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0D6" w:rsidRDefault="004240D6" w:rsidP="004A183C">
      <w:pPr>
        <w:jc w:val="center"/>
      </w:pPr>
      <w:bookmarkStart w:id="0" w:name="_Hlk23948141"/>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240D6" w:rsidRDefault="004240D6" w:rsidP="004A183C">
      <w:pPr>
        <w:jc w:val="center"/>
        <w:rPr>
          <w:rFonts w:ascii="Arial" w:hAnsi="Arial"/>
        </w:rPr>
      </w:pPr>
      <w:r>
        <w:rPr>
          <w:rFonts w:ascii="Arial" w:hAnsi="Arial"/>
        </w:rPr>
        <w:t>Australian Capital Territory</w:t>
      </w:r>
    </w:p>
    <w:p w:rsidR="004240D6" w:rsidRDefault="00973C01" w:rsidP="004A183C">
      <w:pPr>
        <w:pStyle w:val="Billname1"/>
      </w:pPr>
      <w:r>
        <w:fldChar w:fldCharType="begin"/>
      </w:r>
      <w:r>
        <w:instrText xml:space="preserve"> REF Citation \*charformat </w:instrText>
      </w:r>
      <w:r>
        <w:fldChar w:fldCharType="separate"/>
      </w:r>
      <w:r w:rsidR="00406D0D">
        <w:t>Territory Superannuation Provision Protection Act 2000</w:t>
      </w:r>
      <w:r>
        <w:fldChar w:fldCharType="end"/>
      </w:r>
      <w:r w:rsidR="004240D6">
        <w:t xml:space="preserve">    </w:t>
      </w:r>
    </w:p>
    <w:p w:rsidR="004240D6" w:rsidRDefault="004240D6" w:rsidP="004A183C">
      <w:pPr>
        <w:pStyle w:val="ActNo"/>
      </w:pPr>
      <w:bookmarkStart w:id="2" w:name="LawNo"/>
      <w:r>
        <w:t>A2000-21</w:t>
      </w:r>
      <w:bookmarkEnd w:id="2"/>
    </w:p>
    <w:p w:rsidR="004240D6" w:rsidRDefault="004240D6" w:rsidP="004A183C">
      <w:pPr>
        <w:pStyle w:val="RepubNo"/>
      </w:pPr>
      <w:r>
        <w:t xml:space="preserve">Republication No </w:t>
      </w:r>
      <w:bookmarkStart w:id="3" w:name="RepubNo"/>
      <w:r>
        <w:t>5</w:t>
      </w:r>
      <w:bookmarkEnd w:id="3"/>
    </w:p>
    <w:p w:rsidR="004240D6" w:rsidRDefault="004240D6" w:rsidP="004A183C">
      <w:pPr>
        <w:pStyle w:val="EffectiveDate"/>
      </w:pPr>
      <w:r>
        <w:t xml:space="preserve">Effective:  </w:t>
      </w:r>
      <w:bookmarkStart w:id="4" w:name="EffectiveDate"/>
      <w:r>
        <w:t>14 November 2019</w:t>
      </w:r>
      <w:bookmarkEnd w:id="4"/>
    </w:p>
    <w:p w:rsidR="004240D6" w:rsidRDefault="004240D6" w:rsidP="004A183C">
      <w:pPr>
        <w:pStyle w:val="CoverInForce"/>
      </w:pPr>
      <w:r>
        <w:t xml:space="preserve">Republication date: </w:t>
      </w:r>
      <w:bookmarkStart w:id="5" w:name="InForceDate"/>
      <w:r>
        <w:t>14 November 2019</w:t>
      </w:r>
      <w:bookmarkEnd w:id="5"/>
    </w:p>
    <w:p w:rsidR="004240D6" w:rsidRDefault="004240D6" w:rsidP="004A183C">
      <w:pPr>
        <w:pStyle w:val="CoverInForce"/>
      </w:pPr>
      <w:r>
        <w:t xml:space="preserve">Last amendment made by </w:t>
      </w:r>
      <w:bookmarkStart w:id="6" w:name="LastAmdt"/>
      <w:r w:rsidRPr="004240D6">
        <w:rPr>
          <w:rStyle w:val="charCitHyperlinkAbbrev"/>
        </w:rPr>
        <w:fldChar w:fldCharType="begin"/>
      </w:r>
      <w:r w:rsidRPr="004240D6">
        <w:rPr>
          <w:rStyle w:val="charCitHyperlinkAbbrev"/>
        </w:rPr>
        <w:instrText xml:space="preserve"> HYPERLINK "http://www.legislation.act.gov.au/a/2019-42/default.asp" \o "Statute Law Amendment Act 2019" </w:instrText>
      </w:r>
      <w:r w:rsidRPr="004240D6">
        <w:rPr>
          <w:rStyle w:val="charCitHyperlinkAbbrev"/>
        </w:rPr>
        <w:fldChar w:fldCharType="separate"/>
      </w:r>
      <w:r w:rsidRPr="004240D6">
        <w:rPr>
          <w:rStyle w:val="charCitHyperlinkAbbrev"/>
        </w:rPr>
        <w:t>A2019</w:t>
      </w:r>
      <w:r w:rsidRPr="004240D6">
        <w:rPr>
          <w:rStyle w:val="charCitHyperlinkAbbrev"/>
        </w:rPr>
        <w:noBreakHyphen/>
        <w:t>42</w:t>
      </w:r>
      <w:r w:rsidRPr="004240D6">
        <w:rPr>
          <w:rStyle w:val="charCitHyperlinkAbbrev"/>
        </w:rPr>
        <w:fldChar w:fldCharType="end"/>
      </w:r>
      <w:bookmarkEnd w:id="6"/>
    </w:p>
    <w:p w:rsidR="004240D6" w:rsidRDefault="004240D6" w:rsidP="004A183C"/>
    <w:p w:rsidR="004240D6" w:rsidRDefault="004240D6" w:rsidP="004A183C"/>
    <w:p w:rsidR="004240D6" w:rsidRDefault="004240D6" w:rsidP="004A183C"/>
    <w:p w:rsidR="004240D6" w:rsidRDefault="004240D6" w:rsidP="004A183C"/>
    <w:p w:rsidR="004240D6" w:rsidRDefault="004240D6" w:rsidP="004A183C"/>
    <w:p w:rsidR="004240D6" w:rsidRDefault="004240D6" w:rsidP="004A183C">
      <w:pPr>
        <w:spacing w:after="240"/>
        <w:rPr>
          <w:rFonts w:ascii="Arial" w:hAnsi="Arial"/>
        </w:rPr>
      </w:pPr>
    </w:p>
    <w:p w:rsidR="004240D6" w:rsidRPr="00101B4C" w:rsidRDefault="004240D6" w:rsidP="004A183C">
      <w:pPr>
        <w:pStyle w:val="PageBreak"/>
      </w:pPr>
      <w:r w:rsidRPr="00101B4C">
        <w:br w:type="page"/>
      </w:r>
    </w:p>
    <w:bookmarkEnd w:id="0"/>
    <w:p w:rsidR="004240D6" w:rsidRDefault="004240D6" w:rsidP="004A183C">
      <w:pPr>
        <w:pStyle w:val="CoverHeading"/>
      </w:pPr>
      <w:r>
        <w:lastRenderedPageBreak/>
        <w:t>About this republication</w:t>
      </w:r>
    </w:p>
    <w:p w:rsidR="004240D6" w:rsidRDefault="004240D6" w:rsidP="004A183C">
      <w:pPr>
        <w:pStyle w:val="CoverSubHdg"/>
      </w:pPr>
      <w:r>
        <w:t>The republished law</w:t>
      </w:r>
    </w:p>
    <w:p w:rsidR="004240D6" w:rsidRDefault="004240D6" w:rsidP="004A183C">
      <w:pPr>
        <w:pStyle w:val="CoverText"/>
      </w:pPr>
      <w:r>
        <w:t xml:space="preserve">This is a republication of the </w:t>
      </w:r>
      <w:r w:rsidRPr="004240D6">
        <w:rPr>
          <w:i/>
        </w:rPr>
        <w:fldChar w:fldCharType="begin"/>
      </w:r>
      <w:r w:rsidRPr="004240D6">
        <w:rPr>
          <w:i/>
        </w:rPr>
        <w:instrText xml:space="preserve"> REF citation *\charformat  \* MERGEFORMAT </w:instrText>
      </w:r>
      <w:r w:rsidRPr="004240D6">
        <w:rPr>
          <w:i/>
        </w:rPr>
        <w:fldChar w:fldCharType="separate"/>
      </w:r>
      <w:r w:rsidR="00406D0D" w:rsidRPr="00406D0D">
        <w:rPr>
          <w:i/>
        </w:rPr>
        <w:t>Territory Superannuation Provision Protection Act 2000</w:t>
      </w:r>
      <w:r w:rsidRPr="004240D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73C01">
        <w:fldChar w:fldCharType="begin"/>
      </w:r>
      <w:r w:rsidR="00973C01">
        <w:instrText xml:space="preserve"> REF </w:instrText>
      </w:r>
      <w:r w:rsidR="00973C01">
        <w:instrText xml:space="preserve">InForceDate *\charformat </w:instrText>
      </w:r>
      <w:r w:rsidR="00973C01">
        <w:fldChar w:fldCharType="separate"/>
      </w:r>
      <w:r w:rsidR="00406D0D">
        <w:t>14 November 2019</w:t>
      </w:r>
      <w:r w:rsidR="00973C01">
        <w:fldChar w:fldCharType="end"/>
      </w:r>
      <w:r w:rsidRPr="0074598E">
        <w:rPr>
          <w:rStyle w:val="charItals"/>
        </w:rPr>
        <w:t xml:space="preserve">.  </w:t>
      </w:r>
      <w:r>
        <w:t xml:space="preserve">It also includes any commencement, amendment, repeal or expiry affecting this republished law to </w:t>
      </w:r>
      <w:r w:rsidR="00973C01">
        <w:fldChar w:fldCharType="begin"/>
      </w:r>
      <w:r w:rsidR="00973C01">
        <w:instrText xml:space="preserve"> REF EffectiveDate *\charformat </w:instrText>
      </w:r>
      <w:r w:rsidR="00973C01">
        <w:fldChar w:fldCharType="separate"/>
      </w:r>
      <w:r w:rsidR="00406D0D">
        <w:t>14 November 2019</w:t>
      </w:r>
      <w:r w:rsidR="00973C01">
        <w:fldChar w:fldCharType="end"/>
      </w:r>
      <w:r>
        <w:t xml:space="preserve">.  </w:t>
      </w:r>
    </w:p>
    <w:p w:rsidR="004240D6" w:rsidRDefault="004240D6" w:rsidP="004A183C">
      <w:pPr>
        <w:pStyle w:val="CoverText"/>
      </w:pPr>
      <w:r>
        <w:t xml:space="preserve">The legislation history and amendment history of the republished law are set out in endnotes 3 and 4. </w:t>
      </w:r>
    </w:p>
    <w:p w:rsidR="004240D6" w:rsidRDefault="004240D6" w:rsidP="004A183C">
      <w:pPr>
        <w:pStyle w:val="CoverSubHdg"/>
      </w:pPr>
      <w:r>
        <w:t>Kinds of republications</w:t>
      </w:r>
    </w:p>
    <w:p w:rsidR="004240D6" w:rsidRDefault="004240D6" w:rsidP="004A183C">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4240D6" w:rsidRDefault="004240D6" w:rsidP="004A183C">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4240D6" w:rsidRDefault="004240D6" w:rsidP="004A183C">
      <w:pPr>
        <w:pStyle w:val="CoverTextBullet"/>
        <w:tabs>
          <w:tab w:val="clear" w:pos="0"/>
        </w:tabs>
        <w:ind w:left="357" w:hanging="357"/>
      </w:pPr>
      <w:r>
        <w:t>unauthorised republications.</w:t>
      </w:r>
    </w:p>
    <w:p w:rsidR="004240D6" w:rsidRDefault="004240D6" w:rsidP="004A183C">
      <w:pPr>
        <w:pStyle w:val="CoverText"/>
      </w:pPr>
      <w:r>
        <w:t>The status of this republication appears on the bottom of each page.</w:t>
      </w:r>
    </w:p>
    <w:p w:rsidR="004240D6" w:rsidRDefault="004240D6" w:rsidP="004A183C">
      <w:pPr>
        <w:pStyle w:val="CoverSubHdg"/>
      </w:pPr>
      <w:r>
        <w:t>Editorial changes</w:t>
      </w:r>
    </w:p>
    <w:p w:rsidR="004240D6" w:rsidRDefault="004240D6" w:rsidP="004A183C">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240D6" w:rsidRDefault="004240D6" w:rsidP="004A183C">
      <w:pPr>
        <w:pStyle w:val="CoverText"/>
      </w:pPr>
      <w:r>
        <w:t>This republication includes amendments made under part 11.3 (see endnote 1).</w:t>
      </w:r>
    </w:p>
    <w:p w:rsidR="004240D6" w:rsidRDefault="004240D6" w:rsidP="004A183C">
      <w:pPr>
        <w:pStyle w:val="CoverSubHdg"/>
      </w:pPr>
      <w:r>
        <w:t>Uncommenced provisions and amendments</w:t>
      </w:r>
    </w:p>
    <w:p w:rsidR="004240D6" w:rsidRDefault="004240D6" w:rsidP="004A183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4240D6" w:rsidRDefault="004240D6" w:rsidP="004A183C">
      <w:pPr>
        <w:pStyle w:val="CoverSubHdg"/>
      </w:pPr>
      <w:r>
        <w:t>Modifications</w:t>
      </w:r>
    </w:p>
    <w:p w:rsidR="004240D6" w:rsidRDefault="004240D6" w:rsidP="004A183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4240D6" w:rsidRDefault="004240D6" w:rsidP="004A183C">
      <w:pPr>
        <w:pStyle w:val="CoverSubHdg"/>
      </w:pPr>
      <w:r>
        <w:t>Penalties</w:t>
      </w:r>
    </w:p>
    <w:p w:rsidR="004240D6" w:rsidRPr="003765DF" w:rsidRDefault="004240D6" w:rsidP="004A183C">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4240D6" w:rsidRDefault="004240D6" w:rsidP="004A183C">
      <w:pPr>
        <w:pStyle w:val="00SigningPage"/>
        <w:sectPr w:rsidR="004240D6" w:rsidSect="004A183C">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4240D6" w:rsidRDefault="004240D6" w:rsidP="004A183C">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240D6" w:rsidRDefault="004240D6" w:rsidP="004A183C">
      <w:pPr>
        <w:jc w:val="center"/>
        <w:rPr>
          <w:rFonts w:ascii="Arial" w:hAnsi="Arial"/>
        </w:rPr>
      </w:pPr>
      <w:r>
        <w:rPr>
          <w:rFonts w:ascii="Arial" w:hAnsi="Arial"/>
        </w:rPr>
        <w:t>Australian Capital Territory</w:t>
      </w:r>
    </w:p>
    <w:p w:rsidR="004240D6" w:rsidRDefault="00973C01" w:rsidP="004A183C">
      <w:pPr>
        <w:pStyle w:val="Billname"/>
      </w:pPr>
      <w:r>
        <w:fldChar w:fldCharType="begin"/>
      </w:r>
      <w:r>
        <w:instrText xml:space="preserve"> REF Citation \*charformat  \* MERGEFORMAT </w:instrText>
      </w:r>
      <w:r>
        <w:fldChar w:fldCharType="separate"/>
      </w:r>
      <w:r w:rsidR="00406D0D">
        <w:t>Territory Superannuation Provision Protection Act 2000</w:t>
      </w:r>
      <w:r>
        <w:fldChar w:fldCharType="end"/>
      </w:r>
    </w:p>
    <w:p w:rsidR="004240D6" w:rsidRDefault="004240D6" w:rsidP="004A183C">
      <w:pPr>
        <w:pStyle w:val="ActNo"/>
      </w:pPr>
    </w:p>
    <w:p w:rsidR="004240D6" w:rsidRDefault="004240D6" w:rsidP="004A183C">
      <w:pPr>
        <w:pStyle w:val="Placeholder"/>
      </w:pPr>
      <w:r>
        <w:rPr>
          <w:rStyle w:val="charContents"/>
          <w:sz w:val="16"/>
        </w:rPr>
        <w:t xml:space="preserve">  </w:t>
      </w:r>
      <w:r>
        <w:rPr>
          <w:rStyle w:val="charPage"/>
        </w:rPr>
        <w:t xml:space="preserve">  </w:t>
      </w:r>
    </w:p>
    <w:p w:rsidR="004240D6" w:rsidRDefault="004240D6" w:rsidP="004A183C">
      <w:pPr>
        <w:pStyle w:val="N-TOCheading"/>
      </w:pPr>
      <w:r>
        <w:rPr>
          <w:rStyle w:val="charContents"/>
        </w:rPr>
        <w:t>Contents</w:t>
      </w:r>
    </w:p>
    <w:p w:rsidR="004240D6" w:rsidRDefault="004240D6" w:rsidP="004A183C">
      <w:pPr>
        <w:pStyle w:val="N-9pt"/>
      </w:pPr>
      <w:r>
        <w:tab/>
      </w:r>
      <w:r>
        <w:rPr>
          <w:rStyle w:val="charPage"/>
        </w:rPr>
        <w:t>Page</w:t>
      </w:r>
    </w:p>
    <w:p w:rsidR="00E74633" w:rsidRDefault="00E74633">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4033045" w:history="1">
        <w:r w:rsidRPr="008317C5">
          <w:t>1</w:t>
        </w:r>
        <w:r>
          <w:rPr>
            <w:rFonts w:asciiTheme="minorHAnsi" w:eastAsiaTheme="minorEastAsia" w:hAnsiTheme="minorHAnsi" w:cstheme="minorBidi"/>
            <w:sz w:val="22"/>
            <w:szCs w:val="22"/>
            <w:lang w:eastAsia="en-AU"/>
          </w:rPr>
          <w:tab/>
        </w:r>
        <w:r w:rsidRPr="008317C5">
          <w:t>Name of Act</w:t>
        </w:r>
        <w:r>
          <w:tab/>
        </w:r>
        <w:r>
          <w:fldChar w:fldCharType="begin"/>
        </w:r>
        <w:r>
          <w:instrText xml:space="preserve"> PAGEREF _Toc24033045 \h </w:instrText>
        </w:r>
        <w:r>
          <w:fldChar w:fldCharType="separate"/>
        </w:r>
        <w:r w:rsidR="00406D0D">
          <w:t>2</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46" w:history="1">
        <w:r w:rsidRPr="008317C5">
          <w:t>3</w:t>
        </w:r>
        <w:r>
          <w:rPr>
            <w:rFonts w:asciiTheme="minorHAnsi" w:eastAsiaTheme="minorEastAsia" w:hAnsiTheme="minorHAnsi" w:cstheme="minorBidi"/>
            <w:sz w:val="22"/>
            <w:szCs w:val="22"/>
            <w:lang w:eastAsia="en-AU"/>
          </w:rPr>
          <w:tab/>
        </w:r>
        <w:r w:rsidRPr="008317C5">
          <w:t>Object of Act</w:t>
        </w:r>
        <w:r>
          <w:tab/>
        </w:r>
        <w:r>
          <w:fldChar w:fldCharType="begin"/>
        </w:r>
        <w:r>
          <w:instrText xml:space="preserve"> PAGEREF _Toc24033046 \h </w:instrText>
        </w:r>
        <w:r>
          <w:fldChar w:fldCharType="separate"/>
        </w:r>
        <w:r w:rsidR="00406D0D">
          <w:t>2</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47" w:history="1">
        <w:r w:rsidRPr="008317C5">
          <w:t>4</w:t>
        </w:r>
        <w:r>
          <w:rPr>
            <w:rFonts w:asciiTheme="minorHAnsi" w:eastAsiaTheme="minorEastAsia" w:hAnsiTheme="minorHAnsi" w:cstheme="minorBidi"/>
            <w:sz w:val="22"/>
            <w:szCs w:val="22"/>
            <w:lang w:eastAsia="en-AU"/>
          </w:rPr>
          <w:tab/>
        </w:r>
        <w:r w:rsidRPr="008317C5">
          <w:t>Dictionary</w:t>
        </w:r>
        <w:r>
          <w:tab/>
        </w:r>
        <w:r>
          <w:fldChar w:fldCharType="begin"/>
        </w:r>
        <w:r>
          <w:instrText xml:space="preserve"> PAGEREF _Toc24033047 \h </w:instrText>
        </w:r>
        <w:r>
          <w:fldChar w:fldCharType="separate"/>
        </w:r>
        <w:r w:rsidR="00406D0D">
          <w:t>2</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48" w:history="1">
        <w:r w:rsidRPr="008317C5">
          <w:t>5</w:t>
        </w:r>
        <w:r>
          <w:rPr>
            <w:rFonts w:asciiTheme="minorHAnsi" w:eastAsiaTheme="minorEastAsia" w:hAnsiTheme="minorHAnsi" w:cstheme="minorBidi"/>
            <w:sz w:val="22"/>
            <w:szCs w:val="22"/>
            <w:lang w:eastAsia="en-AU"/>
          </w:rPr>
          <w:tab/>
        </w:r>
        <w:r w:rsidRPr="008317C5">
          <w:t>Notes</w:t>
        </w:r>
        <w:r>
          <w:tab/>
        </w:r>
        <w:r>
          <w:fldChar w:fldCharType="begin"/>
        </w:r>
        <w:r>
          <w:instrText xml:space="preserve"> PAGEREF _Toc24033048 \h </w:instrText>
        </w:r>
        <w:r>
          <w:fldChar w:fldCharType="separate"/>
        </w:r>
        <w:r w:rsidR="00406D0D">
          <w:t>2</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49" w:history="1">
        <w:r w:rsidRPr="008317C5">
          <w:t>6</w:t>
        </w:r>
        <w:r>
          <w:rPr>
            <w:rFonts w:asciiTheme="minorHAnsi" w:eastAsiaTheme="minorEastAsia" w:hAnsiTheme="minorHAnsi" w:cstheme="minorBidi"/>
            <w:sz w:val="22"/>
            <w:szCs w:val="22"/>
            <w:lang w:eastAsia="en-AU"/>
          </w:rPr>
          <w:tab/>
        </w:r>
        <w:r w:rsidRPr="008317C5">
          <w:t>Establishment of superannuation directorate</w:t>
        </w:r>
        <w:r>
          <w:tab/>
        </w:r>
        <w:r>
          <w:fldChar w:fldCharType="begin"/>
        </w:r>
        <w:r>
          <w:instrText xml:space="preserve"> PAGEREF _Toc24033049 \h </w:instrText>
        </w:r>
        <w:r>
          <w:fldChar w:fldCharType="separate"/>
        </w:r>
        <w:r w:rsidR="00406D0D">
          <w:t>2</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50" w:history="1">
        <w:r w:rsidRPr="008317C5">
          <w:t>7</w:t>
        </w:r>
        <w:r>
          <w:rPr>
            <w:rFonts w:asciiTheme="minorHAnsi" w:eastAsiaTheme="minorEastAsia" w:hAnsiTheme="minorHAnsi" w:cstheme="minorBidi"/>
            <w:sz w:val="22"/>
            <w:szCs w:val="22"/>
            <w:lang w:eastAsia="en-AU"/>
          </w:rPr>
          <w:tab/>
        </w:r>
        <w:r w:rsidRPr="008317C5">
          <w:t>Superannuation banking accounts</w:t>
        </w:r>
        <w:r>
          <w:tab/>
        </w:r>
        <w:r>
          <w:fldChar w:fldCharType="begin"/>
        </w:r>
        <w:r>
          <w:instrText xml:space="preserve"> PAGEREF _Toc24033050 \h </w:instrText>
        </w:r>
        <w:r>
          <w:fldChar w:fldCharType="separate"/>
        </w:r>
        <w:r w:rsidR="00406D0D">
          <w:t>3</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51" w:history="1">
        <w:r w:rsidRPr="008317C5">
          <w:t>8</w:t>
        </w:r>
        <w:r>
          <w:rPr>
            <w:rFonts w:asciiTheme="minorHAnsi" w:eastAsiaTheme="minorEastAsia" w:hAnsiTheme="minorHAnsi" w:cstheme="minorBidi"/>
            <w:sz w:val="22"/>
            <w:szCs w:val="22"/>
            <w:lang w:eastAsia="en-AU"/>
          </w:rPr>
          <w:tab/>
        </w:r>
        <w:r w:rsidRPr="008317C5">
          <w:t>Payment of superannuation appropriations</w:t>
        </w:r>
        <w:r>
          <w:tab/>
        </w:r>
        <w:r>
          <w:fldChar w:fldCharType="begin"/>
        </w:r>
        <w:r>
          <w:instrText xml:space="preserve"> PAGEREF _Toc24033051 \h </w:instrText>
        </w:r>
        <w:r>
          <w:fldChar w:fldCharType="separate"/>
        </w:r>
        <w:r w:rsidR="00406D0D">
          <w:t>3</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52" w:history="1">
        <w:r w:rsidRPr="008317C5">
          <w:t>9</w:t>
        </w:r>
        <w:r>
          <w:rPr>
            <w:rFonts w:asciiTheme="minorHAnsi" w:eastAsiaTheme="minorEastAsia" w:hAnsiTheme="minorHAnsi" w:cstheme="minorBidi"/>
            <w:sz w:val="22"/>
            <w:szCs w:val="22"/>
            <w:lang w:eastAsia="en-AU"/>
          </w:rPr>
          <w:tab/>
        </w:r>
        <w:r w:rsidRPr="008317C5">
          <w:t>Payments from superannuation banking accounts</w:t>
        </w:r>
        <w:r>
          <w:tab/>
        </w:r>
        <w:r>
          <w:fldChar w:fldCharType="begin"/>
        </w:r>
        <w:r>
          <w:instrText xml:space="preserve"> PAGEREF _Toc24033052 \h </w:instrText>
        </w:r>
        <w:r>
          <w:fldChar w:fldCharType="separate"/>
        </w:r>
        <w:r w:rsidR="00406D0D">
          <w:t>3</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53" w:history="1">
        <w:r w:rsidRPr="008317C5">
          <w:t>10</w:t>
        </w:r>
        <w:r>
          <w:rPr>
            <w:rFonts w:asciiTheme="minorHAnsi" w:eastAsiaTheme="minorEastAsia" w:hAnsiTheme="minorHAnsi" w:cstheme="minorBidi"/>
            <w:sz w:val="22"/>
            <w:szCs w:val="22"/>
            <w:lang w:eastAsia="en-AU"/>
          </w:rPr>
          <w:tab/>
        </w:r>
        <w:r w:rsidRPr="008317C5">
          <w:t>Closure of superannuation banking accounts</w:t>
        </w:r>
        <w:r>
          <w:tab/>
        </w:r>
        <w:r>
          <w:fldChar w:fldCharType="begin"/>
        </w:r>
        <w:r>
          <w:instrText xml:space="preserve"> PAGEREF _Toc24033053 \h </w:instrText>
        </w:r>
        <w:r>
          <w:fldChar w:fldCharType="separate"/>
        </w:r>
        <w:r w:rsidR="00406D0D">
          <w:t>4</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54" w:history="1">
        <w:r w:rsidRPr="008317C5">
          <w:t>11</w:t>
        </w:r>
        <w:r>
          <w:rPr>
            <w:rFonts w:asciiTheme="minorHAnsi" w:eastAsiaTheme="minorEastAsia" w:hAnsiTheme="minorHAnsi" w:cstheme="minorBidi"/>
            <w:sz w:val="22"/>
            <w:szCs w:val="22"/>
            <w:lang w:eastAsia="en-AU"/>
          </w:rPr>
          <w:tab/>
        </w:r>
        <w:r w:rsidRPr="008317C5">
          <w:t>Investment of amounts in superannuation banking accounts</w:t>
        </w:r>
        <w:r>
          <w:tab/>
        </w:r>
        <w:r>
          <w:fldChar w:fldCharType="begin"/>
        </w:r>
        <w:r>
          <w:instrText xml:space="preserve"> PAGEREF _Toc24033054 \h </w:instrText>
        </w:r>
        <w:r>
          <w:fldChar w:fldCharType="separate"/>
        </w:r>
        <w:r w:rsidR="00406D0D">
          <w:t>4</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55" w:history="1">
        <w:r w:rsidRPr="008317C5">
          <w:t>12</w:t>
        </w:r>
        <w:r>
          <w:rPr>
            <w:rFonts w:asciiTheme="minorHAnsi" w:eastAsiaTheme="minorEastAsia" w:hAnsiTheme="minorHAnsi" w:cstheme="minorBidi"/>
            <w:sz w:val="22"/>
            <w:szCs w:val="22"/>
            <w:lang w:eastAsia="en-AU"/>
          </w:rPr>
          <w:tab/>
        </w:r>
        <w:r w:rsidRPr="008317C5">
          <w:t>Returns on amounts appropriated for superannuation</w:t>
        </w:r>
        <w:r>
          <w:tab/>
        </w:r>
        <w:r>
          <w:fldChar w:fldCharType="begin"/>
        </w:r>
        <w:r>
          <w:instrText xml:space="preserve"> PAGEREF _Toc24033055 \h </w:instrText>
        </w:r>
        <w:r>
          <w:fldChar w:fldCharType="separate"/>
        </w:r>
        <w:r w:rsidR="00406D0D">
          <w:t>5</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56" w:history="1">
        <w:r w:rsidRPr="008317C5">
          <w:t>13</w:t>
        </w:r>
        <w:r>
          <w:rPr>
            <w:rFonts w:asciiTheme="minorHAnsi" w:eastAsiaTheme="minorEastAsia" w:hAnsiTheme="minorHAnsi" w:cstheme="minorBidi"/>
            <w:sz w:val="22"/>
            <w:szCs w:val="22"/>
            <w:lang w:eastAsia="en-AU"/>
          </w:rPr>
          <w:tab/>
        </w:r>
        <w:r w:rsidRPr="008317C5">
          <w:t>Appropriation of certain amounts paid by territory authorities and territory-owned corporations</w:t>
        </w:r>
        <w:r>
          <w:tab/>
        </w:r>
        <w:r>
          <w:fldChar w:fldCharType="begin"/>
        </w:r>
        <w:r>
          <w:instrText xml:space="preserve"> PAGEREF _Toc24033056 \h </w:instrText>
        </w:r>
        <w:r>
          <w:fldChar w:fldCharType="separate"/>
        </w:r>
        <w:r w:rsidR="00406D0D">
          <w:t>6</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57" w:history="1">
        <w:r w:rsidRPr="008317C5">
          <w:t>14</w:t>
        </w:r>
        <w:r>
          <w:rPr>
            <w:rFonts w:asciiTheme="minorHAnsi" w:eastAsiaTheme="minorEastAsia" w:hAnsiTheme="minorHAnsi" w:cstheme="minorBidi"/>
            <w:sz w:val="22"/>
            <w:szCs w:val="22"/>
            <w:lang w:eastAsia="en-AU"/>
          </w:rPr>
          <w:tab/>
        </w:r>
        <w:r w:rsidRPr="008317C5">
          <w:t>Additional provisions for superannuation</w:t>
        </w:r>
        <w:r>
          <w:tab/>
        </w:r>
        <w:r>
          <w:fldChar w:fldCharType="begin"/>
        </w:r>
        <w:r>
          <w:instrText xml:space="preserve"> PAGEREF _Toc24033057 \h </w:instrText>
        </w:r>
        <w:r>
          <w:fldChar w:fldCharType="separate"/>
        </w:r>
        <w:r w:rsidR="00406D0D">
          <w:t>6</w:t>
        </w:r>
        <w:r>
          <w:fldChar w:fldCharType="end"/>
        </w:r>
      </w:hyperlink>
    </w:p>
    <w:p w:rsidR="00E74633" w:rsidRDefault="00E74633">
      <w:pPr>
        <w:pStyle w:val="TOC5"/>
        <w:rPr>
          <w:rFonts w:asciiTheme="minorHAnsi" w:eastAsiaTheme="minorEastAsia" w:hAnsiTheme="minorHAnsi" w:cstheme="minorBidi"/>
          <w:sz w:val="22"/>
          <w:szCs w:val="22"/>
          <w:lang w:eastAsia="en-AU"/>
        </w:rPr>
      </w:pPr>
      <w:r>
        <w:lastRenderedPageBreak/>
        <w:tab/>
      </w:r>
      <w:hyperlink w:anchor="_Toc24033058" w:history="1">
        <w:r w:rsidRPr="008317C5">
          <w:t>15</w:t>
        </w:r>
        <w:r>
          <w:rPr>
            <w:rFonts w:asciiTheme="minorHAnsi" w:eastAsiaTheme="minorEastAsia" w:hAnsiTheme="minorHAnsi" w:cstheme="minorBidi"/>
            <w:sz w:val="22"/>
            <w:szCs w:val="22"/>
            <w:lang w:eastAsia="en-AU"/>
          </w:rPr>
          <w:tab/>
        </w:r>
        <w:r w:rsidRPr="008317C5">
          <w:t>Investments made from superannuation provision account</w:t>
        </w:r>
        <w:r>
          <w:tab/>
        </w:r>
        <w:r>
          <w:fldChar w:fldCharType="begin"/>
        </w:r>
        <w:r>
          <w:instrText xml:space="preserve"> PAGEREF _Toc24033058 \h </w:instrText>
        </w:r>
        <w:r>
          <w:fldChar w:fldCharType="separate"/>
        </w:r>
        <w:r w:rsidR="00406D0D">
          <w:t>7</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59" w:history="1">
        <w:r w:rsidRPr="008317C5">
          <w:t>16</w:t>
        </w:r>
        <w:r>
          <w:rPr>
            <w:rFonts w:asciiTheme="minorHAnsi" w:eastAsiaTheme="minorEastAsia" w:hAnsiTheme="minorHAnsi" w:cstheme="minorBidi"/>
            <w:sz w:val="22"/>
            <w:szCs w:val="22"/>
            <w:lang w:eastAsia="en-AU"/>
          </w:rPr>
          <w:tab/>
        </w:r>
        <w:r w:rsidRPr="008317C5">
          <w:t>Superannuation management guidelines</w:t>
        </w:r>
        <w:r>
          <w:tab/>
        </w:r>
        <w:r>
          <w:fldChar w:fldCharType="begin"/>
        </w:r>
        <w:r>
          <w:instrText xml:space="preserve"> PAGEREF _Toc24033059 \h </w:instrText>
        </w:r>
        <w:r>
          <w:fldChar w:fldCharType="separate"/>
        </w:r>
        <w:r w:rsidR="00406D0D">
          <w:t>7</w:t>
        </w:r>
        <w:r>
          <w:fldChar w:fldCharType="end"/>
        </w:r>
      </w:hyperlink>
    </w:p>
    <w:p w:rsidR="00E74633" w:rsidRDefault="00973C01">
      <w:pPr>
        <w:pStyle w:val="TOC6"/>
        <w:rPr>
          <w:rFonts w:asciiTheme="minorHAnsi" w:eastAsiaTheme="minorEastAsia" w:hAnsiTheme="minorHAnsi" w:cstheme="minorBidi"/>
          <w:b w:val="0"/>
          <w:sz w:val="22"/>
          <w:szCs w:val="22"/>
          <w:lang w:eastAsia="en-AU"/>
        </w:rPr>
      </w:pPr>
      <w:hyperlink w:anchor="_Toc24033060" w:history="1">
        <w:r w:rsidR="00E74633" w:rsidRPr="008317C5">
          <w:t>Dictionary</w:t>
        </w:r>
        <w:r w:rsidR="00E74633">
          <w:tab/>
        </w:r>
        <w:r w:rsidR="00E74633">
          <w:tab/>
        </w:r>
        <w:r w:rsidR="00E74633" w:rsidRPr="00E74633">
          <w:rPr>
            <w:b w:val="0"/>
            <w:sz w:val="20"/>
          </w:rPr>
          <w:fldChar w:fldCharType="begin"/>
        </w:r>
        <w:r w:rsidR="00E74633" w:rsidRPr="00E74633">
          <w:rPr>
            <w:b w:val="0"/>
            <w:sz w:val="20"/>
          </w:rPr>
          <w:instrText xml:space="preserve"> PAGEREF _Toc24033060 \h </w:instrText>
        </w:r>
        <w:r w:rsidR="00E74633" w:rsidRPr="00E74633">
          <w:rPr>
            <w:b w:val="0"/>
            <w:sz w:val="20"/>
          </w:rPr>
        </w:r>
        <w:r w:rsidR="00E74633" w:rsidRPr="00E74633">
          <w:rPr>
            <w:b w:val="0"/>
            <w:sz w:val="20"/>
          </w:rPr>
          <w:fldChar w:fldCharType="separate"/>
        </w:r>
        <w:r w:rsidR="00406D0D">
          <w:rPr>
            <w:b w:val="0"/>
            <w:sz w:val="20"/>
          </w:rPr>
          <w:t>8</w:t>
        </w:r>
        <w:r w:rsidR="00E74633" w:rsidRPr="00E74633">
          <w:rPr>
            <w:b w:val="0"/>
            <w:sz w:val="20"/>
          </w:rPr>
          <w:fldChar w:fldCharType="end"/>
        </w:r>
      </w:hyperlink>
    </w:p>
    <w:p w:rsidR="00E74633" w:rsidRDefault="00973C01" w:rsidP="00E74633">
      <w:pPr>
        <w:pStyle w:val="TOC7"/>
        <w:spacing w:before="480"/>
        <w:rPr>
          <w:rFonts w:asciiTheme="minorHAnsi" w:eastAsiaTheme="minorEastAsia" w:hAnsiTheme="minorHAnsi" w:cstheme="minorBidi"/>
          <w:b w:val="0"/>
          <w:sz w:val="22"/>
          <w:szCs w:val="22"/>
          <w:lang w:eastAsia="en-AU"/>
        </w:rPr>
      </w:pPr>
      <w:hyperlink w:anchor="_Toc24033061" w:history="1">
        <w:r w:rsidR="00E74633">
          <w:t>Endnotes</w:t>
        </w:r>
        <w:r w:rsidR="00E74633" w:rsidRPr="00E74633">
          <w:rPr>
            <w:vanish/>
          </w:rPr>
          <w:tab/>
        </w:r>
        <w:r w:rsidR="00E74633">
          <w:rPr>
            <w:vanish/>
          </w:rPr>
          <w:tab/>
        </w:r>
        <w:r w:rsidR="00E74633" w:rsidRPr="00E74633">
          <w:rPr>
            <w:b w:val="0"/>
            <w:vanish/>
          </w:rPr>
          <w:fldChar w:fldCharType="begin"/>
        </w:r>
        <w:r w:rsidR="00E74633" w:rsidRPr="00E74633">
          <w:rPr>
            <w:b w:val="0"/>
            <w:vanish/>
          </w:rPr>
          <w:instrText xml:space="preserve"> PAGEREF _Toc24033061 \h </w:instrText>
        </w:r>
        <w:r w:rsidR="00E74633" w:rsidRPr="00E74633">
          <w:rPr>
            <w:b w:val="0"/>
            <w:vanish/>
          </w:rPr>
        </w:r>
        <w:r w:rsidR="00E74633" w:rsidRPr="00E74633">
          <w:rPr>
            <w:b w:val="0"/>
            <w:vanish/>
          </w:rPr>
          <w:fldChar w:fldCharType="separate"/>
        </w:r>
        <w:r w:rsidR="00406D0D">
          <w:rPr>
            <w:b w:val="0"/>
            <w:vanish/>
          </w:rPr>
          <w:t>10</w:t>
        </w:r>
        <w:r w:rsidR="00E74633" w:rsidRPr="00E74633">
          <w:rPr>
            <w:b w:val="0"/>
            <w:vanish/>
          </w:rP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62" w:history="1">
        <w:r w:rsidRPr="008317C5">
          <w:t>1</w:t>
        </w:r>
        <w:r>
          <w:rPr>
            <w:rFonts w:asciiTheme="minorHAnsi" w:eastAsiaTheme="minorEastAsia" w:hAnsiTheme="minorHAnsi" w:cstheme="minorBidi"/>
            <w:sz w:val="22"/>
            <w:szCs w:val="22"/>
            <w:lang w:eastAsia="en-AU"/>
          </w:rPr>
          <w:tab/>
        </w:r>
        <w:r w:rsidRPr="008317C5">
          <w:t>About the endnotes</w:t>
        </w:r>
        <w:r>
          <w:tab/>
        </w:r>
        <w:r>
          <w:fldChar w:fldCharType="begin"/>
        </w:r>
        <w:r>
          <w:instrText xml:space="preserve"> PAGEREF _Toc24033062 \h </w:instrText>
        </w:r>
        <w:r>
          <w:fldChar w:fldCharType="separate"/>
        </w:r>
        <w:r w:rsidR="00406D0D">
          <w:t>10</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63" w:history="1">
        <w:r w:rsidRPr="008317C5">
          <w:t>2</w:t>
        </w:r>
        <w:r>
          <w:rPr>
            <w:rFonts w:asciiTheme="minorHAnsi" w:eastAsiaTheme="minorEastAsia" w:hAnsiTheme="minorHAnsi" w:cstheme="minorBidi"/>
            <w:sz w:val="22"/>
            <w:szCs w:val="22"/>
            <w:lang w:eastAsia="en-AU"/>
          </w:rPr>
          <w:tab/>
        </w:r>
        <w:r w:rsidRPr="008317C5">
          <w:t>Abbreviation key</w:t>
        </w:r>
        <w:r>
          <w:tab/>
        </w:r>
        <w:r>
          <w:fldChar w:fldCharType="begin"/>
        </w:r>
        <w:r>
          <w:instrText xml:space="preserve"> PAGEREF _Toc24033063 \h </w:instrText>
        </w:r>
        <w:r>
          <w:fldChar w:fldCharType="separate"/>
        </w:r>
        <w:r w:rsidR="00406D0D">
          <w:t>10</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64" w:history="1">
        <w:r w:rsidRPr="008317C5">
          <w:t>3</w:t>
        </w:r>
        <w:r>
          <w:rPr>
            <w:rFonts w:asciiTheme="minorHAnsi" w:eastAsiaTheme="minorEastAsia" w:hAnsiTheme="minorHAnsi" w:cstheme="minorBidi"/>
            <w:sz w:val="22"/>
            <w:szCs w:val="22"/>
            <w:lang w:eastAsia="en-AU"/>
          </w:rPr>
          <w:tab/>
        </w:r>
        <w:r w:rsidRPr="008317C5">
          <w:t>Legislation history</w:t>
        </w:r>
        <w:r>
          <w:tab/>
        </w:r>
        <w:r>
          <w:fldChar w:fldCharType="begin"/>
        </w:r>
        <w:r>
          <w:instrText xml:space="preserve"> PAGEREF _Toc24033064 \h </w:instrText>
        </w:r>
        <w:r>
          <w:fldChar w:fldCharType="separate"/>
        </w:r>
        <w:r w:rsidR="00406D0D">
          <w:t>11</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65" w:history="1">
        <w:r w:rsidRPr="008317C5">
          <w:t>4</w:t>
        </w:r>
        <w:r>
          <w:rPr>
            <w:rFonts w:asciiTheme="minorHAnsi" w:eastAsiaTheme="minorEastAsia" w:hAnsiTheme="minorHAnsi" w:cstheme="minorBidi"/>
            <w:sz w:val="22"/>
            <w:szCs w:val="22"/>
            <w:lang w:eastAsia="en-AU"/>
          </w:rPr>
          <w:tab/>
        </w:r>
        <w:r w:rsidRPr="008317C5">
          <w:t>Amendment history</w:t>
        </w:r>
        <w:r>
          <w:tab/>
        </w:r>
        <w:r>
          <w:fldChar w:fldCharType="begin"/>
        </w:r>
        <w:r>
          <w:instrText xml:space="preserve"> PAGEREF _Toc24033065 \h </w:instrText>
        </w:r>
        <w:r>
          <w:fldChar w:fldCharType="separate"/>
        </w:r>
        <w:r w:rsidR="00406D0D">
          <w:t>12</w:t>
        </w:r>
        <w:r>
          <w:fldChar w:fldCharType="end"/>
        </w:r>
      </w:hyperlink>
    </w:p>
    <w:p w:rsidR="00E74633" w:rsidRDefault="00E74633">
      <w:pPr>
        <w:pStyle w:val="TOC5"/>
        <w:rPr>
          <w:rFonts w:asciiTheme="minorHAnsi" w:eastAsiaTheme="minorEastAsia" w:hAnsiTheme="minorHAnsi" w:cstheme="minorBidi"/>
          <w:sz w:val="22"/>
          <w:szCs w:val="22"/>
          <w:lang w:eastAsia="en-AU"/>
        </w:rPr>
      </w:pPr>
      <w:r>
        <w:tab/>
      </w:r>
      <w:hyperlink w:anchor="_Toc24033066" w:history="1">
        <w:r w:rsidRPr="008317C5">
          <w:t>5</w:t>
        </w:r>
        <w:r>
          <w:rPr>
            <w:rFonts w:asciiTheme="minorHAnsi" w:eastAsiaTheme="minorEastAsia" w:hAnsiTheme="minorHAnsi" w:cstheme="minorBidi"/>
            <w:sz w:val="22"/>
            <w:szCs w:val="22"/>
            <w:lang w:eastAsia="en-AU"/>
          </w:rPr>
          <w:tab/>
        </w:r>
        <w:r w:rsidRPr="008317C5">
          <w:t>Earlier republications</w:t>
        </w:r>
        <w:r>
          <w:tab/>
        </w:r>
        <w:r>
          <w:fldChar w:fldCharType="begin"/>
        </w:r>
        <w:r>
          <w:instrText xml:space="preserve"> PAGEREF _Toc24033066 \h </w:instrText>
        </w:r>
        <w:r>
          <w:fldChar w:fldCharType="separate"/>
        </w:r>
        <w:r w:rsidR="00406D0D">
          <w:t>14</w:t>
        </w:r>
        <w:r>
          <w:fldChar w:fldCharType="end"/>
        </w:r>
      </w:hyperlink>
    </w:p>
    <w:p w:rsidR="004240D6" w:rsidRDefault="00E74633" w:rsidP="004A183C">
      <w:pPr>
        <w:pStyle w:val="BillBasic0"/>
      </w:pPr>
      <w:r>
        <w:fldChar w:fldCharType="end"/>
      </w:r>
    </w:p>
    <w:p w:rsidR="004240D6" w:rsidRDefault="004240D6" w:rsidP="004A183C">
      <w:pPr>
        <w:pStyle w:val="01Contents"/>
        <w:sectPr w:rsidR="004240D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4240D6" w:rsidRDefault="004240D6" w:rsidP="004A183C">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240D6" w:rsidRDefault="004240D6" w:rsidP="004A183C">
      <w:pPr>
        <w:jc w:val="center"/>
        <w:rPr>
          <w:rFonts w:ascii="Arial" w:hAnsi="Arial"/>
        </w:rPr>
      </w:pPr>
      <w:r>
        <w:rPr>
          <w:rFonts w:ascii="Arial" w:hAnsi="Arial"/>
        </w:rPr>
        <w:t>Australian Capital Territory</w:t>
      </w:r>
    </w:p>
    <w:p w:rsidR="004240D6" w:rsidRDefault="004240D6" w:rsidP="004A183C">
      <w:pPr>
        <w:pStyle w:val="Billname"/>
      </w:pPr>
      <w:bookmarkStart w:id="7" w:name="Citation"/>
      <w:r>
        <w:t>Territory Superannuation Provision Protection Act 2000</w:t>
      </w:r>
      <w:bookmarkEnd w:id="7"/>
    </w:p>
    <w:p w:rsidR="004240D6" w:rsidRDefault="004240D6" w:rsidP="004A183C">
      <w:pPr>
        <w:pStyle w:val="ActNo"/>
      </w:pPr>
    </w:p>
    <w:p w:rsidR="004240D6" w:rsidRDefault="004240D6" w:rsidP="004A183C">
      <w:pPr>
        <w:pStyle w:val="N-line3"/>
      </w:pPr>
    </w:p>
    <w:p w:rsidR="004240D6" w:rsidRDefault="004240D6" w:rsidP="004A183C">
      <w:pPr>
        <w:pStyle w:val="LongTitle"/>
      </w:pPr>
      <w:r>
        <w:t>An Act to provide for the protection of funds dedicated to meeting the superannuation liabilities of the Territory, territory authorities and territory</w:t>
      </w:r>
      <w:r>
        <w:noBreakHyphen/>
        <w:t>owned corporations, and for other purposes</w:t>
      </w:r>
    </w:p>
    <w:p w:rsidR="004240D6" w:rsidRDefault="004240D6" w:rsidP="004A183C">
      <w:pPr>
        <w:pStyle w:val="N-line3"/>
      </w:pPr>
    </w:p>
    <w:p w:rsidR="004240D6" w:rsidRDefault="004240D6" w:rsidP="004A183C">
      <w:pPr>
        <w:pStyle w:val="Placeholder"/>
      </w:pPr>
      <w:r>
        <w:rPr>
          <w:rStyle w:val="charContents"/>
          <w:sz w:val="16"/>
        </w:rPr>
        <w:t xml:space="preserve">  </w:t>
      </w:r>
      <w:r>
        <w:rPr>
          <w:rStyle w:val="charPage"/>
        </w:rPr>
        <w:t xml:space="preserve">  </w:t>
      </w:r>
    </w:p>
    <w:p w:rsidR="004240D6" w:rsidRDefault="004240D6" w:rsidP="004A183C">
      <w:pPr>
        <w:pStyle w:val="Placeholder"/>
      </w:pPr>
      <w:r>
        <w:rPr>
          <w:rStyle w:val="CharChapNo"/>
        </w:rPr>
        <w:t xml:space="preserve">  </w:t>
      </w:r>
      <w:r>
        <w:rPr>
          <w:rStyle w:val="CharChapText"/>
        </w:rPr>
        <w:t xml:space="preserve">  </w:t>
      </w:r>
    </w:p>
    <w:p w:rsidR="004240D6" w:rsidRDefault="004240D6" w:rsidP="004A183C">
      <w:pPr>
        <w:pStyle w:val="Placeholder"/>
      </w:pPr>
      <w:r>
        <w:rPr>
          <w:rStyle w:val="CharPartNo"/>
        </w:rPr>
        <w:t xml:space="preserve">  </w:t>
      </w:r>
      <w:r>
        <w:rPr>
          <w:rStyle w:val="CharPartText"/>
        </w:rPr>
        <w:t xml:space="preserve">  </w:t>
      </w:r>
    </w:p>
    <w:p w:rsidR="004240D6" w:rsidRDefault="004240D6" w:rsidP="004A183C">
      <w:pPr>
        <w:pStyle w:val="Placeholder"/>
      </w:pPr>
      <w:r>
        <w:rPr>
          <w:rStyle w:val="CharDivNo"/>
        </w:rPr>
        <w:t xml:space="preserve">  </w:t>
      </w:r>
      <w:r>
        <w:rPr>
          <w:rStyle w:val="CharDivText"/>
        </w:rPr>
        <w:t xml:space="preserve">  </w:t>
      </w:r>
    </w:p>
    <w:p w:rsidR="004240D6" w:rsidRPr="00CA74E4" w:rsidRDefault="004240D6" w:rsidP="004A183C">
      <w:pPr>
        <w:pStyle w:val="PageBreak"/>
      </w:pPr>
      <w:r w:rsidRPr="00CA74E4">
        <w:br w:type="page"/>
      </w:r>
    </w:p>
    <w:p w:rsidR="00E435D2" w:rsidRDefault="0077406E">
      <w:pPr>
        <w:pStyle w:val="AH5Sec"/>
        <w:rPr>
          <w:rStyle w:val="charItals"/>
        </w:rPr>
      </w:pPr>
      <w:bookmarkStart w:id="8" w:name="_Toc24033045"/>
      <w:r w:rsidRPr="005B2B9D">
        <w:rPr>
          <w:rStyle w:val="CharSectNo"/>
        </w:rPr>
        <w:lastRenderedPageBreak/>
        <w:t>1</w:t>
      </w:r>
      <w:r>
        <w:tab/>
        <w:t>Name of Act</w:t>
      </w:r>
      <w:bookmarkEnd w:id="8"/>
    </w:p>
    <w:p w:rsidR="00E435D2" w:rsidRDefault="0077406E">
      <w:pPr>
        <w:pStyle w:val="Amainreturn"/>
      </w:pPr>
      <w:r>
        <w:t xml:space="preserve">This Act is the </w:t>
      </w:r>
      <w:r>
        <w:rPr>
          <w:rStyle w:val="charItals"/>
        </w:rPr>
        <w:t>Territory Superannuation Provision Protection Act</w:t>
      </w:r>
      <w:r w:rsidR="004240D6">
        <w:rPr>
          <w:rStyle w:val="charItals"/>
        </w:rPr>
        <w:t> </w:t>
      </w:r>
      <w:r>
        <w:rPr>
          <w:rStyle w:val="charItals"/>
        </w:rPr>
        <w:t>2000</w:t>
      </w:r>
      <w:r w:rsidRPr="00744511">
        <w:t>.</w:t>
      </w:r>
    </w:p>
    <w:p w:rsidR="00E435D2" w:rsidRDefault="0077406E">
      <w:pPr>
        <w:pStyle w:val="AH5Sec"/>
      </w:pPr>
      <w:bookmarkStart w:id="9" w:name="_Toc24033046"/>
      <w:r w:rsidRPr="005B2B9D">
        <w:rPr>
          <w:rStyle w:val="CharSectNo"/>
        </w:rPr>
        <w:t>3</w:t>
      </w:r>
      <w:r>
        <w:tab/>
        <w:t>Object of Act</w:t>
      </w:r>
      <w:bookmarkEnd w:id="9"/>
    </w:p>
    <w:p w:rsidR="00E435D2" w:rsidRDefault="0077406E">
      <w:pPr>
        <w:pStyle w:val="Amainreturn"/>
      </w:pPr>
      <w:r>
        <w:t>The object of this Act is to ensure that funds dedicated to meeting the superannuation</w:t>
      </w:r>
      <w:r w:rsidR="00E75711">
        <w:t xml:space="preserve"> liabilities of the Territory, t</w:t>
      </w:r>
      <w:r>
        <w:t>erritory authori</w:t>
      </w:r>
      <w:r w:rsidR="00E75711">
        <w:t>ties and territory-</w:t>
      </w:r>
      <w:r>
        <w:t>owned corporations remain dedicated to meeting those liabilities.</w:t>
      </w:r>
    </w:p>
    <w:p w:rsidR="00E435D2" w:rsidRDefault="0077406E">
      <w:pPr>
        <w:pStyle w:val="AH5Sec"/>
      </w:pPr>
      <w:bookmarkStart w:id="10" w:name="_Toc24033047"/>
      <w:r w:rsidRPr="005B2B9D">
        <w:rPr>
          <w:rStyle w:val="CharSectNo"/>
        </w:rPr>
        <w:t>4</w:t>
      </w:r>
      <w:r>
        <w:tab/>
        <w:t>Dictionary</w:t>
      </w:r>
      <w:bookmarkEnd w:id="10"/>
    </w:p>
    <w:p w:rsidR="00E435D2" w:rsidRDefault="0077406E">
      <w:pPr>
        <w:pStyle w:val="Amainreturn"/>
      </w:pPr>
      <w:r>
        <w:t>The dictionary at the end of this Act is part of this Act.</w:t>
      </w:r>
    </w:p>
    <w:p w:rsidR="00E435D2" w:rsidRDefault="0077406E">
      <w:pPr>
        <w:pStyle w:val="aNote"/>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w:t>
      </w:r>
    </w:p>
    <w:p w:rsidR="00E435D2" w:rsidRDefault="0077406E">
      <w:pPr>
        <w:pStyle w:val="aNote"/>
      </w:pPr>
      <w:r>
        <w:tab/>
        <w:t>For example, the signpost definition ‘</w:t>
      </w:r>
      <w:r>
        <w:rPr>
          <w:rStyle w:val="charBoldItals"/>
        </w:rPr>
        <w:t>appropriation</w:t>
      </w:r>
      <w:r>
        <w:t xml:space="preserve">—see the </w:t>
      </w:r>
      <w:hyperlink r:id="rId27" w:tooltip="A1996-22" w:history="1">
        <w:r w:rsidR="00744511" w:rsidRPr="00744511">
          <w:rPr>
            <w:rStyle w:val="charCitHyperlinkAbbrev"/>
          </w:rPr>
          <w:t>Financial Management Act</w:t>
        </w:r>
      </w:hyperlink>
      <w:r>
        <w:t>, dictionary</w:t>
      </w:r>
      <w:r w:rsidR="00E75711">
        <w:t>.</w:t>
      </w:r>
      <w:r>
        <w:t>’ means that the expression ‘appropriation’ is defined in that dictionary and the definition applies to this Act.</w:t>
      </w:r>
    </w:p>
    <w:p w:rsidR="00E435D2" w:rsidRDefault="0077406E">
      <w:pPr>
        <w:pStyle w:val="aNote"/>
      </w:pPr>
      <w:r>
        <w:rPr>
          <w:rStyle w:val="charItals"/>
        </w:rPr>
        <w:t>Note 2</w:t>
      </w:r>
      <w:r>
        <w:tab/>
        <w:t>A definition in the dictionary (including a signpost definition) applies to the entire Act unless the definition, or another provision of the Act, provides otherwise or the contrary i</w:t>
      </w:r>
      <w:r w:rsidR="006E3667">
        <w:t>ntention otherwise appears (see</w:t>
      </w:r>
      <w:r w:rsidR="00E75711">
        <w:t xml:space="preserve"> </w:t>
      </w:r>
      <w:hyperlink r:id="rId28" w:tooltip="A2001-14" w:history="1">
        <w:r w:rsidR="00744511" w:rsidRPr="00744511">
          <w:rPr>
            <w:rStyle w:val="charCitHyperlinkAbbrev"/>
          </w:rPr>
          <w:t>Legislation Act</w:t>
        </w:r>
      </w:hyperlink>
      <w:r>
        <w:t>, s 155 and s 156 (1)).</w:t>
      </w:r>
    </w:p>
    <w:p w:rsidR="00E435D2" w:rsidRDefault="0077406E">
      <w:pPr>
        <w:pStyle w:val="AH5Sec"/>
      </w:pPr>
      <w:bookmarkStart w:id="11" w:name="_Toc24033048"/>
      <w:r w:rsidRPr="005B2B9D">
        <w:rPr>
          <w:rStyle w:val="CharSectNo"/>
        </w:rPr>
        <w:t>5</w:t>
      </w:r>
      <w:r>
        <w:tab/>
        <w:t>Notes</w:t>
      </w:r>
      <w:bookmarkEnd w:id="11"/>
    </w:p>
    <w:p w:rsidR="00E435D2" w:rsidRDefault="0077406E">
      <w:pPr>
        <w:pStyle w:val="Amainreturn"/>
      </w:pPr>
      <w:r>
        <w:t>A note included in this Act is explanatory and is not part of this Act.</w:t>
      </w:r>
    </w:p>
    <w:p w:rsidR="00E435D2" w:rsidRPr="00744511" w:rsidRDefault="0077406E">
      <w:pPr>
        <w:pStyle w:val="aNote"/>
      </w:pPr>
      <w:r>
        <w:rPr>
          <w:rStyle w:val="charItals"/>
        </w:rPr>
        <w:t>Note</w:t>
      </w:r>
      <w:r>
        <w:rPr>
          <w:rStyle w:val="charItals"/>
        </w:rPr>
        <w:tab/>
      </w:r>
      <w:r w:rsidRPr="00744511">
        <w:t xml:space="preserve">See </w:t>
      </w:r>
      <w:r w:rsidR="00E75711" w:rsidRPr="00744511">
        <w:t xml:space="preserve">the </w:t>
      </w:r>
      <w:hyperlink r:id="rId29" w:tooltip="A2001-14" w:history="1">
        <w:r w:rsidR="00744511" w:rsidRPr="00744511">
          <w:rPr>
            <w:rStyle w:val="charCitHyperlinkAbbrev"/>
          </w:rPr>
          <w:t>Legislation Act</w:t>
        </w:r>
      </w:hyperlink>
      <w:r w:rsidRPr="00744511">
        <w:t>, s 127 (1), (4) and (5) for the legal status of notes.</w:t>
      </w:r>
    </w:p>
    <w:p w:rsidR="009112A3" w:rsidRPr="00D57A5C" w:rsidRDefault="009112A3" w:rsidP="009112A3">
      <w:pPr>
        <w:pStyle w:val="AH5Sec"/>
      </w:pPr>
      <w:bookmarkStart w:id="12" w:name="_Toc24033049"/>
      <w:r w:rsidRPr="005B2B9D">
        <w:rPr>
          <w:rStyle w:val="CharSectNo"/>
        </w:rPr>
        <w:t>6</w:t>
      </w:r>
      <w:r w:rsidRPr="00D57A5C">
        <w:tab/>
        <w:t>Establishment of superannuation directorate</w:t>
      </w:r>
      <w:bookmarkEnd w:id="12"/>
    </w:p>
    <w:p w:rsidR="009112A3" w:rsidRPr="00D57A5C" w:rsidRDefault="009112A3" w:rsidP="009112A3">
      <w:pPr>
        <w:pStyle w:val="Amainreturn"/>
      </w:pPr>
      <w:r w:rsidRPr="00D57A5C">
        <w:t xml:space="preserve">The Treasurer must, under the </w:t>
      </w:r>
      <w:hyperlink r:id="rId30" w:tooltip="A1996-22" w:history="1">
        <w:r w:rsidR="00744511" w:rsidRPr="00744511">
          <w:rPr>
            <w:rStyle w:val="charCitHyperlinkAbbrev"/>
          </w:rPr>
          <w:t>Financial Management Act</w:t>
        </w:r>
      </w:hyperlink>
      <w:r w:rsidRPr="00D57A5C">
        <w:t xml:space="preserve">, dictionary, definition of </w:t>
      </w:r>
      <w:r w:rsidRPr="00D57A5C">
        <w:rPr>
          <w:rStyle w:val="charBoldItals"/>
        </w:rPr>
        <w:t>directorate</w:t>
      </w:r>
      <w:r w:rsidRPr="00744511">
        <w:t>,</w:t>
      </w:r>
      <w:r w:rsidRPr="00D57A5C">
        <w:t xml:space="preserve"> paragraph (b)</w:t>
      </w:r>
      <w:r w:rsidR="00E75711">
        <w:t>,</w:t>
      </w:r>
      <w:r w:rsidRPr="00D57A5C">
        <w:t xml:space="preserve"> establish and keep a directorate for this Act.</w:t>
      </w:r>
    </w:p>
    <w:p w:rsidR="00E435D2" w:rsidRDefault="0077406E">
      <w:pPr>
        <w:pStyle w:val="AH5Sec"/>
      </w:pPr>
      <w:bookmarkStart w:id="13" w:name="_Toc24033050"/>
      <w:r w:rsidRPr="005B2B9D">
        <w:rPr>
          <w:rStyle w:val="CharSectNo"/>
        </w:rPr>
        <w:lastRenderedPageBreak/>
        <w:t>7</w:t>
      </w:r>
      <w:r>
        <w:tab/>
        <w:t>Superannuation banking accounts</w:t>
      </w:r>
      <w:bookmarkEnd w:id="13"/>
    </w:p>
    <w:p w:rsidR="00E435D2" w:rsidRDefault="0077406E">
      <w:pPr>
        <w:pStyle w:val="Amain"/>
      </w:pPr>
      <w:r>
        <w:tab/>
        <w:t>(1)</w:t>
      </w:r>
      <w:r>
        <w:tab/>
        <w:t xml:space="preserve">The </w:t>
      </w:r>
      <w:r w:rsidR="00C105EA">
        <w:t>director</w:t>
      </w:r>
      <w:r w:rsidR="00C105EA">
        <w:noBreakHyphen/>
        <w:t xml:space="preserve">general </w:t>
      </w:r>
      <w:r>
        <w:t>must open and keep 1 or more banking accounts (</w:t>
      </w:r>
      <w:r w:rsidR="00E75711" w:rsidRPr="00E75711">
        <w:rPr>
          <w:rStyle w:val="charBoldItals"/>
        </w:rPr>
        <w:t>a</w:t>
      </w:r>
      <w:r w:rsidR="00E75711">
        <w:t xml:space="preserve"> </w:t>
      </w:r>
      <w:r>
        <w:rPr>
          <w:rStyle w:val="charBoldItals"/>
        </w:rPr>
        <w:t>superannuation banking account</w:t>
      </w:r>
      <w:r>
        <w:t>) solely for the management of the superannuation assets and</w:t>
      </w:r>
      <w:r w:rsidR="00E75711">
        <w:t xml:space="preserve"> liabilities of the Territory, t</w:t>
      </w:r>
      <w:r>
        <w:t xml:space="preserve">erritory authorities and </w:t>
      </w:r>
      <w:r w:rsidR="00E75711">
        <w:t>territory-</w:t>
      </w:r>
      <w:r>
        <w:t>owned corporations.</w:t>
      </w:r>
    </w:p>
    <w:p w:rsidR="00C105EA" w:rsidRPr="00D57A5C" w:rsidRDefault="00C105EA" w:rsidP="00C105EA">
      <w:pPr>
        <w:pStyle w:val="Amain"/>
      </w:pPr>
      <w:r w:rsidRPr="00D57A5C">
        <w:tab/>
        <w:t>(2)</w:t>
      </w:r>
      <w:r w:rsidRPr="00D57A5C">
        <w:tab/>
        <w:t>A superannuation banking account is a directorate banking account of the superannuation directorate.</w:t>
      </w:r>
    </w:p>
    <w:p w:rsidR="00E435D2" w:rsidRDefault="0077406E">
      <w:pPr>
        <w:pStyle w:val="AH5Sec"/>
      </w:pPr>
      <w:bookmarkStart w:id="14" w:name="_Toc24033051"/>
      <w:r w:rsidRPr="005B2B9D">
        <w:rPr>
          <w:rStyle w:val="CharSectNo"/>
        </w:rPr>
        <w:t>8</w:t>
      </w:r>
      <w:r>
        <w:tab/>
        <w:t>Payment of superannuation appropriations</w:t>
      </w:r>
      <w:bookmarkEnd w:id="14"/>
    </w:p>
    <w:p w:rsidR="00E435D2" w:rsidRDefault="0077406E">
      <w:pPr>
        <w:pStyle w:val="Amainreturn"/>
      </w:pPr>
      <w:r>
        <w:t>An amount appropriated by a superannuation appropriati</w:t>
      </w:r>
      <w:r w:rsidR="00E75711">
        <w:t>on may only be paid out of the t</w:t>
      </w:r>
      <w:r>
        <w:t>erritory banking account</w:t>
      </w:r>
      <w:r>
        <w:t> </w:t>
      </w:r>
      <w:r>
        <w:t>to be credited to a superannuation banking account.</w:t>
      </w:r>
    </w:p>
    <w:p w:rsidR="00E435D2" w:rsidRDefault="0077406E">
      <w:pPr>
        <w:pStyle w:val="AH5Sec"/>
      </w:pPr>
      <w:bookmarkStart w:id="15" w:name="_Toc24033052"/>
      <w:r w:rsidRPr="005B2B9D">
        <w:rPr>
          <w:rStyle w:val="CharSectNo"/>
        </w:rPr>
        <w:t>9</w:t>
      </w:r>
      <w:r>
        <w:tab/>
        <w:t>Payments from superannuation banking accounts</w:t>
      </w:r>
      <w:bookmarkEnd w:id="15"/>
    </w:p>
    <w:p w:rsidR="00E435D2" w:rsidRDefault="0077406E">
      <w:pPr>
        <w:pStyle w:val="Amainreturn"/>
      </w:pPr>
      <w:r>
        <w:t>An amount from a superannuation appropriation may only be paid out of a superannuation banking account—</w:t>
      </w:r>
    </w:p>
    <w:p w:rsidR="00E435D2" w:rsidRDefault="0077406E">
      <w:pPr>
        <w:pStyle w:val="Apara"/>
      </w:pPr>
      <w:r>
        <w:tab/>
        <w:t>(a)</w:t>
      </w:r>
      <w:r>
        <w:tab/>
        <w:t>to meet the liabilities of the Territory to provide superannuation benefits in relation to—</w:t>
      </w:r>
    </w:p>
    <w:p w:rsidR="00E435D2" w:rsidRDefault="0077406E">
      <w:pPr>
        <w:pStyle w:val="Asubpara"/>
      </w:pPr>
      <w:r>
        <w:tab/>
        <w:t>(i)</w:t>
      </w:r>
      <w:r>
        <w:tab/>
        <w:t>members of the Legislative Assembly; or</w:t>
      </w:r>
    </w:p>
    <w:p w:rsidR="00E435D2" w:rsidRDefault="0077406E">
      <w:pPr>
        <w:pStyle w:val="Asubpara"/>
      </w:pPr>
      <w:r>
        <w:tab/>
        <w:t>(ii)</w:t>
      </w:r>
      <w:r>
        <w:tab/>
        <w:t>members of the staff of a member of the Legislative Assembly; or</w:t>
      </w:r>
    </w:p>
    <w:p w:rsidR="00E435D2" w:rsidRDefault="0077406E">
      <w:pPr>
        <w:pStyle w:val="Apara"/>
      </w:pPr>
      <w:r>
        <w:tab/>
        <w:t>(b)</w:t>
      </w:r>
      <w:r>
        <w:tab/>
        <w:t>to meet the l</w:t>
      </w:r>
      <w:r w:rsidR="00E75711">
        <w:t>iabilities of the Territory, a territory authority or a territory-</w:t>
      </w:r>
      <w:r>
        <w:t>owned corporation to provide superannuation</w:t>
      </w:r>
      <w:r>
        <w:tab/>
        <w:t xml:space="preserve"> benefits in relation to its officers or employees; or</w:t>
      </w:r>
    </w:p>
    <w:p w:rsidR="00E435D2" w:rsidRDefault="0077406E">
      <w:pPr>
        <w:pStyle w:val="Apara"/>
      </w:pPr>
      <w:r>
        <w:tab/>
        <w:t>(c)</w:t>
      </w:r>
      <w:r>
        <w:tab/>
        <w:t>to pay fees owing to a body that manages a superannuation scheme of which an officer o</w:t>
      </w:r>
      <w:r w:rsidR="00065AD2">
        <w:t>r employee of the Territory, a territory authority or a territory-</w:t>
      </w:r>
      <w:r>
        <w:t>owned corporation is a member in his or her capacity as such an officer or employee; or</w:t>
      </w:r>
    </w:p>
    <w:p w:rsidR="00E435D2" w:rsidRDefault="0077406E" w:rsidP="00C60004">
      <w:pPr>
        <w:pStyle w:val="Apara"/>
        <w:keepNext/>
        <w:keepLines/>
      </w:pPr>
      <w:r>
        <w:lastRenderedPageBreak/>
        <w:tab/>
        <w:t>(d)</w:t>
      </w:r>
      <w:r>
        <w:tab/>
        <w:t xml:space="preserve">to pay actuarial fees and other administrative costs and expenses incurred by the superannuation </w:t>
      </w:r>
      <w:r w:rsidR="00254EA3">
        <w:t>directorate</w:t>
      </w:r>
      <w:r>
        <w:t xml:space="preserve"> in administering money provided for superannuation entitlements in relation to members of the Legislative Assembly, members of the staff of members of the Legislative Assembly or officers </w:t>
      </w:r>
      <w:r w:rsidR="00065AD2">
        <w:t>or employees of the Territory, territory authorities or territory</w:t>
      </w:r>
      <w:r w:rsidR="00065AD2">
        <w:noBreakHyphen/>
      </w:r>
      <w:r>
        <w:t>owned corporations; or</w:t>
      </w:r>
    </w:p>
    <w:p w:rsidR="00E435D2" w:rsidRDefault="0077406E">
      <w:pPr>
        <w:pStyle w:val="Apara"/>
      </w:pPr>
      <w:r>
        <w:tab/>
        <w:t>(e)</w:t>
      </w:r>
      <w:r>
        <w:tab/>
        <w:t>for transfer to another superannuation banking account; or</w:t>
      </w:r>
      <w:r>
        <w:tab/>
      </w:r>
    </w:p>
    <w:p w:rsidR="00E435D2" w:rsidRDefault="0077406E">
      <w:pPr>
        <w:pStyle w:val="Apara"/>
      </w:pPr>
      <w:r>
        <w:tab/>
        <w:t>(f)</w:t>
      </w:r>
      <w:r>
        <w:tab/>
        <w:t>for investment in accordance with section 11.</w:t>
      </w:r>
    </w:p>
    <w:p w:rsidR="00E435D2" w:rsidRDefault="0077406E">
      <w:pPr>
        <w:pStyle w:val="AH5Sec"/>
      </w:pPr>
      <w:bookmarkStart w:id="16" w:name="_Toc24033053"/>
      <w:r w:rsidRPr="005B2B9D">
        <w:rPr>
          <w:rStyle w:val="CharSectNo"/>
        </w:rPr>
        <w:t>10</w:t>
      </w:r>
      <w:r>
        <w:tab/>
        <w:t>Closure of superannuation banking accounts</w:t>
      </w:r>
      <w:bookmarkEnd w:id="16"/>
      <w:r>
        <w:tab/>
      </w:r>
    </w:p>
    <w:p w:rsidR="00E435D2" w:rsidRDefault="0077406E">
      <w:pPr>
        <w:pStyle w:val="Amainreturn"/>
      </w:pPr>
      <w:r>
        <w:t>If a superannuation banking account is closed, any amount standing to the credit of the account immediately before it is closed must be paid into another superannuation banking account.</w:t>
      </w:r>
      <w:r>
        <w:t> </w:t>
      </w:r>
      <w:r>
        <w:tab/>
      </w:r>
    </w:p>
    <w:p w:rsidR="00E435D2" w:rsidRDefault="0077406E">
      <w:pPr>
        <w:pStyle w:val="AH5Sec"/>
      </w:pPr>
      <w:bookmarkStart w:id="17" w:name="_Toc24033054"/>
      <w:r w:rsidRPr="005B2B9D">
        <w:rPr>
          <w:rStyle w:val="CharSectNo"/>
        </w:rPr>
        <w:t>11</w:t>
      </w:r>
      <w:r>
        <w:tab/>
        <w:t>Investment of amounts in superannuation banking accounts</w:t>
      </w:r>
      <w:bookmarkEnd w:id="17"/>
    </w:p>
    <w:p w:rsidR="00E435D2" w:rsidRDefault="0077406E">
      <w:pPr>
        <w:pStyle w:val="Amain"/>
      </w:pPr>
      <w:r>
        <w:tab/>
        <w:t>(1)</w:t>
      </w:r>
      <w:r>
        <w:tab/>
        <w:t>An amount in a superannuation banking account that is not immediately needed for a purpose mentioned in section 9 (a) to (e) may be invested—</w:t>
      </w:r>
    </w:p>
    <w:p w:rsidR="00021307" w:rsidRPr="004F5ABD" w:rsidRDefault="00021307" w:rsidP="004A183C">
      <w:pPr>
        <w:pStyle w:val="Apara"/>
      </w:pPr>
      <w:r w:rsidRPr="004F5ABD">
        <w:tab/>
        <w:t>(a)</w:t>
      </w:r>
      <w:r w:rsidRPr="004F5ABD">
        <w:tab/>
        <w:t xml:space="preserve">by the Treasurer, for the superannuation banking account, in an investment mentioned in the </w:t>
      </w:r>
      <w:hyperlink r:id="rId31" w:tooltip="A1996-22" w:history="1">
        <w:r w:rsidRPr="004F5ABD">
          <w:rPr>
            <w:rStyle w:val="charCitHyperlinkItal"/>
          </w:rPr>
          <w:t>Financial Management Act 1996</w:t>
        </w:r>
      </w:hyperlink>
      <w:r w:rsidRPr="004F5ABD">
        <w:t>, section 38 (1) (a) to (e); or</w:t>
      </w:r>
    </w:p>
    <w:p w:rsidR="00021307" w:rsidRDefault="00021307" w:rsidP="004A183C">
      <w:pPr>
        <w:pStyle w:val="Apara"/>
      </w:pPr>
      <w:r w:rsidRPr="004F5ABD">
        <w:tab/>
        <w:t>(b)</w:t>
      </w:r>
      <w:r w:rsidRPr="004F5ABD">
        <w:tab/>
        <w:t>in any investment prescribed by a superannuation management guideline.</w:t>
      </w:r>
    </w:p>
    <w:p w:rsidR="004A183C" w:rsidRPr="004F5ABD" w:rsidRDefault="004A183C" w:rsidP="004A183C">
      <w:pPr>
        <w:pStyle w:val="Amain"/>
      </w:pPr>
      <w:r w:rsidRPr="004F5ABD">
        <w:tab/>
        <w:t>(</w:t>
      </w:r>
      <w:r w:rsidR="0061417E">
        <w:t>2</w:t>
      </w:r>
      <w:r w:rsidRPr="004F5ABD">
        <w:t>)</w:t>
      </w:r>
      <w:r w:rsidRPr="004F5ABD">
        <w:tab/>
        <w:t>For subsection (1) (a), the investment must be consistent with any investment prescribed by a superannuation management guideline.</w:t>
      </w:r>
    </w:p>
    <w:p w:rsidR="00E435D2" w:rsidRDefault="00065AD2">
      <w:pPr>
        <w:pStyle w:val="Amain"/>
      </w:pPr>
      <w:r>
        <w:tab/>
        <w:t>(</w:t>
      </w:r>
      <w:r w:rsidR="0061417E">
        <w:t>3</w:t>
      </w:r>
      <w:r>
        <w:t>)</w:t>
      </w:r>
      <w:r>
        <w:tab/>
        <w:t>Transfers between the t</w:t>
      </w:r>
      <w:r w:rsidR="0077406E">
        <w:t>erritory banking account and superannuation banking accounts to facilitate investment may be made without appropriation.</w:t>
      </w:r>
    </w:p>
    <w:p w:rsidR="00E435D2" w:rsidRDefault="0077406E">
      <w:pPr>
        <w:pStyle w:val="Amain"/>
      </w:pPr>
      <w:r>
        <w:lastRenderedPageBreak/>
        <w:tab/>
        <w:t>(</w:t>
      </w:r>
      <w:r w:rsidR="0061417E">
        <w:t>4</w:t>
      </w:r>
      <w:r>
        <w:t>)</w:t>
      </w:r>
      <w:r>
        <w:tab/>
      </w:r>
      <w:r w:rsidR="00702D52" w:rsidRPr="004F5ABD">
        <w:t>Returns</w:t>
      </w:r>
      <w:r>
        <w:t xml:space="preserve"> received by the Territory for the investment of amounts from a superannuation banking account must be paid into a superannuation banking account.</w:t>
      </w:r>
    </w:p>
    <w:p w:rsidR="00702D52" w:rsidRPr="004F5ABD" w:rsidRDefault="00702D52" w:rsidP="00702D52">
      <w:pPr>
        <w:pStyle w:val="Amain"/>
      </w:pPr>
      <w:r w:rsidRPr="004F5ABD">
        <w:tab/>
        <w:t>(</w:t>
      </w:r>
      <w:r w:rsidR="0061417E">
        <w:t>5</w:t>
      </w:r>
      <w:r w:rsidRPr="004F5ABD">
        <w:t>)</w:t>
      </w:r>
      <w:r w:rsidRPr="004F5ABD">
        <w:tab/>
        <w:t>Any fees or expenses reasonably incurred in making or managing an investment of an amount from a superannuation banking account may be deducted from the investment.</w:t>
      </w:r>
    </w:p>
    <w:p w:rsidR="004A183C" w:rsidRDefault="0077406E">
      <w:pPr>
        <w:pStyle w:val="Amain"/>
      </w:pPr>
      <w:r>
        <w:tab/>
        <w:t>(6)</w:t>
      </w:r>
      <w:r>
        <w:tab/>
      </w:r>
      <w:r w:rsidR="00702D52" w:rsidRPr="004F5ABD">
        <w:t>Returns that must</w:t>
      </w:r>
      <w:r>
        <w:t xml:space="preserve"> be paid into a superannuation banking account under subsection (</w:t>
      </w:r>
      <w:r w:rsidR="006913A7">
        <w:t>4</w:t>
      </w:r>
      <w:r>
        <w:t>) may be paid into the a</w:t>
      </w:r>
      <w:r w:rsidR="00065AD2">
        <w:t>ccount directly or through the t</w:t>
      </w:r>
      <w:r>
        <w:t>erritory banking account.</w:t>
      </w:r>
    </w:p>
    <w:p w:rsidR="00702D52" w:rsidRDefault="00702D52" w:rsidP="00702D52">
      <w:pPr>
        <w:pStyle w:val="Amain"/>
      </w:pPr>
      <w:r w:rsidRPr="004F5ABD">
        <w:tab/>
        <w:t>(7)</w:t>
      </w:r>
      <w:r w:rsidRPr="004F5ABD">
        <w:tab/>
        <w:t>If returns to be paid to a superannuation banking account are paid into the territory banking account under subsection (6), the returns may be paid to the superannuation banking account from the territory banking account without further appropriation.</w:t>
      </w:r>
    </w:p>
    <w:p w:rsidR="00060F83" w:rsidRPr="004F5ABD" w:rsidRDefault="00060F83" w:rsidP="00060F83">
      <w:pPr>
        <w:pStyle w:val="AH5Sec"/>
      </w:pPr>
      <w:bookmarkStart w:id="18" w:name="_Toc24033055"/>
      <w:r w:rsidRPr="005B2B9D">
        <w:rPr>
          <w:rStyle w:val="CharSectNo"/>
        </w:rPr>
        <w:t>12</w:t>
      </w:r>
      <w:r w:rsidRPr="004F5ABD">
        <w:tab/>
        <w:t>Returns on amounts appropriated for superannuation</w:t>
      </w:r>
      <w:bookmarkEnd w:id="18"/>
    </w:p>
    <w:p w:rsidR="00E435D2" w:rsidRDefault="0077406E">
      <w:pPr>
        <w:pStyle w:val="Amain"/>
      </w:pPr>
      <w:r>
        <w:tab/>
        <w:t>(1)</w:t>
      </w:r>
      <w:r>
        <w:tab/>
        <w:t>A superannuation appropriation, whether made before or after the commencement of this Act, is taken to be an appropriation of—</w:t>
      </w:r>
    </w:p>
    <w:p w:rsidR="00E435D2" w:rsidRDefault="0077406E">
      <w:pPr>
        <w:pStyle w:val="Apara"/>
      </w:pPr>
      <w:r>
        <w:tab/>
        <w:t>(a)</w:t>
      </w:r>
      <w:r>
        <w:tab/>
        <w:t>the amount stated in the appropriation; and</w:t>
      </w:r>
    </w:p>
    <w:p w:rsidR="00E435D2" w:rsidRDefault="0077406E">
      <w:pPr>
        <w:pStyle w:val="Apara"/>
      </w:pPr>
      <w:r>
        <w:tab/>
        <w:t>(b)</w:t>
      </w:r>
      <w:r>
        <w:tab/>
        <w:t xml:space="preserve">any </w:t>
      </w:r>
      <w:r w:rsidR="00755CD3" w:rsidRPr="004F5ABD">
        <w:t>returns</w:t>
      </w:r>
      <w:r>
        <w:t xml:space="preserve"> received on the investment of </w:t>
      </w:r>
      <w:r w:rsidR="00065AD2">
        <w:t>the</w:t>
      </w:r>
      <w:r>
        <w:t xml:space="preserve"> amount, or any part of it</w:t>
      </w:r>
      <w:r>
        <w:tab/>
        <w:t>, under this Act.</w:t>
      </w:r>
    </w:p>
    <w:p w:rsidR="00E435D2" w:rsidRDefault="0077406E">
      <w:pPr>
        <w:pStyle w:val="Amain"/>
      </w:pPr>
      <w:r>
        <w:tab/>
        <w:t>(2)</w:t>
      </w:r>
      <w:r>
        <w:tab/>
      </w:r>
      <w:r w:rsidR="00755CD3" w:rsidRPr="004F5ABD">
        <w:t>Returns</w:t>
      </w:r>
      <w:r>
        <w:t xml:space="preserve"> received by the Territory on an investment under this Act of an amount from a superannuation appropriation must be applied for the purposes for which the amount invested was appropriated.</w:t>
      </w:r>
    </w:p>
    <w:p w:rsidR="00755CD3" w:rsidRPr="004F5ABD" w:rsidRDefault="00755CD3" w:rsidP="00755CD3">
      <w:pPr>
        <w:pStyle w:val="Amain"/>
      </w:pPr>
      <w:r w:rsidRPr="004F5ABD">
        <w:tab/>
        <w:t>(3)</w:t>
      </w:r>
      <w:r w:rsidRPr="004F5ABD">
        <w:tab/>
        <w:t>Any fees or expenses reasonably incurred in making or managing an investment of an amount from a superannuation appropriation may be deducted from the investment.</w:t>
      </w:r>
    </w:p>
    <w:p w:rsidR="00E435D2" w:rsidRDefault="0077406E">
      <w:pPr>
        <w:pStyle w:val="AH5Sec"/>
      </w:pPr>
      <w:bookmarkStart w:id="19" w:name="_Toc24033056"/>
      <w:r w:rsidRPr="005B2B9D">
        <w:rPr>
          <w:rStyle w:val="CharSectNo"/>
        </w:rPr>
        <w:lastRenderedPageBreak/>
        <w:t>13</w:t>
      </w:r>
      <w:r>
        <w:tab/>
        <w:t>Appropriation of cer</w:t>
      </w:r>
      <w:r w:rsidR="00065AD2">
        <w:t>tain amounts paid by territory authorities and territory-</w:t>
      </w:r>
      <w:r>
        <w:t>owned corporations</w:t>
      </w:r>
      <w:bookmarkEnd w:id="19"/>
    </w:p>
    <w:p w:rsidR="00E435D2" w:rsidRDefault="0077406E" w:rsidP="00CC5BE8">
      <w:pPr>
        <w:pStyle w:val="Amainreturn"/>
        <w:keepLines/>
      </w:pPr>
      <w:r>
        <w:t>An amo</w:t>
      </w:r>
      <w:r w:rsidR="00771280">
        <w:t>unt paid to the Territory by a territory authority or a territory-</w:t>
      </w:r>
      <w:r>
        <w:t xml:space="preserve">owned corporation, whether before or after the commencement of this Act, as part of an arrangement for the management of the superannuation liabilities of the authority or corporation, and any </w:t>
      </w:r>
      <w:r w:rsidR="00DA5FE2" w:rsidRPr="004F5ABD">
        <w:t>returns</w:t>
      </w:r>
      <w:r w:rsidR="00771280">
        <w:t xml:space="preserve"> on the investment of the</w:t>
      </w:r>
      <w:r>
        <w:t xml:space="preserve"> amount, are appropriated for the purpose of making payments to satisfy superannuation liabilities of the Territory</w:t>
      </w:r>
      <w:r w:rsidR="006A161A">
        <w:t>.</w:t>
      </w:r>
    </w:p>
    <w:p w:rsidR="00E435D2" w:rsidRDefault="0077406E">
      <w:pPr>
        <w:pStyle w:val="AH5Sec"/>
      </w:pPr>
      <w:bookmarkStart w:id="20" w:name="_Toc24033057"/>
      <w:r w:rsidRPr="005B2B9D">
        <w:rPr>
          <w:rStyle w:val="CharSectNo"/>
        </w:rPr>
        <w:t>14</w:t>
      </w:r>
      <w:r>
        <w:tab/>
        <w:t>Additional provisions for superannuation</w:t>
      </w:r>
      <w:bookmarkEnd w:id="20"/>
    </w:p>
    <w:p w:rsidR="00E435D2" w:rsidRDefault="0077406E">
      <w:pPr>
        <w:pStyle w:val="Amain"/>
      </w:pPr>
      <w:r>
        <w:tab/>
        <w:t>(1)</w:t>
      </w:r>
      <w:r>
        <w:tab/>
        <w:t xml:space="preserve">Despite the </w:t>
      </w:r>
      <w:hyperlink r:id="rId32" w:tooltip="A1996-22" w:history="1">
        <w:r w:rsidR="00744511" w:rsidRPr="00744511">
          <w:rPr>
            <w:rStyle w:val="charCitHyperlinkAbbrev"/>
          </w:rPr>
          <w:t>Financial Management Act</w:t>
        </w:r>
      </w:hyperlink>
      <w:r>
        <w:t>, section 6, the Treasurer may, if the Treasurer considers it appropriate to do so, authorise payment of a stated amount of public money of the Territory that is not required for non-superannuation purposes into a superannuation banking account.</w:t>
      </w:r>
    </w:p>
    <w:p w:rsidR="00E435D2" w:rsidRDefault="0077406E">
      <w:pPr>
        <w:pStyle w:val="Amain"/>
      </w:pPr>
      <w:r>
        <w:tab/>
        <w:t>(2)</w:t>
      </w:r>
      <w:r>
        <w:tab/>
        <w:t>An authorisation under subsection (1) is a disallowable instrument.</w:t>
      </w:r>
    </w:p>
    <w:p w:rsidR="00E435D2" w:rsidRDefault="0077406E">
      <w:pPr>
        <w:pStyle w:val="aNote"/>
      </w:pPr>
      <w:r w:rsidRPr="00744511">
        <w:rPr>
          <w:rStyle w:val="charItals"/>
        </w:rPr>
        <w:t>Note</w:t>
      </w:r>
      <w:r>
        <w:tab/>
        <w:t xml:space="preserve">A disallowable instrument must be notified, and presented to the Legislative Assembly, under the </w:t>
      </w:r>
      <w:hyperlink r:id="rId33" w:tooltip="A2001-14" w:history="1">
        <w:r w:rsidR="00744511" w:rsidRPr="00744511">
          <w:rPr>
            <w:rStyle w:val="charCitHyperlinkAbbrev"/>
          </w:rPr>
          <w:t>Legislation Act</w:t>
        </w:r>
      </w:hyperlink>
      <w:r>
        <w:t>.</w:t>
      </w:r>
    </w:p>
    <w:p w:rsidR="00E435D2" w:rsidRDefault="0077406E">
      <w:pPr>
        <w:pStyle w:val="Amain"/>
      </w:pPr>
      <w:r>
        <w:rPr>
          <w:b/>
        </w:rPr>
        <w:tab/>
      </w:r>
      <w:r>
        <w:t>(3)</w:t>
      </w:r>
      <w:r>
        <w:tab/>
        <w:t>Unless an authorisation is disallowed by the Legislative Assembly, the authorisation commences—</w:t>
      </w:r>
    </w:p>
    <w:p w:rsidR="00E435D2" w:rsidRDefault="0077406E">
      <w:pPr>
        <w:pStyle w:val="Apara"/>
      </w:pPr>
      <w:r>
        <w:tab/>
        <w:t>(a)</w:t>
      </w:r>
      <w:r>
        <w:tab/>
        <w:t>on the day after the last day when it could have been disallowed; or</w:t>
      </w:r>
    </w:p>
    <w:p w:rsidR="00E435D2" w:rsidRDefault="0077406E">
      <w:pPr>
        <w:pStyle w:val="Apara"/>
      </w:pPr>
      <w:r>
        <w:tab/>
        <w:t>(b)</w:t>
      </w:r>
      <w:r>
        <w:tab/>
        <w:t>if the authorisation provides for a later date or time of commencement—on that date or at that time.</w:t>
      </w:r>
    </w:p>
    <w:p w:rsidR="00E435D2" w:rsidRDefault="0077406E">
      <w:pPr>
        <w:pStyle w:val="Amain"/>
      </w:pPr>
      <w:r>
        <w:tab/>
        <w:t>(4)</w:t>
      </w:r>
      <w:r>
        <w:tab/>
        <w:t>In this section:</w:t>
      </w:r>
    </w:p>
    <w:p w:rsidR="00E435D2" w:rsidRDefault="0077406E">
      <w:pPr>
        <w:pStyle w:val="aDef"/>
      </w:pPr>
      <w:r>
        <w:rPr>
          <w:rStyle w:val="charBoldItals"/>
        </w:rPr>
        <w:t>non-superannuation purposes</w:t>
      </w:r>
      <w:r>
        <w:t xml:space="preserve"> means purposes other than meeting, or providing for, present or future unfunded</w:t>
      </w:r>
      <w:r w:rsidR="0026462F">
        <w:t xml:space="preserve"> liabilities of the Territory, territory authorities or territory-</w:t>
      </w:r>
      <w:r>
        <w:t>owned corporations for superannuation benefits for persons mentioned in section 9 (a) or</w:t>
      </w:r>
      <w:r w:rsidR="003D3AF6">
        <w:t> </w:t>
      </w:r>
      <w:r>
        <w:t xml:space="preserve">(b). </w:t>
      </w:r>
    </w:p>
    <w:p w:rsidR="00E435D2" w:rsidRDefault="0077406E">
      <w:pPr>
        <w:pStyle w:val="AH5Sec"/>
      </w:pPr>
      <w:bookmarkStart w:id="21" w:name="_Toc24033058"/>
      <w:r w:rsidRPr="005B2B9D">
        <w:rPr>
          <w:rStyle w:val="CharSectNo"/>
        </w:rPr>
        <w:lastRenderedPageBreak/>
        <w:t>15</w:t>
      </w:r>
      <w:r>
        <w:tab/>
        <w:t>Investments made from superannuation provision account</w:t>
      </w:r>
      <w:bookmarkEnd w:id="21"/>
    </w:p>
    <w:p w:rsidR="00E435D2" w:rsidRDefault="0077406E">
      <w:pPr>
        <w:pStyle w:val="Amain"/>
      </w:pPr>
      <w:r>
        <w:tab/>
        <w:t>(1)</w:t>
      </w:r>
      <w:r>
        <w:tab/>
        <w:t>An amount that—</w:t>
      </w:r>
    </w:p>
    <w:p w:rsidR="00E435D2" w:rsidRDefault="0077406E">
      <w:pPr>
        <w:pStyle w:val="Apara"/>
      </w:pPr>
      <w:r>
        <w:tab/>
        <w:t>(a)</w:t>
      </w:r>
      <w:r>
        <w:tab/>
        <w:t>was appropriated for superannuation and paid into—</w:t>
      </w:r>
    </w:p>
    <w:p w:rsidR="00E435D2" w:rsidRDefault="0077406E">
      <w:pPr>
        <w:pStyle w:val="Asubpara"/>
      </w:pPr>
      <w:r>
        <w:tab/>
        <w:t>(i)</w:t>
      </w:r>
      <w:r>
        <w:tab/>
        <w:t xml:space="preserve">the ACT Superannuation Provision Trust Account established under the </w:t>
      </w:r>
      <w:hyperlink r:id="rId34" w:tooltip="A1989-37" w:history="1">
        <w:r w:rsidR="00744511" w:rsidRPr="00744511">
          <w:rPr>
            <w:rStyle w:val="charCitHyperlinkItal"/>
          </w:rPr>
          <w:t>Audit Act 1989</w:t>
        </w:r>
      </w:hyperlink>
      <w:r w:rsidRPr="00744511">
        <w:t xml:space="preserve">, </w:t>
      </w:r>
      <w:r>
        <w:t>section 85 (2); or</w:t>
      </w:r>
      <w:r>
        <w:tab/>
      </w:r>
    </w:p>
    <w:p w:rsidR="00E435D2" w:rsidRDefault="0077406E">
      <w:pPr>
        <w:pStyle w:val="Asubpara"/>
      </w:pPr>
      <w:r>
        <w:tab/>
        <w:t>(ii)</w:t>
      </w:r>
      <w:r>
        <w:tab/>
        <w:t>the superannuation provision account; and</w:t>
      </w:r>
    </w:p>
    <w:p w:rsidR="00E435D2" w:rsidRDefault="0077406E">
      <w:pPr>
        <w:pStyle w:val="Apara"/>
      </w:pPr>
      <w:r>
        <w:tab/>
        <w:t>(b)</w:t>
      </w:r>
      <w:r>
        <w:tab/>
        <w:t>has been invested in investments that were current on 1 July 2000;</w:t>
      </w:r>
    </w:p>
    <w:p w:rsidR="00E435D2" w:rsidRDefault="0077406E">
      <w:pPr>
        <w:pStyle w:val="Amainreturn"/>
      </w:pPr>
      <w:r>
        <w:tab/>
        <w:t>must, on the repayment of the amount invested, be paid into 1 or more superannuation banking accounts.</w:t>
      </w:r>
    </w:p>
    <w:p w:rsidR="00E435D2" w:rsidRDefault="0077406E">
      <w:pPr>
        <w:pStyle w:val="Amain"/>
      </w:pPr>
      <w:r>
        <w:tab/>
        <w:t>(2)</w:t>
      </w:r>
      <w:r>
        <w:tab/>
      </w:r>
      <w:r w:rsidR="00EA15FB" w:rsidRPr="004F5ABD">
        <w:t>Returns on an amount invested as mentioned in subsection (1) that are paid</w:t>
      </w:r>
      <w:r>
        <w:t xml:space="preserve"> after 1 July 2000 must be paid into a superannuation banking account.</w:t>
      </w:r>
    </w:p>
    <w:p w:rsidR="00E435D2" w:rsidRDefault="0077406E">
      <w:pPr>
        <w:pStyle w:val="Amain"/>
      </w:pPr>
      <w:r>
        <w:tab/>
        <w:t>(3)</w:t>
      </w:r>
      <w:r>
        <w:tab/>
      </w:r>
      <w:r w:rsidR="00EA15FB" w:rsidRPr="004F5ABD">
        <w:t>Returns that are to be paid</w:t>
      </w:r>
      <w:r>
        <w:t xml:space="preserve"> into a superannuation banking account under subsection (2) may be paid into the account directly or through the Territory banking account.</w:t>
      </w:r>
    </w:p>
    <w:p w:rsidR="00E435D2" w:rsidRDefault="0077406E">
      <w:pPr>
        <w:pStyle w:val="aNote"/>
        <w:suppressLineNumbers/>
      </w:pPr>
      <w:r>
        <w:rPr>
          <w:rStyle w:val="charItals"/>
        </w:rPr>
        <w:t>Note</w:t>
      </w:r>
      <w:r>
        <w:rPr>
          <w:rStyle w:val="charItals"/>
        </w:rPr>
        <w:tab/>
      </w:r>
      <w:r>
        <w:t>1 July 2000 was the day the Act commenced.</w:t>
      </w:r>
    </w:p>
    <w:p w:rsidR="00E435D2" w:rsidRDefault="0077406E">
      <w:pPr>
        <w:pStyle w:val="AH5Sec"/>
      </w:pPr>
      <w:bookmarkStart w:id="22" w:name="_Toc24033059"/>
      <w:r w:rsidRPr="005B2B9D">
        <w:rPr>
          <w:rStyle w:val="CharSectNo"/>
        </w:rPr>
        <w:t>16</w:t>
      </w:r>
      <w:r>
        <w:tab/>
        <w:t>Superannuation management guidelines</w:t>
      </w:r>
      <w:bookmarkEnd w:id="22"/>
    </w:p>
    <w:p w:rsidR="00E435D2" w:rsidRDefault="0077406E">
      <w:pPr>
        <w:pStyle w:val="Amain"/>
        <w:keepNext/>
      </w:pPr>
      <w:r>
        <w:rPr>
          <w:b/>
        </w:rPr>
        <w:tab/>
      </w:r>
      <w:r>
        <w:t>(1)</w:t>
      </w:r>
      <w:r>
        <w:tab/>
        <w:t>The Treasurer may make superannuation management guidelines for this Act.</w:t>
      </w:r>
    </w:p>
    <w:p w:rsidR="00E435D2" w:rsidRDefault="0077406E">
      <w:pPr>
        <w:pStyle w:val="Amain"/>
        <w:keepNext/>
      </w:pPr>
      <w:r>
        <w:tab/>
        <w:t>(2)</w:t>
      </w:r>
      <w:r>
        <w:tab/>
        <w:t>A guideline is a disallowable instrument.</w:t>
      </w:r>
    </w:p>
    <w:p w:rsidR="00E435D2" w:rsidRDefault="0077406E">
      <w:pPr>
        <w:pStyle w:val="aNote"/>
      </w:pPr>
      <w:r w:rsidRPr="00744511">
        <w:rPr>
          <w:rStyle w:val="charItals"/>
        </w:rPr>
        <w:t>Note</w:t>
      </w:r>
      <w:r>
        <w:tab/>
        <w:t xml:space="preserve">A disallowable instrument must be notified, and presented to the Legislative Assembly, under the </w:t>
      </w:r>
      <w:hyperlink r:id="rId35" w:tooltip="A2001-14" w:history="1">
        <w:r w:rsidR="00744511" w:rsidRPr="00744511">
          <w:rPr>
            <w:rStyle w:val="charCitHyperlinkAbbrev"/>
          </w:rPr>
          <w:t>Legislation Act</w:t>
        </w:r>
      </w:hyperlink>
      <w:r>
        <w:t>.</w:t>
      </w:r>
    </w:p>
    <w:p w:rsidR="00C15DD0" w:rsidRDefault="00C15DD0">
      <w:pPr>
        <w:pStyle w:val="02Text"/>
        <w:sectPr w:rsidR="00C15DD0">
          <w:headerReference w:type="even" r:id="rId36"/>
          <w:headerReference w:type="default" r:id="rId37"/>
          <w:footerReference w:type="even" r:id="rId38"/>
          <w:footerReference w:type="default" r:id="rId39"/>
          <w:footerReference w:type="first" r:id="rId40"/>
          <w:pgSz w:w="11907" w:h="16839" w:code="9"/>
          <w:pgMar w:top="3880" w:right="1900" w:bottom="3100" w:left="2300" w:header="2280" w:footer="1760" w:gutter="0"/>
          <w:pgNumType w:start="1"/>
          <w:cols w:space="720"/>
          <w:titlePg/>
          <w:docGrid w:linePitch="254"/>
        </w:sectPr>
      </w:pPr>
    </w:p>
    <w:p w:rsidR="00E435D2" w:rsidRDefault="0077406E">
      <w:pPr>
        <w:pStyle w:val="PageBreak"/>
      </w:pPr>
      <w:r>
        <w:br w:type="page"/>
      </w:r>
    </w:p>
    <w:p w:rsidR="00E435D2" w:rsidRDefault="0077406E">
      <w:pPr>
        <w:pStyle w:val="Dict-Heading"/>
      </w:pPr>
      <w:bookmarkStart w:id="23" w:name="_Toc24033060"/>
      <w:r>
        <w:lastRenderedPageBreak/>
        <w:t>Dictionary</w:t>
      </w:r>
      <w:bookmarkEnd w:id="23"/>
    </w:p>
    <w:p w:rsidR="00E435D2" w:rsidRDefault="0077406E">
      <w:pPr>
        <w:pStyle w:val="ref"/>
      </w:pPr>
      <w:r>
        <w:tab/>
        <w:t>(see s 4)</w:t>
      </w:r>
    </w:p>
    <w:p w:rsidR="00E435D2" w:rsidRDefault="0077406E">
      <w:pPr>
        <w:pStyle w:val="aNote"/>
        <w:keepNext/>
        <w:suppressLineNumbers/>
      </w:pPr>
      <w:r>
        <w:rPr>
          <w:rStyle w:val="charItals"/>
        </w:rPr>
        <w:t>Note 1</w:t>
      </w:r>
      <w:r>
        <w:rPr>
          <w:rStyle w:val="charItals"/>
        </w:rPr>
        <w:tab/>
      </w:r>
      <w:r>
        <w:t xml:space="preserve">The </w:t>
      </w:r>
      <w:hyperlink r:id="rId41" w:tooltip="A2001-14" w:history="1">
        <w:r w:rsidR="00744511" w:rsidRPr="00744511">
          <w:rPr>
            <w:rStyle w:val="charCitHyperlinkAbbrev"/>
          </w:rPr>
          <w:t>Legislation Act</w:t>
        </w:r>
      </w:hyperlink>
      <w:r>
        <w:t xml:space="preserve"> contains definitions and other provisions relevant to this Act.</w:t>
      </w:r>
    </w:p>
    <w:p w:rsidR="00E435D2" w:rsidRDefault="0077406E">
      <w:pPr>
        <w:pStyle w:val="aNote"/>
        <w:suppressLineNumbers/>
      </w:pPr>
      <w:r>
        <w:rPr>
          <w:rStyle w:val="charItals"/>
        </w:rPr>
        <w:t>Note 2</w:t>
      </w:r>
      <w:r>
        <w:rPr>
          <w:rStyle w:val="charItals"/>
        </w:rPr>
        <w:tab/>
      </w:r>
      <w:r>
        <w:t xml:space="preserve">In particular, the </w:t>
      </w:r>
      <w:hyperlink r:id="rId42" w:tooltip="A2001-14" w:history="1">
        <w:r w:rsidR="00744511" w:rsidRPr="00744511">
          <w:rPr>
            <w:rStyle w:val="charCitHyperlinkAbbrev"/>
          </w:rPr>
          <w:t>Legislation Act</w:t>
        </w:r>
      </w:hyperlink>
      <w:r>
        <w:t>, dict, pt 1, defines the following terms:</w:t>
      </w:r>
    </w:p>
    <w:p w:rsidR="00E435D2" w:rsidRDefault="0077406E">
      <w:pPr>
        <w:pStyle w:val="aNoteBullet"/>
        <w:suppressLineNumbers/>
      </w:pPr>
      <w:r>
        <w:rPr>
          <w:rFonts w:ascii="Symbol" w:hAnsi="Symbol"/>
        </w:rPr>
        <w:t></w:t>
      </w:r>
      <w:r>
        <w:rPr>
          <w:rFonts w:ascii="Symbol" w:hAnsi="Symbol"/>
        </w:rPr>
        <w:tab/>
      </w:r>
      <w:r>
        <w:t>authorised deposit-taking institution</w:t>
      </w:r>
    </w:p>
    <w:p w:rsidR="00E435D2" w:rsidRDefault="0077406E">
      <w:pPr>
        <w:pStyle w:val="aNoteBullet"/>
        <w:suppressLineNumbers/>
      </w:pPr>
      <w:r>
        <w:rPr>
          <w:rFonts w:ascii="Symbol" w:hAnsi="Symbol"/>
        </w:rPr>
        <w:t></w:t>
      </w:r>
      <w:r>
        <w:rPr>
          <w:rFonts w:ascii="Symbol" w:hAnsi="Symbol"/>
        </w:rPr>
        <w:tab/>
      </w:r>
      <w:r>
        <w:t>Commonwealth</w:t>
      </w:r>
    </w:p>
    <w:p w:rsidR="00710516" w:rsidRDefault="00710516" w:rsidP="00710516">
      <w:pPr>
        <w:pStyle w:val="aNoteBullet"/>
        <w:suppressLineNumbers/>
      </w:pPr>
      <w:r>
        <w:rPr>
          <w:rFonts w:ascii="Symbol" w:hAnsi="Symbol"/>
        </w:rPr>
        <w:t></w:t>
      </w:r>
      <w:r>
        <w:rPr>
          <w:rFonts w:ascii="Symbol" w:hAnsi="Symbol"/>
        </w:rPr>
        <w:tab/>
      </w:r>
      <w:r>
        <w:t>director</w:t>
      </w:r>
      <w:r>
        <w:noBreakHyphen/>
        <w:t>general</w:t>
      </w:r>
      <w:r w:rsidRPr="00D57A5C">
        <w:t xml:space="preserve"> (see s 163)</w:t>
      </w:r>
    </w:p>
    <w:p w:rsidR="00E435D2" w:rsidRDefault="0077406E">
      <w:pPr>
        <w:pStyle w:val="aNoteBullet"/>
        <w:suppressLineNumbers/>
      </w:pPr>
      <w:r>
        <w:rPr>
          <w:rFonts w:ascii="Symbol" w:hAnsi="Symbol"/>
        </w:rPr>
        <w:t></w:t>
      </w:r>
      <w:r>
        <w:rPr>
          <w:rFonts w:ascii="Symbol" w:hAnsi="Symbol"/>
        </w:rPr>
        <w:tab/>
      </w:r>
      <w:r>
        <w:t>disallowable instrument</w:t>
      </w:r>
    </w:p>
    <w:p w:rsidR="00E435D2" w:rsidRDefault="0077406E">
      <w:pPr>
        <w:pStyle w:val="aNoteBullet"/>
        <w:suppressLineNumbers/>
      </w:pPr>
      <w:r>
        <w:rPr>
          <w:rFonts w:ascii="Symbol" w:hAnsi="Symbol"/>
        </w:rPr>
        <w:t></w:t>
      </w:r>
      <w:r>
        <w:rPr>
          <w:rFonts w:ascii="Symbol" w:hAnsi="Symbol"/>
        </w:rPr>
        <w:tab/>
      </w:r>
      <w:r>
        <w:t>Legislative Assembly</w:t>
      </w:r>
    </w:p>
    <w:p w:rsidR="00E435D2" w:rsidRDefault="0077406E">
      <w:pPr>
        <w:pStyle w:val="aNoteBullet"/>
        <w:suppressLineNumbers/>
      </w:pPr>
      <w:r>
        <w:rPr>
          <w:rFonts w:ascii="Symbol" w:hAnsi="Symbol"/>
        </w:rPr>
        <w:t></w:t>
      </w:r>
      <w:r>
        <w:rPr>
          <w:rFonts w:ascii="Symbol" w:hAnsi="Symbol"/>
        </w:rPr>
        <w:tab/>
      </w:r>
      <w:r>
        <w:t>State</w:t>
      </w:r>
    </w:p>
    <w:p w:rsidR="00E435D2" w:rsidRDefault="0077406E">
      <w:pPr>
        <w:pStyle w:val="aNoteBullet"/>
        <w:suppressLineNumbers/>
      </w:pPr>
      <w:r>
        <w:rPr>
          <w:rFonts w:ascii="Symbol" w:hAnsi="Symbol"/>
        </w:rPr>
        <w:t></w:t>
      </w:r>
      <w:r>
        <w:rPr>
          <w:rFonts w:ascii="Symbol" w:hAnsi="Symbol"/>
        </w:rPr>
        <w:tab/>
      </w:r>
      <w:r w:rsidR="006B46E7">
        <w:t>territory-</w:t>
      </w:r>
      <w:r>
        <w:t>owned corporation</w:t>
      </w:r>
    </w:p>
    <w:p w:rsidR="00E435D2" w:rsidRDefault="0077406E">
      <w:pPr>
        <w:pStyle w:val="aNoteBullet"/>
        <w:suppressLineNumbers/>
      </w:pPr>
      <w:r>
        <w:rPr>
          <w:rFonts w:ascii="Symbol" w:hAnsi="Symbol"/>
        </w:rPr>
        <w:t></w:t>
      </w:r>
      <w:r>
        <w:rPr>
          <w:rFonts w:ascii="Symbol" w:hAnsi="Symbol"/>
        </w:rPr>
        <w:tab/>
      </w:r>
      <w:r>
        <w:t>the Territory</w:t>
      </w:r>
    </w:p>
    <w:p w:rsidR="00E435D2" w:rsidRDefault="0077406E">
      <w:pPr>
        <w:pStyle w:val="aNoteBullet"/>
        <w:suppressLineNumbers/>
      </w:pPr>
      <w:r>
        <w:rPr>
          <w:rFonts w:ascii="Symbol" w:hAnsi="Symbol"/>
        </w:rPr>
        <w:t></w:t>
      </w:r>
      <w:r>
        <w:rPr>
          <w:rFonts w:ascii="Symbol" w:hAnsi="Symbol"/>
        </w:rPr>
        <w:tab/>
      </w:r>
      <w:r>
        <w:t>Treasurer.</w:t>
      </w:r>
    </w:p>
    <w:p w:rsidR="00E435D2" w:rsidRDefault="0077406E">
      <w:pPr>
        <w:pStyle w:val="aDef"/>
      </w:pPr>
      <w:r>
        <w:rPr>
          <w:rStyle w:val="charBoldItals"/>
        </w:rPr>
        <w:t>appropriation</w:t>
      </w:r>
      <w:r>
        <w:t xml:space="preserve">—see the </w:t>
      </w:r>
      <w:hyperlink r:id="rId43" w:tooltip="A1996-22" w:history="1">
        <w:r w:rsidR="00744511" w:rsidRPr="00744511">
          <w:rPr>
            <w:rStyle w:val="charCitHyperlinkAbbrev"/>
          </w:rPr>
          <w:t>Financial Management Act</w:t>
        </w:r>
      </w:hyperlink>
      <w:r>
        <w:t>, dictionary.</w:t>
      </w:r>
    </w:p>
    <w:p w:rsidR="00710516" w:rsidRPr="00D57A5C" w:rsidRDefault="00710516" w:rsidP="00427FAB">
      <w:pPr>
        <w:pStyle w:val="aDef"/>
        <w:numPr>
          <w:ilvl w:val="5"/>
          <w:numId w:val="0"/>
        </w:numPr>
        <w:ind w:left="1100"/>
      </w:pPr>
      <w:r w:rsidRPr="00D57A5C">
        <w:rPr>
          <w:rStyle w:val="charBoldItals"/>
        </w:rPr>
        <w:t>directorate</w:t>
      </w:r>
      <w:r w:rsidRPr="00D57A5C">
        <w:t xml:space="preserve">—see the </w:t>
      </w:r>
      <w:hyperlink r:id="rId44" w:tooltip="A1996-22" w:history="1">
        <w:r w:rsidR="00744511" w:rsidRPr="00744511">
          <w:rPr>
            <w:rStyle w:val="charCitHyperlinkAbbrev"/>
          </w:rPr>
          <w:t>Financial Management Act</w:t>
        </w:r>
      </w:hyperlink>
      <w:r w:rsidRPr="00D57A5C">
        <w:t>, dictionary.</w:t>
      </w:r>
    </w:p>
    <w:p w:rsidR="00E435D2" w:rsidRDefault="0077406E">
      <w:pPr>
        <w:pStyle w:val="aDef"/>
        <w:rPr>
          <w:rStyle w:val="charItals"/>
        </w:rPr>
      </w:pPr>
      <w:r>
        <w:rPr>
          <w:rStyle w:val="charBoldItals"/>
        </w:rPr>
        <w:t xml:space="preserve">Financial Management Act </w:t>
      </w:r>
      <w:r>
        <w:t xml:space="preserve">means the </w:t>
      </w:r>
      <w:hyperlink r:id="rId45" w:tooltip="A1996-22" w:history="1">
        <w:r w:rsidR="00744511" w:rsidRPr="00744511">
          <w:rPr>
            <w:rStyle w:val="charCitHyperlinkItal"/>
          </w:rPr>
          <w:t>Financial Management Act 1996</w:t>
        </w:r>
      </w:hyperlink>
      <w:r>
        <w:rPr>
          <w:rStyle w:val="charItals"/>
        </w:rPr>
        <w:t>.</w:t>
      </w:r>
    </w:p>
    <w:p w:rsidR="00E435D2" w:rsidRDefault="0077406E" w:rsidP="008F277C">
      <w:pPr>
        <w:pStyle w:val="aDef"/>
      </w:pPr>
      <w:r>
        <w:rPr>
          <w:rStyle w:val="charBoldItals"/>
        </w:rPr>
        <w:t>invest</w:t>
      </w:r>
      <w:r>
        <w:t xml:space="preserve"> includes enter into a transaction or arrangement for the protection or enhancement of investments.</w:t>
      </w:r>
    </w:p>
    <w:p w:rsidR="00350DFE" w:rsidRPr="004F5ABD" w:rsidRDefault="00350DFE" w:rsidP="00350DFE">
      <w:pPr>
        <w:pStyle w:val="aDef"/>
      </w:pPr>
      <w:r w:rsidRPr="004F5ABD">
        <w:rPr>
          <w:rStyle w:val="charBoldItals"/>
        </w:rPr>
        <w:t>returns</w:t>
      </w:r>
      <w:r w:rsidRPr="004F5ABD">
        <w:t xml:space="preserve">, in relation to an investment—see the </w:t>
      </w:r>
      <w:hyperlink r:id="rId46" w:tooltip="A1996-22" w:history="1">
        <w:r w:rsidRPr="004F5ABD">
          <w:rPr>
            <w:rStyle w:val="charCitHyperlinkItal"/>
          </w:rPr>
          <w:t>Financial Management Act 1996</w:t>
        </w:r>
      </w:hyperlink>
      <w:r w:rsidRPr="004F5ABD">
        <w:t>, dictionary.</w:t>
      </w:r>
    </w:p>
    <w:p w:rsidR="00E435D2" w:rsidRDefault="0077406E">
      <w:pPr>
        <w:pStyle w:val="aDef"/>
      </w:pPr>
      <w:r>
        <w:rPr>
          <w:rStyle w:val="charBoldItals"/>
        </w:rPr>
        <w:t>securities</w:t>
      </w:r>
      <w:r>
        <w:t xml:space="preserve">—see the </w:t>
      </w:r>
      <w:hyperlink r:id="rId47" w:tooltip="A1996-22" w:history="1">
        <w:r w:rsidR="00744511" w:rsidRPr="00744511">
          <w:rPr>
            <w:rStyle w:val="charCitHyperlinkAbbrev"/>
          </w:rPr>
          <w:t>Financial Management Act</w:t>
        </w:r>
      </w:hyperlink>
      <w:r>
        <w:t>, dictionary.</w:t>
      </w:r>
    </w:p>
    <w:p w:rsidR="00E435D2" w:rsidRDefault="0077406E" w:rsidP="009B7B04">
      <w:pPr>
        <w:pStyle w:val="aDef"/>
        <w:keepNext/>
      </w:pPr>
      <w:r>
        <w:rPr>
          <w:rStyle w:val="charBoldItals"/>
        </w:rPr>
        <w:t xml:space="preserve">superannuation appropriation </w:t>
      </w:r>
      <w:r>
        <w:t xml:space="preserve">means an appropriation to the superannuation </w:t>
      </w:r>
      <w:r w:rsidR="00254EA3">
        <w:t>directorate</w:t>
      </w:r>
      <w:r>
        <w:t xml:space="preserve"> declared by the Act by which it is made to be for superannuation, and includes—</w:t>
      </w:r>
    </w:p>
    <w:p w:rsidR="00E435D2" w:rsidRDefault="0077406E" w:rsidP="009B7B04">
      <w:pPr>
        <w:pStyle w:val="aDefpara"/>
        <w:keepNext/>
      </w:pPr>
      <w:r>
        <w:tab/>
        <w:t>(a)</w:t>
      </w:r>
      <w:r>
        <w:tab/>
        <w:t>an appropriation made before 1 July 2000 to—</w:t>
      </w:r>
    </w:p>
    <w:p w:rsidR="00E435D2" w:rsidRDefault="0077406E">
      <w:pPr>
        <w:pStyle w:val="aDefsubpara"/>
      </w:pPr>
      <w:r>
        <w:tab/>
        <w:t>(i)</w:t>
      </w:r>
      <w:r>
        <w:tab/>
        <w:t>the department known as the ACT Superannuation Provision Unit; or</w:t>
      </w:r>
    </w:p>
    <w:p w:rsidR="00E435D2" w:rsidRDefault="0077406E">
      <w:pPr>
        <w:pStyle w:val="aDefsubpara"/>
      </w:pPr>
      <w:r>
        <w:lastRenderedPageBreak/>
        <w:tab/>
        <w:t>(ii)</w:t>
      </w:r>
      <w:r>
        <w:tab/>
        <w:t>the department known as the ACT Superannuation and Insurance Provision Unit; and</w:t>
      </w:r>
    </w:p>
    <w:p w:rsidR="00E435D2" w:rsidRDefault="0077406E">
      <w:pPr>
        <w:pStyle w:val="aDefpara"/>
      </w:pPr>
      <w:r>
        <w:tab/>
        <w:t>(b)</w:t>
      </w:r>
      <w:r>
        <w:tab/>
        <w:t>a payment under an authorisation under section 14.</w:t>
      </w:r>
    </w:p>
    <w:p w:rsidR="00E435D2" w:rsidRDefault="0077406E">
      <w:pPr>
        <w:pStyle w:val="aNote"/>
        <w:suppressLineNumbers/>
      </w:pPr>
      <w:r>
        <w:rPr>
          <w:rStyle w:val="charItals"/>
        </w:rPr>
        <w:t>Note</w:t>
      </w:r>
      <w:r>
        <w:rPr>
          <w:rStyle w:val="charItals"/>
        </w:rPr>
        <w:tab/>
      </w:r>
      <w:r>
        <w:t>1 July 2000 was the day the Act commenced.</w:t>
      </w:r>
    </w:p>
    <w:p w:rsidR="00E435D2" w:rsidRDefault="0077406E">
      <w:pPr>
        <w:pStyle w:val="aDef"/>
      </w:pPr>
      <w:r>
        <w:rPr>
          <w:rStyle w:val="charBoldItals"/>
        </w:rPr>
        <w:t>superannuation banking account</w:t>
      </w:r>
      <w:r>
        <w:t>—see section 7.</w:t>
      </w:r>
    </w:p>
    <w:p w:rsidR="00710516" w:rsidRPr="00D57A5C" w:rsidRDefault="00710516" w:rsidP="00427FAB">
      <w:pPr>
        <w:pStyle w:val="aDef"/>
        <w:numPr>
          <w:ilvl w:val="5"/>
          <w:numId w:val="0"/>
        </w:numPr>
        <w:ind w:left="1100"/>
      </w:pPr>
      <w:r w:rsidRPr="00744511">
        <w:rPr>
          <w:rStyle w:val="charBoldItals"/>
        </w:rPr>
        <w:t>superannuation directorate</w:t>
      </w:r>
      <w:r w:rsidRPr="00D57A5C">
        <w:t xml:space="preserve"> means the directorate established under section 6.</w:t>
      </w:r>
    </w:p>
    <w:p w:rsidR="00E435D2" w:rsidRDefault="0077406E">
      <w:pPr>
        <w:pStyle w:val="Amainreturn"/>
      </w:pPr>
      <w:r w:rsidRPr="00744511">
        <w:rPr>
          <w:rStyle w:val="charBoldItals"/>
        </w:rPr>
        <w:t>superannuation management guideline</w:t>
      </w:r>
      <w:r>
        <w:t xml:space="preserve"> means </w:t>
      </w:r>
      <w:r w:rsidR="006B46E7">
        <w:t>a guideline</w:t>
      </w:r>
      <w:r>
        <w:t xml:space="preserve"> made under section 16 (Superannuation management guidelines).</w:t>
      </w:r>
    </w:p>
    <w:p w:rsidR="00E435D2" w:rsidRDefault="0077406E">
      <w:pPr>
        <w:pStyle w:val="aDef"/>
      </w:pPr>
      <w:r>
        <w:rPr>
          <w:rStyle w:val="charBoldItals"/>
        </w:rPr>
        <w:t>superannuation provision account</w:t>
      </w:r>
      <w:r>
        <w:t xml:space="preserve"> means the banking account kept by the Department of Treasury and Infrastructure immediately before 1 July 2000 that was known as the Superannuation Provision Account.</w:t>
      </w:r>
    </w:p>
    <w:p w:rsidR="00E435D2" w:rsidRDefault="0077406E">
      <w:pPr>
        <w:pStyle w:val="aNote"/>
        <w:suppressLineNumbers/>
      </w:pPr>
      <w:r>
        <w:rPr>
          <w:rStyle w:val="charItals"/>
        </w:rPr>
        <w:t>Note</w:t>
      </w:r>
      <w:r>
        <w:rPr>
          <w:rStyle w:val="charItals"/>
        </w:rPr>
        <w:tab/>
      </w:r>
      <w:r>
        <w:t>1 July 2000 was the day the Act commenced.</w:t>
      </w:r>
    </w:p>
    <w:p w:rsidR="00E435D2" w:rsidRDefault="006B46E7">
      <w:pPr>
        <w:pStyle w:val="aDef"/>
      </w:pPr>
      <w:r>
        <w:rPr>
          <w:rStyle w:val="charBoldItals"/>
        </w:rPr>
        <w:t>t</w:t>
      </w:r>
      <w:r w:rsidR="0077406E">
        <w:rPr>
          <w:rStyle w:val="charBoldItals"/>
        </w:rPr>
        <w:t>erritory authority</w:t>
      </w:r>
      <w:r w:rsidR="0077406E">
        <w:t xml:space="preserve">—see the </w:t>
      </w:r>
      <w:hyperlink r:id="rId48" w:tooltip="A1996-22" w:history="1">
        <w:r w:rsidR="00744511" w:rsidRPr="00744511">
          <w:rPr>
            <w:rStyle w:val="charCitHyperlinkAbbrev"/>
          </w:rPr>
          <w:t>Financial Management Act</w:t>
        </w:r>
      </w:hyperlink>
      <w:r w:rsidR="0077406E">
        <w:t>, dictionary.</w:t>
      </w:r>
    </w:p>
    <w:p w:rsidR="00E435D2" w:rsidRDefault="006B46E7">
      <w:pPr>
        <w:pStyle w:val="aDef"/>
      </w:pPr>
      <w:r>
        <w:rPr>
          <w:rStyle w:val="charBoldItals"/>
        </w:rPr>
        <w:t>t</w:t>
      </w:r>
      <w:r w:rsidR="0077406E">
        <w:rPr>
          <w:rStyle w:val="charBoldItals"/>
        </w:rPr>
        <w:t>erritory banking account</w:t>
      </w:r>
      <w:r w:rsidR="0077406E">
        <w:t xml:space="preserve">—see the </w:t>
      </w:r>
      <w:hyperlink r:id="rId49" w:tooltip="A1996-22" w:history="1">
        <w:r w:rsidR="00744511" w:rsidRPr="00744511">
          <w:rPr>
            <w:rStyle w:val="charCitHyperlinkAbbrev"/>
          </w:rPr>
          <w:t>Financial Management Act</w:t>
        </w:r>
      </w:hyperlink>
      <w:r w:rsidR="0077406E">
        <w:t>, dictionary.</w:t>
      </w:r>
    </w:p>
    <w:p w:rsidR="00C15DD0" w:rsidRDefault="00C15DD0">
      <w:pPr>
        <w:pStyle w:val="04Dictionary"/>
        <w:sectPr w:rsidR="00C15DD0">
          <w:headerReference w:type="even" r:id="rId50"/>
          <w:headerReference w:type="default" r:id="rId51"/>
          <w:footerReference w:type="even" r:id="rId52"/>
          <w:footerReference w:type="default" r:id="rId53"/>
          <w:type w:val="continuous"/>
          <w:pgSz w:w="11907" w:h="16839" w:code="9"/>
          <w:pgMar w:top="3000" w:right="1900" w:bottom="2500" w:left="2300" w:header="2480" w:footer="2100" w:gutter="0"/>
          <w:cols w:space="720"/>
          <w:docGrid w:linePitch="254"/>
        </w:sectPr>
      </w:pPr>
    </w:p>
    <w:p w:rsidR="00C132C2" w:rsidRDefault="00C132C2">
      <w:pPr>
        <w:pStyle w:val="Endnote1"/>
      </w:pPr>
      <w:bookmarkStart w:id="24" w:name="_Toc24033061"/>
      <w:r>
        <w:lastRenderedPageBreak/>
        <w:t>Endnotes</w:t>
      </w:r>
      <w:bookmarkEnd w:id="24"/>
    </w:p>
    <w:p w:rsidR="002612D7" w:rsidRDefault="002612D7">
      <w:pPr>
        <w:pStyle w:val="Endnote2"/>
      </w:pPr>
      <w:bookmarkStart w:id="25" w:name="_Toc24033062"/>
      <w:r>
        <w:rPr>
          <w:rStyle w:val="charTableNo"/>
        </w:rPr>
        <w:t>1</w:t>
      </w:r>
      <w:r>
        <w:tab/>
      </w:r>
      <w:r>
        <w:rPr>
          <w:rStyle w:val="charTableText"/>
        </w:rPr>
        <w:t>About the endnotes</w:t>
      </w:r>
      <w:bookmarkEnd w:id="25"/>
    </w:p>
    <w:p w:rsidR="002612D7" w:rsidRDefault="002612D7">
      <w:pPr>
        <w:pStyle w:val="EndNoteTextPub"/>
      </w:pPr>
      <w:r>
        <w:t>Amending and modifying laws are annotated in the legislation history and the amendment history.  Current modifications are not included in the republished law but are set out in the endnotes.</w:t>
      </w:r>
    </w:p>
    <w:p w:rsidR="002612D7" w:rsidRDefault="002612D7">
      <w:pPr>
        <w:pStyle w:val="EndNoteTextPub"/>
      </w:pPr>
      <w:r>
        <w:t xml:space="preserve">Not all editorial amendments made under the </w:t>
      </w:r>
      <w:hyperlink r:id="rId54" w:tooltip="A2001-14" w:history="1">
        <w:r w:rsidRPr="002612D7">
          <w:rPr>
            <w:rStyle w:val="charCitHyperlinkItal"/>
          </w:rPr>
          <w:t>Legislation Act 2001</w:t>
        </w:r>
      </w:hyperlink>
      <w:r>
        <w:t>, part 11.3 are annotated in the amendment history.  Full details of any amendments can be obtained from the Parliamentary Counsel’s Office.</w:t>
      </w:r>
    </w:p>
    <w:p w:rsidR="002612D7" w:rsidRDefault="002612D7" w:rsidP="00E7463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2612D7" w:rsidRDefault="002612D7">
      <w:pPr>
        <w:pStyle w:val="EndNoteTextPub"/>
      </w:pPr>
      <w:r>
        <w:t xml:space="preserve">If all the provisions of the law have been renumbered, a table of renumbered provisions gives details of previous and current numbering.  </w:t>
      </w:r>
    </w:p>
    <w:p w:rsidR="002612D7" w:rsidRDefault="002612D7">
      <w:pPr>
        <w:pStyle w:val="EndNoteTextPub"/>
      </w:pPr>
      <w:r>
        <w:t>The endnotes also include a table of earlier republications.</w:t>
      </w:r>
    </w:p>
    <w:p w:rsidR="002612D7" w:rsidRDefault="002612D7">
      <w:pPr>
        <w:pStyle w:val="Endnote2"/>
      </w:pPr>
      <w:bookmarkStart w:id="26" w:name="_Toc24033063"/>
      <w:r>
        <w:rPr>
          <w:rStyle w:val="charTableNo"/>
        </w:rPr>
        <w:t>2</w:t>
      </w:r>
      <w:r>
        <w:tab/>
      </w:r>
      <w:r>
        <w:rPr>
          <w:rStyle w:val="charTableText"/>
        </w:rPr>
        <w:t>Abbreviation key</w:t>
      </w:r>
      <w:bookmarkEnd w:id="26"/>
    </w:p>
    <w:p w:rsidR="002612D7" w:rsidRDefault="002612D7">
      <w:pPr>
        <w:rPr>
          <w:sz w:val="4"/>
        </w:rPr>
      </w:pPr>
    </w:p>
    <w:tbl>
      <w:tblPr>
        <w:tblW w:w="7372" w:type="dxa"/>
        <w:tblInd w:w="1100" w:type="dxa"/>
        <w:tblLayout w:type="fixed"/>
        <w:tblLook w:val="0000" w:firstRow="0" w:lastRow="0" w:firstColumn="0" w:lastColumn="0" w:noHBand="0" w:noVBand="0"/>
      </w:tblPr>
      <w:tblGrid>
        <w:gridCol w:w="3720"/>
        <w:gridCol w:w="3652"/>
      </w:tblGrid>
      <w:tr w:rsidR="002612D7" w:rsidTr="00E74633">
        <w:tc>
          <w:tcPr>
            <w:tcW w:w="3720" w:type="dxa"/>
          </w:tcPr>
          <w:p w:rsidR="002612D7" w:rsidRDefault="002612D7">
            <w:pPr>
              <w:pStyle w:val="EndnotesAbbrev"/>
            </w:pPr>
            <w:r>
              <w:t>A = Act</w:t>
            </w:r>
          </w:p>
        </w:tc>
        <w:tc>
          <w:tcPr>
            <w:tcW w:w="3652" w:type="dxa"/>
          </w:tcPr>
          <w:p w:rsidR="002612D7" w:rsidRDefault="002612D7" w:rsidP="00E74633">
            <w:pPr>
              <w:pStyle w:val="EndnotesAbbrev"/>
            </w:pPr>
            <w:r>
              <w:t>NI = Notifiable instrument</w:t>
            </w:r>
          </w:p>
        </w:tc>
      </w:tr>
      <w:tr w:rsidR="002612D7" w:rsidTr="00E74633">
        <w:tc>
          <w:tcPr>
            <w:tcW w:w="3720" w:type="dxa"/>
          </w:tcPr>
          <w:p w:rsidR="002612D7" w:rsidRDefault="002612D7" w:rsidP="00E74633">
            <w:pPr>
              <w:pStyle w:val="EndnotesAbbrev"/>
            </w:pPr>
            <w:r>
              <w:t>AF = Approved form</w:t>
            </w:r>
          </w:p>
        </w:tc>
        <w:tc>
          <w:tcPr>
            <w:tcW w:w="3652" w:type="dxa"/>
          </w:tcPr>
          <w:p w:rsidR="002612D7" w:rsidRDefault="002612D7" w:rsidP="00E74633">
            <w:pPr>
              <w:pStyle w:val="EndnotesAbbrev"/>
            </w:pPr>
            <w:r>
              <w:t>o = order</w:t>
            </w:r>
          </w:p>
        </w:tc>
      </w:tr>
      <w:tr w:rsidR="002612D7" w:rsidTr="00E74633">
        <w:tc>
          <w:tcPr>
            <w:tcW w:w="3720" w:type="dxa"/>
          </w:tcPr>
          <w:p w:rsidR="002612D7" w:rsidRDefault="002612D7">
            <w:pPr>
              <w:pStyle w:val="EndnotesAbbrev"/>
            </w:pPr>
            <w:r>
              <w:t>am = amended</w:t>
            </w:r>
          </w:p>
        </w:tc>
        <w:tc>
          <w:tcPr>
            <w:tcW w:w="3652" w:type="dxa"/>
          </w:tcPr>
          <w:p w:rsidR="002612D7" w:rsidRDefault="002612D7" w:rsidP="00E74633">
            <w:pPr>
              <w:pStyle w:val="EndnotesAbbrev"/>
            </w:pPr>
            <w:r>
              <w:t>om = omitted/repealed</w:t>
            </w:r>
          </w:p>
        </w:tc>
      </w:tr>
      <w:tr w:rsidR="002612D7" w:rsidTr="00E74633">
        <w:tc>
          <w:tcPr>
            <w:tcW w:w="3720" w:type="dxa"/>
          </w:tcPr>
          <w:p w:rsidR="002612D7" w:rsidRDefault="002612D7">
            <w:pPr>
              <w:pStyle w:val="EndnotesAbbrev"/>
            </w:pPr>
            <w:r>
              <w:t>amdt = amendment</w:t>
            </w:r>
          </w:p>
        </w:tc>
        <w:tc>
          <w:tcPr>
            <w:tcW w:w="3652" w:type="dxa"/>
          </w:tcPr>
          <w:p w:rsidR="002612D7" w:rsidRDefault="002612D7" w:rsidP="00E74633">
            <w:pPr>
              <w:pStyle w:val="EndnotesAbbrev"/>
            </w:pPr>
            <w:r>
              <w:t>ord = ordinance</w:t>
            </w:r>
          </w:p>
        </w:tc>
      </w:tr>
      <w:tr w:rsidR="002612D7" w:rsidTr="00E74633">
        <w:tc>
          <w:tcPr>
            <w:tcW w:w="3720" w:type="dxa"/>
          </w:tcPr>
          <w:p w:rsidR="002612D7" w:rsidRDefault="002612D7">
            <w:pPr>
              <w:pStyle w:val="EndnotesAbbrev"/>
            </w:pPr>
            <w:r>
              <w:t>AR = Assembly resolution</w:t>
            </w:r>
          </w:p>
        </w:tc>
        <w:tc>
          <w:tcPr>
            <w:tcW w:w="3652" w:type="dxa"/>
          </w:tcPr>
          <w:p w:rsidR="002612D7" w:rsidRDefault="002612D7" w:rsidP="00E74633">
            <w:pPr>
              <w:pStyle w:val="EndnotesAbbrev"/>
            </w:pPr>
            <w:r>
              <w:t>orig = original</w:t>
            </w:r>
          </w:p>
        </w:tc>
      </w:tr>
      <w:tr w:rsidR="002612D7" w:rsidTr="00E74633">
        <w:tc>
          <w:tcPr>
            <w:tcW w:w="3720" w:type="dxa"/>
          </w:tcPr>
          <w:p w:rsidR="002612D7" w:rsidRDefault="002612D7">
            <w:pPr>
              <w:pStyle w:val="EndnotesAbbrev"/>
            </w:pPr>
            <w:r>
              <w:t>ch = chapter</w:t>
            </w:r>
          </w:p>
        </w:tc>
        <w:tc>
          <w:tcPr>
            <w:tcW w:w="3652" w:type="dxa"/>
          </w:tcPr>
          <w:p w:rsidR="002612D7" w:rsidRDefault="002612D7" w:rsidP="00E74633">
            <w:pPr>
              <w:pStyle w:val="EndnotesAbbrev"/>
            </w:pPr>
            <w:r>
              <w:t>par = paragraph/subparagraph</w:t>
            </w:r>
          </w:p>
        </w:tc>
      </w:tr>
      <w:tr w:rsidR="002612D7" w:rsidTr="00E74633">
        <w:tc>
          <w:tcPr>
            <w:tcW w:w="3720" w:type="dxa"/>
          </w:tcPr>
          <w:p w:rsidR="002612D7" w:rsidRDefault="002612D7">
            <w:pPr>
              <w:pStyle w:val="EndnotesAbbrev"/>
            </w:pPr>
            <w:r>
              <w:t>CN = Commencement notice</w:t>
            </w:r>
          </w:p>
        </w:tc>
        <w:tc>
          <w:tcPr>
            <w:tcW w:w="3652" w:type="dxa"/>
          </w:tcPr>
          <w:p w:rsidR="002612D7" w:rsidRDefault="002612D7" w:rsidP="00E74633">
            <w:pPr>
              <w:pStyle w:val="EndnotesAbbrev"/>
            </w:pPr>
            <w:r>
              <w:t>pres = present</w:t>
            </w:r>
          </w:p>
        </w:tc>
      </w:tr>
      <w:tr w:rsidR="002612D7" w:rsidTr="00E74633">
        <w:tc>
          <w:tcPr>
            <w:tcW w:w="3720" w:type="dxa"/>
          </w:tcPr>
          <w:p w:rsidR="002612D7" w:rsidRDefault="002612D7">
            <w:pPr>
              <w:pStyle w:val="EndnotesAbbrev"/>
            </w:pPr>
            <w:r>
              <w:t>def = definition</w:t>
            </w:r>
          </w:p>
        </w:tc>
        <w:tc>
          <w:tcPr>
            <w:tcW w:w="3652" w:type="dxa"/>
          </w:tcPr>
          <w:p w:rsidR="002612D7" w:rsidRDefault="002612D7" w:rsidP="00E74633">
            <w:pPr>
              <w:pStyle w:val="EndnotesAbbrev"/>
            </w:pPr>
            <w:r>
              <w:t>prev = previous</w:t>
            </w:r>
          </w:p>
        </w:tc>
      </w:tr>
      <w:tr w:rsidR="002612D7" w:rsidTr="00E74633">
        <w:tc>
          <w:tcPr>
            <w:tcW w:w="3720" w:type="dxa"/>
          </w:tcPr>
          <w:p w:rsidR="002612D7" w:rsidRDefault="002612D7">
            <w:pPr>
              <w:pStyle w:val="EndnotesAbbrev"/>
            </w:pPr>
            <w:r>
              <w:t>DI = Disallowable instrument</w:t>
            </w:r>
          </w:p>
        </w:tc>
        <w:tc>
          <w:tcPr>
            <w:tcW w:w="3652" w:type="dxa"/>
          </w:tcPr>
          <w:p w:rsidR="002612D7" w:rsidRDefault="002612D7" w:rsidP="00E74633">
            <w:pPr>
              <w:pStyle w:val="EndnotesAbbrev"/>
            </w:pPr>
            <w:r>
              <w:t>(prev...) = previously</w:t>
            </w:r>
          </w:p>
        </w:tc>
      </w:tr>
      <w:tr w:rsidR="002612D7" w:rsidTr="00E74633">
        <w:tc>
          <w:tcPr>
            <w:tcW w:w="3720" w:type="dxa"/>
          </w:tcPr>
          <w:p w:rsidR="002612D7" w:rsidRDefault="002612D7">
            <w:pPr>
              <w:pStyle w:val="EndnotesAbbrev"/>
            </w:pPr>
            <w:r>
              <w:t>dict = dictionary</w:t>
            </w:r>
          </w:p>
        </w:tc>
        <w:tc>
          <w:tcPr>
            <w:tcW w:w="3652" w:type="dxa"/>
          </w:tcPr>
          <w:p w:rsidR="002612D7" w:rsidRDefault="002612D7" w:rsidP="00E74633">
            <w:pPr>
              <w:pStyle w:val="EndnotesAbbrev"/>
            </w:pPr>
            <w:r>
              <w:t>pt = part</w:t>
            </w:r>
          </w:p>
        </w:tc>
      </w:tr>
      <w:tr w:rsidR="002612D7" w:rsidTr="00E74633">
        <w:tc>
          <w:tcPr>
            <w:tcW w:w="3720" w:type="dxa"/>
          </w:tcPr>
          <w:p w:rsidR="002612D7" w:rsidRDefault="002612D7">
            <w:pPr>
              <w:pStyle w:val="EndnotesAbbrev"/>
            </w:pPr>
            <w:r>
              <w:t xml:space="preserve">disallowed = disallowed by the Legislative </w:t>
            </w:r>
          </w:p>
        </w:tc>
        <w:tc>
          <w:tcPr>
            <w:tcW w:w="3652" w:type="dxa"/>
          </w:tcPr>
          <w:p w:rsidR="002612D7" w:rsidRDefault="002612D7" w:rsidP="00E74633">
            <w:pPr>
              <w:pStyle w:val="EndnotesAbbrev"/>
            </w:pPr>
            <w:r>
              <w:t>r = rule/subrule</w:t>
            </w:r>
          </w:p>
        </w:tc>
      </w:tr>
      <w:tr w:rsidR="002612D7" w:rsidTr="00E74633">
        <w:tc>
          <w:tcPr>
            <w:tcW w:w="3720" w:type="dxa"/>
          </w:tcPr>
          <w:p w:rsidR="002612D7" w:rsidRDefault="002612D7">
            <w:pPr>
              <w:pStyle w:val="EndnotesAbbrev"/>
              <w:ind w:left="972"/>
            </w:pPr>
            <w:r>
              <w:t>Assembly</w:t>
            </w:r>
          </w:p>
        </w:tc>
        <w:tc>
          <w:tcPr>
            <w:tcW w:w="3652" w:type="dxa"/>
          </w:tcPr>
          <w:p w:rsidR="002612D7" w:rsidRDefault="002612D7" w:rsidP="00E74633">
            <w:pPr>
              <w:pStyle w:val="EndnotesAbbrev"/>
            </w:pPr>
            <w:r>
              <w:t>reloc = relocated</w:t>
            </w:r>
          </w:p>
        </w:tc>
      </w:tr>
      <w:tr w:rsidR="002612D7" w:rsidTr="00E74633">
        <w:tc>
          <w:tcPr>
            <w:tcW w:w="3720" w:type="dxa"/>
          </w:tcPr>
          <w:p w:rsidR="002612D7" w:rsidRDefault="002612D7">
            <w:pPr>
              <w:pStyle w:val="EndnotesAbbrev"/>
            </w:pPr>
            <w:r>
              <w:t>div = division</w:t>
            </w:r>
          </w:p>
        </w:tc>
        <w:tc>
          <w:tcPr>
            <w:tcW w:w="3652" w:type="dxa"/>
          </w:tcPr>
          <w:p w:rsidR="002612D7" w:rsidRDefault="002612D7" w:rsidP="00E74633">
            <w:pPr>
              <w:pStyle w:val="EndnotesAbbrev"/>
            </w:pPr>
            <w:r>
              <w:t>renum = renumbered</w:t>
            </w:r>
          </w:p>
        </w:tc>
      </w:tr>
      <w:tr w:rsidR="002612D7" w:rsidTr="00E74633">
        <w:tc>
          <w:tcPr>
            <w:tcW w:w="3720" w:type="dxa"/>
          </w:tcPr>
          <w:p w:rsidR="002612D7" w:rsidRDefault="002612D7">
            <w:pPr>
              <w:pStyle w:val="EndnotesAbbrev"/>
            </w:pPr>
            <w:r>
              <w:t>exp = expires/expired</w:t>
            </w:r>
          </w:p>
        </w:tc>
        <w:tc>
          <w:tcPr>
            <w:tcW w:w="3652" w:type="dxa"/>
          </w:tcPr>
          <w:p w:rsidR="002612D7" w:rsidRDefault="002612D7" w:rsidP="00E74633">
            <w:pPr>
              <w:pStyle w:val="EndnotesAbbrev"/>
            </w:pPr>
            <w:r>
              <w:t>R[X] = Republication No</w:t>
            </w:r>
          </w:p>
        </w:tc>
      </w:tr>
      <w:tr w:rsidR="002612D7" w:rsidTr="00E74633">
        <w:tc>
          <w:tcPr>
            <w:tcW w:w="3720" w:type="dxa"/>
          </w:tcPr>
          <w:p w:rsidR="002612D7" w:rsidRDefault="002612D7">
            <w:pPr>
              <w:pStyle w:val="EndnotesAbbrev"/>
            </w:pPr>
            <w:r>
              <w:t>Gaz = gazette</w:t>
            </w:r>
          </w:p>
        </w:tc>
        <w:tc>
          <w:tcPr>
            <w:tcW w:w="3652" w:type="dxa"/>
          </w:tcPr>
          <w:p w:rsidR="002612D7" w:rsidRDefault="002612D7" w:rsidP="00E74633">
            <w:pPr>
              <w:pStyle w:val="EndnotesAbbrev"/>
            </w:pPr>
            <w:r>
              <w:t>RI = reissue</w:t>
            </w:r>
          </w:p>
        </w:tc>
      </w:tr>
      <w:tr w:rsidR="002612D7" w:rsidTr="00E74633">
        <w:tc>
          <w:tcPr>
            <w:tcW w:w="3720" w:type="dxa"/>
          </w:tcPr>
          <w:p w:rsidR="002612D7" w:rsidRDefault="002612D7">
            <w:pPr>
              <w:pStyle w:val="EndnotesAbbrev"/>
            </w:pPr>
            <w:r>
              <w:t>hdg = heading</w:t>
            </w:r>
          </w:p>
        </w:tc>
        <w:tc>
          <w:tcPr>
            <w:tcW w:w="3652" w:type="dxa"/>
          </w:tcPr>
          <w:p w:rsidR="002612D7" w:rsidRDefault="002612D7" w:rsidP="00E74633">
            <w:pPr>
              <w:pStyle w:val="EndnotesAbbrev"/>
            </w:pPr>
            <w:r>
              <w:t>s = section/subsection</w:t>
            </w:r>
          </w:p>
        </w:tc>
      </w:tr>
      <w:tr w:rsidR="002612D7" w:rsidTr="00E74633">
        <w:tc>
          <w:tcPr>
            <w:tcW w:w="3720" w:type="dxa"/>
          </w:tcPr>
          <w:p w:rsidR="002612D7" w:rsidRDefault="002612D7">
            <w:pPr>
              <w:pStyle w:val="EndnotesAbbrev"/>
            </w:pPr>
            <w:r>
              <w:t>IA = Interpretation Act 1967</w:t>
            </w:r>
          </w:p>
        </w:tc>
        <w:tc>
          <w:tcPr>
            <w:tcW w:w="3652" w:type="dxa"/>
          </w:tcPr>
          <w:p w:rsidR="002612D7" w:rsidRDefault="002612D7" w:rsidP="00E74633">
            <w:pPr>
              <w:pStyle w:val="EndnotesAbbrev"/>
            </w:pPr>
            <w:r>
              <w:t>sch = schedule</w:t>
            </w:r>
          </w:p>
        </w:tc>
      </w:tr>
      <w:tr w:rsidR="002612D7" w:rsidTr="00E74633">
        <w:tc>
          <w:tcPr>
            <w:tcW w:w="3720" w:type="dxa"/>
          </w:tcPr>
          <w:p w:rsidR="002612D7" w:rsidRDefault="002612D7">
            <w:pPr>
              <w:pStyle w:val="EndnotesAbbrev"/>
            </w:pPr>
            <w:r>
              <w:t>ins = inserted/added</w:t>
            </w:r>
          </w:p>
        </w:tc>
        <w:tc>
          <w:tcPr>
            <w:tcW w:w="3652" w:type="dxa"/>
          </w:tcPr>
          <w:p w:rsidR="002612D7" w:rsidRDefault="002612D7" w:rsidP="00E74633">
            <w:pPr>
              <w:pStyle w:val="EndnotesAbbrev"/>
            </w:pPr>
            <w:r>
              <w:t>sdiv = subdivision</w:t>
            </w:r>
          </w:p>
        </w:tc>
      </w:tr>
      <w:tr w:rsidR="002612D7" w:rsidTr="00E74633">
        <w:tc>
          <w:tcPr>
            <w:tcW w:w="3720" w:type="dxa"/>
          </w:tcPr>
          <w:p w:rsidR="002612D7" w:rsidRDefault="002612D7">
            <w:pPr>
              <w:pStyle w:val="EndnotesAbbrev"/>
            </w:pPr>
            <w:r>
              <w:t>LA = Legislation Act 2001</w:t>
            </w:r>
          </w:p>
        </w:tc>
        <w:tc>
          <w:tcPr>
            <w:tcW w:w="3652" w:type="dxa"/>
          </w:tcPr>
          <w:p w:rsidR="002612D7" w:rsidRDefault="002612D7" w:rsidP="00E74633">
            <w:pPr>
              <w:pStyle w:val="EndnotesAbbrev"/>
            </w:pPr>
            <w:r>
              <w:t>SL = Subordinate law</w:t>
            </w:r>
          </w:p>
        </w:tc>
      </w:tr>
      <w:tr w:rsidR="002612D7" w:rsidTr="00E74633">
        <w:tc>
          <w:tcPr>
            <w:tcW w:w="3720" w:type="dxa"/>
          </w:tcPr>
          <w:p w:rsidR="002612D7" w:rsidRDefault="002612D7">
            <w:pPr>
              <w:pStyle w:val="EndnotesAbbrev"/>
            </w:pPr>
            <w:r>
              <w:t>LR = legislation register</w:t>
            </w:r>
          </w:p>
        </w:tc>
        <w:tc>
          <w:tcPr>
            <w:tcW w:w="3652" w:type="dxa"/>
          </w:tcPr>
          <w:p w:rsidR="002612D7" w:rsidRDefault="002612D7" w:rsidP="00E74633">
            <w:pPr>
              <w:pStyle w:val="EndnotesAbbrev"/>
            </w:pPr>
            <w:r>
              <w:t>sub = substituted</w:t>
            </w:r>
          </w:p>
        </w:tc>
      </w:tr>
      <w:tr w:rsidR="002612D7" w:rsidTr="00E74633">
        <w:tc>
          <w:tcPr>
            <w:tcW w:w="3720" w:type="dxa"/>
          </w:tcPr>
          <w:p w:rsidR="002612D7" w:rsidRDefault="002612D7">
            <w:pPr>
              <w:pStyle w:val="EndnotesAbbrev"/>
            </w:pPr>
            <w:r>
              <w:t>LRA = Legislation (Republication) Act 1996</w:t>
            </w:r>
          </w:p>
        </w:tc>
        <w:tc>
          <w:tcPr>
            <w:tcW w:w="3652" w:type="dxa"/>
          </w:tcPr>
          <w:p w:rsidR="002612D7" w:rsidRDefault="002612D7" w:rsidP="00E74633">
            <w:pPr>
              <w:pStyle w:val="EndnotesAbbrev"/>
            </w:pPr>
            <w:r>
              <w:rPr>
                <w:u w:val="single"/>
              </w:rPr>
              <w:t>underlining</w:t>
            </w:r>
            <w:r>
              <w:t xml:space="preserve"> = whole or part not commenced</w:t>
            </w:r>
          </w:p>
        </w:tc>
      </w:tr>
      <w:tr w:rsidR="002612D7" w:rsidTr="00E74633">
        <w:tc>
          <w:tcPr>
            <w:tcW w:w="3720" w:type="dxa"/>
          </w:tcPr>
          <w:p w:rsidR="002612D7" w:rsidRDefault="002612D7">
            <w:pPr>
              <w:pStyle w:val="EndnotesAbbrev"/>
            </w:pPr>
            <w:r>
              <w:t>mod = modified/modification</w:t>
            </w:r>
          </w:p>
        </w:tc>
        <w:tc>
          <w:tcPr>
            <w:tcW w:w="3652" w:type="dxa"/>
          </w:tcPr>
          <w:p w:rsidR="002612D7" w:rsidRDefault="002612D7" w:rsidP="00E74633">
            <w:pPr>
              <w:pStyle w:val="EndnotesAbbrev"/>
              <w:ind w:left="1073"/>
            </w:pPr>
            <w:r>
              <w:t>or to be expired</w:t>
            </w:r>
          </w:p>
        </w:tc>
      </w:tr>
    </w:tbl>
    <w:p w:rsidR="002612D7" w:rsidRPr="00BB6F39" w:rsidRDefault="002612D7" w:rsidP="00E74633"/>
    <w:p w:rsidR="00E435D2" w:rsidRPr="005B2B9D" w:rsidRDefault="0077406E">
      <w:pPr>
        <w:pStyle w:val="Endnote2"/>
      </w:pPr>
      <w:bookmarkStart w:id="27" w:name="_Toc24033064"/>
      <w:r w:rsidRPr="005B2B9D">
        <w:rPr>
          <w:rStyle w:val="charTableNo"/>
        </w:rPr>
        <w:lastRenderedPageBreak/>
        <w:t>3</w:t>
      </w:r>
      <w:r>
        <w:tab/>
      </w:r>
      <w:r w:rsidRPr="005B2B9D">
        <w:rPr>
          <w:rStyle w:val="charTableText"/>
        </w:rPr>
        <w:t>Legislation history</w:t>
      </w:r>
      <w:bookmarkEnd w:id="27"/>
    </w:p>
    <w:p w:rsidR="00E435D2" w:rsidRPr="00744511" w:rsidRDefault="0077406E">
      <w:pPr>
        <w:pStyle w:val="NewAct"/>
        <w:rPr>
          <w:rFonts w:cs="Arial"/>
        </w:rPr>
      </w:pPr>
      <w:r w:rsidRPr="00744511">
        <w:rPr>
          <w:rFonts w:cs="Arial"/>
        </w:rPr>
        <w:t>Territory Superannuation Provision Protection Act 2000</w:t>
      </w:r>
      <w:r w:rsidR="00744511">
        <w:rPr>
          <w:rFonts w:cs="Arial"/>
        </w:rPr>
        <w:t xml:space="preserve"> A2000</w:t>
      </w:r>
      <w:r w:rsidR="00744511">
        <w:rPr>
          <w:rFonts w:cs="Arial"/>
        </w:rPr>
        <w:noBreakHyphen/>
        <w:t xml:space="preserve">21 </w:t>
      </w:r>
    </w:p>
    <w:p w:rsidR="00E435D2" w:rsidRDefault="0077406E">
      <w:pPr>
        <w:pStyle w:val="Actdetails"/>
      </w:pPr>
      <w:r>
        <w:t>notified 15 June 2000 (</w:t>
      </w:r>
      <w:r w:rsidR="00744511" w:rsidRPr="005B2B9D">
        <w:t>Gaz 2000 No 24</w:t>
      </w:r>
      <w:r>
        <w:t>)</w:t>
      </w:r>
    </w:p>
    <w:p w:rsidR="00E435D2" w:rsidRDefault="0077406E">
      <w:pPr>
        <w:pStyle w:val="Actdetails"/>
      </w:pPr>
      <w:r>
        <w:t>s 1, s 2 commenced 15 June 2000 (IA s 10B)</w:t>
      </w:r>
    </w:p>
    <w:p w:rsidR="00E435D2" w:rsidRDefault="0077406E">
      <w:pPr>
        <w:pStyle w:val="Actdetails"/>
      </w:pPr>
      <w:r>
        <w:t>remainder commenced 1 July 2000 (s 2)</w:t>
      </w:r>
    </w:p>
    <w:p w:rsidR="00E435D2" w:rsidRDefault="0077406E">
      <w:pPr>
        <w:pStyle w:val="Asamby"/>
      </w:pPr>
      <w:r>
        <w:t>as amended by</w:t>
      </w:r>
    </w:p>
    <w:p w:rsidR="00E435D2" w:rsidRDefault="00973C01">
      <w:pPr>
        <w:pStyle w:val="NewAct"/>
      </w:pPr>
      <w:hyperlink r:id="rId55" w:tooltip="A2001-44" w:history="1">
        <w:r w:rsidR="00744511" w:rsidRPr="00744511">
          <w:rPr>
            <w:rStyle w:val="charCitHyperlinkAbbrev"/>
          </w:rPr>
          <w:t>Legislation (Consequential Amendments) Act 2001</w:t>
        </w:r>
      </w:hyperlink>
      <w:r w:rsidR="00744511">
        <w:t xml:space="preserve"> A2001</w:t>
      </w:r>
      <w:r w:rsidR="00744511">
        <w:noBreakHyphen/>
        <w:t xml:space="preserve">44 </w:t>
      </w:r>
      <w:r w:rsidR="0077406E">
        <w:t>pt 381</w:t>
      </w:r>
    </w:p>
    <w:p w:rsidR="00E435D2" w:rsidRDefault="0077406E">
      <w:pPr>
        <w:pStyle w:val="Actdetails"/>
      </w:pPr>
      <w:r>
        <w:t>notified 26 July 2001 (</w:t>
      </w:r>
      <w:r w:rsidR="00744511" w:rsidRPr="005B2B9D">
        <w:t>Gaz 2001 No 30</w:t>
      </w:r>
      <w:r>
        <w:t>)</w:t>
      </w:r>
    </w:p>
    <w:p w:rsidR="00E435D2" w:rsidRPr="00744511" w:rsidRDefault="0077406E">
      <w:pPr>
        <w:pStyle w:val="Actdetails"/>
      </w:pPr>
      <w:r>
        <w:t>s 1, s 2 commenced 26 July 2001 (IA s 10B)</w:t>
      </w:r>
    </w:p>
    <w:p w:rsidR="00E435D2" w:rsidRDefault="0077406E">
      <w:pPr>
        <w:pStyle w:val="Actdetails"/>
      </w:pPr>
      <w:r>
        <w:t xml:space="preserve">pt 381 commenced 12 September 2001 (s 2 and see </w:t>
      </w:r>
      <w:r w:rsidR="00744511" w:rsidRPr="005B2B9D">
        <w:t>Gaz 2001 No S65</w:t>
      </w:r>
      <w:r>
        <w:t>)</w:t>
      </w:r>
    </w:p>
    <w:p w:rsidR="00E435D2" w:rsidRDefault="00973C01">
      <w:pPr>
        <w:pStyle w:val="NewAct"/>
      </w:pPr>
      <w:hyperlink r:id="rId56" w:tooltip="A2001-45" w:history="1">
        <w:r w:rsidR="00744511" w:rsidRPr="00744511">
          <w:rPr>
            <w:rStyle w:val="charCitHyperlinkAbbrev"/>
          </w:rPr>
          <w:t>Financial Management Legislation Amendment Act 2001</w:t>
        </w:r>
      </w:hyperlink>
      <w:r w:rsidR="00744511">
        <w:t xml:space="preserve"> A2001</w:t>
      </w:r>
      <w:r w:rsidR="00744511">
        <w:noBreakHyphen/>
        <w:t xml:space="preserve">45 </w:t>
      </w:r>
      <w:r w:rsidR="0077406E">
        <w:t>pt 3</w:t>
      </w:r>
    </w:p>
    <w:p w:rsidR="00E435D2" w:rsidRDefault="0077406E">
      <w:pPr>
        <w:pStyle w:val="Actdetails"/>
      </w:pPr>
      <w:r>
        <w:t>notified 12 July 2001 (</w:t>
      </w:r>
      <w:r w:rsidR="00744511" w:rsidRPr="005B2B9D">
        <w:t>Gaz 2001 No 28</w:t>
      </w:r>
      <w:r>
        <w:t>)</w:t>
      </w:r>
    </w:p>
    <w:p w:rsidR="00E435D2" w:rsidRDefault="0077406E">
      <w:pPr>
        <w:pStyle w:val="Actdetails"/>
      </w:pPr>
      <w:r>
        <w:t>s 1, s 2 commenced 12 July 2001 (IA s 10B)</w:t>
      </w:r>
    </w:p>
    <w:p w:rsidR="00E435D2" w:rsidRDefault="0077406E">
      <w:pPr>
        <w:pStyle w:val="Actdetails"/>
      </w:pPr>
      <w:r>
        <w:t>pt 3 commenced 12 January 2002 (s 2 and LA s 79)</w:t>
      </w:r>
    </w:p>
    <w:p w:rsidR="00E435D2" w:rsidRDefault="00973C01">
      <w:pPr>
        <w:pStyle w:val="NewAct"/>
      </w:pPr>
      <w:hyperlink r:id="rId57" w:tooltip="A2003-41" w:history="1">
        <w:r w:rsidR="00744511" w:rsidRPr="00744511">
          <w:rPr>
            <w:rStyle w:val="charCitHyperlinkAbbrev"/>
          </w:rPr>
          <w:t>Statute Law Amendment Act 2003</w:t>
        </w:r>
      </w:hyperlink>
      <w:r w:rsidR="0077406E">
        <w:t xml:space="preserve"> A2003-41 sch 3 pt 3.19</w:t>
      </w:r>
    </w:p>
    <w:p w:rsidR="00E435D2" w:rsidRDefault="0077406E">
      <w:pPr>
        <w:pStyle w:val="Actdetails"/>
      </w:pPr>
      <w:r>
        <w:t xml:space="preserve">notified LR 11 September 2003 </w:t>
      </w:r>
    </w:p>
    <w:p w:rsidR="00E435D2" w:rsidRDefault="0077406E">
      <w:pPr>
        <w:pStyle w:val="Actdetails"/>
      </w:pPr>
      <w:r>
        <w:t>s 1, s 2 commenced 11 September 2003 (LA s 75 (1))</w:t>
      </w:r>
    </w:p>
    <w:p w:rsidR="00E435D2" w:rsidRDefault="0077406E">
      <w:pPr>
        <w:pStyle w:val="Actdetails"/>
      </w:pPr>
      <w:r>
        <w:t>sch 3 pt 3.19 commenced 9 October 2003 (s 2 (1))</w:t>
      </w:r>
    </w:p>
    <w:p w:rsidR="001B5341" w:rsidRDefault="00973C01" w:rsidP="001B5341">
      <w:pPr>
        <w:pStyle w:val="NewAct"/>
      </w:pPr>
      <w:hyperlink r:id="rId58" w:tooltip="A2011-22" w:history="1">
        <w:r w:rsidR="00744511" w:rsidRPr="00744511">
          <w:rPr>
            <w:rStyle w:val="charCitHyperlinkAbbrev"/>
          </w:rPr>
          <w:t>Administrative (One ACT Public Service Miscellaneous Amendments) Act 2011</w:t>
        </w:r>
      </w:hyperlink>
      <w:r w:rsidR="001B5341">
        <w:t xml:space="preserve"> A2011-22 sch 1 pt 1.151</w:t>
      </w:r>
    </w:p>
    <w:p w:rsidR="001B5341" w:rsidRDefault="001B5341" w:rsidP="001B5341">
      <w:pPr>
        <w:pStyle w:val="Actdetails"/>
        <w:keepNext/>
      </w:pPr>
      <w:r>
        <w:t>notified LR 30 June 2011</w:t>
      </w:r>
    </w:p>
    <w:p w:rsidR="001B5341" w:rsidRDefault="001B5341" w:rsidP="001B5341">
      <w:pPr>
        <w:pStyle w:val="Actdetails"/>
        <w:keepNext/>
      </w:pPr>
      <w:r>
        <w:t>s 1, s 2 commenced 30 June 2011 (LA s 75 (1))</w:t>
      </w:r>
    </w:p>
    <w:p w:rsidR="001B5341" w:rsidRDefault="001B5341" w:rsidP="001B5341">
      <w:pPr>
        <w:pStyle w:val="Actdetails"/>
      </w:pPr>
      <w:r>
        <w:t>sch 1 pt 1.151</w:t>
      </w:r>
      <w:r w:rsidRPr="00CB0D40">
        <w:t xml:space="preserve"> commenced </w:t>
      </w:r>
      <w:r>
        <w:t>1 July 2011 (s 2 (1</w:t>
      </w:r>
      <w:r w:rsidRPr="00CB0D40">
        <w:t>)</w:t>
      </w:r>
      <w:r>
        <w:t>)</w:t>
      </w:r>
    </w:p>
    <w:p w:rsidR="00393F32" w:rsidRPr="00935D4E" w:rsidRDefault="00973C01" w:rsidP="00393F32">
      <w:pPr>
        <w:pStyle w:val="NewAct"/>
      </w:pPr>
      <w:hyperlink r:id="rId59" w:tooltip="A2019-42" w:history="1">
        <w:r w:rsidR="00393F32">
          <w:rPr>
            <w:rStyle w:val="charCitHyperlinkAbbrev"/>
          </w:rPr>
          <w:t>Statute Law Amendment Act 2019</w:t>
        </w:r>
      </w:hyperlink>
      <w:r w:rsidR="00393F32">
        <w:t xml:space="preserve"> A2019-42 sch 1 pt 1.7</w:t>
      </w:r>
    </w:p>
    <w:p w:rsidR="00393F32" w:rsidRDefault="00393F32" w:rsidP="00393F32">
      <w:pPr>
        <w:pStyle w:val="Actdetails"/>
      </w:pPr>
      <w:r>
        <w:t>notified LR 31 October 2019</w:t>
      </w:r>
    </w:p>
    <w:p w:rsidR="00393F32" w:rsidRDefault="00393F32" w:rsidP="00393F32">
      <w:pPr>
        <w:pStyle w:val="Actdetails"/>
      </w:pPr>
      <w:r>
        <w:t>s 1, s 2 commenced 31 October 2019 (LA s 75 (1))</w:t>
      </w:r>
    </w:p>
    <w:p w:rsidR="00393F32" w:rsidRDefault="00393F32" w:rsidP="001B5341">
      <w:pPr>
        <w:pStyle w:val="Actdetails"/>
      </w:pPr>
      <w:r>
        <w:t>sch 1 pt 1.7</w:t>
      </w:r>
      <w:r w:rsidRPr="008C09C0">
        <w:t xml:space="preserve"> commenced </w:t>
      </w:r>
      <w:r>
        <w:t>14 November</w:t>
      </w:r>
      <w:r w:rsidRPr="008C09C0">
        <w:t xml:space="preserve"> 2019 (s 2 (1))</w:t>
      </w:r>
    </w:p>
    <w:p w:rsidR="00021307" w:rsidRPr="00021307" w:rsidRDefault="00021307" w:rsidP="00021307">
      <w:pPr>
        <w:pStyle w:val="PageBreak"/>
      </w:pPr>
      <w:r w:rsidRPr="00021307">
        <w:br w:type="page"/>
      </w:r>
    </w:p>
    <w:p w:rsidR="00E435D2" w:rsidRPr="005B2B9D" w:rsidRDefault="0077406E">
      <w:pPr>
        <w:pStyle w:val="Endnote2"/>
      </w:pPr>
      <w:bookmarkStart w:id="28" w:name="_Toc24033065"/>
      <w:r w:rsidRPr="005B2B9D">
        <w:rPr>
          <w:rStyle w:val="charTableNo"/>
        </w:rPr>
        <w:lastRenderedPageBreak/>
        <w:t>4</w:t>
      </w:r>
      <w:r>
        <w:tab/>
      </w:r>
      <w:r w:rsidRPr="005B2B9D">
        <w:rPr>
          <w:rStyle w:val="charTableText"/>
        </w:rPr>
        <w:t>Amendment history</w:t>
      </w:r>
      <w:bookmarkEnd w:id="28"/>
    </w:p>
    <w:p w:rsidR="00E435D2" w:rsidRDefault="0077406E">
      <w:pPr>
        <w:pStyle w:val="AmdtsEntryHd"/>
      </w:pPr>
      <w:r>
        <w:t>Commencement</w:t>
      </w:r>
    </w:p>
    <w:p w:rsidR="00E435D2" w:rsidRDefault="0077406E">
      <w:pPr>
        <w:pStyle w:val="AmdtsEntries"/>
      </w:pPr>
      <w:r>
        <w:t>s 2</w:t>
      </w:r>
      <w:r>
        <w:tab/>
        <w:t>om R1 LRA</w:t>
      </w:r>
    </w:p>
    <w:p w:rsidR="00415C05" w:rsidRDefault="00415C05" w:rsidP="00415C05">
      <w:pPr>
        <w:pStyle w:val="AmdtsEntryHd"/>
      </w:pPr>
      <w:r w:rsidRPr="00D57A5C">
        <w:t>Establishment of superannuation directorate</w:t>
      </w:r>
    </w:p>
    <w:p w:rsidR="00415C05" w:rsidRPr="00415C05" w:rsidRDefault="00415C05" w:rsidP="00415C05">
      <w:pPr>
        <w:pStyle w:val="AmdtsEntries"/>
      </w:pPr>
      <w:r>
        <w:t>s 6</w:t>
      </w:r>
      <w:r>
        <w:tab/>
        <w:t xml:space="preserve">sub </w:t>
      </w:r>
      <w:hyperlink r:id="rId60" w:tooltip="Administrative (One ACT Public Service Miscellaneous Amendments) Act 2011" w:history="1">
        <w:r w:rsidR="00744511" w:rsidRPr="00744511">
          <w:rPr>
            <w:rStyle w:val="charCitHyperlinkAbbrev"/>
          </w:rPr>
          <w:t>A2011</w:t>
        </w:r>
        <w:r w:rsidR="00744511" w:rsidRPr="00744511">
          <w:rPr>
            <w:rStyle w:val="charCitHyperlinkAbbrev"/>
          </w:rPr>
          <w:noBreakHyphen/>
          <w:t>22</w:t>
        </w:r>
      </w:hyperlink>
      <w:r>
        <w:t xml:space="preserve"> amdt </w:t>
      </w:r>
      <w:r w:rsidR="00015783">
        <w:t>1.428</w:t>
      </w:r>
    </w:p>
    <w:p w:rsidR="00415C05" w:rsidRPr="00415C05" w:rsidRDefault="00372ECF" w:rsidP="00415C05">
      <w:pPr>
        <w:pStyle w:val="AmdtsEntryHd"/>
      </w:pPr>
      <w:r>
        <w:rPr>
          <w:noProof/>
        </w:rPr>
        <w:t>Superannuation banking accounts</w:t>
      </w:r>
    </w:p>
    <w:p w:rsidR="00415C05" w:rsidRPr="00415C05" w:rsidRDefault="00415C05" w:rsidP="00415C05">
      <w:pPr>
        <w:pStyle w:val="AmdtsEntries"/>
      </w:pPr>
      <w:r w:rsidRPr="00415C05">
        <w:t>s 7</w:t>
      </w:r>
      <w:r w:rsidRPr="00415C05">
        <w:tab/>
        <w:t xml:space="preserve">am </w:t>
      </w:r>
      <w:hyperlink r:id="rId61" w:tooltip="Administrative (One ACT Public Service Miscellaneous Amendments) Act 2011" w:history="1">
        <w:r w:rsidR="00744511" w:rsidRPr="00744511">
          <w:rPr>
            <w:rStyle w:val="charCitHyperlinkAbbrev"/>
          </w:rPr>
          <w:t>A2011</w:t>
        </w:r>
        <w:r w:rsidR="00744511" w:rsidRPr="00744511">
          <w:rPr>
            <w:rStyle w:val="charCitHyperlinkAbbrev"/>
          </w:rPr>
          <w:noBreakHyphen/>
          <w:t>22</w:t>
        </w:r>
      </w:hyperlink>
      <w:r w:rsidRPr="00415C05">
        <w:t xml:space="preserve"> amdt </w:t>
      </w:r>
      <w:r w:rsidR="00015783">
        <w:t>1.429, amdt 1.430</w:t>
      </w:r>
    </w:p>
    <w:p w:rsidR="00BD45C4" w:rsidRPr="00415C05" w:rsidRDefault="00BD45C4" w:rsidP="00BD45C4">
      <w:pPr>
        <w:pStyle w:val="AmdtsEntryHd"/>
      </w:pPr>
      <w:r>
        <w:t>Payments from superannuation banking accounts</w:t>
      </w:r>
    </w:p>
    <w:p w:rsidR="00BD45C4" w:rsidRPr="00415C05" w:rsidRDefault="00BD45C4" w:rsidP="00BD45C4">
      <w:pPr>
        <w:pStyle w:val="AmdtsEntries"/>
      </w:pPr>
      <w:r>
        <w:t>s 9</w:t>
      </w:r>
      <w:r w:rsidRPr="00415C05">
        <w:tab/>
        <w:t xml:space="preserve">am </w:t>
      </w:r>
      <w:hyperlink r:id="rId62" w:tooltip="Administrative (One ACT Public Service Miscellaneous Amendments) Act 2011" w:history="1">
        <w:r w:rsidR="00744511" w:rsidRPr="00744511">
          <w:rPr>
            <w:rStyle w:val="charCitHyperlinkAbbrev"/>
          </w:rPr>
          <w:t>A2011</w:t>
        </w:r>
        <w:r w:rsidR="00744511" w:rsidRPr="00744511">
          <w:rPr>
            <w:rStyle w:val="charCitHyperlinkAbbrev"/>
          </w:rPr>
          <w:noBreakHyphen/>
          <w:t>22</w:t>
        </w:r>
      </w:hyperlink>
      <w:r w:rsidRPr="00415C05">
        <w:t xml:space="preserve"> amdt </w:t>
      </w:r>
      <w:r w:rsidR="00512FCB">
        <w:t>1.435</w:t>
      </w:r>
    </w:p>
    <w:p w:rsidR="00BD45C4" w:rsidRPr="00415C05" w:rsidRDefault="00BD45C4" w:rsidP="00BD45C4">
      <w:pPr>
        <w:pStyle w:val="AmdtsEntryHd"/>
      </w:pPr>
      <w:r>
        <w:t>Investment of amounts in superannuation banking accounts</w:t>
      </w:r>
    </w:p>
    <w:p w:rsidR="00BD45C4" w:rsidRPr="00E553D0" w:rsidRDefault="00BD45C4" w:rsidP="00BD45C4">
      <w:pPr>
        <w:pStyle w:val="AmdtsEntries"/>
      </w:pPr>
      <w:r>
        <w:t>s 11</w:t>
      </w:r>
      <w:r w:rsidRPr="00415C05">
        <w:tab/>
        <w:t xml:space="preserve">am </w:t>
      </w:r>
      <w:hyperlink r:id="rId63" w:tooltip="Administrative (One ACT Public Service Miscellaneous Amendments) Act 2011" w:history="1">
        <w:r w:rsidR="00744511" w:rsidRPr="00744511">
          <w:rPr>
            <w:rStyle w:val="charCitHyperlinkAbbrev"/>
          </w:rPr>
          <w:t>A2011</w:t>
        </w:r>
        <w:r w:rsidR="00744511" w:rsidRPr="00744511">
          <w:rPr>
            <w:rStyle w:val="charCitHyperlinkAbbrev"/>
          </w:rPr>
          <w:noBreakHyphen/>
          <w:t>22</w:t>
        </w:r>
      </w:hyperlink>
      <w:r w:rsidRPr="00415C05">
        <w:t xml:space="preserve"> amdt </w:t>
      </w:r>
      <w:r w:rsidR="00B947F2">
        <w:t>1.435</w:t>
      </w:r>
      <w:r w:rsidR="00E553D0">
        <w:t xml:space="preserve">; </w:t>
      </w:r>
      <w:hyperlink r:id="rId64" w:tooltip="Statute Law Amendment Act 2019" w:history="1">
        <w:r w:rsidR="00E553D0" w:rsidRPr="004240D6">
          <w:rPr>
            <w:rStyle w:val="charCitHyperlinkAbbrev"/>
          </w:rPr>
          <w:t>A2019</w:t>
        </w:r>
        <w:r w:rsidR="00E553D0" w:rsidRPr="004240D6">
          <w:rPr>
            <w:rStyle w:val="charCitHyperlinkAbbrev"/>
          </w:rPr>
          <w:noBreakHyphen/>
          <w:t>42</w:t>
        </w:r>
      </w:hyperlink>
      <w:r w:rsidR="00E553D0">
        <w:t xml:space="preserve"> amdts 1.55-1.60; ss renum R5 LA</w:t>
      </w:r>
    </w:p>
    <w:p w:rsidR="00BD45C4" w:rsidRPr="00415C05" w:rsidRDefault="00A915E4" w:rsidP="00BD45C4">
      <w:pPr>
        <w:pStyle w:val="AmdtsEntryHd"/>
      </w:pPr>
      <w:r w:rsidRPr="004F5ABD">
        <w:t xml:space="preserve">Returns </w:t>
      </w:r>
      <w:r w:rsidRPr="004F5ABD">
        <w:rPr>
          <w:bCs/>
        </w:rPr>
        <w:t>on amounts appropriated for superannuation</w:t>
      </w:r>
    </w:p>
    <w:p w:rsidR="00E553D0" w:rsidRPr="00E553D0" w:rsidRDefault="00E553D0" w:rsidP="00BD45C4">
      <w:pPr>
        <w:pStyle w:val="AmdtsEntries"/>
      </w:pPr>
      <w:r>
        <w:t>s 12 hdg</w:t>
      </w:r>
      <w:r>
        <w:tab/>
        <w:t xml:space="preserve">sub </w:t>
      </w:r>
      <w:hyperlink r:id="rId65" w:tooltip="Statute Law Amendment Act 2019" w:history="1">
        <w:r w:rsidRPr="004240D6">
          <w:rPr>
            <w:rStyle w:val="charCitHyperlinkAbbrev"/>
          </w:rPr>
          <w:t>A2019</w:t>
        </w:r>
        <w:r w:rsidRPr="004240D6">
          <w:rPr>
            <w:rStyle w:val="charCitHyperlinkAbbrev"/>
          </w:rPr>
          <w:noBreakHyphen/>
          <w:t>42</w:t>
        </w:r>
      </w:hyperlink>
      <w:r>
        <w:t xml:space="preserve"> amdt 1.61</w:t>
      </w:r>
    </w:p>
    <w:p w:rsidR="00BD45C4" w:rsidRPr="00E553D0" w:rsidRDefault="00BD45C4" w:rsidP="00BD45C4">
      <w:pPr>
        <w:pStyle w:val="AmdtsEntries"/>
      </w:pPr>
      <w:r>
        <w:t>s 12</w:t>
      </w:r>
      <w:r w:rsidRPr="00415C05">
        <w:tab/>
        <w:t xml:space="preserve">am </w:t>
      </w:r>
      <w:hyperlink r:id="rId66" w:tooltip="Administrative (One ACT Public Service Miscellaneous Amendments) Act 2011" w:history="1">
        <w:r w:rsidR="00744511" w:rsidRPr="00744511">
          <w:rPr>
            <w:rStyle w:val="charCitHyperlinkAbbrev"/>
          </w:rPr>
          <w:t>A2011</w:t>
        </w:r>
        <w:r w:rsidR="00744511" w:rsidRPr="00744511">
          <w:rPr>
            <w:rStyle w:val="charCitHyperlinkAbbrev"/>
          </w:rPr>
          <w:noBreakHyphen/>
          <w:t>22</w:t>
        </w:r>
      </w:hyperlink>
      <w:r w:rsidRPr="00415C05">
        <w:t xml:space="preserve"> amdt </w:t>
      </w:r>
      <w:r w:rsidR="00B947F2">
        <w:t>1.435</w:t>
      </w:r>
      <w:r w:rsidR="00E553D0">
        <w:t xml:space="preserve">; </w:t>
      </w:r>
      <w:hyperlink r:id="rId67" w:tooltip="Statute Law Amendment Act 2019" w:history="1">
        <w:r w:rsidR="00E553D0" w:rsidRPr="004240D6">
          <w:rPr>
            <w:rStyle w:val="charCitHyperlinkAbbrev"/>
          </w:rPr>
          <w:t>A2019</w:t>
        </w:r>
        <w:r w:rsidR="00E553D0" w:rsidRPr="004240D6">
          <w:rPr>
            <w:rStyle w:val="charCitHyperlinkAbbrev"/>
          </w:rPr>
          <w:noBreakHyphen/>
          <w:t>42</w:t>
        </w:r>
      </w:hyperlink>
      <w:r w:rsidR="00E553D0">
        <w:t xml:space="preserve"> amdts 1.62-1.6</w:t>
      </w:r>
      <w:r w:rsidR="00017836">
        <w:t>4</w:t>
      </w:r>
    </w:p>
    <w:p w:rsidR="0098386B" w:rsidRDefault="0013049C">
      <w:pPr>
        <w:pStyle w:val="AmdtsEntryHd"/>
      </w:pPr>
      <w:r>
        <w:t>Appropriation of certain amounts paid by territory authorities and</w:t>
      </w:r>
      <w:r w:rsidR="002612D7">
        <w:br/>
      </w:r>
      <w:r>
        <w:t>territory-owned corporations</w:t>
      </w:r>
    </w:p>
    <w:p w:rsidR="0098386B" w:rsidRPr="0098386B" w:rsidRDefault="0098386B" w:rsidP="0098386B">
      <w:pPr>
        <w:pStyle w:val="AmdtsEntries"/>
      </w:pPr>
      <w:r>
        <w:t>s 13</w:t>
      </w:r>
      <w:r>
        <w:tab/>
        <w:t xml:space="preserve">am </w:t>
      </w:r>
      <w:hyperlink r:id="rId68" w:tooltip="Statute Law Amendment Act 2019" w:history="1">
        <w:r w:rsidRPr="004240D6">
          <w:rPr>
            <w:rStyle w:val="charCitHyperlinkAbbrev"/>
          </w:rPr>
          <w:t>A2019</w:t>
        </w:r>
        <w:r w:rsidRPr="004240D6">
          <w:rPr>
            <w:rStyle w:val="charCitHyperlinkAbbrev"/>
          </w:rPr>
          <w:noBreakHyphen/>
          <w:t>42</w:t>
        </w:r>
      </w:hyperlink>
      <w:r>
        <w:t xml:space="preserve"> amdt 1.65</w:t>
      </w:r>
    </w:p>
    <w:p w:rsidR="00E435D2" w:rsidRDefault="0077406E">
      <w:pPr>
        <w:pStyle w:val="AmdtsEntryHd"/>
      </w:pPr>
      <w:r>
        <w:t>Additional provisions for superannuation</w:t>
      </w:r>
    </w:p>
    <w:p w:rsidR="00E435D2" w:rsidRDefault="0077406E">
      <w:pPr>
        <w:pStyle w:val="AmdtsEntries"/>
      </w:pPr>
      <w:r>
        <w:t>s 14</w:t>
      </w:r>
      <w:r>
        <w:tab/>
        <w:t xml:space="preserve">am </w:t>
      </w:r>
      <w:hyperlink r:id="rId69" w:tooltip="Legislation (Consequential Amendments) Act 2001" w:history="1">
        <w:r w:rsidR="00744511" w:rsidRPr="00744511">
          <w:rPr>
            <w:rStyle w:val="charCitHyperlinkAbbrev"/>
          </w:rPr>
          <w:t>A2001</w:t>
        </w:r>
        <w:r w:rsidR="00744511" w:rsidRPr="00744511">
          <w:rPr>
            <w:rStyle w:val="charCitHyperlinkAbbrev"/>
          </w:rPr>
          <w:noBreakHyphen/>
          <w:t>44</w:t>
        </w:r>
      </w:hyperlink>
      <w:r>
        <w:t xml:space="preserve"> amdt 1.4017, amdt 1.4018</w:t>
      </w:r>
    </w:p>
    <w:p w:rsidR="00E435D2" w:rsidRDefault="0077406E">
      <w:pPr>
        <w:pStyle w:val="AmdtsEntryHd"/>
      </w:pPr>
      <w:r>
        <w:t>Investments made from superannuation provision account</w:t>
      </w:r>
    </w:p>
    <w:p w:rsidR="00E435D2" w:rsidRPr="0098386B" w:rsidRDefault="0077406E">
      <w:pPr>
        <w:pStyle w:val="AmdtsEntries"/>
      </w:pPr>
      <w:r>
        <w:t>s 15</w:t>
      </w:r>
      <w:r>
        <w:tab/>
        <w:t xml:space="preserve">am </w:t>
      </w:r>
      <w:hyperlink r:id="rId70" w:tooltip="Statute Law Amendment Act 2003" w:history="1">
        <w:r w:rsidR="00744511" w:rsidRPr="00744511">
          <w:rPr>
            <w:rStyle w:val="charCitHyperlinkAbbrev"/>
          </w:rPr>
          <w:t>A2003</w:t>
        </w:r>
        <w:r w:rsidR="00744511" w:rsidRPr="00744511">
          <w:rPr>
            <w:rStyle w:val="charCitHyperlinkAbbrev"/>
          </w:rPr>
          <w:noBreakHyphen/>
          <w:t>41</w:t>
        </w:r>
      </w:hyperlink>
      <w:r>
        <w:t xml:space="preserve"> amdt 3.375, amdt 3.376</w:t>
      </w:r>
      <w:r w:rsidR="0098386B">
        <w:t xml:space="preserve">; </w:t>
      </w:r>
      <w:hyperlink r:id="rId71" w:tooltip="Statute Law Amendment Act 2019" w:history="1">
        <w:r w:rsidR="0098386B" w:rsidRPr="004240D6">
          <w:rPr>
            <w:rStyle w:val="charCitHyperlinkAbbrev"/>
          </w:rPr>
          <w:t>A2019</w:t>
        </w:r>
        <w:r w:rsidR="0098386B" w:rsidRPr="004240D6">
          <w:rPr>
            <w:rStyle w:val="charCitHyperlinkAbbrev"/>
          </w:rPr>
          <w:noBreakHyphen/>
          <w:t>42</w:t>
        </w:r>
      </w:hyperlink>
      <w:r w:rsidR="0098386B">
        <w:t xml:space="preserve"> amdt 1.66, amdt 1.67</w:t>
      </w:r>
    </w:p>
    <w:p w:rsidR="00E435D2" w:rsidRDefault="0077406E">
      <w:pPr>
        <w:pStyle w:val="AmdtsEntryHd"/>
      </w:pPr>
      <w:r>
        <w:t>Superannuation management guidelines</w:t>
      </w:r>
    </w:p>
    <w:p w:rsidR="00E435D2" w:rsidRDefault="0077406E">
      <w:pPr>
        <w:pStyle w:val="AmdtsEntries"/>
      </w:pPr>
      <w:r>
        <w:t>s 16</w:t>
      </w:r>
      <w:r>
        <w:tab/>
        <w:t xml:space="preserve">am </w:t>
      </w:r>
      <w:hyperlink r:id="rId72" w:tooltip="Legislation (Consequential Amendments) Act 2001" w:history="1">
        <w:r w:rsidR="00744511" w:rsidRPr="00744511">
          <w:rPr>
            <w:rStyle w:val="charCitHyperlinkAbbrev"/>
          </w:rPr>
          <w:t>A2001</w:t>
        </w:r>
        <w:r w:rsidR="00744511" w:rsidRPr="00744511">
          <w:rPr>
            <w:rStyle w:val="charCitHyperlinkAbbrev"/>
          </w:rPr>
          <w:noBreakHyphen/>
          <w:t>44</w:t>
        </w:r>
      </w:hyperlink>
      <w:r>
        <w:t xml:space="preserve"> amdt 1.4019, amdt 1.4020</w:t>
      </w:r>
    </w:p>
    <w:p w:rsidR="00E435D2" w:rsidRDefault="0077406E">
      <w:pPr>
        <w:pStyle w:val="AmdtsEntryHd"/>
      </w:pPr>
      <w:r>
        <w:t>Winding up of superannuation provision account</w:t>
      </w:r>
    </w:p>
    <w:p w:rsidR="00E435D2" w:rsidRDefault="0077406E">
      <w:pPr>
        <w:pStyle w:val="AmdtsEntries"/>
      </w:pPr>
      <w:r>
        <w:t>s 17</w:t>
      </w:r>
      <w:r>
        <w:tab/>
        <w:t>om R1 LRA</w:t>
      </w:r>
    </w:p>
    <w:p w:rsidR="00E435D2" w:rsidRDefault="0077406E">
      <w:pPr>
        <w:pStyle w:val="AmdtsEntryHd"/>
      </w:pPr>
      <w:r>
        <w:t>Amendments of Financial Management Act</w:t>
      </w:r>
    </w:p>
    <w:p w:rsidR="00E435D2" w:rsidRDefault="0077406E">
      <w:pPr>
        <w:pStyle w:val="AmdtsEntries"/>
      </w:pPr>
      <w:r>
        <w:t>s 18</w:t>
      </w:r>
      <w:r>
        <w:tab/>
        <w:t>om R1 LRA</w:t>
      </w:r>
    </w:p>
    <w:p w:rsidR="00E435D2" w:rsidRDefault="0077406E">
      <w:pPr>
        <w:pStyle w:val="AmdtsEntryHd"/>
      </w:pPr>
      <w:r>
        <w:t>Dictionary</w:t>
      </w:r>
    </w:p>
    <w:p w:rsidR="00E435D2" w:rsidRDefault="0077406E">
      <w:pPr>
        <w:pStyle w:val="AmdtsEntries"/>
      </w:pPr>
      <w:r>
        <w:t>dict</w:t>
      </w:r>
      <w:r>
        <w:tab/>
        <w:t xml:space="preserve">am </w:t>
      </w:r>
      <w:hyperlink r:id="rId73" w:tooltip="Statute Law Amendment Act 2003" w:history="1">
        <w:r w:rsidR="00744511" w:rsidRPr="00744511">
          <w:rPr>
            <w:rStyle w:val="charCitHyperlinkAbbrev"/>
          </w:rPr>
          <w:t>A2003</w:t>
        </w:r>
        <w:r w:rsidR="00744511" w:rsidRPr="00744511">
          <w:rPr>
            <w:rStyle w:val="charCitHyperlinkAbbrev"/>
          </w:rPr>
          <w:noBreakHyphen/>
          <w:t>41</w:t>
        </w:r>
      </w:hyperlink>
      <w:r>
        <w:t xml:space="preserve"> amdt 3.377</w:t>
      </w:r>
      <w:r w:rsidR="00372ECF">
        <w:t xml:space="preserve">; </w:t>
      </w:r>
      <w:hyperlink r:id="rId74" w:tooltip="Administrative (One ACT Public Service Miscellaneous Amendments) Act 2011" w:history="1">
        <w:r w:rsidR="00744511" w:rsidRPr="00744511">
          <w:rPr>
            <w:rStyle w:val="charCitHyperlinkAbbrev"/>
          </w:rPr>
          <w:t>A2011</w:t>
        </w:r>
        <w:r w:rsidR="00744511" w:rsidRPr="00744511">
          <w:rPr>
            <w:rStyle w:val="charCitHyperlinkAbbrev"/>
          </w:rPr>
          <w:noBreakHyphen/>
          <w:t>22</w:t>
        </w:r>
      </w:hyperlink>
      <w:r w:rsidR="00372ECF">
        <w:t xml:space="preserve"> amdt </w:t>
      </w:r>
      <w:r w:rsidR="00015783">
        <w:t xml:space="preserve">1.431, </w:t>
      </w:r>
      <w:r w:rsidR="00372ECF">
        <w:t>amdt</w:t>
      </w:r>
      <w:r w:rsidR="00015783">
        <w:t> 1.432</w:t>
      </w:r>
    </w:p>
    <w:p w:rsidR="00372ECF" w:rsidRPr="00372ECF" w:rsidRDefault="00372ECF">
      <w:pPr>
        <w:pStyle w:val="AmdtsEntries"/>
      </w:pPr>
      <w:r>
        <w:tab/>
        <w:t xml:space="preserve">def </w:t>
      </w:r>
      <w:r w:rsidRPr="00744511">
        <w:rPr>
          <w:rStyle w:val="charBoldItals"/>
        </w:rPr>
        <w:t xml:space="preserve">department </w:t>
      </w:r>
      <w:r>
        <w:t xml:space="preserve">om </w:t>
      </w:r>
      <w:hyperlink r:id="rId75" w:tooltip="Administrative (One ACT Public Service Miscellaneous Amendments) Act 2011" w:history="1">
        <w:r w:rsidR="00744511" w:rsidRPr="00744511">
          <w:rPr>
            <w:rStyle w:val="charCitHyperlinkAbbrev"/>
          </w:rPr>
          <w:t>A2011</w:t>
        </w:r>
        <w:r w:rsidR="00744511" w:rsidRPr="00744511">
          <w:rPr>
            <w:rStyle w:val="charCitHyperlinkAbbrev"/>
          </w:rPr>
          <w:noBreakHyphen/>
          <w:t>22</w:t>
        </w:r>
      </w:hyperlink>
      <w:r>
        <w:t xml:space="preserve"> amdt </w:t>
      </w:r>
      <w:r w:rsidR="00015783">
        <w:t>1.433</w:t>
      </w:r>
    </w:p>
    <w:p w:rsidR="00372ECF" w:rsidRDefault="00372ECF" w:rsidP="00372ECF">
      <w:pPr>
        <w:pStyle w:val="AmdtsEntries"/>
      </w:pPr>
      <w:r>
        <w:tab/>
        <w:t xml:space="preserve">def </w:t>
      </w:r>
      <w:r w:rsidRPr="00744511">
        <w:rPr>
          <w:rStyle w:val="charBoldItals"/>
        </w:rPr>
        <w:t xml:space="preserve">directorate </w:t>
      </w:r>
      <w:r w:rsidR="00CD701B">
        <w:t>ins</w:t>
      </w:r>
      <w:r>
        <w:t xml:space="preserve"> </w:t>
      </w:r>
      <w:hyperlink r:id="rId76" w:tooltip="Administrative (One ACT Public Service Miscellaneous Amendments) Act 2011" w:history="1">
        <w:r w:rsidR="00744511" w:rsidRPr="00744511">
          <w:rPr>
            <w:rStyle w:val="charCitHyperlinkAbbrev"/>
          </w:rPr>
          <w:t>A2011</w:t>
        </w:r>
        <w:r w:rsidR="00744511" w:rsidRPr="00744511">
          <w:rPr>
            <w:rStyle w:val="charCitHyperlinkAbbrev"/>
          </w:rPr>
          <w:noBreakHyphen/>
          <w:t>22</w:t>
        </w:r>
      </w:hyperlink>
      <w:r>
        <w:t xml:space="preserve"> amdt </w:t>
      </w:r>
      <w:r w:rsidR="00015783">
        <w:t>1.433</w:t>
      </w:r>
    </w:p>
    <w:p w:rsidR="00D7520E" w:rsidRPr="00D23911" w:rsidRDefault="00D23911" w:rsidP="00372ECF">
      <w:pPr>
        <w:pStyle w:val="AmdtsEntries"/>
      </w:pPr>
      <w:r>
        <w:tab/>
        <w:t xml:space="preserve">def </w:t>
      </w:r>
      <w:r w:rsidRPr="00D23911">
        <w:rPr>
          <w:b/>
          <w:bCs/>
          <w:i/>
          <w:iCs/>
        </w:rPr>
        <w:t>interest</w:t>
      </w:r>
      <w:r>
        <w:t xml:space="preserve"> om </w:t>
      </w:r>
      <w:hyperlink r:id="rId77" w:tooltip="Statute Law Amendment Act 2019" w:history="1">
        <w:r w:rsidRPr="004240D6">
          <w:rPr>
            <w:rStyle w:val="charCitHyperlinkAbbrev"/>
          </w:rPr>
          <w:t>A2019</w:t>
        </w:r>
        <w:r w:rsidRPr="004240D6">
          <w:rPr>
            <w:rStyle w:val="charCitHyperlinkAbbrev"/>
          </w:rPr>
          <w:noBreakHyphen/>
          <w:t>42</w:t>
        </w:r>
      </w:hyperlink>
      <w:r>
        <w:t xml:space="preserve"> amdt 1.68</w:t>
      </w:r>
    </w:p>
    <w:p w:rsidR="00E435D2" w:rsidRDefault="0077406E">
      <w:pPr>
        <w:pStyle w:val="AmdtsEntries"/>
      </w:pPr>
      <w:r>
        <w:tab/>
        <w:t xml:space="preserve">def </w:t>
      </w:r>
      <w:r>
        <w:rPr>
          <w:rStyle w:val="charBoldItals"/>
        </w:rPr>
        <w:t>invest</w:t>
      </w:r>
      <w:r>
        <w:t xml:space="preserve"> ins </w:t>
      </w:r>
      <w:hyperlink r:id="rId78" w:tooltip="Financial Management Legislation Amendment Act 2001" w:history="1">
        <w:r w:rsidR="00744511" w:rsidRPr="00744511">
          <w:rPr>
            <w:rStyle w:val="charCitHyperlinkAbbrev"/>
          </w:rPr>
          <w:t>A2001</w:t>
        </w:r>
        <w:r w:rsidR="00744511" w:rsidRPr="00744511">
          <w:rPr>
            <w:rStyle w:val="charCitHyperlinkAbbrev"/>
          </w:rPr>
          <w:noBreakHyphen/>
          <w:t>45</w:t>
        </w:r>
      </w:hyperlink>
      <w:r>
        <w:t xml:space="preserve"> s 10</w:t>
      </w:r>
    </w:p>
    <w:p w:rsidR="00D7520E" w:rsidRDefault="00D7520E">
      <w:pPr>
        <w:pStyle w:val="AmdtsEntries"/>
      </w:pPr>
      <w:r>
        <w:tab/>
        <w:t xml:space="preserve">def </w:t>
      </w:r>
      <w:r w:rsidRPr="00D7520E">
        <w:rPr>
          <w:b/>
          <w:bCs/>
          <w:i/>
          <w:iCs/>
        </w:rPr>
        <w:t>prescribed</w:t>
      </w:r>
      <w:r>
        <w:t xml:space="preserve"> om </w:t>
      </w:r>
      <w:hyperlink r:id="rId79" w:tooltip="Statute Law Amendment Act 2019" w:history="1">
        <w:r w:rsidRPr="004240D6">
          <w:rPr>
            <w:rStyle w:val="charCitHyperlinkAbbrev"/>
          </w:rPr>
          <w:t>A2019</w:t>
        </w:r>
        <w:r w:rsidRPr="004240D6">
          <w:rPr>
            <w:rStyle w:val="charCitHyperlinkAbbrev"/>
          </w:rPr>
          <w:noBreakHyphen/>
          <w:t>42</w:t>
        </w:r>
      </w:hyperlink>
      <w:r>
        <w:t xml:space="preserve"> amdt 1.69</w:t>
      </w:r>
    </w:p>
    <w:p w:rsidR="00D7520E" w:rsidRPr="00D7520E" w:rsidRDefault="00D7520E">
      <w:pPr>
        <w:pStyle w:val="AmdtsEntries"/>
      </w:pPr>
      <w:r>
        <w:tab/>
        <w:t xml:space="preserve">def </w:t>
      </w:r>
      <w:r w:rsidRPr="00D7520E">
        <w:rPr>
          <w:b/>
          <w:bCs/>
          <w:i/>
          <w:iCs/>
        </w:rPr>
        <w:t>returns</w:t>
      </w:r>
      <w:r>
        <w:t xml:space="preserve"> ins </w:t>
      </w:r>
      <w:hyperlink r:id="rId80" w:tooltip="Statute Law Amendment Act 2019" w:history="1">
        <w:r w:rsidRPr="004240D6">
          <w:rPr>
            <w:rStyle w:val="charCitHyperlinkAbbrev"/>
          </w:rPr>
          <w:t>A2019</w:t>
        </w:r>
        <w:r w:rsidRPr="004240D6">
          <w:rPr>
            <w:rStyle w:val="charCitHyperlinkAbbrev"/>
          </w:rPr>
          <w:noBreakHyphen/>
          <w:t>42</w:t>
        </w:r>
      </w:hyperlink>
      <w:r>
        <w:t xml:space="preserve"> amdt 1.70</w:t>
      </w:r>
    </w:p>
    <w:p w:rsidR="00E435D2" w:rsidRDefault="0077406E">
      <w:pPr>
        <w:pStyle w:val="AmdtsEntries"/>
      </w:pPr>
      <w:r>
        <w:tab/>
        <w:t xml:space="preserve">def </w:t>
      </w:r>
      <w:r>
        <w:rPr>
          <w:rStyle w:val="charBoldItals"/>
        </w:rPr>
        <w:t>superannuation appropriation</w:t>
      </w:r>
      <w:r>
        <w:t xml:space="preserve"> am </w:t>
      </w:r>
      <w:hyperlink r:id="rId81" w:tooltip="Statute Law Amendment Act 2003" w:history="1">
        <w:r w:rsidR="00744511" w:rsidRPr="00744511">
          <w:rPr>
            <w:rStyle w:val="charCitHyperlinkAbbrev"/>
          </w:rPr>
          <w:t>A2003</w:t>
        </w:r>
        <w:r w:rsidR="00744511" w:rsidRPr="00744511">
          <w:rPr>
            <w:rStyle w:val="charCitHyperlinkAbbrev"/>
          </w:rPr>
          <w:noBreakHyphen/>
          <w:t>41</w:t>
        </w:r>
      </w:hyperlink>
      <w:r>
        <w:t xml:space="preserve"> amdt</w:t>
      </w:r>
      <w:r w:rsidR="00372ECF">
        <w:t> </w:t>
      </w:r>
      <w:r>
        <w:t>3.378, amdt 3.379</w:t>
      </w:r>
      <w:r w:rsidR="00BD45C4">
        <w:t xml:space="preserve">; </w:t>
      </w:r>
      <w:hyperlink r:id="rId82" w:tooltip="Administrative (One ACT Public Service Miscellaneous Amendments) Act 2011" w:history="1">
        <w:r w:rsidR="00744511" w:rsidRPr="00744511">
          <w:rPr>
            <w:rStyle w:val="charCitHyperlinkAbbrev"/>
          </w:rPr>
          <w:t>A2011</w:t>
        </w:r>
        <w:r w:rsidR="00744511" w:rsidRPr="00744511">
          <w:rPr>
            <w:rStyle w:val="charCitHyperlinkAbbrev"/>
          </w:rPr>
          <w:noBreakHyphen/>
          <w:t>22</w:t>
        </w:r>
      </w:hyperlink>
      <w:r w:rsidR="00BD45C4">
        <w:t xml:space="preserve"> amdt </w:t>
      </w:r>
      <w:r w:rsidR="00B947F2">
        <w:t>1.435</w:t>
      </w:r>
    </w:p>
    <w:p w:rsidR="00BD45C4" w:rsidRPr="00372ECF" w:rsidRDefault="00BD45C4" w:rsidP="00BD45C4">
      <w:pPr>
        <w:pStyle w:val="AmdtsEntries"/>
      </w:pPr>
      <w:r>
        <w:tab/>
        <w:t xml:space="preserve">def </w:t>
      </w:r>
      <w:r w:rsidRPr="00744511">
        <w:rPr>
          <w:rStyle w:val="charBoldItals"/>
        </w:rPr>
        <w:t xml:space="preserve">superannuation department </w:t>
      </w:r>
      <w:r>
        <w:t xml:space="preserve">om </w:t>
      </w:r>
      <w:hyperlink r:id="rId83" w:tooltip="Administrative (One ACT Public Service Miscellaneous Amendments) Act 2011" w:history="1">
        <w:r w:rsidR="00744511" w:rsidRPr="00744511">
          <w:rPr>
            <w:rStyle w:val="charCitHyperlinkAbbrev"/>
          </w:rPr>
          <w:t>A2011</w:t>
        </w:r>
        <w:r w:rsidR="00744511" w:rsidRPr="00744511">
          <w:rPr>
            <w:rStyle w:val="charCitHyperlinkAbbrev"/>
          </w:rPr>
          <w:noBreakHyphen/>
          <w:t>22</w:t>
        </w:r>
      </w:hyperlink>
      <w:r>
        <w:t xml:space="preserve"> amdt</w:t>
      </w:r>
      <w:r w:rsidR="00015783">
        <w:t> 1.434</w:t>
      </w:r>
    </w:p>
    <w:p w:rsidR="00BD45C4" w:rsidRPr="00372ECF" w:rsidRDefault="00BD45C4" w:rsidP="00BD45C4">
      <w:pPr>
        <w:pStyle w:val="AmdtsEntries"/>
      </w:pPr>
      <w:r>
        <w:lastRenderedPageBreak/>
        <w:tab/>
        <w:t xml:space="preserve">def </w:t>
      </w:r>
      <w:r w:rsidRPr="00744511">
        <w:rPr>
          <w:rStyle w:val="charBoldItals"/>
        </w:rPr>
        <w:t xml:space="preserve">superannuation directorate </w:t>
      </w:r>
      <w:r>
        <w:t xml:space="preserve">ins </w:t>
      </w:r>
      <w:hyperlink r:id="rId84" w:tooltip="Administrative (One ACT Public Service Miscellaneous Amendments) Act 2011" w:history="1">
        <w:r w:rsidR="00744511" w:rsidRPr="00744511">
          <w:rPr>
            <w:rStyle w:val="charCitHyperlinkAbbrev"/>
          </w:rPr>
          <w:t>A2011</w:t>
        </w:r>
        <w:r w:rsidR="00744511" w:rsidRPr="00744511">
          <w:rPr>
            <w:rStyle w:val="charCitHyperlinkAbbrev"/>
          </w:rPr>
          <w:noBreakHyphen/>
          <w:t>22</w:t>
        </w:r>
      </w:hyperlink>
      <w:r>
        <w:t xml:space="preserve"> amdt</w:t>
      </w:r>
      <w:r w:rsidR="00015783">
        <w:t> 1.434</w:t>
      </w:r>
    </w:p>
    <w:p w:rsidR="00E435D2" w:rsidRDefault="0077406E">
      <w:pPr>
        <w:pStyle w:val="AmdtsEntries"/>
      </w:pPr>
      <w:r>
        <w:tab/>
        <w:t xml:space="preserve">def </w:t>
      </w:r>
      <w:r>
        <w:rPr>
          <w:rStyle w:val="charBoldItals"/>
        </w:rPr>
        <w:t>superannuation management guideline</w:t>
      </w:r>
      <w:r>
        <w:t xml:space="preserve"> sub </w:t>
      </w:r>
      <w:hyperlink r:id="rId85" w:tooltip="Legislation (Consequential Amendments) Act 2001" w:history="1">
        <w:r w:rsidR="00744511" w:rsidRPr="00744511">
          <w:rPr>
            <w:rStyle w:val="charCitHyperlinkAbbrev"/>
          </w:rPr>
          <w:t>A2001</w:t>
        </w:r>
        <w:r w:rsidR="00744511" w:rsidRPr="00744511">
          <w:rPr>
            <w:rStyle w:val="charCitHyperlinkAbbrev"/>
          </w:rPr>
          <w:noBreakHyphen/>
          <w:t>44</w:t>
        </w:r>
      </w:hyperlink>
      <w:r>
        <w:t xml:space="preserve"> amdt 1.4021</w:t>
      </w:r>
    </w:p>
    <w:p w:rsidR="00E435D2" w:rsidRDefault="0077406E">
      <w:pPr>
        <w:pStyle w:val="AmdtsEntries"/>
      </w:pPr>
      <w:r>
        <w:tab/>
        <w:t xml:space="preserve">def </w:t>
      </w:r>
      <w:r>
        <w:rPr>
          <w:rStyle w:val="charBoldItals"/>
        </w:rPr>
        <w:t>superannuation provision account</w:t>
      </w:r>
      <w:r>
        <w:t xml:space="preserve"> am </w:t>
      </w:r>
      <w:hyperlink r:id="rId86" w:tooltip="Statute Law Amendment Act 2003" w:history="1">
        <w:r w:rsidR="00744511" w:rsidRPr="00744511">
          <w:rPr>
            <w:rStyle w:val="charCitHyperlinkAbbrev"/>
          </w:rPr>
          <w:t>A2003</w:t>
        </w:r>
        <w:r w:rsidR="00744511" w:rsidRPr="00744511">
          <w:rPr>
            <w:rStyle w:val="charCitHyperlinkAbbrev"/>
          </w:rPr>
          <w:noBreakHyphen/>
          <w:t>41</w:t>
        </w:r>
      </w:hyperlink>
      <w:r>
        <w:t xml:space="preserve"> amdt 3.380, amdt 3.381</w:t>
      </w:r>
    </w:p>
    <w:p w:rsidR="00E435D2" w:rsidRDefault="0077406E">
      <w:pPr>
        <w:pStyle w:val="AmdtsEntries"/>
      </w:pPr>
      <w:r>
        <w:tab/>
        <w:t xml:space="preserve">def </w:t>
      </w:r>
      <w:r>
        <w:rPr>
          <w:rStyle w:val="charBoldItals"/>
        </w:rPr>
        <w:t>Treasurer</w:t>
      </w:r>
      <w:r>
        <w:t xml:space="preserve"> om </w:t>
      </w:r>
      <w:hyperlink r:id="rId87" w:tooltip="Statute Law Amendment Act 2003" w:history="1">
        <w:r w:rsidR="00744511" w:rsidRPr="00744511">
          <w:rPr>
            <w:rStyle w:val="charCitHyperlinkAbbrev"/>
          </w:rPr>
          <w:t>A2003</w:t>
        </w:r>
        <w:r w:rsidR="00744511" w:rsidRPr="00744511">
          <w:rPr>
            <w:rStyle w:val="charCitHyperlinkAbbrev"/>
          </w:rPr>
          <w:noBreakHyphen/>
          <w:t>41</w:t>
        </w:r>
      </w:hyperlink>
      <w:r>
        <w:t xml:space="preserve"> amdt 3.382</w:t>
      </w:r>
    </w:p>
    <w:p w:rsidR="00D45219" w:rsidRDefault="00D45219" w:rsidP="00D45219">
      <w:pPr>
        <w:pStyle w:val="PageBreak"/>
      </w:pPr>
      <w:r>
        <w:br w:type="page"/>
      </w:r>
    </w:p>
    <w:p w:rsidR="00E435D2" w:rsidRPr="005B2B9D" w:rsidRDefault="0077406E" w:rsidP="00D45219">
      <w:pPr>
        <w:pStyle w:val="Endnote2"/>
      </w:pPr>
      <w:bookmarkStart w:id="29" w:name="_Toc24033066"/>
      <w:r w:rsidRPr="005B2B9D">
        <w:rPr>
          <w:rStyle w:val="charTableNo"/>
        </w:rPr>
        <w:lastRenderedPageBreak/>
        <w:t>5</w:t>
      </w:r>
      <w:r>
        <w:tab/>
      </w:r>
      <w:r w:rsidRPr="005B2B9D">
        <w:rPr>
          <w:rStyle w:val="charTableText"/>
        </w:rPr>
        <w:t>Earlier republications</w:t>
      </w:r>
      <w:bookmarkEnd w:id="29"/>
    </w:p>
    <w:p w:rsidR="00E435D2" w:rsidRDefault="0077406E">
      <w:pPr>
        <w:pStyle w:val="EndNoteTextPub"/>
      </w:pPr>
      <w:r>
        <w:t xml:space="preserve">Some earlier republications were not numbered. The number in column 1 refers to the publication order.  </w:t>
      </w:r>
    </w:p>
    <w:p w:rsidR="00E435D2" w:rsidRDefault="0077406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E435D2" w:rsidRDefault="00E435D2">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E435D2">
        <w:trPr>
          <w:tblHeader/>
        </w:trPr>
        <w:tc>
          <w:tcPr>
            <w:tcW w:w="1576" w:type="dxa"/>
            <w:tcBorders>
              <w:bottom w:val="single" w:sz="4" w:space="0" w:color="auto"/>
            </w:tcBorders>
          </w:tcPr>
          <w:p w:rsidR="00E435D2" w:rsidRDefault="0077406E">
            <w:pPr>
              <w:pStyle w:val="EarlierRepubHdg"/>
            </w:pPr>
            <w:r>
              <w:t>Republication No and date</w:t>
            </w:r>
          </w:p>
        </w:tc>
        <w:tc>
          <w:tcPr>
            <w:tcW w:w="1681" w:type="dxa"/>
            <w:tcBorders>
              <w:bottom w:val="single" w:sz="4" w:space="0" w:color="auto"/>
            </w:tcBorders>
          </w:tcPr>
          <w:p w:rsidR="00E435D2" w:rsidRDefault="0077406E">
            <w:pPr>
              <w:pStyle w:val="EarlierRepubHdg"/>
            </w:pPr>
            <w:r>
              <w:t>Effective</w:t>
            </w:r>
          </w:p>
        </w:tc>
        <w:tc>
          <w:tcPr>
            <w:tcW w:w="1783" w:type="dxa"/>
            <w:tcBorders>
              <w:bottom w:val="single" w:sz="4" w:space="0" w:color="auto"/>
            </w:tcBorders>
          </w:tcPr>
          <w:p w:rsidR="00E435D2" w:rsidRDefault="0077406E">
            <w:pPr>
              <w:pStyle w:val="EarlierRepubHdg"/>
            </w:pPr>
            <w:r>
              <w:t>Last amendment made by</w:t>
            </w:r>
          </w:p>
        </w:tc>
        <w:tc>
          <w:tcPr>
            <w:tcW w:w="1783" w:type="dxa"/>
            <w:tcBorders>
              <w:bottom w:val="single" w:sz="4" w:space="0" w:color="auto"/>
            </w:tcBorders>
          </w:tcPr>
          <w:p w:rsidR="00E435D2" w:rsidRDefault="0077406E">
            <w:pPr>
              <w:pStyle w:val="EarlierRepubHdg"/>
            </w:pPr>
            <w:r>
              <w:t>Republication for</w:t>
            </w:r>
          </w:p>
        </w:tc>
      </w:tr>
      <w:tr w:rsidR="00E435D2">
        <w:tc>
          <w:tcPr>
            <w:tcW w:w="1576" w:type="dxa"/>
            <w:tcBorders>
              <w:top w:val="single" w:sz="4" w:space="0" w:color="auto"/>
              <w:bottom w:val="single" w:sz="4" w:space="0" w:color="auto"/>
            </w:tcBorders>
          </w:tcPr>
          <w:p w:rsidR="00E435D2" w:rsidRDefault="0077406E">
            <w:pPr>
              <w:pStyle w:val="EarlierRepubEntries"/>
            </w:pPr>
            <w:r>
              <w:t>R1</w:t>
            </w:r>
            <w:r>
              <w:br/>
              <w:t>1 Aug 2000</w:t>
            </w:r>
          </w:p>
        </w:tc>
        <w:tc>
          <w:tcPr>
            <w:tcW w:w="1681" w:type="dxa"/>
            <w:tcBorders>
              <w:top w:val="single" w:sz="4" w:space="0" w:color="auto"/>
              <w:bottom w:val="single" w:sz="4" w:space="0" w:color="auto"/>
            </w:tcBorders>
          </w:tcPr>
          <w:p w:rsidR="00E435D2" w:rsidRDefault="0077406E">
            <w:pPr>
              <w:pStyle w:val="EarlierRepubEntries"/>
            </w:pPr>
            <w:r>
              <w:t>1 Aug 2000–</w:t>
            </w:r>
            <w:r>
              <w:br/>
              <w:t>11 Sept 2001</w:t>
            </w:r>
          </w:p>
        </w:tc>
        <w:tc>
          <w:tcPr>
            <w:tcW w:w="1783" w:type="dxa"/>
            <w:tcBorders>
              <w:top w:val="single" w:sz="4" w:space="0" w:color="auto"/>
              <w:bottom w:val="single" w:sz="4" w:space="0" w:color="auto"/>
            </w:tcBorders>
          </w:tcPr>
          <w:p w:rsidR="00E435D2" w:rsidRDefault="0077406E">
            <w:pPr>
              <w:pStyle w:val="EarlierRepubEntries"/>
            </w:pPr>
            <w:r>
              <w:t>not amended</w:t>
            </w:r>
          </w:p>
        </w:tc>
        <w:tc>
          <w:tcPr>
            <w:tcW w:w="1783" w:type="dxa"/>
            <w:tcBorders>
              <w:top w:val="single" w:sz="4" w:space="0" w:color="auto"/>
              <w:bottom w:val="single" w:sz="4" w:space="0" w:color="auto"/>
            </w:tcBorders>
          </w:tcPr>
          <w:p w:rsidR="00E435D2" w:rsidRDefault="0077406E">
            <w:pPr>
              <w:pStyle w:val="EarlierRepubEntries"/>
            </w:pPr>
            <w:r>
              <w:t>new Act</w:t>
            </w:r>
          </w:p>
        </w:tc>
      </w:tr>
      <w:tr w:rsidR="00E435D2">
        <w:tc>
          <w:tcPr>
            <w:tcW w:w="1576" w:type="dxa"/>
            <w:tcBorders>
              <w:top w:val="single" w:sz="4" w:space="0" w:color="auto"/>
              <w:bottom w:val="single" w:sz="4" w:space="0" w:color="auto"/>
            </w:tcBorders>
          </w:tcPr>
          <w:p w:rsidR="00E435D2" w:rsidRDefault="0077406E">
            <w:pPr>
              <w:pStyle w:val="EarlierRepubEntries"/>
            </w:pPr>
            <w:r>
              <w:t>R1 (RI)</w:t>
            </w:r>
            <w:r>
              <w:br/>
              <w:t>27 May 2008</w:t>
            </w:r>
          </w:p>
        </w:tc>
        <w:tc>
          <w:tcPr>
            <w:tcW w:w="1681" w:type="dxa"/>
            <w:tcBorders>
              <w:top w:val="single" w:sz="4" w:space="0" w:color="auto"/>
              <w:bottom w:val="single" w:sz="4" w:space="0" w:color="auto"/>
            </w:tcBorders>
          </w:tcPr>
          <w:p w:rsidR="00E435D2" w:rsidRDefault="0077406E">
            <w:pPr>
              <w:pStyle w:val="EarlierRepubEntries"/>
            </w:pPr>
            <w:r>
              <w:t>1 Aug 2000–</w:t>
            </w:r>
            <w:r>
              <w:br/>
              <w:t>11 Sept 2001</w:t>
            </w:r>
          </w:p>
        </w:tc>
        <w:tc>
          <w:tcPr>
            <w:tcW w:w="1783" w:type="dxa"/>
            <w:tcBorders>
              <w:top w:val="single" w:sz="4" w:space="0" w:color="auto"/>
              <w:bottom w:val="single" w:sz="4" w:space="0" w:color="auto"/>
            </w:tcBorders>
          </w:tcPr>
          <w:p w:rsidR="00E435D2" w:rsidRDefault="0077406E">
            <w:pPr>
              <w:pStyle w:val="EarlierRepubEntries"/>
            </w:pPr>
            <w:r>
              <w:t>not amended</w:t>
            </w:r>
          </w:p>
        </w:tc>
        <w:tc>
          <w:tcPr>
            <w:tcW w:w="1783" w:type="dxa"/>
            <w:tcBorders>
              <w:top w:val="single" w:sz="4" w:space="0" w:color="auto"/>
              <w:bottom w:val="single" w:sz="4" w:space="0" w:color="auto"/>
            </w:tcBorders>
          </w:tcPr>
          <w:p w:rsidR="00E435D2" w:rsidRDefault="0077406E">
            <w:pPr>
              <w:pStyle w:val="EarlierRepubEntries"/>
            </w:pPr>
            <w:r>
              <w:t>reissue of printed version</w:t>
            </w:r>
          </w:p>
        </w:tc>
      </w:tr>
      <w:tr w:rsidR="00E435D2">
        <w:tc>
          <w:tcPr>
            <w:tcW w:w="1576" w:type="dxa"/>
            <w:tcBorders>
              <w:top w:val="single" w:sz="4" w:space="0" w:color="auto"/>
              <w:bottom w:val="single" w:sz="4" w:space="0" w:color="auto"/>
            </w:tcBorders>
          </w:tcPr>
          <w:p w:rsidR="00E435D2" w:rsidRDefault="0077406E">
            <w:pPr>
              <w:pStyle w:val="EarlierRepubEntries"/>
            </w:pPr>
            <w:r>
              <w:t>R2</w:t>
            </w:r>
            <w:r>
              <w:br/>
              <w:t>24 Apr 2002</w:t>
            </w:r>
          </w:p>
        </w:tc>
        <w:tc>
          <w:tcPr>
            <w:tcW w:w="1681" w:type="dxa"/>
            <w:tcBorders>
              <w:top w:val="single" w:sz="4" w:space="0" w:color="auto"/>
              <w:bottom w:val="single" w:sz="4" w:space="0" w:color="auto"/>
            </w:tcBorders>
          </w:tcPr>
          <w:p w:rsidR="00E435D2" w:rsidRDefault="0077406E">
            <w:pPr>
              <w:pStyle w:val="EarlierRepubEntries"/>
            </w:pPr>
            <w:r>
              <w:t>12 Jan 2002–</w:t>
            </w:r>
            <w:r>
              <w:br/>
              <w:t>8 Oct 2003</w:t>
            </w:r>
          </w:p>
        </w:tc>
        <w:tc>
          <w:tcPr>
            <w:tcW w:w="1783" w:type="dxa"/>
            <w:tcBorders>
              <w:top w:val="single" w:sz="4" w:space="0" w:color="auto"/>
              <w:bottom w:val="single" w:sz="4" w:space="0" w:color="auto"/>
            </w:tcBorders>
          </w:tcPr>
          <w:p w:rsidR="00E435D2" w:rsidRDefault="00973C01">
            <w:pPr>
              <w:pStyle w:val="EarlierRepubEntries"/>
            </w:pPr>
            <w:hyperlink r:id="rId88" w:tooltip="Financial Management Legislation Amendment Act 2001" w:history="1">
              <w:r w:rsidR="00744511" w:rsidRPr="00744511">
                <w:rPr>
                  <w:rStyle w:val="charCitHyperlinkAbbrev"/>
                </w:rPr>
                <w:t>A2001</w:t>
              </w:r>
              <w:r w:rsidR="00744511" w:rsidRPr="00744511">
                <w:rPr>
                  <w:rStyle w:val="charCitHyperlinkAbbrev"/>
                </w:rPr>
                <w:noBreakHyphen/>
                <w:t>45</w:t>
              </w:r>
            </w:hyperlink>
          </w:p>
        </w:tc>
        <w:tc>
          <w:tcPr>
            <w:tcW w:w="1783" w:type="dxa"/>
            <w:tcBorders>
              <w:top w:val="single" w:sz="4" w:space="0" w:color="auto"/>
              <w:bottom w:val="single" w:sz="4" w:space="0" w:color="auto"/>
            </w:tcBorders>
          </w:tcPr>
          <w:p w:rsidR="00E435D2" w:rsidRDefault="0077406E">
            <w:pPr>
              <w:pStyle w:val="EarlierRepubEntries"/>
            </w:pPr>
            <w:r>
              <w:t xml:space="preserve">amendments by </w:t>
            </w:r>
            <w:hyperlink r:id="rId89" w:tooltip="Legislation (Consequential Amendments) Act 2001" w:history="1">
              <w:r w:rsidR="00744511" w:rsidRPr="00744511">
                <w:rPr>
                  <w:rStyle w:val="charCitHyperlinkAbbrev"/>
                </w:rPr>
                <w:t>A2001</w:t>
              </w:r>
              <w:r w:rsidR="00744511" w:rsidRPr="00744511">
                <w:rPr>
                  <w:rStyle w:val="charCitHyperlinkAbbrev"/>
                </w:rPr>
                <w:noBreakHyphen/>
                <w:t>44</w:t>
              </w:r>
            </w:hyperlink>
            <w:r>
              <w:t xml:space="preserve"> and </w:t>
            </w:r>
            <w:hyperlink r:id="rId90" w:tooltip="Financial Management Legislation Amendment Act 2001" w:history="1">
              <w:r w:rsidR="00744511" w:rsidRPr="00744511">
                <w:rPr>
                  <w:rStyle w:val="charCitHyperlinkAbbrev"/>
                </w:rPr>
                <w:t>A2001</w:t>
              </w:r>
              <w:r w:rsidR="00744511" w:rsidRPr="00744511">
                <w:rPr>
                  <w:rStyle w:val="charCitHyperlinkAbbrev"/>
                </w:rPr>
                <w:noBreakHyphen/>
                <w:t>45</w:t>
              </w:r>
            </w:hyperlink>
          </w:p>
        </w:tc>
      </w:tr>
      <w:tr w:rsidR="00C15DD0">
        <w:tc>
          <w:tcPr>
            <w:tcW w:w="1576" w:type="dxa"/>
            <w:tcBorders>
              <w:top w:val="single" w:sz="4" w:space="0" w:color="auto"/>
              <w:bottom w:val="single" w:sz="4" w:space="0" w:color="auto"/>
            </w:tcBorders>
          </w:tcPr>
          <w:p w:rsidR="00C15DD0" w:rsidRDefault="00C15DD0">
            <w:pPr>
              <w:pStyle w:val="EarlierRepubEntries"/>
            </w:pPr>
            <w:r>
              <w:t>R3</w:t>
            </w:r>
            <w:r>
              <w:br/>
              <w:t>9 Oct 2003</w:t>
            </w:r>
          </w:p>
        </w:tc>
        <w:tc>
          <w:tcPr>
            <w:tcW w:w="1681" w:type="dxa"/>
            <w:tcBorders>
              <w:top w:val="single" w:sz="4" w:space="0" w:color="auto"/>
              <w:bottom w:val="single" w:sz="4" w:space="0" w:color="auto"/>
            </w:tcBorders>
          </w:tcPr>
          <w:p w:rsidR="00C15DD0" w:rsidRDefault="00C15DD0">
            <w:pPr>
              <w:pStyle w:val="EarlierRepubEntries"/>
            </w:pPr>
            <w:r>
              <w:t>9 Oct 2003–</w:t>
            </w:r>
            <w:r>
              <w:br/>
              <w:t>30 June 2011</w:t>
            </w:r>
          </w:p>
        </w:tc>
        <w:tc>
          <w:tcPr>
            <w:tcW w:w="1783" w:type="dxa"/>
            <w:tcBorders>
              <w:top w:val="single" w:sz="4" w:space="0" w:color="auto"/>
              <w:bottom w:val="single" w:sz="4" w:space="0" w:color="auto"/>
            </w:tcBorders>
          </w:tcPr>
          <w:p w:rsidR="00C15DD0" w:rsidRDefault="00973C01">
            <w:pPr>
              <w:pStyle w:val="EarlierRepubEntries"/>
            </w:pPr>
            <w:hyperlink r:id="rId91" w:tooltip="Statute Law Amendment Act 2003" w:history="1">
              <w:r w:rsidR="00744511" w:rsidRPr="00744511">
                <w:rPr>
                  <w:rStyle w:val="charCitHyperlinkAbbrev"/>
                </w:rPr>
                <w:t>A2003</w:t>
              </w:r>
              <w:r w:rsidR="00744511" w:rsidRPr="00744511">
                <w:rPr>
                  <w:rStyle w:val="charCitHyperlinkAbbrev"/>
                </w:rPr>
                <w:noBreakHyphen/>
                <w:t>41</w:t>
              </w:r>
            </w:hyperlink>
          </w:p>
        </w:tc>
        <w:tc>
          <w:tcPr>
            <w:tcW w:w="1783" w:type="dxa"/>
            <w:tcBorders>
              <w:top w:val="single" w:sz="4" w:space="0" w:color="auto"/>
              <w:bottom w:val="single" w:sz="4" w:space="0" w:color="auto"/>
            </w:tcBorders>
          </w:tcPr>
          <w:p w:rsidR="00C15DD0" w:rsidRDefault="00C15DD0">
            <w:pPr>
              <w:pStyle w:val="EarlierRepubEntries"/>
            </w:pPr>
            <w:r>
              <w:t xml:space="preserve">amendments by </w:t>
            </w:r>
            <w:hyperlink r:id="rId92" w:tooltip="Statute Law Amendment Act 2003" w:history="1">
              <w:r w:rsidR="00744511" w:rsidRPr="00744511">
                <w:rPr>
                  <w:rStyle w:val="charCitHyperlinkAbbrev"/>
                </w:rPr>
                <w:t>A2003</w:t>
              </w:r>
              <w:r w:rsidR="00744511" w:rsidRPr="00744511">
                <w:rPr>
                  <w:rStyle w:val="charCitHyperlinkAbbrev"/>
                </w:rPr>
                <w:noBreakHyphen/>
                <w:t>41</w:t>
              </w:r>
            </w:hyperlink>
          </w:p>
        </w:tc>
      </w:tr>
      <w:tr w:rsidR="00564AA1">
        <w:tc>
          <w:tcPr>
            <w:tcW w:w="1576" w:type="dxa"/>
            <w:tcBorders>
              <w:top w:val="single" w:sz="4" w:space="0" w:color="auto"/>
              <w:bottom w:val="single" w:sz="4" w:space="0" w:color="auto"/>
            </w:tcBorders>
          </w:tcPr>
          <w:p w:rsidR="00564AA1" w:rsidRDefault="00564AA1">
            <w:pPr>
              <w:pStyle w:val="EarlierRepubEntries"/>
            </w:pPr>
            <w:r>
              <w:t>R4</w:t>
            </w:r>
            <w:r>
              <w:br/>
              <w:t>1 July 2011</w:t>
            </w:r>
          </w:p>
        </w:tc>
        <w:tc>
          <w:tcPr>
            <w:tcW w:w="1681" w:type="dxa"/>
            <w:tcBorders>
              <w:top w:val="single" w:sz="4" w:space="0" w:color="auto"/>
              <w:bottom w:val="single" w:sz="4" w:space="0" w:color="auto"/>
            </w:tcBorders>
          </w:tcPr>
          <w:p w:rsidR="00564AA1" w:rsidRDefault="00564AA1">
            <w:pPr>
              <w:pStyle w:val="EarlierRepubEntries"/>
            </w:pPr>
            <w:r>
              <w:t>1 July 2011–</w:t>
            </w:r>
            <w:r>
              <w:br/>
              <w:t>13 Nov 2019</w:t>
            </w:r>
          </w:p>
        </w:tc>
        <w:tc>
          <w:tcPr>
            <w:tcW w:w="1783" w:type="dxa"/>
            <w:tcBorders>
              <w:top w:val="single" w:sz="4" w:space="0" w:color="auto"/>
              <w:bottom w:val="single" w:sz="4" w:space="0" w:color="auto"/>
            </w:tcBorders>
          </w:tcPr>
          <w:p w:rsidR="00564AA1" w:rsidRDefault="00973C01">
            <w:pPr>
              <w:pStyle w:val="EarlierRepubEntries"/>
            </w:pPr>
            <w:hyperlink r:id="rId93" w:tooltip="Administrative (One ACT Public Service Miscellaneous Amendments) Act 2011" w:history="1">
              <w:r w:rsidR="00564AA1" w:rsidRPr="00744511">
                <w:rPr>
                  <w:rStyle w:val="charCitHyperlinkAbbrev"/>
                </w:rPr>
                <w:t>A2011</w:t>
              </w:r>
              <w:r w:rsidR="00564AA1" w:rsidRPr="00744511">
                <w:rPr>
                  <w:rStyle w:val="charCitHyperlinkAbbrev"/>
                </w:rPr>
                <w:noBreakHyphen/>
                <w:t>22</w:t>
              </w:r>
            </w:hyperlink>
          </w:p>
        </w:tc>
        <w:tc>
          <w:tcPr>
            <w:tcW w:w="1783" w:type="dxa"/>
            <w:tcBorders>
              <w:top w:val="single" w:sz="4" w:space="0" w:color="auto"/>
              <w:bottom w:val="single" w:sz="4" w:space="0" w:color="auto"/>
            </w:tcBorders>
          </w:tcPr>
          <w:p w:rsidR="00564AA1" w:rsidRDefault="00564AA1">
            <w:pPr>
              <w:pStyle w:val="EarlierRepubEntries"/>
            </w:pPr>
            <w:r>
              <w:t xml:space="preserve">amendments by </w:t>
            </w:r>
            <w:hyperlink r:id="rId94" w:tooltip="Administrative (One ACT Public Service Miscellaneous Amendments) Act 2011" w:history="1">
              <w:r w:rsidRPr="00744511">
                <w:rPr>
                  <w:rStyle w:val="charCitHyperlinkAbbrev"/>
                </w:rPr>
                <w:t>A2011</w:t>
              </w:r>
              <w:r w:rsidRPr="00744511">
                <w:rPr>
                  <w:rStyle w:val="charCitHyperlinkAbbrev"/>
                </w:rPr>
                <w:noBreakHyphen/>
                <w:t>22</w:t>
              </w:r>
            </w:hyperlink>
          </w:p>
        </w:tc>
      </w:tr>
    </w:tbl>
    <w:p w:rsidR="00901ECC" w:rsidRDefault="00901ECC">
      <w:pPr>
        <w:pStyle w:val="05EndNote"/>
        <w:sectPr w:rsidR="00901ECC">
          <w:headerReference w:type="even" r:id="rId95"/>
          <w:headerReference w:type="default" r:id="rId96"/>
          <w:footerReference w:type="even" r:id="rId97"/>
          <w:footerReference w:type="default" r:id="rId98"/>
          <w:pgSz w:w="11907" w:h="16839" w:code="9"/>
          <w:pgMar w:top="3000" w:right="1900" w:bottom="2500" w:left="2300" w:header="2480" w:footer="2100" w:gutter="0"/>
          <w:cols w:space="720"/>
          <w:docGrid w:linePitch="254"/>
        </w:sectPr>
      </w:pPr>
    </w:p>
    <w:p w:rsidR="00E435D2" w:rsidRDefault="00E435D2"/>
    <w:p w:rsidR="00E435D2" w:rsidRDefault="00E435D2"/>
    <w:p w:rsidR="00E435D2" w:rsidRDefault="00E435D2"/>
    <w:p w:rsidR="00E435D2" w:rsidRDefault="00E435D2"/>
    <w:p w:rsidR="00CC5BE8" w:rsidRDefault="00CC5BE8"/>
    <w:p w:rsidR="00CC5BE8" w:rsidRDefault="00CC5BE8"/>
    <w:p w:rsidR="00E435D2" w:rsidRDefault="00E435D2"/>
    <w:p w:rsidR="00E435D2" w:rsidRDefault="00E435D2">
      <w:pPr>
        <w:rPr>
          <w:color w:val="000000"/>
          <w:sz w:val="22"/>
        </w:rPr>
      </w:pPr>
    </w:p>
    <w:p w:rsidR="00E435D2" w:rsidRDefault="00E435D2">
      <w:pPr>
        <w:rPr>
          <w:color w:val="000000"/>
          <w:sz w:val="22"/>
        </w:rPr>
      </w:pPr>
    </w:p>
    <w:p w:rsidR="00E435D2" w:rsidRDefault="0077406E">
      <w:pPr>
        <w:rPr>
          <w:color w:val="000000"/>
          <w:sz w:val="22"/>
        </w:rPr>
      </w:pPr>
      <w:r>
        <w:rPr>
          <w:color w:val="000000"/>
          <w:sz w:val="22"/>
        </w:rPr>
        <w:t>©  A</w:t>
      </w:r>
      <w:r w:rsidR="008409A3">
        <w:rPr>
          <w:color w:val="000000"/>
          <w:sz w:val="22"/>
        </w:rPr>
        <w:t xml:space="preserve">ustralian Capital Territory </w:t>
      </w:r>
      <w:r w:rsidR="005B2B9D">
        <w:rPr>
          <w:color w:val="000000"/>
          <w:sz w:val="22"/>
        </w:rPr>
        <w:t>2019</w:t>
      </w:r>
    </w:p>
    <w:p w:rsidR="00E435D2" w:rsidRDefault="00E435D2">
      <w:pPr>
        <w:rPr>
          <w:color w:val="000000"/>
          <w:sz w:val="22"/>
        </w:rPr>
      </w:pPr>
    </w:p>
    <w:p w:rsidR="00E435D2" w:rsidRDefault="00E435D2"/>
    <w:p w:rsidR="00E435D2" w:rsidRDefault="00E435D2">
      <w:pPr>
        <w:pStyle w:val="06Copyright"/>
        <w:sectPr w:rsidR="00E435D2">
          <w:headerReference w:type="even" r:id="rId99"/>
          <w:headerReference w:type="default" r:id="rId100"/>
          <w:footerReference w:type="even" r:id="rId101"/>
          <w:footerReference w:type="default" r:id="rId102"/>
          <w:headerReference w:type="first" r:id="rId103"/>
          <w:footerReference w:type="first" r:id="rId104"/>
          <w:type w:val="continuous"/>
          <w:pgSz w:w="11907" w:h="16839" w:code="9"/>
          <w:pgMar w:top="3000" w:right="2300" w:bottom="2500" w:left="2300" w:header="2480" w:footer="2100" w:gutter="0"/>
          <w:pgNumType w:fmt="lowerRoman"/>
          <w:cols w:space="720"/>
          <w:titlePg/>
        </w:sectPr>
      </w:pPr>
    </w:p>
    <w:p w:rsidR="00E435D2" w:rsidRPr="00C60004" w:rsidRDefault="00E435D2">
      <w:pPr>
        <w:suppressLineNumbers/>
      </w:pPr>
    </w:p>
    <w:sectPr w:rsidR="00E435D2" w:rsidRPr="00C60004" w:rsidSect="00E435D2">
      <w:headerReference w:type="first" r:id="rId105"/>
      <w:footerReference w:type="first" r:id="rId106"/>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633" w:rsidRDefault="00E74633" w:rsidP="000A6F8D">
      <w:r>
        <w:separator/>
      </w:r>
    </w:p>
  </w:endnote>
  <w:endnote w:type="continuationSeparator" w:id="0">
    <w:p w:rsidR="00E74633" w:rsidRDefault="00E74633" w:rsidP="000A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6C" w:rsidRPr="00973C01" w:rsidRDefault="00973C01" w:rsidP="00973C01">
    <w:pPr>
      <w:pStyle w:val="Footer"/>
      <w:jc w:val="center"/>
      <w:rPr>
        <w:rFonts w:cs="Arial"/>
        <w:sz w:val="14"/>
      </w:rPr>
    </w:pPr>
    <w:r w:rsidRPr="00973C0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4633">
      <w:tc>
        <w:tcPr>
          <w:tcW w:w="847" w:type="pct"/>
        </w:tcPr>
        <w:p w:rsidR="00E74633" w:rsidRDefault="00E746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rsidR="00E74633" w:rsidRDefault="00973C01">
          <w:pPr>
            <w:pStyle w:val="Footer"/>
            <w:jc w:val="center"/>
          </w:pPr>
          <w:r>
            <w:fldChar w:fldCharType="begin"/>
          </w:r>
          <w:r>
            <w:instrText xml:space="preserve"> REF Citation *\charformat </w:instrText>
          </w:r>
          <w:r>
            <w:fldChar w:fldCharType="separate"/>
          </w:r>
          <w:r w:rsidR="00B53C6C">
            <w:t>Territory Superannuation Provision Protection Act 2000</w:t>
          </w:r>
          <w:r>
            <w:fldChar w:fldCharType="end"/>
          </w:r>
        </w:p>
        <w:p w:rsidR="00E74633" w:rsidRDefault="00973C01">
          <w:pPr>
            <w:pStyle w:val="FooterInfoCentre"/>
          </w:pPr>
          <w:r>
            <w:fldChar w:fldCharType="begin"/>
          </w:r>
          <w:r>
            <w:instrText xml:space="preserve"> DOCPROPERTY "Eff"  *\charformat </w:instrText>
          </w:r>
          <w:r>
            <w:fldChar w:fldCharType="separate"/>
          </w:r>
          <w:r w:rsidR="00B53C6C">
            <w:t xml:space="preserve">Effective:  </w:t>
          </w:r>
          <w:r>
            <w:fldChar w:fldCharType="end"/>
          </w:r>
          <w:r>
            <w:fldChar w:fldCharType="begin"/>
          </w:r>
          <w:r>
            <w:instrText xml:space="preserve"> DOCPROPERTY "StartDt"  *\charformat </w:instrText>
          </w:r>
          <w:r>
            <w:fldChar w:fldCharType="separate"/>
          </w:r>
          <w:r w:rsidR="00B53C6C">
            <w:t>14/11/19</w:t>
          </w:r>
          <w:r>
            <w:fldChar w:fldCharType="end"/>
          </w:r>
          <w:r>
            <w:fldChar w:fldCharType="begin"/>
          </w:r>
          <w:r>
            <w:instrText xml:space="preserve"> DOCPROPERTY "EndDt"  *\charformat </w:instrText>
          </w:r>
          <w:r>
            <w:fldChar w:fldCharType="separate"/>
          </w:r>
          <w:r w:rsidR="00B53C6C">
            <w:t xml:space="preserve"> </w:t>
          </w:r>
          <w:r>
            <w:fldChar w:fldCharType="end"/>
          </w:r>
        </w:p>
      </w:tc>
      <w:tc>
        <w:tcPr>
          <w:tcW w:w="1061" w:type="pct"/>
        </w:tcPr>
        <w:p w:rsidR="00E74633" w:rsidRDefault="00973C01">
          <w:pPr>
            <w:pStyle w:val="Footer"/>
            <w:jc w:val="right"/>
          </w:pPr>
          <w:r>
            <w:fldChar w:fldCharType="begin"/>
          </w:r>
          <w:r>
            <w:instrText xml:space="preserve"> DOCPROPERTY "Category"  *\charformat  </w:instrText>
          </w:r>
          <w:r>
            <w:fldChar w:fldCharType="separate"/>
          </w:r>
          <w:r w:rsidR="00B53C6C">
            <w:t>R5</w:t>
          </w:r>
          <w:r>
            <w:fldChar w:fldCharType="end"/>
          </w:r>
          <w:r w:rsidR="00E74633">
            <w:br/>
          </w:r>
          <w:r>
            <w:fldChar w:fldCharType="begin"/>
          </w:r>
          <w:r>
            <w:instrText xml:space="preserve"> DOCPROPERTY "RepubDt"  *\charformat  </w:instrText>
          </w:r>
          <w:r>
            <w:fldChar w:fldCharType="separate"/>
          </w:r>
          <w:r w:rsidR="00B53C6C">
            <w:t>14/11/19</w:t>
          </w:r>
          <w:r>
            <w:fldChar w:fldCharType="end"/>
          </w:r>
        </w:p>
      </w:tc>
    </w:tr>
  </w:tbl>
  <w:p w:rsidR="00E74633" w:rsidRPr="00973C01" w:rsidRDefault="00973C01" w:rsidP="00973C01">
    <w:pPr>
      <w:pStyle w:val="Status"/>
      <w:rPr>
        <w:rFonts w:cs="Arial"/>
      </w:rPr>
    </w:pPr>
    <w:r w:rsidRPr="00973C01">
      <w:rPr>
        <w:rFonts w:cs="Arial"/>
      </w:rPr>
      <w:fldChar w:fldCharType="begin"/>
    </w:r>
    <w:r w:rsidRPr="00973C01">
      <w:rPr>
        <w:rFonts w:cs="Arial"/>
      </w:rPr>
      <w:instrText xml:space="preserve"> </w:instrText>
    </w:r>
    <w:r w:rsidRPr="00973C01">
      <w:rPr>
        <w:rFonts w:cs="Arial"/>
      </w:rPr>
      <w:instrText xml:space="preserve">DOCPROPERTY "Status" </w:instrText>
    </w:r>
    <w:r w:rsidRPr="00973C01">
      <w:rPr>
        <w:rFonts w:cs="Arial"/>
      </w:rPr>
      <w:fldChar w:fldCharType="separate"/>
    </w:r>
    <w:r w:rsidR="00B53C6C" w:rsidRPr="00973C01">
      <w:rPr>
        <w:rFonts w:cs="Arial"/>
      </w:rPr>
      <w:t xml:space="preserve"> </w:t>
    </w:r>
    <w:r w:rsidRPr="00973C01">
      <w:rPr>
        <w:rFonts w:cs="Arial"/>
      </w:rPr>
      <w:fldChar w:fldCharType="end"/>
    </w:r>
    <w:r w:rsidRPr="00973C0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4633">
      <w:tc>
        <w:tcPr>
          <w:tcW w:w="1061" w:type="pct"/>
        </w:tcPr>
        <w:p w:rsidR="00E74633" w:rsidRDefault="00973C01">
          <w:pPr>
            <w:pStyle w:val="Footer"/>
          </w:pPr>
          <w:r>
            <w:fldChar w:fldCharType="begin"/>
          </w:r>
          <w:r>
            <w:instrText xml:space="preserve"> DOCPROPERTY "Category"  *\charformat  </w:instrText>
          </w:r>
          <w:r>
            <w:fldChar w:fldCharType="separate"/>
          </w:r>
          <w:r w:rsidR="00B53C6C">
            <w:t>R5</w:t>
          </w:r>
          <w:r>
            <w:fldChar w:fldCharType="end"/>
          </w:r>
          <w:r w:rsidR="00E74633">
            <w:br/>
          </w:r>
          <w:r>
            <w:fldChar w:fldCharType="begin"/>
          </w:r>
          <w:r>
            <w:instrText xml:space="preserve"> DOCPROPERTY "RepubDt"  *\charformat  </w:instrText>
          </w:r>
          <w:r>
            <w:fldChar w:fldCharType="separate"/>
          </w:r>
          <w:r w:rsidR="00B53C6C">
            <w:t>14/11/19</w:t>
          </w:r>
          <w:r>
            <w:fldChar w:fldCharType="end"/>
          </w:r>
        </w:p>
      </w:tc>
      <w:tc>
        <w:tcPr>
          <w:tcW w:w="3092" w:type="pct"/>
        </w:tcPr>
        <w:p w:rsidR="00E74633" w:rsidRDefault="00973C01">
          <w:pPr>
            <w:pStyle w:val="Footer"/>
            <w:jc w:val="center"/>
          </w:pPr>
          <w:r>
            <w:fldChar w:fldCharType="begin"/>
          </w:r>
          <w:r>
            <w:instrText xml:space="preserve"> REF Citation *\charformat </w:instrText>
          </w:r>
          <w:r>
            <w:fldChar w:fldCharType="separate"/>
          </w:r>
          <w:r w:rsidR="00B53C6C">
            <w:t>Territory Superannuation Provision Protection Act 2000</w:t>
          </w:r>
          <w:r>
            <w:fldChar w:fldCharType="end"/>
          </w:r>
        </w:p>
        <w:p w:rsidR="00E74633" w:rsidRDefault="00973C01">
          <w:pPr>
            <w:pStyle w:val="FooterInfoCentre"/>
          </w:pPr>
          <w:r>
            <w:fldChar w:fldCharType="begin"/>
          </w:r>
          <w:r>
            <w:instrText xml:space="preserve"> DOCPROPERTY "Eff"  *\charformat </w:instrText>
          </w:r>
          <w:r>
            <w:fldChar w:fldCharType="separate"/>
          </w:r>
          <w:r w:rsidR="00B53C6C">
            <w:t xml:space="preserve">Effective:  </w:t>
          </w:r>
          <w:r>
            <w:fldChar w:fldCharType="end"/>
          </w:r>
          <w:r>
            <w:fldChar w:fldCharType="begin"/>
          </w:r>
          <w:r>
            <w:instrText xml:space="preserve"> </w:instrText>
          </w:r>
          <w:r>
            <w:instrText xml:space="preserve">DOCPROPERTY "StartDt"  *\charformat </w:instrText>
          </w:r>
          <w:r>
            <w:fldChar w:fldCharType="separate"/>
          </w:r>
          <w:r w:rsidR="00B53C6C">
            <w:t>14/11/19</w:t>
          </w:r>
          <w:r>
            <w:fldChar w:fldCharType="end"/>
          </w:r>
          <w:r>
            <w:fldChar w:fldCharType="begin"/>
          </w:r>
          <w:r>
            <w:instrText xml:space="preserve"> DOCPROPERTY "EndDt"  *\charformat </w:instrText>
          </w:r>
          <w:r>
            <w:fldChar w:fldCharType="separate"/>
          </w:r>
          <w:r w:rsidR="00B53C6C">
            <w:t xml:space="preserve"> </w:t>
          </w:r>
          <w:r>
            <w:fldChar w:fldCharType="end"/>
          </w:r>
        </w:p>
      </w:tc>
      <w:tc>
        <w:tcPr>
          <w:tcW w:w="847" w:type="pct"/>
        </w:tcPr>
        <w:p w:rsidR="00E74633" w:rsidRDefault="00E746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E74633" w:rsidRPr="00973C01" w:rsidRDefault="00973C01" w:rsidP="00973C01">
    <w:pPr>
      <w:pStyle w:val="Status"/>
      <w:rPr>
        <w:rFonts w:cs="Arial"/>
      </w:rPr>
    </w:pPr>
    <w:r w:rsidRPr="00973C01">
      <w:rPr>
        <w:rFonts w:cs="Arial"/>
      </w:rPr>
      <w:fldChar w:fldCharType="begin"/>
    </w:r>
    <w:r w:rsidRPr="00973C01">
      <w:rPr>
        <w:rFonts w:cs="Arial"/>
      </w:rPr>
      <w:instrText xml:space="preserve"> DOCPROPERTY "Status" </w:instrText>
    </w:r>
    <w:r w:rsidRPr="00973C01">
      <w:rPr>
        <w:rFonts w:cs="Arial"/>
      </w:rPr>
      <w:fldChar w:fldCharType="separate"/>
    </w:r>
    <w:r w:rsidR="00B53C6C" w:rsidRPr="00973C01">
      <w:rPr>
        <w:rFonts w:cs="Arial"/>
      </w:rPr>
      <w:t xml:space="preserve"> </w:t>
    </w:r>
    <w:r w:rsidRPr="00973C01">
      <w:rPr>
        <w:rFonts w:cs="Arial"/>
      </w:rPr>
      <w:fldChar w:fldCharType="end"/>
    </w:r>
    <w:r w:rsidRPr="00973C0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4633">
      <w:tc>
        <w:tcPr>
          <w:tcW w:w="847" w:type="pct"/>
        </w:tcPr>
        <w:p w:rsidR="00E74633" w:rsidRDefault="00E746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rsidR="00E74633" w:rsidRDefault="00973C01">
          <w:pPr>
            <w:pStyle w:val="Footer"/>
            <w:jc w:val="center"/>
          </w:pPr>
          <w:r>
            <w:fldChar w:fldCharType="begin"/>
          </w:r>
          <w:r>
            <w:instrText xml:space="preserve"> REF Citation *\charformat </w:instrText>
          </w:r>
          <w:r>
            <w:fldChar w:fldCharType="separate"/>
          </w:r>
          <w:r w:rsidR="00B53C6C">
            <w:t>Territory Superannuation Provision Protection Act 2000</w:t>
          </w:r>
          <w:r>
            <w:fldChar w:fldCharType="end"/>
          </w:r>
        </w:p>
        <w:p w:rsidR="00E74633" w:rsidRDefault="00973C01">
          <w:pPr>
            <w:pStyle w:val="FooterInfoCentre"/>
          </w:pPr>
          <w:r>
            <w:fldChar w:fldCharType="begin"/>
          </w:r>
          <w:r>
            <w:instrText xml:space="preserve"> DOCPROPERTY "Eff"  *\charformat </w:instrText>
          </w:r>
          <w:r>
            <w:fldChar w:fldCharType="separate"/>
          </w:r>
          <w:r w:rsidR="00B53C6C">
            <w:t xml:space="preserve">Effective:  </w:t>
          </w:r>
          <w:r>
            <w:fldChar w:fldCharType="end"/>
          </w:r>
          <w:r>
            <w:fldChar w:fldCharType="begin"/>
          </w:r>
          <w:r>
            <w:instrText xml:space="preserve"> DOCPROPERTY "StartDt"  *\charformat </w:instrText>
          </w:r>
          <w:r>
            <w:fldChar w:fldCharType="separate"/>
          </w:r>
          <w:r w:rsidR="00B53C6C">
            <w:t>14/11/19</w:t>
          </w:r>
          <w:r>
            <w:fldChar w:fldCharType="end"/>
          </w:r>
          <w:r>
            <w:fldChar w:fldCharType="begin"/>
          </w:r>
          <w:r>
            <w:instrText xml:space="preserve"> DOCPROPERTY "EndDt"  *\charformat </w:instrText>
          </w:r>
          <w:r>
            <w:fldChar w:fldCharType="separate"/>
          </w:r>
          <w:r w:rsidR="00B53C6C">
            <w:t xml:space="preserve"> </w:t>
          </w:r>
          <w:r>
            <w:fldChar w:fldCharType="end"/>
          </w:r>
        </w:p>
      </w:tc>
      <w:tc>
        <w:tcPr>
          <w:tcW w:w="1061" w:type="pct"/>
        </w:tcPr>
        <w:p w:rsidR="00E74633" w:rsidRDefault="00973C01">
          <w:pPr>
            <w:pStyle w:val="Footer"/>
            <w:jc w:val="right"/>
          </w:pPr>
          <w:r>
            <w:fldChar w:fldCharType="begin"/>
          </w:r>
          <w:r>
            <w:instrText xml:space="preserve"> DOCPROPERTY "Category"  *\charformat  </w:instrText>
          </w:r>
          <w:r>
            <w:fldChar w:fldCharType="separate"/>
          </w:r>
          <w:r w:rsidR="00B53C6C">
            <w:t>R5</w:t>
          </w:r>
          <w:r>
            <w:fldChar w:fldCharType="end"/>
          </w:r>
          <w:r w:rsidR="00E74633">
            <w:br/>
          </w:r>
          <w:r>
            <w:fldChar w:fldCharType="begin"/>
          </w:r>
          <w:r>
            <w:instrText xml:space="preserve"> DOCPROPERTY "RepubDt"  *\charformat  </w:instrText>
          </w:r>
          <w:r>
            <w:fldChar w:fldCharType="separate"/>
          </w:r>
          <w:r w:rsidR="00B53C6C">
            <w:t>14/11/19</w:t>
          </w:r>
          <w:r>
            <w:fldChar w:fldCharType="end"/>
          </w:r>
        </w:p>
      </w:tc>
    </w:tr>
  </w:tbl>
  <w:p w:rsidR="00E74633" w:rsidRPr="00973C01" w:rsidRDefault="00973C01" w:rsidP="00973C01">
    <w:pPr>
      <w:pStyle w:val="Status"/>
      <w:rPr>
        <w:rFonts w:cs="Arial"/>
      </w:rPr>
    </w:pPr>
    <w:r w:rsidRPr="00973C01">
      <w:rPr>
        <w:rFonts w:cs="Arial"/>
      </w:rPr>
      <w:fldChar w:fldCharType="begin"/>
    </w:r>
    <w:r w:rsidRPr="00973C01">
      <w:rPr>
        <w:rFonts w:cs="Arial"/>
      </w:rPr>
      <w:instrText xml:space="preserve"> DOCPROPERTY "Status" </w:instrText>
    </w:r>
    <w:r w:rsidRPr="00973C01">
      <w:rPr>
        <w:rFonts w:cs="Arial"/>
      </w:rPr>
      <w:fldChar w:fldCharType="separate"/>
    </w:r>
    <w:r w:rsidR="00B53C6C" w:rsidRPr="00973C01">
      <w:rPr>
        <w:rFonts w:cs="Arial"/>
      </w:rPr>
      <w:t xml:space="preserve"> </w:t>
    </w:r>
    <w:r w:rsidRPr="00973C01">
      <w:rPr>
        <w:rFonts w:cs="Arial"/>
      </w:rPr>
      <w:fldChar w:fldCharType="end"/>
    </w:r>
    <w:r w:rsidRPr="00973C0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4633">
      <w:tc>
        <w:tcPr>
          <w:tcW w:w="1061" w:type="pct"/>
        </w:tcPr>
        <w:p w:rsidR="00E74633" w:rsidRDefault="00973C01">
          <w:pPr>
            <w:pStyle w:val="Footer"/>
          </w:pPr>
          <w:r>
            <w:fldChar w:fldCharType="begin"/>
          </w:r>
          <w:r>
            <w:instrText xml:space="preserve"> DOCPROPERTY "Category"  *\charformat  </w:instrText>
          </w:r>
          <w:r>
            <w:fldChar w:fldCharType="separate"/>
          </w:r>
          <w:r w:rsidR="00B53C6C">
            <w:t>R5</w:t>
          </w:r>
          <w:r>
            <w:fldChar w:fldCharType="end"/>
          </w:r>
          <w:r w:rsidR="00E74633">
            <w:br/>
          </w:r>
          <w:r>
            <w:fldChar w:fldCharType="begin"/>
          </w:r>
          <w:r>
            <w:instrText xml:space="preserve"> DOCPROPERTY "RepubDt"  *\charformat  </w:instrText>
          </w:r>
          <w:r>
            <w:fldChar w:fldCharType="separate"/>
          </w:r>
          <w:r w:rsidR="00B53C6C">
            <w:t>14/11/19</w:t>
          </w:r>
          <w:r>
            <w:fldChar w:fldCharType="end"/>
          </w:r>
        </w:p>
      </w:tc>
      <w:tc>
        <w:tcPr>
          <w:tcW w:w="3092" w:type="pct"/>
        </w:tcPr>
        <w:p w:rsidR="00E74633" w:rsidRDefault="00973C01">
          <w:pPr>
            <w:pStyle w:val="Footer"/>
            <w:jc w:val="center"/>
          </w:pPr>
          <w:r>
            <w:fldChar w:fldCharType="begin"/>
          </w:r>
          <w:r>
            <w:instrText xml:space="preserve"> REF Citation *\charformat </w:instrText>
          </w:r>
          <w:r>
            <w:fldChar w:fldCharType="separate"/>
          </w:r>
          <w:r w:rsidR="00B53C6C">
            <w:t>Territory Superannuation Provision Protection Act 2000</w:t>
          </w:r>
          <w:r>
            <w:fldChar w:fldCharType="end"/>
          </w:r>
        </w:p>
        <w:p w:rsidR="00E74633" w:rsidRDefault="00973C01">
          <w:pPr>
            <w:pStyle w:val="FooterInfoCentre"/>
          </w:pPr>
          <w:r>
            <w:fldChar w:fldCharType="begin"/>
          </w:r>
          <w:r>
            <w:instrText xml:space="preserve"> DOCPROPERTY "Eff"  *\charformat </w:instrText>
          </w:r>
          <w:r>
            <w:fldChar w:fldCharType="separate"/>
          </w:r>
          <w:r w:rsidR="00B53C6C">
            <w:t xml:space="preserve">Effective:  </w:t>
          </w:r>
          <w:r>
            <w:fldChar w:fldCharType="end"/>
          </w:r>
          <w:r>
            <w:fldChar w:fldCharType="begin"/>
          </w:r>
          <w:r>
            <w:instrText xml:space="preserve"> DOCPROPERTY "StartDt"  *\charformat </w:instrText>
          </w:r>
          <w:r>
            <w:fldChar w:fldCharType="separate"/>
          </w:r>
          <w:r w:rsidR="00B53C6C">
            <w:t>14/11/19</w:t>
          </w:r>
          <w:r>
            <w:fldChar w:fldCharType="end"/>
          </w:r>
          <w:r>
            <w:fldChar w:fldCharType="begin"/>
          </w:r>
          <w:r>
            <w:instrText xml:space="preserve"> DOCPROPERTY "EndDt"  *\charformat </w:instrText>
          </w:r>
          <w:r>
            <w:fldChar w:fldCharType="separate"/>
          </w:r>
          <w:r w:rsidR="00B53C6C">
            <w:t xml:space="preserve"> </w:t>
          </w:r>
          <w:r>
            <w:fldChar w:fldCharType="end"/>
          </w:r>
        </w:p>
      </w:tc>
      <w:tc>
        <w:tcPr>
          <w:tcW w:w="847" w:type="pct"/>
        </w:tcPr>
        <w:p w:rsidR="00E74633" w:rsidRDefault="00E746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E74633" w:rsidRPr="00973C01" w:rsidRDefault="00973C01" w:rsidP="00973C01">
    <w:pPr>
      <w:pStyle w:val="Status"/>
      <w:rPr>
        <w:rFonts w:cs="Arial"/>
      </w:rPr>
    </w:pPr>
    <w:r w:rsidRPr="00973C01">
      <w:rPr>
        <w:rFonts w:cs="Arial"/>
      </w:rPr>
      <w:fldChar w:fldCharType="begin"/>
    </w:r>
    <w:r w:rsidRPr="00973C01">
      <w:rPr>
        <w:rFonts w:cs="Arial"/>
      </w:rPr>
      <w:instrText xml:space="preserve"> DOCPROPERTY "Status" </w:instrText>
    </w:r>
    <w:r w:rsidRPr="00973C01">
      <w:rPr>
        <w:rFonts w:cs="Arial"/>
      </w:rPr>
      <w:fldChar w:fldCharType="separate"/>
    </w:r>
    <w:r w:rsidR="00B53C6C" w:rsidRPr="00973C01">
      <w:rPr>
        <w:rFonts w:cs="Arial"/>
      </w:rPr>
      <w:t xml:space="preserve"> </w:t>
    </w:r>
    <w:r w:rsidRPr="00973C01">
      <w:rPr>
        <w:rFonts w:cs="Arial"/>
      </w:rPr>
      <w:fldChar w:fldCharType="end"/>
    </w:r>
    <w:r w:rsidRPr="00973C0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Pr="00973C01" w:rsidRDefault="00973C01" w:rsidP="00973C01">
    <w:pPr>
      <w:pStyle w:val="Footer"/>
      <w:jc w:val="center"/>
      <w:rPr>
        <w:rFonts w:cs="Arial"/>
        <w:sz w:val="14"/>
      </w:rPr>
    </w:pPr>
    <w:r w:rsidRPr="00973C0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Pr="00973C01" w:rsidRDefault="00973C01" w:rsidP="00973C01">
    <w:pPr>
      <w:pStyle w:val="Footer"/>
      <w:jc w:val="center"/>
      <w:rPr>
        <w:rFonts w:cs="Arial"/>
        <w:sz w:val="14"/>
      </w:rPr>
    </w:pPr>
    <w:r w:rsidRPr="00973C0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Pr="00973C01" w:rsidRDefault="00973C01" w:rsidP="00973C01">
    <w:pPr>
      <w:pStyle w:val="Footer"/>
      <w:jc w:val="center"/>
      <w:rPr>
        <w:rFonts w:cs="Arial"/>
        <w:sz w:val="14"/>
      </w:rPr>
    </w:pPr>
    <w:r w:rsidRPr="00973C0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Pr="00973C01" w:rsidRDefault="00973C01" w:rsidP="00973C01">
    <w:pPr>
      <w:pStyle w:val="Footer"/>
      <w:jc w:val="center"/>
      <w:rPr>
        <w:rFonts w:cs="Arial"/>
        <w:sz w:val="14"/>
      </w:rPr>
    </w:pPr>
    <w:r w:rsidRPr="00973C0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Pr="00973C01" w:rsidRDefault="00E74633" w:rsidP="00973C01">
    <w:pPr>
      <w:pStyle w:val="Footer"/>
      <w:jc w:val="center"/>
      <w:rPr>
        <w:rFonts w:cs="Arial"/>
        <w:sz w:val="14"/>
      </w:rPr>
    </w:pPr>
    <w:r w:rsidRPr="00973C01">
      <w:rPr>
        <w:rFonts w:cs="Arial"/>
        <w:sz w:val="14"/>
      </w:rPr>
      <w:fldChar w:fldCharType="begin"/>
    </w:r>
    <w:r w:rsidRPr="00973C01">
      <w:rPr>
        <w:rFonts w:cs="Arial"/>
        <w:sz w:val="14"/>
      </w:rPr>
      <w:instrText xml:space="preserve"> DOCPROPERTY "Status" </w:instrText>
    </w:r>
    <w:r w:rsidRPr="00973C01">
      <w:rPr>
        <w:rFonts w:cs="Arial"/>
        <w:sz w:val="14"/>
      </w:rPr>
      <w:fldChar w:fldCharType="separate"/>
    </w:r>
    <w:r w:rsidR="00B53C6C" w:rsidRPr="00973C01">
      <w:rPr>
        <w:rFonts w:cs="Arial"/>
        <w:sz w:val="14"/>
      </w:rPr>
      <w:t xml:space="preserve"> </w:t>
    </w:r>
    <w:r w:rsidRPr="00973C01">
      <w:rPr>
        <w:rFonts w:cs="Arial"/>
        <w:sz w:val="14"/>
      </w:rPr>
      <w:fldChar w:fldCharType="end"/>
    </w:r>
    <w:r w:rsidRPr="00973C01">
      <w:rPr>
        <w:rFonts w:cs="Arial"/>
        <w:sz w:val="14"/>
      </w:rPr>
      <w:fldChar w:fldCharType="begin"/>
    </w:r>
    <w:r w:rsidRPr="00973C01">
      <w:rPr>
        <w:rFonts w:cs="Arial"/>
        <w:sz w:val="14"/>
      </w:rPr>
      <w:instrText xml:space="preserve"> COMMENTS  \* MERGEFORMAT </w:instrText>
    </w:r>
    <w:r w:rsidRPr="00973C01">
      <w:rPr>
        <w:rFonts w:cs="Arial"/>
        <w:sz w:val="14"/>
      </w:rPr>
      <w:fldChar w:fldCharType="end"/>
    </w:r>
    <w:r w:rsidR="00973C01" w:rsidRPr="00973C0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6C" w:rsidRPr="00973C01" w:rsidRDefault="00973C01" w:rsidP="00973C01">
    <w:pPr>
      <w:pStyle w:val="Footer"/>
      <w:jc w:val="center"/>
      <w:rPr>
        <w:rFonts w:cs="Arial"/>
        <w:sz w:val="14"/>
      </w:rPr>
    </w:pPr>
    <w:r w:rsidRPr="00973C0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74633">
      <w:tc>
        <w:tcPr>
          <w:tcW w:w="846" w:type="pct"/>
        </w:tcPr>
        <w:p w:rsidR="00E74633" w:rsidRDefault="00E7463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E74633" w:rsidRDefault="00973C01">
          <w:pPr>
            <w:pStyle w:val="Footer"/>
            <w:jc w:val="center"/>
          </w:pPr>
          <w:r>
            <w:fldChar w:fldCharType="begin"/>
          </w:r>
          <w:r>
            <w:instrText xml:space="preserve"> REF Citation *\charformat </w:instrText>
          </w:r>
          <w:r>
            <w:fldChar w:fldCharType="separate"/>
          </w:r>
          <w:r w:rsidR="00B53C6C">
            <w:t>Territory Superannuation Provision Protection Act 2000</w:t>
          </w:r>
          <w:r>
            <w:fldChar w:fldCharType="end"/>
          </w:r>
        </w:p>
        <w:p w:rsidR="00E74633" w:rsidRDefault="00973C01">
          <w:pPr>
            <w:pStyle w:val="FooterInfoCentre"/>
          </w:pPr>
          <w:r>
            <w:fldChar w:fldCharType="begin"/>
          </w:r>
          <w:r>
            <w:instrText xml:space="preserve"> DOCPROPERTY "Eff"  </w:instrText>
          </w:r>
          <w:r>
            <w:fldChar w:fldCharType="separate"/>
          </w:r>
          <w:r w:rsidR="00B53C6C">
            <w:t xml:space="preserve">Effective:  </w:t>
          </w:r>
          <w:r>
            <w:fldChar w:fldCharType="end"/>
          </w:r>
          <w:r>
            <w:fldChar w:fldCharType="begin"/>
          </w:r>
          <w:r>
            <w:instrText xml:space="preserve"> DOCPROPERTY "StartDt"   </w:instrText>
          </w:r>
          <w:r>
            <w:fldChar w:fldCharType="separate"/>
          </w:r>
          <w:r w:rsidR="00B53C6C">
            <w:t>14/11/19</w:t>
          </w:r>
          <w:r>
            <w:fldChar w:fldCharType="end"/>
          </w:r>
          <w:r>
            <w:fldChar w:fldCharType="begin"/>
          </w:r>
          <w:r>
            <w:instrText xml:space="preserve"> DOCPROPERTY "EndDt"  </w:instrText>
          </w:r>
          <w:r>
            <w:fldChar w:fldCharType="separate"/>
          </w:r>
          <w:r w:rsidR="00B53C6C">
            <w:t xml:space="preserve"> </w:t>
          </w:r>
          <w:r>
            <w:fldChar w:fldCharType="end"/>
          </w:r>
        </w:p>
      </w:tc>
      <w:tc>
        <w:tcPr>
          <w:tcW w:w="1061" w:type="pct"/>
        </w:tcPr>
        <w:p w:rsidR="00E74633" w:rsidRDefault="00973C01">
          <w:pPr>
            <w:pStyle w:val="Footer"/>
            <w:jc w:val="right"/>
          </w:pPr>
          <w:r>
            <w:fldChar w:fldCharType="begin"/>
          </w:r>
          <w:r>
            <w:instrText xml:space="preserve"> DOCPROPERTY "Category"  </w:instrText>
          </w:r>
          <w:r>
            <w:fldChar w:fldCharType="separate"/>
          </w:r>
          <w:r w:rsidR="00B53C6C">
            <w:t>R5</w:t>
          </w:r>
          <w:r>
            <w:fldChar w:fldCharType="end"/>
          </w:r>
          <w:r w:rsidR="00E74633">
            <w:br/>
          </w:r>
          <w:r>
            <w:fldChar w:fldCharType="begin"/>
          </w:r>
          <w:r>
            <w:instrText xml:space="preserve"> DOCPROPERTY "RepubDt"  </w:instrText>
          </w:r>
          <w:r>
            <w:fldChar w:fldCharType="separate"/>
          </w:r>
          <w:r w:rsidR="00B53C6C">
            <w:t>14/11/19</w:t>
          </w:r>
          <w:r>
            <w:fldChar w:fldCharType="end"/>
          </w:r>
        </w:p>
      </w:tc>
    </w:tr>
  </w:tbl>
  <w:p w:rsidR="00E74633" w:rsidRPr="00973C01" w:rsidRDefault="00973C01" w:rsidP="00973C01">
    <w:pPr>
      <w:pStyle w:val="Status"/>
      <w:rPr>
        <w:rFonts w:cs="Arial"/>
      </w:rPr>
    </w:pPr>
    <w:r w:rsidRPr="00973C01">
      <w:rPr>
        <w:rFonts w:cs="Arial"/>
      </w:rPr>
      <w:fldChar w:fldCharType="begin"/>
    </w:r>
    <w:r w:rsidRPr="00973C01">
      <w:rPr>
        <w:rFonts w:cs="Arial"/>
      </w:rPr>
      <w:instrText xml:space="preserve"> DOCPROPERTY "Status" </w:instrText>
    </w:r>
    <w:r w:rsidRPr="00973C01">
      <w:rPr>
        <w:rFonts w:cs="Arial"/>
      </w:rPr>
      <w:fldChar w:fldCharType="separate"/>
    </w:r>
    <w:r w:rsidR="00B53C6C" w:rsidRPr="00973C01">
      <w:rPr>
        <w:rFonts w:cs="Arial"/>
      </w:rPr>
      <w:t xml:space="preserve"> </w:t>
    </w:r>
    <w:r w:rsidRPr="00973C01">
      <w:rPr>
        <w:rFonts w:cs="Arial"/>
      </w:rPr>
      <w:fldChar w:fldCharType="end"/>
    </w:r>
    <w:r w:rsidRPr="00973C0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4633">
      <w:tc>
        <w:tcPr>
          <w:tcW w:w="1061" w:type="pct"/>
        </w:tcPr>
        <w:p w:rsidR="00E74633" w:rsidRDefault="00973C01">
          <w:pPr>
            <w:pStyle w:val="Footer"/>
          </w:pPr>
          <w:r>
            <w:fldChar w:fldCharType="begin"/>
          </w:r>
          <w:r>
            <w:instrText xml:space="preserve"> DOCPROPERTY "Category"  </w:instrText>
          </w:r>
          <w:r>
            <w:fldChar w:fldCharType="separate"/>
          </w:r>
          <w:r w:rsidR="00B53C6C">
            <w:t>R5</w:t>
          </w:r>
          <w:r>
            <w:fldChar w:fldCharType="end"/>
          </w:r>
          <w:r w:rsidR="00E74633">
            <w:br/>
          </w:r>
          <w:r>
            <w:fldChar w:fldCharType="begin"/>
          </w:r>
          <w:r>
            <w:instrText xml:space="preserve"> DOCPROPERTY "RepubDt"  </w:instrText>
          </w:r>
          <w:r>
            <w:fldChar w:fldCharType="separate"/>
          </w:r>
          <w:r w:rsidR="00B53C6C">
            <w:t>14/11/19</w:t>
          </w:r>
          <w:r>
            <w:fldChar w:fldCharType="end"/>
          </w:r>
        </w:p>
      </w:tc>
      <w:tc>
        <w:tcPr>
          <w:tcW w:w="3093" w:type="pct"/>
        </w:tcPr>
        <w:p w:rsidR="00E74633" w:rsidRDefault="00973C01">
          <w:pPr>
            <w:pStyle w:val="Footer"/>
            <w:jc w:val="center"/>
          </w:pPr>
          <w:r>
            <w:fldChar w:fldCharType="begin"/>
          </w:r>
          <w:r>
            <w:instrText xml:space="preserve"> REF Citation *\charformat </w:instrText>
          </w:r>
          <w:r>
            <w:fldChar w:fldCharType="separate"/>
          </w:r>
          <w:r w:rsidR="00B53C6C">
            <w:t>Territory Superannuation Provision Protection Act 2000</w:t>
          </w:r>
          <w:r>
            <w:fldChar w:fldCharType="end"/>
          </w:r>
        </w:p>
        <w:p w:rsidR="00E74633" w:rsidRDefault="00973C01">
          <w:pPr>
            <w:pStyle w:val="FooterInfoCentre"/>
          </w:pPr>
          <w:r>
            <w:fldChar w:fldCharType="begin"/>
          </w:r>
          <w:r>
            <w:instrText xml:space="preserve"> DOCPROPERTY "Eff"  </w:instrText>
          </w:r>
          <w:r>
            <w:fldChar w:fldCharType="separate"/>
          </w:r>
          <w:r w:rsidR="00B53C6C">
            <w:t xml:space="preserve">Effective:  </w:t>
          </w:r>
          <w:r>
            <w:fldChar w:fldCharType="end"/>
          </w:r>
          <w:r>
            <w:fldChar w:fldCharType="begin"/>
          </w:r>
          <w:r>
            <w:instrText xml:space="preserve"> DOCPROPERTY "StartDt"  </w:instrText>
          </w:r>
          <w:r>
            <w:fldChar w:fldCharType="separate"/>
          </w:r>
          <w:r w:rsidR="00B53C6C">
            <w:t>14/11/19</w:t>
          </w:r>
          <w:r>
            <w:fldChar w:fldCharType="end"/>
          </w:r>
          <w:r>
            <w:fldChar w:fldCharType="begin"/>
          </w:r>
          <w:r>
            <w:instrText xml:space="preserve"> DOCPROPERTY "EndDt"  </w:instrText>
          </w:r>
          <w:r>
            <w:fldChar w:fldCharType="separate"/>
          </w:r>
          <w:r w:rsidR="00B53C6C">
            <w:t xml:space="preserve"> </w:t>
          </w:r>
          <w:r>
            <w:fldChar w:fldCharType="end"/>
          </w:r>
        </w:p>
      </w:tc>
      <w:tc>
        <w:tcPr>
          <w:tcW w:w="846" w:type="pct"/>
        </w:tcPr>
        <w:p w:rsidR="00E74633" w:rsidRDefault="00E7463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E74633" w:rsidRPr="00973C01" w:rsidRDefault="00973C01" w:rsidP="00973C01">
    <w:pPr>
      <w:pStyle w:val="Status"/>
      <w:rPr>
        <w:rFonts w:cs="Arial"/>
      </w:rPr>
    </w:pPr>
    <w:r w:rsidRPr="00973C01">
      <w:rPr>
        <w:rFonts w:cs="Arial"/>
      </w:rPr>
      <w:fldChar w:fldCharType="begin"/>
    </w:r>
    <w:r w:rsidRPr="00973C01">
      <w:rPr>
        <w:rFonts w:cs="Arial"/>
      </w:rPr>
      <w:instrText xml:space="preserve"> DOCPROPERTY "Status" </w:instrText>
    </w:r>
    <w:r w:rsidRPr="00973C01">
      <w:rPr>
        <w:rFonts w:cs="Arial"/>
      </w:rPr>
      <w:fldChar w:fldCharType="separate"/>
    </w:r>
    <w:r w:rsidR="00B53C6C" w:rsidRPr="00973C01">
      <w:rPr>
        <w:rFonts w:cs="Arial"/>
      </w:rPr>
      <w:t xml:space="preserve"> </w:t>
    </w:r>
    <w:r w:rsidRPr="00973C01">
      <w:rPr>
        <w:rFonts w:cs="Arial"/>
      </w:rPr>
      <w:fldChar w:fldCharType="end"/>
    </w:r>
    <w:r w:rsidRPr="00973C0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4633">
      <w:tc>
        <w:tcPr>
          <w:tcW w:w="1061" w:type="pct"/>
        </w:tcPr>
        <w:p w:rsidR="00E74633" w:rsidRDefault="00973C01">
          <w:pPr>
            <w:pStyle w:val="Footer"/>
          </w:pPr>
          <w:r>
            <w:fldChar w:fldCharType="begin"/>
          </w:r>
          <w:r>
            <w:instrText xml:space="preserve"> DOCPROPERTY "Category"  </w:instrText>
          </w:r>
          <w:r>
            <w:fldChar w:fldCharType="separate"/>
          </w:r>
          <w:r w:rsidR="00B53C6C">
            <w:t>R5</w:t>
          </w:r>
          <w:r>
            <w:fldChar w:fldCharType="end"/>
          </w:r>
          <w:r w:rsidR="00E74633">
            <w:br/>
          </w:r>
          <w:r>
            <w:fldChar w:fldCharType="begin"/>
          </w:r>
          <w:r>
            <w:instrText xml:space="preserve"> DOCPROPERTY "RepubDt"  </w:instrText>
          </w:r>
          <w:r>
            <w:fldChar w:fldCharType="separate"/>
          </w:r>
          <w:r w:rsidR="00B53C6C">
            <w:t>14/11/19</w:t>
          </w:r>
          <w:r>
            <w:fldChar w:fldCharType="end"/>
          </w:r>
        </w:p>
      </w:tc>
      <w:tc>
        <w:tcPr>
          <w:tcW w:w="3093" w:type="pct"/>
        </w:tcPr>
        <w:p w:rsidR="00E74633" w:rsidRDefault="00973C01">
          <w:pPr>
            <w:pStyle w:val="Footer"/>
            <w:jc w:val="center"/>
          </w:pPr>
          <w:r>
            <w:fldChar w:fldCharType="begin"/>
          </w:r>
          <w:r>
            <w:instrText xml:space="preserve"> REF Citation *\charformat </w:instrText>
          </w:r>
          <w:r>
            <w:fldChar w:fldCharType="separate"/>
          </w:r>
          <w:r w:rsidR="00B53C6C">
            <w:t>Territory Superannuation Provision Protection Act 2000</w:t>
          </w:r>
          <w:r>
            <w:fldChar w:fldCharType="end"/>
          </w:r>
        </w:p>
        <w:p w:rsidR="00E74633" w:rsidRDefault="00973C01">
          <w:pPr>
            <w:pStyle w:val="FooterInfoCentre"/>
          </w:pPr>
          <w:r>
            <w:fldChar w:fldCharType="begin"/>
          </w:r>
          <w:r>
            <w:instrText xml:space="preserve"> DOCPROPERTY "Eff"  </w:instrText>
          </w:r>
          <w:r>
            <w:fldChar w:fldCharType="separate"/>
          </w:r>
          <w:r w:rsidR="00B53C6C">
            <w:t xml:space="preserve">Effective:  </w:t>
          </w:r>
          <w:r>
            <w:fldChar w:fldCharType="end"/>
          </w:r>
          <w:r>
            <w:fldChar w:fldCharType="begin"/>
          </w:r>
          <w:r>
            <w:instrText xml:space="preserve"> DOCPROPERTY "StartDt"   </w:instrText>
          </w:r>
          <w:r>
            <w:fldChar w:fldCharType="separate"/>
          </w:r>
          <w:r w:rsidR="00B53C6C">
            <w:t>14/11/19</w:t>
          </w:r>
          <w:r>
            <w:fldChar w:fldCharType="end"/>
          </w:r>
          <w:r>
            <w:fldChar w:fldCharType="begin"/>
          </w:r>
          <w:r>
            <w:instrText xml:space="preserve"> DOCPROPERTY "EndDt"  </w:instrText>
          </w:r>
          <w:r>
            <w:fldChar w:fldCharType="separate"/>
          </w:r>
          <w:r w:rsidR="00B53C6C">
            <w:t xml:space="preserve"> </w:t>
          </w:r>
          <w:r>
            <w:fldChar w:fldCharType="end"/>
          </w:r>
        </w:p>
      </w:tc>
      <w:tc>
        <w:tcPr>
          <w:tcW w:w="846" w:type="pct"/>
        </w:tcPr>
        <w:p w:rsidR="00E74633" w:rsidRDefault="00E7463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E74633" w:rsidRPr="00973C01" w:rsidRDefault="00973C01" w:rsidP="00973C01">
    <w:pPr>
      <w:pStyle w:val="Status"/>
      <w:rPr>
        <w:rFonts w:cs="Arial"/>
      </w:rPr>
    </w:pPr>
    <w:r w:rsidRPr="00973C0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4633">
      <w:tc>
        <w:tcPr>
          <w:tcW w:w="847" w:type="pct"/>
        </w:tcPr>
        <w:p w:rsidR="00E74633" w:rsidRDefault="00E746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rsidR="00E74633" w:rsidRDefault="00973C01">
          <w:pPr>
            <w:pStyle w:val="Footer"/>
            <w:jc w:val="center"/>
          </w:pPr>
          <w:r>
            <w:fldChar w:fldCharType="begin"/>
          </w:r>
          <w:r>
            <w:instrText xml:space="preserve"> REF Citation *\charformat </w:instrText>
          </w:r>
          <w:r>
            <w:fldChar w:fldCharType="separate"/>
          </w:r>
          <w:r w:rsidR="00B53C6C">
            <w:t>Territory Superannuation Provision Protection Act 2000</w:t>
          </w:r>
          <w:r>
            <w:fldChar w:fldCharType="end"/>
          </w:r>
        </w:p>
        <w:p w:rsidR="00E74633" w:rsidRDefault="00973C01">
          <w:pPr>
            <w:pStyle w:val="FooterInfoCentre"/>
          </w:pPr>
          <w:r>
            <w:fldChar w:fldCharType="begin"/>
          </w:r>
          <w:r>
            <w:instrText xml:space="preserve"> DOCPROPERTY "Eff"  *\charformat </w:instrText>
          </w:r>
          <w:r>
            <w:fldChar w:fldCharType="separate"/>
          </w:r>
          <w:r w:rsidR="00B53C6C">
            <w:t xml:space="preserve">Effective:  </w:t>
          </w:r>
          <w:r>
            <w:fldChar w:fldCharType="end"/>
          </w:r>
          <w:r>
            <w:fldChar w:fldCharType="begin"/>
          </w:r>
          <w:r>
            <w:instrText xml:space="preserve"> DOCPROPERTY "StartDt"  *\charformat </w:instrText>
          </w:r>
          <w:r>
            <w:fldChar w:fldCharType="separate"/>
          </w:r>
          <w:r w:rsidR="00B53C6C">
            <w:t>14/11/19</w:t>
          </w:r>
          <w:r>
            <w:fldChar w:fldCharType="end"/>
          </w:r>
          <w:r>
            <w:fldChar w:fldCharType="begin"/>
          </w:r>
          <w:r>
            <w:instrText xml:space="preserve"> DOCPROPERTY "EndDt"  *\charformat </w:instrText>
          </w:r>
          <w:r>
            <w:fldChar w:fldCharType="separate"/>
          </w:r>
          <w:r w:rsidR="00B53C6C">
            <w:t xml:space="preserve"> </w:t>
          </w:r>
          <w:r>
            <w:fldChar w:fldCharType="end"/>
          </w:r>
        </w:p>
      </w:tc>
      <w:tc>
        <w:tcPr>
          <w:tcW w:w="1061" w:type="pct"/>
        </w:tcPr>
        <w:p w:rsidR="00E74633" w:rsidRDefault="00973C01">
          <w:pPr>
            <w:pStyle w:val="Footer"/>
            <w:jc w:val="right"/>
          </w:pPr>
          <w:r>
            <w:fldChar w:fldCharType="begin"/>
          </w:r>
          <w:r>
            <w:instrText xml:space="preserve"> DOCPROPERTY "Category"  *\charformat  </w:instrText>
          </w:r>
          <w:r>
            <w:fldChar w:fldCharType="separate"/>
          </w:r>
          <w:r w:rsidR="00B53C6C">
            <w:t>R5</w:t>
          </w:r>
          <w:r>
            <w:fldChar w:fldCharType="end"/>
          </w:r>
          <w:r w:rsidR="00E74633">
            <w:br/>
          </w:r>
          <w:r>
            <w:fldChar w:fldCharType="begin"/>
          </w:r>
          <w:r>
            <w:instrText xml:space="preserve"> DOCPROPERTY "RepubDt"  *\charformat  </w:instrText>
          </w:r>
          <w:r>
            <w:fldChar w:fldCharType="separate"/>
          </w:r>
          <w:r w:rsidR="00B53C6C">
            <w:t>14/11/19</w:t>
          </w:r>
          <w:r>
            <w:fldChar w:fldCharType="end"/>
          </w:r>
        </w:p>
      </w:tc>
    </w:tr>
  </w:tbl>
  <w:p w:rsidR="00E74633" w:rsidRPr="00973C01" w:rsidRDefault="00973C01" w:rsidP="00973C01">
    <w:pPr>
      <w:pStyle w:val="Status"/>
      <w:rPr>
        <w:rFonts w:cs="Arial"/>
      </w:rPr>
    </w:pPr>
    <w:r w:rsidRPr="00973C01">
      <w:rPr>
        <w:rFonts w:cs="Arial"/>
      </w:rPr>
      <w:fldChar w:fldCharType="begin"/>
    </w:r>
    <w:r w:rsidRPr="00973C01">
      <w:rPr>
        <w:rFonts w:cs="Arial"/>
      </w:rPr>
      <w:instrText xml:space="preserve"> DOCPROPERTY "Status" </w:instrText>
    </w:r>
    <w:r w:rsidRPr="00973C01">
      <w:rPr>
        <w:rFonts w:cs="Arial"/>
      </w:rPr>
      <w:fldChar w:fldCharType="separate"/>
    </w:r>
    <w:r w:rsidR="00B53C6C" w:rsidRPr="00973C01">
      <w:rPr>
        <w:rFonts w:cs="Arial"/>
      </w:rPr>
      <w:t xml:space="preserve"> </w:t>
    </w:r>
    <w:r w:rsidRPr="00973C01">
      <w:rPr>
        <w:rFonts w:cs="Arial"/>
      </w:rPr>
      <w:fldChar w:fldCharType="end"/>
    </w:r>
    <w:r w:rsidRPr="00973C0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4633">
      <w:tc>
        <w:tcPr>
          <w:tcW w:w="1061" w:type="pct"/>
        </w:tcPr>
        <w:p w:rsidR="00E74633" w:rsidRDefault="00973C01">
          <w:pPr>
            <w:pStyle w:val="Footer"/>
          </w:pPr>
          <w:r>
            <w:fldChar w:fldCharType="begin"/>
          </w:r>
          <w:r>
            <w:instrText xml:space="preserve"> DOCPROPERTY "Category"  *\charformat  </w:instrText>
          </w:r>
          <w:r>
            <w:fldChar w:fldCharType="separate"/>
          </w:r>
          <w:r w:rsidR="00B53C6C">
            <w:t>R5</w:t>
          </w:r>
          <w:r>
            <w:fldChar w:fldCharType="end"/>
          </w:r>
          <w:r w:rsidR="00E74633">
            <w:br/>
          </w:r>
          <w:r>
            <w:fldChar w:fldCharType="begin"/>
          </w:r>
          <w:r>
            <w:instrText xml:space="preserve"> DOCPROPERTY "RepubDt"  *\charformat  </w:instrText>
          </w:r>
          <w:r>
            <w:fldChar w:fldCharType="separate"/>
          </w:r>
          <w:r w:rsidR="00B53C6C">
            <w:t>14/11/19</w:t>
          </w:r>
          <w:r>
            <w:fldChar w:fldCharType="end"/>
          </w:r>
        </w:p>
      </w:tc>
      <w:tc>
        <w:tcPr>
          <w:tcW w:w="3092" w:type="pct"/>
        </w:tcPr>
        <w:p w:rsidR="00E74633" w:rsidRDefault="00973C01">
          <w:pPr>
            <w:pStyle w:val="Footer"/>
            <w:jc w:val="center"/>
          </w:pPr>
          <w:r>
            <w:fldChar w:fldCharType="begin"/>
          </w:r>
          <w:r>
            <w:instrText xml:space="preserve"> REF Citation *\charformat </w:instrText>
          </w:r>
          <w:r>
            <w:fldChar w:fldCharType="separate"/>
          </w:r>
          <w:r w:rsidR="00B53C6C">
            <w:t>Territory Superannuation Provision Protection Act 2000</w:t>
          </w:r>
          <w:r>
            <w:fldChar w:fldCharType="end"/>
          </w:r>
        </w:p>
        <w:p w:rsidR="00E74633" w:rsidRDefault="00973C01">
          <w:pPr>
            <w:pStyle w:val="FooterInfoCentre"/>
          </w:pPr>
          <w:r>
            <w:fldChar w:fldCharType="begin"/>
          </w:r>
          <w:r>
            <w:instrText xml:space="preserve"> DOCPROPERTY "Eff"  *\charformat </w:instrText>
          </w:r>
          <w:r>
            <w:fldChar w:fldCharType="separate"/>
          </w:r>
          <w:r w:rsidR="00B53C6C">
            <w:t xml:space="preserve">Effective:  </w:t>
          </w:r>
          <w:r>
            <w:fldChar w:fldCharType="end"/>
          </w:r>
          <w:r>
            <w:fldChar w:fldCharType="begin"/>
          </w:r>
          <w:r>
            <w:instrText xml:space="preserve"> DOCPROPERTY "StartDt"  *\charformat </w:instrText>
          </w:r>
          <w:r>
            <w:fldChar w:fldCharType="separate"/>
          </w:r>
          <w:r w:rsidR="00B53C6C">
            <w:t>14/11/19</w:t>
          </w:r>
          <w:r>
            <w:fldChar w:fldCharType="end"/>
          </w:r>
          <w:r>
            <w:fldChar w:fldCharType="begin"/>
          </w:r>
          <w:r>
            <w:instrText xml:space="preserve"> DOCPROPERTY "EndDt"  *\charformat </w:instrText>
          </w:r>
          <w:r>
            <w:fldChar w:fldCharType="separate"/>
          </w:r>
          <w:r w:rsidR="00B53C6C">
            <w:t xml:space="preserve"> </w:t>
          </w:r>
          <w:r>
            <w:fldChar w:fldCharType="end"/>
          </w:r>
        </w:p>
      </w:tc>
      <w:tc>
        <w:tcPr>
          <w:tcW w:w="847" w:type="pct"/>
        </w:tcPr>
        <w:p w:rsidR="00E74633" w:rsidRDefault="00E746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E74633" w:rsidRPr="00973C01" w:rsidRDefault="00973C01" w:rsidP="00973C01">
    <w:pPr>
      <w:pStyle w:val="Status"/>
      <w:rPr>
        <w:rFonts w:cs="Arial"/>
      </w:rPr>
    </w:pPr>
    <w:r w:rsidRPr="00973C01">
      <w:rPr>
        <w:rFonts w:cs="Arial"/>
      </w:rPr>
      <w:fldChar w:fldCharType="begin"/>
    </w:r>
    <w:r w:rsidRPr="00973C01">
      <w:rPr>
        <w:rFonts w:cs="Arial"/>
      </w:rPr>
      <w:instrText xml:space="preserve"> DOCPROPERTY "Status" </w:instrText>
    </w:r>
    <w:r w:rsidRPr="00973C01">
      <w:rPr>
        <w:rFonts w:cs="Arial"/>
      </w:rPr>
      <w:fldChar w:fldCharType="separate"/>
    </w:r>
    <w:r w:rsidR="00B53C6C" w:rsidRPr="00973C01">
      <w:rPr>
        <w:rFonts w:cs="Arial"/>
      </w:rPr>
      <w:t xml:space="preserve"> </w:t>
    </w:r>
    <w:r w:rsidRPr="00973C01">
      <w:rPr>
        <w:rFonts w:cs="Arial"/>
      </w:rPr>
      <w:fldChar w:fldCharType="end"/>
    </w:r>
    <w:r w:rsidRPr="00973C0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74633">
      <w:tc>
        <w:tcPr>
          <w:tcW w:w="1061" w:type="pct"/>
        </w:tcPr>
        <w:p w:rsidR="00E74633" w:rsidRDefault="00973C01">
          <w:pPr>
            <w:pStyle w:val="Footer"/>
          </w:pPr>
          <w:r>
            <w:fldChar w:fldCharType="begin"/>
          </w:r>
          <w:r>
            <w:instrText xml:space="preserve"> DOCPROPERTY "Category"  *\charformat  </w:instrText>
          </w:r>
          <w:r>
            <w:fldChar w:fldCharType="separate"/>
          </w:r>
          <w:r w:rsidR="00B53C6C">
            <w:t>R5</w:t>
          </w:r>
          <w:r>
            <w:fldChar w:fldCharType="end"/>
          </w:r>
          <w:r w:rsidR="00E74633">
            <w:br/>
          </w:r>
          <w:r>
            <w:fldChar w:fldCharType="begin"/>
          </w:r>
          <w:r>
            <w:instrText xml:space="preserve"> DOCPROPERTY "RepubDt"  *\charformat  </w:instrText>
          </w:r>
          <w:r>
            <w:fldChar w:fldCharType="separate"/>
          </w:r>
          <w:r w:rsidR="00B53C6C">
            <w:t>14/11/19</w:t>
          </w:r>
          <w:r>
            <w:fldChar w:fldCharType="end"/>
          </w:r>
        </w:p>
      </w:tc>
      <w:tc>
        <w:tcPr>
          <w:tcW w:w="3092" w:type="pct"/>
        </w:tcPr>
        <w:p w:rsidR="00E74633" w:rsidRDefault="00973C01">
          <w:pPr>
            <w:pStyle w:val="Footer"/>
            <w:jc w:val="center"/>
          </w:pPr>
          <w:r>
            <w:fldChar w:fldCharType="begin"/>
          </w:r>
          <w:r>
            <w:instrText xml:space="preserve"> REF Citation *\charformat </w:instrText>
          </w:r>
          <w:r>
            <w:fldChar w:fldCharType="separate"/>
          </w:r>
          <w:r w:rsidR="00B53C6C">
            <w:t>Territory Superannuation Provision Protection Act 2000</w:t>
          </w:r>
          <w:r>
            <w:fldChar w:fldCharType="end"/>
          </w:r>
        </w:p>
        <w:p w:rsidR="00E74633" w:rsidRDefault="00973C01">
          <w:pPr>
            <w:pStyle w:val="FooterInfoCentre"/>
          </w:pPr>
          <w:r>
            <w:fldChar w:fldCharType="begin"/>
          </w:r>
          <w:r>
            <w:instrText xml:space="preserve"> DOCPROPERTY "Eff"  *\charformat </w:instrText>
          </w:r>
          <w:r>
            <w:fldChar w:fldCharType="separate"/>
          </w:r>
          <w:r w:rsidR="00B53C6C">
            <w:t xml:space="preserve">Effective:  </w:t>
          </w:r>
          <w:r>
            <w:fldChar w:fldCharType="end"/>
          </w:r>
          <w:r>
            <w:fldChar w:fldCharType="begin"/>
          </w:r>
          <w:r>
            <w:instrText xml:space="preserve"> DOCPROPERTY "StartDt"  *\charformat </w:instrText>
          </w:r>
          <w:r>
            <w:fldChar w:fldCharType="separate"/>
          </w:r>
          <w:r w:rsidR="00B53C6C">
            <w:t>14/11/19</w:t>
          </w:r>
          <w:r>
            <w:fldChar w:fldCharType="end"/>
          </w:r>
          <w:r>
            <w:fldChar w:fldCharType="begin"/>
          </w:r>
          <w:r>
            <w:instrText xml:space="preserve"> DOCPROPERTY "EndDt"  *\charformat </w:instrText>
          </w:r>
          <w:r>
            <w:fldChar w:fldCharType="separate"/>
          </w:r>
          <w:r w:rsidR="00B53C6C">
            <w:t xml:space="preserve"> </w:t>
          </w:r>
          <w:r>
            <w:fldChar w:fldCharType="end"/>
          </w:r>
        </w:p>
      </w:tc>
      <w:tc>
        <w:tcPr>
          <w:tcW w:w="847" w:type="pct"/>
        </w:tcPr>
        <w:p w:rsidR="00E74633" w:rsidRDefault="00E746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E74633" w:rsidRPr="00973C01" w:rsidRDefault="00973C01" w:rsidP="00973C01">
    <w:pPr>
      <w:pStyle w:val="Status"/>
      <w:rPr>
        <w:rFonts w:cs="Arial"/>
      </w:rPr>
    </w:pPr>
    <w:r w:rsidRPr="00973C01">
      <w:rPr>
        <w:rFonts w:cs="Arial"/>
      </w:rPr>
      <w:fldChar w:fldCharType="begin"/>
    </w:r>
    <w:r w:rsidRPr="00973C01">
      <w:rPr>
        <w:rFonts w:cs="Arial"/>
      </w:rPr>
      <w:instrText xml:space="preserve"> DOCPROPERTY "Status" </w:instrText>
    </w:r>
    <w:r w:rsidRPr="00973C01">
      <w:rPr>
        <w:rFonts w:cs="Arial"/>
      </w:rPr>
      <w:fldChar w:fldCharType="separate"/>
    </w:r>
    <w:r w:rsidR="00B53C6C" w:rsidRPr="00973C01">
      <w:rPr>
        <w:rFonts w:cs="Arial"/>
      </w:rPr>
      <w:t xml:space="preserve"> </w:t>
    </w:r>
    <w:r w:rsidRPr="00973C01">
      <w:rPr>
        <w:rFonts w:cs="Arial"/>
      </w:rPr>
      <w:fldChar w:fldCharType="end"/>
    </w:r>
    <w:r w:rsidRPr="00973C0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633" w:rsidRDefault="00E74633" w:rsidP="000A6F8D">
      <w:r>
        <w:separator/>
      </w:r>
    </w:p>
  </w:footnote>
  <w:footnote w:type="continuationSeparator" w:id="0">
    <w:p w:rsidR="00E74633" w:rsidRDefault="00E74633" w:rsidP="000A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6C" w:rsidRDefault="00B53C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E74633">
      <w:trPr>
        <w:jc w:val="center"/>
      </w:trPr>
      <w:tc>
        <w:tcPr>
          <w:tcW w:w="1234" w:type="dxa"/>
          <w:gridSpan w:val="2"/>
        </w:tcPr>
        <w:p w:rsidR="00E74633" w:rsidRDefault="00E74633">
          <w:pPr>
            <w:pStyle w:val="HeaderEven"/>
            <w:rPr>
              <w:b/>
            </w:rPr>
          </w:pPr>
          <w:r>
            <w:rPr>
              <w:b/>
            </w:rPr>
            <w:t>Endnotes</w:t>
          </w:r>
        </w:p>
      </w:tc>
      <w:tc>
        <w:tcPr>
          <w:tcW w:w="6062" w:type="dxa"/>
        </w:tcPr>
        <w:p w:rsidR="00E74633" w:rsidRDefault="00E74633">
          <w:pPr>
            <w:pStyle w:val="HeaderEven"/>
          </w:pPr>
        </w:p>
      </w:tc>
    </w:tr>
    <w:tr w:rsidR="00E74633">
      <w:trPr>
        <w:cantSplit/>
        <w:jc w:val="center"/>
      </w:trPr>
      <w:tc>
        <w:tcPr>
          <w:tcW w:w="7296" w:type="dxa"/>
          <w:gridSpan w:val="3"/>
        </w:tcPr>
        <w:p w:rsidR="00E74633" w:rsidRDefault="00E74633">
          <w:pPr>
            <w:pStyle w:val="HeaderEven"/>
          </w:pPr>
        </w:p>
      </w:tc>
    </w:tr>
    <w:tr w:rsidR="00E74633">
      <w:trPr>
        <w:cantSplit/>
        <w:jc w:val="center"/>
      </w:trPr>
      <w:tc>
        <w:tcPr>
          <w:tcW w:w="700" w:type="dxa"/>
          <w:tcBorders>
            <w:bottom w:val="single" w:sz="4" w:space="0" w:color="auto"/>
          </w:tcBorders>
        </w:tcPr>
        <w:p w:rsidR="00E74633" w:rsidRDefault="00973C01">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E74633" w:rsidRDefault="00973C01">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E74633" w:rsidRDefault="00E746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E74633">
      <w:trPr>
        <w:jc w:val="center"/>
      </w:trPr>
      <w:tc>
        <w:tcPr>
          <w:tcW w:w="5741" w:type="dxa"/>
        </w:tcPr>
        <w:p w:rsidR="00E74633" w:rsidRDefault="00E74633">
          <w:pPr>
            <w:pStyle w:val="HeaderEven"/>
            <w:jc w:val="right"/>
          </w:pPr>
        </w:p>
      </w:tc>
      <w:tc>
        <w:tcPr>
          <w:tcW w:w="1560" w:type="dxa"/>
          <w:gridSpan w:val="2"/>
        </w:tcPr>
        <w:p w:rsidR="00E74633" w:rsidRDefault="00E74633">
          <w:pPr>
            <w:pStyle w:val="HeaderEven"/>
            <w:jc w:val="right"/>
            <w:rPr>
              <w:b/>
            </w:rPr>
          </w:pPr>
          <w:r>
            <w:rPr>
              <w:b/>
            </w:rPr>
            <w:t>Endnotes</w:t>
          </w:r>
        </w:p>
      </w:tc>
    </w:tr>
    <w:tr w:rsidR="00E74633">
      <w:trPr>
        <w:jc w:val="center"/>
      </w:trPr>
      <w:tc>
        <w:tcPr>
          <w:tcW w:w="7301" w:type="dxa"/>
          <w:gridSpan w:val="3"/>
        </w:tcPr>
        <w:p w:rsidR="00E74633" w:rsidRDefault="00E74633">
          <w:pPr>
            <w:pStyle w:val="HeaderEven"/>
            <w:jc w:val="right"/>
            <w:rPr>
              <w:b/>
            </w:rPr>
          </w:pPr>
        </w:p>
      </w:tc>
    </w:tr>
    <w:tr w:rsidR="00E74633">
      <w:trPr>
        <w:jc w:val="center"/>
      </w:trPr>
      <w:tc>
        <w:tcPr>
          <w:tcW w:w="6600" w:type="dxa"/>
          <w:gridSpan w:val="2"/>
          <w:tcBorders>
            <w:bottom w:val="single" w:sz="4" w:space="0" w:color="auto"/>
          </w:tcBorders>
        </w:tcPr>
        <w:p w:rsidR="00E74633" w:rsidRDefault="00973C01">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rsidR="00E74633" w:rsidRDefault="00973C01">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rsidR="00E74633" w:rsidRDefault="00E746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3" w:rsidRDefault="00E74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6C" w:rsidRDefault="00B53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6C" w:rsidRDefault="00B53C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74633">
      <w:tc>
        <w:tcPr>
          <w:tcW w:w="900" w:type="pct"/>
        </w:tcPr>
        <w:p w:rsidR="00E74633" w:rsidRDefault="00E74633">
          <w:pPr>
            <w:pStyle w:val="HeaderEven"/>
          </w:pPr>
        </w:p>
      </w:tc>
      <w:tc>
        <w:tcPr>
          <w:tcW w:w="4100" w:type="pct"/>
        </w:tcPr>
        <w:p w:rsidR="00E74633" w:rsidRDefault="00E74633">
          <w:pPr>
            <w:pStyle w:val="HeaderEven"/>
          </w:pPr>
        </w:p>
      </w:tc>
    </w:tr>
    <w:tr w:rsidR="00E74633">
      <w:tc>
        <w:tcPr>
          <w:tcW w:w="4100" w:type="pct"/>
          <w:gridSpan w:val="2"/>
          <w:tcBorders>
            <w:bottom w:val="single" w:sz="4" w:space="0" w:color="auto"/>
          </w:tcBorders>
        </w:tcPr>
        <w:p w:rsidR="00E74633" w:rsidRDefault="00973C0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E74633" w:rsidRDefault="00E74633">
    <w:pPr>
      <w:pStyle w:val="N-9pt"/>
    </w:pPr>
    <w:r>
      <w:tab/>
    </w:r>
    <w:r w:rsidR="00973C01">
      <w:fldChar w:fldCharType="begin"/>
    </w:r>
    <w:r w:rsidR="00973C01">
      <w:instrText xml:space="preserve"> STYLEREF charPage \* MERGEFORMAT </w:instrText>
    </w:r>
    <w:r w:rsidR="00973C01">
      <w:fldChar w:fldCharType="separate"/>
    </w:r>
    <w:r w:rsidR="00973C01">
      <w:rPr>
        <w:noProof/>
      </w:rPr>
      <w:t>Page</w:t>
    </w:r>
    <w:r w:rsidR="00973C0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74633">
      <w:tc>
        <w:tcPr>
          <w:tcW w:w="4100" w:type="pct"/>
        </w:tcPr>
        <w:p w:rsidR="00E74633" w:rsidRDefault="00E74633">
          <w:pPr>
            <w:pStyle w:val="HeaderOdd"/>
          </w:pPr>
        </w:p>
      </w:tc>
      <w:tc>
        <w:tcPr>
          <w:tcW w:w="900" w:type="pct"/>
        </w:tcPr>
        <w:p w:rsidR="00E74633" w:rsidRDefault="00E74633">
          <w:pPr>
            <w:pStyle w:val="HeaderOdd"/>
          </w:pPr>
        </w:p>
      </w:tc>
    </w:tr>
    <w:tr w:rsidR="00E74633">
      <w:tc>
        <w:tcPr>
          <w:tcW w:w="900" w:type="pct"/>
          <w:gridSpan w:val="2"/>
          <w:tcBorders>
            <w:bottom w:val="single" w:sz="4" w:space="0" w:color="auto"/>
          </w:tcBorders>
        </w:tcPr>
        <w:p w:rsidR="00E74633" w:rsidRDefault="00E74633">
          <w:pPr>
            <w:pStyle w:val="HeaderOdd6"/>
          </w:pPr>
          <w:r>
            <w:fldChar w:fldCharType="begin"/>
          </w:r>
          <w:r>
            <w:instrText xml:space="preserve"> STYLEREF charContents \* MERGEFORMAT </w:instrText>
          </w:r>
          <w:r>
            <w:fldChar w:fldCharType="end"/>
          </w:r>
        </w:p>
      </w:tc>
    </w:tr>
  </w:tbl>
  <w:p w:rsidR="00E74633" w:rsidRDefault="00E7463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74633">
      <w:tc>
        <w:tcPr>
          <w:tcW w:w="900" w:type="pct"/>
        </w:tcPr>
        <w:p w:rsidR="00E74633" w:rsidRDefault="00E74633">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E74633" w:rsidRDefault="00E74633">
          <w:pPr>
            <w:pStyle w:val="HeaderEven"/>
          </w:pPr>
          <w:r>
            <w:fldChar w:fldCharType="begin"/>
          </w:r>
          <w:r>
            <w:instrText xml:space="preserve"> STYLEREF CharPartText \*charformat </w:instrText>
          </w:r>
          <w:r>
            <w:fldChar w:fldCharType="end"/>
          </w:r>
        </w:p>
      </w:tc>
    </w:tr>
    <w:tr w:rsidR="00E74633">
      <w:tc>
        <w:tcPr>
          <w:tcW w:w="900" w:type="pct"/>
        </w:tcPr>
        <w:p w:rsidR="00E74633" w:rsidRDefault="00E7463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E74633" w:rsidRDefault="00E74633">
          <w:pPr>
            <w:pStyle w:val="HeaderEven"/>
          </w:pPr>
          <w:r>
            <w:fldChar w:fldCharType="begin"/>
          </w:r>
          <w:r>
            <w:instrText xml:space="preserve"> STYLEREF CharDivText \*charformat </w:instrText>
          </w:r>
          <w:r>
            <w:fldChar w:fldCharType="end"/>
          </w:r>
        </w:p>
      </w:tc>
    </w:tr>
    <w:tr w:rsidR="00E74633">
      <w:trPr>
        <w:cantSplit/>
      </w:trPr>
      <w:tc>
        <w:tcPr>
          <w:tcW w:w="4997" w:type="pct"/>
          <w:gridSpan w:val="2"/>
          <w:tcBorders>
            <w:bottom w:val="single" w:sz="4" w:space="0" w:color="auto"/>
          </w:tcBorders>
        </w:tcPr>
        <w:p w:rsidR="00E74633" w:rsidRDefault="00973C01">
          <w:pPr>
            <w:pStyle w:val="HeaderEven6"/>
          </w:pPr>
          <w:r>
            <w:fldChar w:fldCharType="begin"/>
          </w:r>
          <w:r>
            <w:instrText xml:space="preserve"> DOCPROPERTY "Company"  \* MERGEFORMAT </w:instrText>
          </w:r>
          <w:r>
            <w:fldChar w:fldCharType="separate"/>
          </w:r>
          <w:r w:rsidR="00B53C6C">
            <w:t>Section</w:t>
          </w:r>
          <w:r>
            <w:fldChar w:fldCharType="end"/>
          </w:r>
          <w:r w:rsidR="00E74633">
            <w:t xml:space="preserve"> </w:t>
          </w:r>
          <w:r>
            <w:fldChar w:fldCharType="begin"/>
          </w:r>
          <w:r>
            <w:instrText xml:space="preserve"> STYLEREF CharSectNo \*charformat </w:instrText>
          </w:r>
          <w:r>
            <w:fldChar w:fldCharType="separate"/>
          </w:r>
          <w:r>
            <w:rPr>
              <w:noProof/>
            </w:rPr>
            <w:t>13</w:t>
          </w:r>
          <w:r>
            <w:rPr>
              <w:noProof/>
            </w:rPr>
            <w:fldChar w:fldCharType="end"/>
          </w:r>
        </w:p>
      </w:tc>
    </w:tr>
  </w:tbl>
  <w:p w:rsidR="00E74633" w:rsidRDefault="00E746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74633">
      <w:tc>
        <w:tcPr>
          <w:tcW w:w="4100" w:type="pct"/>
        </w:tcPr>
        <w:p w:rsidR="00E74633" w:rsidRDefault="00E74633">
          <w:pPr>
            <w:pStyle w:val="HeaderEven"/>
            <w:jc w:val="right"/>
          </w:pPr>
          <w:r>
            <w:fldChar w:fldCharType="begin"/>
          </w:r>
          <w:r>
            <w:instrText xml:space="preserve"> STYLEREF CharPartText \*charformat </w:instrText>
          </w:r>
          <w:r>
            <w:fldChar w:fldCharType="end"/>
          </w:r>
        </w:p>
      </w:tc>
      <w:tc>
        <w:tcPr>
          <w:tcW w:w="900" w:type="pct"/>
        </w:tcPr>
        <w:p w:rsidR="00E74633" w:rsidRDefault="00E74633">
          <w:pPr>
            <w:pStyle w:val="HeaderEven"/>
            <w:jc w:val="right"/>
            <w:rPr>
              <w:b/>
            </w:rPr>
          </w:pPr>
          <w:r>
            <w:rPr>
              <w:b/>
            </w:rPr>
            <w:fldChar w:fldCharType="begin"/>
          </w:r>
          <w:r>
            <w:rPr>
              <w:b/>
            </w:rPr>
            <w:instrText xml:space="preserve"> STYLEREF CharPartNo \*charformat </w:instrText>
          </w:r>
          <w:r>
            <w:rPr>
              <w:b/>
            </w:rPr>
            <w:fldChar w:fldCharType="end"/>
          </w:r>
        </w:p>
      </w:tc>
    </w:tr>
    <w:tr w:rsidR="00E74633">
      <w:tc>
        <w:tcPr>
          <w:tcW w:w="4100" w:type="pct"/>
        </w:tcPr>
        <w:p w:rsidR="00E74633" w:rsidRDefault="00E74633">
          <w:pPr>
            <w:pStyle w:val="HeaderEven"/>
            <w:jc w:val="right"/>
          </w:pPr>
          <w:r>
            <w:fldChar w:fldCharType="begin"/>
          </w:r>
          <w:r>
            <w:instrText xml:space="preserve"> STYLEREF CharDivText \*charformat </w:instrText>
          </w:r>
          <w:r>
            <w:fldChar w:fldCharType="end"/>
          </w:r>
        </w:p>
      </w:tc>
      <w:tc>
        <w:tcPr>
          <w:tcW w:w="900" w:type="pct"/>
        </w:tcPr>
        <w:p w:rsidR="00E74633" w:rsidRDefault="00E74633">
          <w:pPr>
            <w:pStyle w:val="HeaderEven"/>
            <w:jc w:val="right"/>
            <w:rPr>
              <w:b/>
            </w:rPr>
          </w:pPr>
          <w:r>
            <w:rPr>
              <w:b/>
            </w:rPr>
            <w:fldChar w:fldCharType="begin"/>
          </w:r>
          <w:r>
            <w:rPr>
              <w:b/>
            </w:rPr>
            <w:instrText xml:space="preserve"> STYLEREF CharDivNo \*charformat </w:instrText>
          </w:r>
          <w:r>
            <w:rPr>
              <w:b/>
            </w:rPr>
            <w:fldChar w:fldCharType="end"/>
          </w:r>
        </w:p>
      </w:tc>
    </w:tr>
    <w:tr w:rsidR="00E74633">
      <w:trPr>
        <w:cantSplit/>
      </w:trPr>
      <w:tc>
        <w:tcPr>
          <w:tcW w:w="5000" w:type="pct"/>
          <w:gridSpan w:val="2"/>
          <w:tcBorders>
            <w:bottom w:val="single" w:sz="4" w:space="0" w:color="auto"/>
          </w:tcBorders>
        </w:tcPr>
        <w:p w:rsidR="00E74633" w:rsidRDefault="00973C01">
          <w:pPr>
            <w:pStyle w:val="HeaderOdd6"/>
          </w:pPr>
          <w:r>
            <w:fldChar w:fldCharType="begin"/>
          </w:r>
          <w:r>
            <w:instrText xml:space="preserve"> DOCPROPERTY "Company"  \* MERGEFORMAT </w:instrText>
          </w:r>
          <w:r>
            <w:fldChar w:fldCharType="separate"/>
          </w:r>
          <w:r w:rsidR="00B53C6C">
            <w:t>Section</w:t>
          </w:r>
          <w:r>
            <w:fldChar w:fldCharType="end"/>
          </w:r>
          <w:r w:rsidR="00E74633">
            <w:t xml:space="preserve"> </w:t>
          </w:r>
          <w:r>
            <w:fldChar w:fldCharType="begin"/>
          </w:r>
          <w:r>
            <w:instrText xml:space="preserve"> STYLEREF CharSectNo \*charformat </w:instrText>
          </w:r>
          <w:r>
            <w:fldChar w:fldCharType="separate"/>
          </w:r>
          <w:r>
            <w:rPr>
              <w:noProof/>
            </w:rPr>
            <w:t>15</w:t>
          </w:r>
          <w:r>
            <w:rPr>
              <w:noProof/>
            </w:rPr>
            <w:fldChar w:fldCharType="end"/>
          </w:r>
        </w:p>
      </w:tc>
    </w:tr>
  </w:tbl>
  <w:p w:rsidR="00E74633" w:rsidRDefault="00E746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E74633">
      <w:trPr>
        <w:jc w:val="center"/>
      </w:trPr>
      <w:tc>
        <w:tcPr>
          <w:tcW w:w="1340" w:type="dxa"/>
        </w:tcPr>
        <w:p w:rsidR="00E74633" w:rsidRDefault="00E74633">
          <w:pPr>
            <w:pStyle w:val="HeaderEven"/>
          </w:pPr>
        </w:p>
      </w:tc>
      <w:tc>
        <w:tcPr>
          <w:tcW w:w="6583" w:type="dxa"/>
        </w:tcPr>
        <w:p w:rsidR="00E74633" w:rsidRDefault="00E74633">
          <w:pPr>
            <w:pStyle w:val="HeaderEven"/>
          </w:pPr>
        </w:p>
      </w:tc>
    </w:tr>
    <w:tr w:rsidR="00E74633">
      <w:trPr>
        <w:jc w:val="center"/>
      </w:trPr>
      <w:tc>
        <w:tcPr>
          <w:tcW w:w="7923" w:type="dxa"/>
          <w:gridSpan w:val="2"/>
          <w:tcBorders>
            <w:bottom w:val="single" w:sz="4" w:space="0" w:color="auto"/>
          </w:tcBorders>
        </w:tcPr>
        <w:p w:rsidR="00E74633" w:rsidRDefault="00E74633">
          <w:pPr>
            <w:pStyle w:val="HeaderEven6"/>
          </w:pPr>
          <w:r>
            <w:t>Dictionary</w:t>
          </w:r>
        </w:p>
      </w:tc>
    </w:tr>
  </w:tbl>
  <w:p w:rsidR="00E74633" w:rsidRDefault="00E746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E74633">
      <w:trPr>
        <w:jc w:val="center"/>
      </w:trPr>
      <w:tc>
        <w:tcPr>
          <w:tcW w:w="6583" w:type="dxa"/>
        </w:tcPr>
        <w:p w:rsidR="00E74633" w:rsidRDefault="00E74633">
          <w:pPr>
            <w:pStyle w:val="HeaderOdd"/>
          </w:pPr>
        </w:p>
      </w:tc>
      <w:tc>
        <w:tcPr>
          <w:tcW w:w="1340" w:type="dxa"/>
        </w:tcPr>
        <w:p w:rsidR="00E74633" w:rsidRDefault="00E74633">
          <w:pPr>
            <w:pStyle w:val="HeaderOdd"/>
          </w:pPr>
        </w:p>
      </w:tc>
    </w:tr>
    <w:tr w:rsidR="00E74633">
      <w:trPr>
        <w:jc w:val="center"/>
      </w:trPr>
      <w:tc>
        <w:tcPr>
          <w:tcW w:w="7923" w:type="dxa"/>
          <w:gridSpan w:val="2"/>
          <w:tcBorders>
            <w:bottom w:val="single" w:sz="4" w:space="0" w:color="auto"/>
          </w:tcBorders>
        </w:tcPr>
        <w:p w:rsidR="00E74633" w:rsidRDefault="00E74633">
          <w:pPr>
            <w:pStyle w:val="HeaderOdd6"/>
          </w:pPr>
          <w:r>
            <w:t>Dictionary</w:t>
          </w:r>
        </w:p>
      </w:tc>
    </w:tr>
  </w:tbl>
  <w:p w:rsidR="00E74633" w:rsidRDefault="00E74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4" w15:restartNumberingAfterBreak="0">
    <w:nsid w:val="432702AC"/>
    <w:multiLevelType w:val="singleLevel"/>
    <w:tmpl w:val="4E1E294E"/>
    <w:name w:val="Sections"/>
    <w:lvl w:ilvl="0">
      <w:start w:val="1"/>
      <w:numFmt w:val="bullet"/>
      <w:lvlText w:val=""/>
      <w:lvlJc w:val="left"/>
      <w:pPr>
        <w:tabs>
          <w:tab w:val="num" w:pos="1800"/>
        </w:tabs>
        <w:ind w:left="1800" w:hanging="300"/>
      </w:pPr>
      <w:rPr>
        <w:rFonts w:ascii="Symbol" w:hAnsi="Symbol" w:hint="default"/>
        <w:sz w:val="20"/>
      </w:r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C4167F0"/>
    <w:multiLevelType w:val="multilevel"/>
    <w:tmpl w:val="FDBA5F7C"/>
    <w:name w:val="Sch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02B7D65"/>
    <w:multiLevelType w:val="multilevel"/>
    <w:tmpl w:val="407E7154"/>
    <w:name w:val="Shading"/>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0" w15:restartNumberingAfterBreak="0">
    <w:nsid w:val="72393F4F"/>
    <w:multiLevelType w:val="multilevel"/>
    <w:tmpl w:val="D5DE458C"/>
    <w:name w:val="SchClause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1"/>
  </w:num>
  <w:num w:numId="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TrueTypeFonts/>
  <w:saveSubsetFonts/>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58"/>
    <w:rsid w:val="00015783"/>
    <w:rsid w:val="00017836"/>
    <w:rsid w:val="00021307"/>
    <w:rsid w:val="000374CA"/>
    <w:rsid w:val="00060F83"/>
    <w:rsid w:val="00065AD2"/>
    <w:rsid w:val="000A6F8D"/>
    <w:rsid w:val="000D403C"/>
    <w:rsid w:val="000F6DBC"/>
    <w:rsid w:val="0013049C"/>
    <w:rsid w:val="0015419C"/>
    <w:rsid w:val="001622AB"/>
    <w:rsid w:val="001B5341"/>
    <w:rsid w:val="00254EA3"/>
    <w:rsid w:val="002612D7"/>
    <w:rsid w:val="0026462F"/>
    <w:rsid w:val="00320DAF"/>
    <w:rsid w:val="00350DFE"/>
    <w:rsid w:val="00353E78"/>
    <w:rsid w:val="003727E9"/>
    <w:rsid w:val="00372ECF"/>
    <w:rsid w:val="00393F32"/>
    <w:rsid w:val="003C5D84"/>
    <w:rsid w:val="003D3AF6"/>
    <w:rsid w:val="00406D0D"/>
    <w:rsid w:val="00415536"/>
    <w:rsid w:val="00415C05"/>
    <w:rsid w:val="00420E39"/>
    <w:rsid w:val="004240D6"/>
    <w:rsid w:val="00427FAB"/>
    <w:rsid w:val="00475E21"/>
    <w:rsid w:val="00477C4D"/>
    <w:rsid w:val="004A183C"/>
    <w:rsid w:val="004A21B3"/>
    <w:rsid w:val="004E1396"/>
    <w:rsid w:val="00512FCB"/>
    <w:rsid w:val="005303DA"/>
    <w:rsid w:val="00543A6E"/>
    <w:rsid w:val="00564AA1"/>
    <w:rsid w:val="005B2B9D"/>
    <w:rsid w:val="0061417E"/>
    <w:rsid w:val="006213E0"/>
    <w:rsid w:val="00645785"/>
    <w:rsid w:val="0068112F"/>
    <w:rsid w:val="006913A7"/>
    <w:rsid w:val="006A161A"/>
    <w:rsid w:val="006B46E7"/>
    <w:rsid w:val="006B6E3A"/>
    <w:rsid w:val="006C6787"/>
    <w:rsid w:val="006E3667"/>
    <w:rsid w:val="00702D52"/>
    <w:rsid w:val="00710516"/>
    <w:rsid w:val="00744511"/>
    <w:rsid w:val="00755CD3"/>
    <w:rsid w:val="00771280"/>
    <w:rsid w:val="0077406E"/>
    <w:rsid w:val="007B4F99"/>
    <w:rsid w:val="007C6F0A"/>
    <w:rsid w:val="007F7B13"/>
    <w:rsid w:val="00826C7C"/>
    <w:rsid w:val="008409A3"/>
    <w:rsid w:val="00856E05"/>
    <w:rsid w:val="008A1AA7"/>
    <w:rsid w:val="008B4F32"/>
    <w:rsid w:val="008F277C"/>
    <w:rsid w:val="00901ECC"/>
    <w:rsid w:val="009112A3"/>
    <w:rsid w:val="00920C2B"/>
    <w:rsid w:val="0095454B"/>
    <w:rsid w:val="00973C01"/>
    <w:rsid w:val="0098386B"/>
    <w:rsid w:val="009B7B04"/>
    <w:rsid w:val="009F32B5"/>
    <w:rsid w:val="00A57F49"/>
    <w:rsid w:val="00A915E4"/>
    <w:rsid w:val="00AA0B7A"/>
    <w:rsid w:val="00AB1A92"/>
    <w:rsid w:val="00B53C6C"/>
    <w:rsid w:val="00B947F2"/>
    <w:rsid w:val="00BD45C4"/>
    <w:rsid w:val="00BE1531"/>
    <w:rsid w:val="00C105EA"/>
    <w:rsid w:val="00C132C2"/>
    <w:rsid w:val="00C15DD0"/>
    <w:rsid w:val="00C43809"/>
    <w:rsid w:val="00C60004"/>
    <w:rsid w:val="00C66FC6"/>
    <w:rsid w:val="00C72983"/>
    <w:rsid w:val="00C93AA1"/>
    <w:rsid w:val="00CA261B"/>
    <w:rsid w:val="00CC5BE8"/>
    <w:rsid w:val="00CC6C4C"/>
    <w:rsid w:val="00CD5C58"/>
    <w:rsid w:val="00CD701B"/>
    <w:rsid w:val="00D07202"/>
    <w:rsid w:val="00D23911"/>
    <w:rsid w:val="00D45219"/>
    <w:rsid w:val="00D45DC3"/>
    <w:rsid w:val="00D57CAD"/>
    <w:rsid w:val="00D7520E"/>
    <w:rsid w:val="00D84CCF"/>
    <w:rsid w:val="00DA5FE2"/>
    <w:rsid w:val="00DE7092"/>
    <w:rsid w:val="00DF4219"/>
    <w:rsid w:val="00DF6C70"/>
    <w:rsid w:val="00E435D2"/>
    <w:rsid w:val="00E553D0"/>
    <w:rsid w:val="00E65475"/>
    <w:rsid w:val="00E74633"/>
    <w:rsid w:val="00E75711"/>
    <w:rsid w:val="00EA15FB"/>
    <w:rsid w:val="00EC19E1"/>
    <w:rsid w:val="00F44F4E"/>
    <w:rsid w:val="00FA303A"/>
    <w:rsid w:val="00FC08BE"/>
    <w:rsid w:val="00FD1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118D58-8EE0-463A-9CFD-4927C1CC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4511"/>
    <w:pPr>
      <w:tabs>
        <w:tab w:val="left" w:pos="0"/>
      </w:tabs>
    </w:pPr>
    <w:rPr>
      <w:sz w:val="24"/>
      <w:lang w:eastAsia="en-US"/>
    </w:rPr>
  </w:style>
  <w:style w:type="paragraph" w:styleId="Heading1">
    <w:name w:val="heading 1"/>
    <w:basedOn w:val="Normal"/>
    <w:next w:val="Normal"/>
    <w:qFormat/>
    <w:rsid w:val="0074451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4451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44511"/>
    <w:pPr>
      <w:keepNext/>
      <w:spacing w:before="140"/>
      <w:outlineLvl w:val="2"/>
    </w:pPr>
    <w:rPr>
      <w:b/>
    </w:rPr>
  </w:style>
  <w:style w:type="paragraph" w:styleId="Heading4">
    <w:name w:val="heading 4"/>
    <w:basedOn w:val="Normal"/>
    <w:next w:val="Normal"/>
    <w:qFormat/>
    <w:rsid w:val="00744511"/>
    <w:pPr>
      <w:keepNext/>
      <w:spacing w:before="240" w:after="60"/>
      <w:outlineLvl w:val="3"/>
    </w:pPr>
    <w:rPr>
      <w:rFonts w:ascii="Arial" w:hAnsi="Arial"/>
      <w:b/>
      <w:bCs/>
      <w:sz w:val="22"/>
      <w:szCs w:val="28"/>
    </w:rPr>
  </w:style>
  <w:style w:type="paragraph" w:styleId="Heading7">
    <w:name w:val="heading 7"/>
    <w:basedOn w:val="Normal"/>
    <w:next w:val="Normal"/>
    <w:qFormat/>
    <w:rsid w:val="00E435D2"/>
    <w:pPr>
      <w:spacing w:before="240"/>
      <w:outlineLvl w:val="6"/>
    </w:pPr>
    <w:rPr>
      <w:rFonts w:ascii="Arial" w:hAnsi="Arial"/>
      <w:sz w:val="20"/>
    </w:rPr>
  </w:style>
  <w:style w:type="paragraph" w:styleId="Heading8">
    <w:name w:val="heading 8"/>
    <w:basedOn w:val="Normal"/>
    <w:next w:val="Normal"/>
    <w:qFormat/>
    <w:rsid w:val="00E435D2"/>
    <w:pPr>
      <w:numPr>
        <w:ilvl w:val="7"/>
        <w:numId w:val="1"/>
      </w:numPr>
      <w:spacing w:before="240"/>
      <w:outlineLvl w:val="7"/>
    </w:pPr>
    <w:rPr>
      <w:rFonts w:ascii="Arial" w:hAnsi="Arial"/>
      <w:i/>
      <w:sz w:val="20"/>
    </w:rPr>
  </w:style>
  <w:style w:type="paragraph" w:styleId="Heading9">
    <w:name w:val="heading 9"/>
    <w:basedOn w:val="Normal"/>
    <w:next w:val="Normal"/>
    <w:qFormat/>
    <w:rsid w:val="00E435D2"/>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E435D2"/>
    <w:pPr>
      <w:spacing w:before="80" w:after="60"/>
      <w:jc w:val="both"/>
    </w:pPr>
    <w:rPr>
      <w:rFonts w:ascii="Times" w:hAnsi="Times"/>
      <w:sz w:val="24"/>
      <w:lang w:eastAsia="en-US"/>
    </w:rPr>
  </w:style>
  <w:style w:type="paragraph" w:customStyle="1" w:styleId="AH1Part">
    <w:name w:val="A H1 Part"/>
    <w:basedOn w:val="BillBasic"/>
    <w:next w:val="AH2Div"/>
    <w:rsid w:val="00E435D2"/>
    <w:pPr>
      <w:keepNext/>
      <w:spacing w:before="320"/>
      <w:jc w:val="center"/>
      <w:outlineLvl w:val="1"/>
    </w:pPr>
    <w:rPr>
      <w:b/>
      <w:caps/>
    </w:rPr>
  </w:style>
  <w:style w:type="paragraph" w:customStyle="1" w:styleId="AH2Div">
    <w:name w:val="A H2 Div"/>
    <w:basedOn w:val="BillBasic"/>
    <w:next w:val="AH3sec"/>
    <w:rsid w:val="00E435D2"/>
    <w:pPr>
      <w:keepNext/>
      <w:spacing w:before="180"/>
      <w:jc w:val="center"/>
      <w:outlineLvl w:val="2"/>
    </w:pPr>
    <w:rPr>
      <w:b/>
      <w:i/>
    </w:rPr>
  </w:style>
  <w:style w:type="paragraph" w:customStyle="1" w:styleId="AH3sec">
    <w:name w:val="A H3 sec"/>
    <w:basedOn w:val="BillBasic"/>
    <w:next w:val="Amain"/>
    <w:rsid w:val="00E435D2"/>
    <w:pPr>
      <w:keepNext/>
      <w:spacing w:before="180" w:after="0"/>
      <w:ind w:left="700" w:hanging="700"/>
      <w:jc w:val="left"/>
      <w:outlineLvl w:val="4"/>
    </w:pPr>
    <w:rPr>
      <w:b/>
    </w:rPr>
  </w:style>
  <w:style w:type="paragraph" w:customStyle="1" w:styleId="Amain">
    <w:name w:val="A main"/>
    <w:basedOn w:val="BillBasic0"/>
    <w:rsid w:val="00744511"/>
    <w:pPr>
      <w:tabs>
        <w:tab w:val="right" w:pos="900"/>
        <w:tab w:val="left" w:pos="1100"/>
      </w:tabs>
      <w:ind w:left="1100" w:hanging="1100"/>
      <w:outlineLvl w:val="5"/>
    </w:pPr>
  </w:style>
  <w:style w:type="paragraph" w:customStyle="1" w:styleId="Amainreturn">
    <w:name w:val="A main return"/>
    <w:basedOn w:val="BillBasic0"/>
    <w:link w:val="AmainreturnChar"/>
    <w:rsid w:val="00744511"/>
    <w:pPr>
      <w:ind w:left="1100"/>
    </w:pPr>
  </w:style>
  <w:style w:type="paragraph" w:customStyle="1" w:styleId="Apara">
    <w:name w:val="A para"/>
    <w:basedOn w:val="BillBasic0"/>
    <w:rsid w:val="00744511"/>
    <w:pPr>
      <w:tabs>
        <w:tab w:val="right" w:pos="1400"/>
        <w:tab w:val="left" w:pos="1600"/>
      </w:tabs>
      <w:ind w:left="1600" w:hanging="1600"/>
      <w:outlineLvl w:val="6"/>
    </w:pPr>
  </w:style>
  <w:style w:type="paragraph" w:customStyle="1" w:styleId="Asubpara">
    <w:name w:val="A subpara"/>
    <w:basedOn w:val="BillBasic0"/>
    <w:rsid w:val="00744511"/>
    <w:pPr>
      <w:tabs>
        <w:tab w:val="right" w:pos="1900"/>
        <w:tab w:val="left" w:pos="2100"/>
      </w:tabs>
      <w:ind w:left="2100" w:hanging="2100"/>
      <w:outlineLvl w:val="7"/>
    </w:pPr>
  </w:style>
  <w:style w:type="paragraph" w:customStyle="1" w:styleId="Asubsubpara">
    <w:name w:val="A subsubpara"/>
    <w:basedOn w:val="BillBasic0"/>
    <w:rsid w:val="00744511"/>
    <w:pPr>
      <w:tabs>
        <w:tab w:val="right" w:pos="2400"/>
        <w:tab w:val="left" w:pos="2600"/>
      </w:tabs>
      <w:ind w:left="2600" w:hanging="2600"/>
      <w:outlineLvl w:val="8"/>
    </w:pPr>
  </w:style>
  <w:style w:type="paragraph" w:customStyle="1" w:styleId="aDef">
    <w:name w:val="aDef"/>
    <w:basedOn w:val="BillBasic0"/>
    <w:link w:val="aDefChar"/>
    <w:rsid w:val="00744511"/>
    <w:pPr>
      <w:ind w:left="1100"/>
    </w:pPr>
  </w:style>
  <w:style w:type="paragraph" w:customStyle="1" w:styleId="aExamhead">
    <w:name w:val="aExam head"/>
    <w:basedOn w:val="BillBasic"/>
    <w:next w:val="Normal"/>
    <w:rsid w:val="00E435D2"/>
    <w:pPr>
      <w:keepNext/>
      <w:spacing w:after="0"/>
      <w:jc w:val="left"/>
    </w:pPr>
    <w:rPr>
      <w:i/>
      <w:sz w:val="20"/>
    </w:rPr>
  </w:style>
  <w:style w:type="paragraph" w:customStyle="1" w:styleId="aNote">
    <w:name w:val="aNote"/>
    <w:basedOn w:val="BillBasic0"/>
    <w:rsid w:val="00744511"/>
    <w:pPr>
      <w:ind w:left="1900" w:hanging="800"/>
    </w:pPr>
    <w:rPr>
      <w:sz w:val="20"/>
    </w:rPr>
  </w:style>
  <w:style w:type="paragraph" w:customStyle="1" w:styleId="BillField">
    <w:name w:val="BillField"/>
    <w:basedOn w:val="Amain"/>
    <w:rsid w:val="00E435D2"/>
  </w:style>
  <w:style w:type="paragraph" w:customStyle="1" w:styleId="Billfooter">
    <w:name w:val="Billfooter"/>
    <w:basedOn w:val="BillBasic"/>
    <w:rsid w:val="00E435D2"/>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E435D2"/>
    <w:pPr>
      <w:widowControl w:val="0"/>
      <w:tabs>
        <w:tab w:val="center" w:pos="3600"/>
        <w:tab w:val="right" w:pos="7200"/>
      </w:tabs>
      <w:jc w:val="center"/>
    </w:pPr>
    <w:rPr>
      <w:i/>
      <w:sz w:val="20"/>
    </w:rPr>
  </w:style>
  <w:style w:type="paragraph" w:customStyle="1" w:styleId="Billname">
    <w:name w:val="Billname"/>
    <w:basedOn w:val="Normal"/>
    <w:rsid w:val="00744511"/>
    <w:pPr>
      <w:spacing w:before="1220"/>
    </w:pPr>
    <w:rPr>
      <w:rFonts w:ascii="Arial" w:hAnsi="Arial"/>
      <w:b/>
      <w:sz w:val="40"/>
    </w:rPr>
  </w:style>
  <w:style w:type="paragraph" w:customStyle="1" w:styleId="Comment">
    <w:name w:val="Comment"/>
    <w:basedOn w:val="BillBasic0"/>
    <w:rsid w:val="00744511"/>
    <w:pPr>
      <w:tabs>
        <w:tab w:val="left" w:pos="1800"/>
      </w:tabs>
      <w:ind w:left="1300"/>
      <w:jc w:val="left"/>
    </w:pPr>
    <w:rPr>
      <w:b/>
      <w:sz w:val="18"/>
    </w:rPr>
  </w:style>
  <w:style w:type="paragraph" w:customStyle="1" w:styleId="Endnote1">
    <w:name w:val="Endnote1"/>
    <w:basedOn w:val="BillBasic0"/>
    <w:next w:val="Normal"/>
    <w:rsid w:val="00744511"/>
    <w:pPr>
      <w:keepNext/>
      <w:tabs>
        <w:tab w:val="left" w:pos="400"/>
      </w:tabs>
      <w:spacing w:before="0"/>
      <w:jc w:val="left"/>
    </w:pPr>
    <w:rPr>
      <w:rFonts w:ascii="Arial" w:hAnsi="Arial"/>
      <w:b/>
      <w:sz w:val="28"/>
    </w:rPr>
  </w:style>
  <w:style w:type="paragraph" w:customStyle="1" w:styleId="Endnote2">
    <w:name w:val="Endnote2"/>
    <w:basedOn w:val="Normal"/>
    <w:rsid w:val="00744511"/>
    <w:pPr>
      <w:keepNext/>
      <w:tabs>
        <w:tab w:val="left" w:pos="1100"/>
      </w:tabs>
      <w:spacing w:before="360"/>
    </w:pPr>
    <w:rPr>
      <w:rFonts w:ascii="Arial" w:hAnsi="Arial"/>
      <w:b/>
    </w:rPr>
  </w:style>
  <w:style w:type="character" w:styleId="EndnoteReference">
    <w:name w:val="endnote reference"/>
    <w:basedOn w:val="DefaultParagraphFont"/>
    <w:semiHidden/>
    <w:rsid w:val="00E435D2"/>
    <w:rPr>
      <w:vertAlign w:val="superscript"/>
    </w:rPr>
  </w:style>
  <w:style w:type="paragraph" w:customStyle="1" w:styleId="IH4Part">
    <w:name w:val="I H4 Part"/>
    <w:basedOn w:val="AH1Part"/>
    <w:rsid w:val="00E435D2"/>
  </w:style>
  <w:style w:type="paragraph" w:customStyle="1" w:styleId="IH5Div">
    <w:name w:val="I H5 Div"/>
    <w:basedOn w:val="AH2Div"/>
    <w:rsid w:val="00E435D2"/>
  </w:style>
  <w:style w:type="paragraph" w:customStyle="1" w:styleId="IH6sec">
    <w:name w:val="I H6 sec"/>
    <w:basedOn w:val="AH3sec"/>
    <w:next w:val="Amain"/>
    <w:rsid w:val="00E435D2"/>
  </w:style>
  <w:style w:type="paragraph" w:customStyle="1" w:styleId="Inparamain">
    <w:name w:val="Inpara main"/>
    <w:basedOn w:val="BillBasic"/>
    <w:rsid w:val="00E435D2"/>
    <w:pPr>
      <w:tabs>
        <w:tab w:val="left" w:pos="1400"/>
      </w:tabs>
      <w:ind w:left="900"/>
    </w:pPr>
  </w:style>
  <w:style w:type="paragraph" w:customStyle="1" w:styleId="Inparamainreturn">
    <w:name w:val="Inpara main return"/>
    <w:basedOn w:val="Inparamain"/>
    <w:rsid w:val="00E435D2"/>
    <w:pPr>
      <w:spacing w:before="0"/>
    </w:pPr>
  </w:style>
  <w:style w:type="paragraph" w:customStyle="1" w:styleId="Inparapara">
    <w:name w:val="Inpara para"/>
    <w:aliases w:val="para in para"/>
    <w:rsid w:val="00744511"/>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basedOn w:val="BillBasic"/>
    <w:rsid w:val="00E435D2"/>
    <w:pPr>
      <w:tabs>
        <w:tab w:val="right" w:pos="2240"/>
      </w:tabs>
      <w:spacing w:before="0"/>
      <w:ind w:left="2440" w:hanging="2440"/>
    </w:pPr>
  </w:style>
  <w:style w:type="paragraph" w:customStyle="1" w:styleId="Inparasubsubpara">
    <w:name w:val="Inpara subsubpara"/>
    <w:basedOn w:val="BillBasic"/>
    <w:rsid w:val="00E435D2"/>
    <w:pPr>
      <w:tabs>
        <w:tab w:val="right" w:pos="2880"/>
      </w:tabs>
      <w:spacing w:before="0"/>
      <w:ind w:left="3080" w:hanging="3080"/>
    </w:pPr>
  </w:style>
  <w:style w:type="paragraph" w:customStyle="1" w:styleId="InparaDef">
    <w:name w:val="InparaDef"/>
    <w:basedOn w:val="BillBasic"/>
    <w:rsid w:val="00E435D2"/>
    <w:pPr>
      <w:ind w:left="1720" w:hanging="380"/>
    </w:pPr>
  </w:style>
  <w:style w:type="paragraph" w:customStyle="1" w:styleId="N-14pt">
    <w:name w:val="N-14pt"/>
    <w:basedOn w:val="BillBasic0"/>
    <w:rsid w:val="00744511"/>
    <w:pPr>
      <w:spacing w:before="0"/>
    </w:pPr>
    <w:rPr>
      <w:b/>
      <w:sz w:val="28"/>
    </w:rPr>
  </w:style>
  <w:style w:type="paragraph" w:customStyle="1" w:styleId="N-9pt">
    <w:name w:val="N-9pt"/>
    <w:basedOn w:val="BillBasic0"/>
    <w:next w:val="BillBasic0"/>
    <w:rsid w:val="00744511"/>
    <w:pPr>
      <w:keepNext/>
      <w:tabs>
        <w:tab w:val="right" w:pos="7707"/>
      </w:tabs>
      <w:spacing w:before="120"/>
    </w:pPr>
    <w:rPr>
      <w:rFonts w:ascii="Arial" w:hAnsi="Arial"/>
      <w:sz w:val="18"/>
    </w:rPr>
  </w:style>
  <w:style w:type="paragraph" w:customStyle="1" w:styleId="N-afterBillname">
    <w:name w:val="N-afterBillname"/>
    <w:basedOn w:val="BillBasic"/>
    <w:rsid w:val="00E435D2"/>
    <w:pPr>
      <w:pBdr>
        <w:bottom w:val="single" w:sz="2" w:space="0" w:color="auto"/>
      </w:pBdr>
      <w:spacing w:before="100" w:after="200"/>
      <w:ind w:left="2980" w:right="3020"/>
      <w:jc w:val="center"/>
    </w:pPr>
  </w:style>
  <w:style w:type="paragraph" w:customStyle="1" w:styleId="Norm-5pt">
    <w:name w:val="Norm-5pt"/>
    <w:basedOn w:val="Normal"/>
    <w:rsid w:val="0074451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44511"/>
    <w:pPr>
      <w:pBdr>
        <w:bottom w:val="single" w:sz="4" w:space="1" w:color="auto"/>
      </w:pBdr>
      <w:spacing w:before="800"/>
    </w:pPr>
    <w:rPr>
      <w:sz w:val="32"/>
    </w:rPr>
  </w:style>
  <w:style w:type="paragraph" w:customStyle="1" w:styleId="Schclauseheading">
    <w:name w:val="Sch clause heading"/>
    <w:basedOn w:val="BillBasic0"/>
    <w:next w:val="SchAmainSymb"/>
    <w:rsid w:val="00744511"/>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744511"/>
    <w:pPr>
      <w:spacing w:before="380"/>
      <w:ind w:left="2600" w:hanging="2600"/>
      <w:outlineLvl w:val="0"/>
    </w:pPr>
    <w:rPr>
      <w:sz w:val="34"/>
    </w:rPr>
  </w:style>
  <w:style w:type="paragraph" w:customStyle="1" w:styleId="Sched-name">
    <w:name w:val="Sched-name"/>
    <w:basedOn w:val="BillBasic"/>
    <w:rsid w:val="00E435D2"/>
    <w:pPr>
      <w:keepNext/>
      <w:tabs>
        <w:tab w:val="center" w:pos="3600"/>
        <w:tab w:val="right" w:pos="7200"/>
      </w:tabs>
      <w:spacing w:before="160"/>
      <w:jc w:val="left"/>
      <w:outlineLvl w:val="1"/>
    </w:pPr>
    <w:rPr>
      <w:caps/>
    </w:rPr>
  </w:style>
  <w:style w:type="paragraph" w:styleId="TOC1">
    <w:name w:val="toc 1"/>
    <w:basedOn w:val="Normal"/>
    <w:next w:val="Normal"/>
    <w:autoRedefine/>
    <w:rsid w:val="00744511"/>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744511"/>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74451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4451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4451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44511"/>
  </w:style>
  <w:style w:type="paragraph" w:styleId="TOC7">
    <w:name w:val="toc 7"/>
    <w:basedOn w:val="TOC2"/>
    <w:next w:val="Normal"/>
    <w:autoRedefine/>
    <w:uiPriority w:val="39"/>
    <w:rsid w:val="00744511"/>
    <w:pPr>
      <w:keepNext w:val="0"/>
      <w:spacing w:before="120"/>
    </w:pPr>
    <w:rPr>
      <w:sz w:val="20"/>
    </w:rPr>
  </w:style>
  <w:style w:type="paragraph" w:styleId="TOC8">
    <w:name w:val="toc 8"/>
    <w:basedOn w:val="TOC3"/>
    <w:next w:val="Normal"/>
    <w:autoRedefine/>
    <w:rsid w:val="00744511"/>
    <w:pPr>
      <w:keepNext w:val="0"/>
      <w:spacing w:before="120"/>
    </w:pPr>
  </w:style>
  <w:style w:type="paragraph" w:styleId="TOC9">
    <w:name w:val="toc 9"/>
    <w:basedOn w:val="Normal"/>
    <w:next w:val="Normal"/>
    <w:autoRedefine/>
    <w:rsid w:val="00744511"/>
    <w:pPr>
      <w:ind w:left="1920" w:right="600"/>
    </w:pPr>
  </w:style>
  <w:style w:type="paragraph" w:styleId="DocumentMap">
    <w:name w:val="Document Map"/>
    <w:basedOn w:val="Normal"/>
    <w:semiHidden/>
    <w:rsid w:val="00E435D2"/>
    <w:pPr>
      <w:shd w:val="clear" w:color="auto" w:fill="000080"/>
    </w:pPr>
    <w:rPr>
      <w:rFonts w:ascii="Tahoma" w:hAnsi="Tahoma"/>
    </w:rPr>
  </w:style>
  <w:style w:type="character" w:styleId="LineNumber">
    <w:name w:val="line number"/>
    <w:basedOn w:val="DefaultParagraphFont"/>
    <w:rsid w:val="00744511"/>
    <w:rPr>
      <w:rFonts w:ascii="Arial" w:hAnsi="Arial"/>
      <w:sz w:val="16"/>
    </w:rPr>
  </w:style>
  <w:style w:type="paragraph" w:customStyle="1" w:styleId="InparaH3sec">
    <w:name w:val="Inpara H3 sec"/>
    <w:basedOn w:val="BillBasic"/>
    <w:rsid w:val="00E435D2"/>
    <w:pPr>
      <w:ind w:left="1600" w:hanging="700"/>
      <w:jc w:val="left"/>
    </w:pPr>
    <w:rPr>
      <w:b/>
    </w:rPr>
  </w:style>
  <w:style w:type="paragraph" w:styleId="Footer">
    <w:name w:val="footer"/>
    <w:basedOn w:val="Normal"/>
    <w:link w:val="FooterChar"/>
    <w:rsid w:val="00744511"/>
    <w:pPr>
      <w:spacing w:before="120" w:line="240" w:lineRule="exact"/>
    </w:pPr>
    <w:rPr>
      <w:rFonts w:ascii="Arial" w:hAnsi="Arial"/>
      <w:sz w:val="18"/>
    </w:rPr>
  </w:style>
  <w:style w:type="paragraph" w:styleId="Header">
    <w:name w:val="header"/>
    <w:basedOn w:val="Normal"/>
    <w:link w:val="HeaderChar"/>
    <w:rsid w:val="00744511"/>
    <w:pPr>
      <w:tabs>
        <w:tab w:val="center" w:pos="4153"/>
        <w:tab w:val="right" w:pos="8306"/>
      </w:tabs>
    </w:pPr>
  </w:style>
  <w:style w:type="character" w:styleId="PageNumber">
    <w:name w:val="page number"/>
    <w:basedOn w:val="DefaultParagraphFont"/>
    <w:rsid w:val="00744511"/>
  </w:style>
  <w:style w:type="paragraph" w:customStyle="1" w:styleId="BillCrest">
    <w:name w:val="Bill Crest"/>
    <w:basedOn w:val="Normal"/>
    <w:next w:val="Normal"/>
    <w:rsid w:val="00744511"/>
    <w:pPr>
      <w:tabs>
        <w:tab w:val="center" w:pos="3160"/>
      </w:tabs>
      <w:spacing w:after="60"/>
    </w:pPr>
    <w:rPr>
      <w:sz w:val="216"/>
    </w:rPr>
  </w:style>
  <w:style w:type="paragraph" w:customStyle="1" w:styleId="def">
    <w:name w:val="def"/>
    <w:rsid w:val="00E435D2"/>
    <w:pPr>
      <w:spacing w:before="80" w:after="80"/>
      <w:ind w:left="900" w:hanging="500"/>
      <w:jc w:val="both"/>
    </w:pPr>
    <w:rPr>
      <w:rFonts w:ascii="Times" w:hAnsi="Times"/>
      <w:sz w:val="24"/>
      <w:lang w:val="en-US" w:eastAsia="en-US"/>
    </w:rPr>
  </w:style>
  <w:style w:type="paragraph" w:customStyle="1" w:styleId="01Contents">
    <w:name w:val="01Contents"/>
    <w:basedOn w:val="Normal"/>
    <w:rsid w:val="00744511"/>
  </w:style>
  <w:style w:type="paragraph" w:customStyle="1" w:styleId="00ClientCover">
    <w:name w:val="00ClientCover"/>
    <w:basedOn w:val="Normal"/>
    <w:rsid w:val="00744511"/>
  </w:style>
  <w:style w:type="paragraph" w:customStyle="1" w:styleId="02Text">
    <w:name w:val="02Text"/>
    <w:basedOn w:val="Normal"/>
    <w:rsid w:val="00744511"/>
  </w:style>
  <w:style w:type="paragraph" w:customStyle="1" w:styleId="BillBasic0">
    <w:name w:val="BillBasic"/>
    <w:rsid w:val="00744511"/>
    <w:pPr>
      <w:spacing w:before="140"/>
      <w:jc w:val="both"/>
    </w:pPr>
    <w:rPr>
      <w:sz w:val="24"/>
      <w:lang w:eastAsia="en-US"/>
    </w:rPr>
  </w:style>
  <w:style w:type="paragraph" w:customStyle="1" w:styleId="BillBasicHeading">
    <w:name w:val="BillBasicHeading"/>
    <w:basedOn w:val="BillBasic0"/>
    <w:rsid w:val="00744511"/>
    <w:pPr>
      <w:keepNext/>
      <w:tabs>
        <w:tab w:val="left" w:pos="2600"/>
      </w:tabs>
      <w:jc w:val="left"/>
    </w:pPr>
    <w:rPr>
      <w:rFonts w:ascii="Arial" w:hAnsi="Arial"/>
      <w:b/>
    </w:rPr>
  </w:style>
  <w:style w:type="paragraph" w:customStyle="1" w:styleId="draft">
    <w:name w:val="draft"/>
    <w:basedOn w:val="Normal"/>
    <w:rsid w:val="0074451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44511"/>
    <w:pPr>
      <w:tabs>
        <w:tab w:val="clear" w:pos="2600"/>
      </w:tabs>
      <w:ind w:left="1100"/>
    </w:pPr>
    <w:rPr>
      <w:sz w:val="18"/>
    </w:rPr>
  </w:style>
  <w:style w:type="paragraph" w:customStyle="1" w:styleId="HeaderEven">
    <w:name w:val="HeaderEven"/>
    <w:basedOn w:val="Normal"/>
    <w:rsid w:val="00744511"/>
    <w:rPr>
      <w:rFonts w:ascii="Arial" w:hAnsi="Arial"/>
      <w:sz w:val="18"/>
    </w:rPr>
  </w:style>
  <w:style w:type="paragraph" w:customStyle="1" w:styleId="HeaderEven6">
    <w:name w:val="HeaderEven6"/>
    <w:basedOn w:val="HeaderEven"/>
    <w:rsid w:val="00744511"/>
    <w:pPr>
      <w:spacing w:before="120" w:after="60"/>
    </w:pPr>
  </w:style>
  <w:style w:type="paragraph" w:customStyle="1" w:styleId="HeaderOdd6">
    <w:name w:val="HeaderOdd6"/>
    <w:basedOn w:val="HeaderEven6"/>
    <w:rsid w:val="00744511"/>
    <w:pPr>
      <w:jc w:val="right"/>
    </w:pPr>
  </w:style>
  <w:style w:type="paragraph" w:customStyle="1" w:styleId="HeaderOdd">
    <w:name w:val="HeaderOdd"/>
    <w:basedOn w:val="HeaderEven"/>
    <w:rsid w:val="00744511"/>
    <w:pPr>
      <w:jc w:val="right"/>
    </w:pPr>
  </w:style>
  <w:style w:type="paragraph" w:customStyle="1" w:styleId="BillNo">
    <w:name w:val="BillNo"/>
    <w:basedOn w:val="BillBasicHeading"/>
    <w:rsid w:val="00744511"/>
    <w:pPr>
      <w:keepNext w:val="0"/>
      <w:spacing w:before="240"/>
      <w:jc w:val="both"/>
    </w:pPr>
  </w:style>
  <w:style w:type="paragraph" w:customStyle="1" w:styleId="N-16pt">
    <w:name w:val="N-16pt"/>
    <w:basedOn w:val="BillBasic0"/>
    <w:rsid w:val="00744511"/>
    <w:pPr>
      <w:spacing w:before="800"/>
    </w:pPr>
    <w:rPr>
      <w:b/>
      <w:sz w:val="32"/>
    </w:rPr>
  </w:style>
  <w:style w:type="paragraph" w:customStyle="1" w:styleId="N-line3">
    <w:name w:val="N-line3"/>
    <w:basedOn w:val="BillBasic0"/>
    <w:next w:val="BillBasic0"/>
    <w:rsid w:val="00744511"/>
    <w:pPr>
      <w:pBdr>
        <w:bottom w:val="single" w:sz="12" w:space="1" w:color="auto"/>
      </w:pBdr>
      <w:spacing w:before="60"/>
    </w:pPr>
  </w:style>
  <w:style w:type="paragraph" w:customStyle="1" w:styleId="EnactingWords">
    <w:name w:val="EnactingWords"/>
    <w:basedOn w:val="BillBasic0"/>
    <w:rsid w:val="00744511"/>
    <w:pPr>
      <w:spacing w:before="120"/>
    </w:pPr>
  </w:style>
  <w:style w:type="paragraph" w:customStyle="1" w:styleId="FooterInfo">
    <w:name w:val="FooterInfo"/>
    <w:basedOn w:val="Normal"/>
    <w:rsid w:val="00744511"/>
    <w:pPr>
      <w:tabs>
        <w:tab w:val="right" w:pos="7707"/>
      </w:tabs>
    </w:pPr>
    <w:rPr>
      <w:rFonts w:ascii="Arial" w:hAnsi="Arial"/>
      <w:sz w:val="18"/>
    </w:rPr>
  </w:style>
  <w:style w:type="paragraph" w:customStyle="1" w:styleId="AH1Chapter">
    <w:name w:val="A H1 Chapter"/>
    <w:basedOn w:val="BillBasicHeading"/>
    <w:next w:val="AH2Part"/>
    <w:rsid w:val="00744511"/>
    <w:pPr>
      <w:spacing w:before="320"/>
      <w:ind w:left="2600" w:hanging="2600"/>
      <w:outlineLvl w:val="0"/>
    </w:pPr>
    <w:rPr>
      <w:sz w:val="34"/>
    </w:rPr>
  </w:style>
  <w:style w:type="paragraph" w:customStyle="1" w:styleId="AH2Part">
    <w:name w:val="A H2 Part"/>
    <w:basedOn w:val="BillBasicHeading"/>
    <w:next w:val="AH3Div"/>
    <w:rsid w:val="00744511"/>
    <w:pPr>
      <w:spacing w:before="380"/>
      <w:ind w:left="2600" w:hanging="2600"/>
      <w:outlineLvl w:val="1"/>
    </w:pPr>
    <w:rPr>
      <w:sz w:val="32"/>
    </w:rPr>
  </w:style>
  <w:style w:type="paragraph" w:customStyle="1" w:styleId="AH3Div">
    <w:name w:val="A H3 Div"/>
    <w:basedOn w:val="BillBasicHeading"/>
    <w:next w:val="AH5Sec"/>
    <w:rsid w:val="00744511"/>
    <w:pPr>
      <w:spacing w:before="240"/>
      <w:ind w:left="2600" w:hanging="2600"/>
      <w:outlineLvl w:val="2"/>
    </w:pPr>
    <w:rPr>
      <w:sz w:val="28"/>
    </w:rPr>
  </w:style>
  <w:style w:type="paragraph" w:customStyle="1" w:styleId="AH4SubDiv">
    <w:name w:val="A H4 SubDiv"/>
    <w:basedOn w:val="BillBasicHeading"/>
    <w:next w:val="AH5Sec"/>
    <w:rsid w:val="00744511"/>
    <w:pPr>
      <w:spacing w:before="240"/>
      <w:ind w:left="2600" w:hanging="2600"/>
      <w:outlineLvl w:val="3"/>
    </w:pPr>
    <w:rPr>
      <w:sz w:val="26"/>
    </w:rPr>
  </w:style>
  <w:style w:type="paragraph" w:customStyle="1" w:styleId="AH5Sec">
    <w:name w:val="A H5 Sec"/>
    <w:basedOn w:val="BillBasicHeading"/>
    <w:next w:val="Amain"/>
    <w:rsid w:val="00744511"/>
    <w:pPr>
      <w:tabs>
        <w:tab w:val="clear" w:pos="2600"/>
        <w:tab w:val="left" w:pos="1100"/>
      </w:tabs>
      <w:spacing w:before="240"/>
      <w:ind w:left="1100" w:hanging="1100"/>
      <w:outlineLvl w:val="4"/>
    </w:pPr>
  </w:style>
  <w:style w:type="paragraph" w:customStyle="1" w:styleId="ref">
    <w:name w:val="ref"/>
    <w:basedOn w:val="BillBasic0"/>
    <w:next w:val="Normal"/>
    <w:rsid w:val="00744511"/>
    <w:pPr>
      <w:spacing w:before="60"/>
    </w:pPr>
    <w:rPr>
      <w:sz w:val="18"/>
    </w:rPr>
  </w:style>
  <w:style w:type="paragraph" w:customStyle="1" w:styleId="Sched-Part">
    <w:name w:val="Sched-Part"/>
    <w:basedOn w:val="BillBasicHeading"/>
    <w:next w:val="Sched-Form"/>
    <w:rsid w:val="00744511"/>
    <w:pPr>
      <w:spacing w:before="380"/>
      <w:ind w:left="2600" w:hanging="2600"/>
      <w:outlineLvl w:val="1"/>
    </w:pPr>
    <w:rPr>
      <w:sz w:val="32"/>
    </w:rPr>
  </w:style>
  <w:style w:type="paragraph" w:customStyle="1" w:styleId="Sched-Form">
    <w:name w:val="Sched-Form"/>
    <w:basedOn w:val="BillBasicHeading"/>
    <w:next w:val="Schclauseheading"/>
    <w:rsid w:val="00744511"/>
    <w:pPr>
      <w:tabs>
        <w:tab w:val="right" w:pos="7200"/>
      </w:tabs>
      <w:spacing w:before="240"/>
      <w:ind w:left="2600" w:hanging="2600"/>
      <w:outlineLvl w:val="2"/>
    </w:pPr>
    <w:rPr>
      <w:sz w:val="28"/>
    </w:rPr>
  </w:style>
  <w:style w:type="paragraph" w:customStyle="1" w:styleId="Dict-Heading">
    <w:name w:val="Dict-Heading"/>
    <w:basedOn w:val="BillBasicHeading"/>
    <w:next w:val="Normal"/>
    <w:rsid w:val="00744511"/>
    <w:pPr>
      <w:spacing w:before="320"/>
      <w:ind w:left="2600" w:hanging="2600"/>
      <w:jc w:val="both"/>
      <w:outlineLvl w:val="0"/>
    </w:pPr>
    <w:rPr>
      <w:sz w:val="34"/>
    </w:rPr>
  </w:style>
  <w:style w:type="paragraph" w:customStyle="1" w:styleId="Sched-Form-18Space">
    <w:name w:val="Sched-Form-18Space"/>
    <w:basedOn w:val="Normal"/>
    <w:rsid w:val="00744511"/>
    <w:pPr>
      <w:spacing w:before="360" w:after="60"/>
    </w:pPr>
    <w:rPr>
      <w:sz w:val="22"/>
    </w:rPr>
  </w:style>
  <w:style w:type="paragraph" w:customStyle="1" w:styleId="AH1ChapterSymb">
    <w:name w:val="A H1 Chapter Symb"/>
    <w:basedOn w:val="AH1Chapter"/>
    <w:next w:val="AH2Part"/>
    <w:rsid w:val="00744511"/>
    <w:pPr>
      <w:tabs>
        <w:tab w:val="clear" w:pos="2600"/>
        <w:tab w:val="left" w:pos="0"/>
      </w:tabs>
      <w:ind w:left="2480" w:hanging="2960"/>
    </w:pPr>
  </w:style>
  <w:style w:type="paragraph" w:customStyle="1" w:styleId="IH1Chap">
    <w:name w:val="I H1 Chap"/>
    <w:basedOn w:val="BillBasicHeading"/>
    <w:next w:val="Normal"/>
    <w:rsid w:val="00744511"/>
    <w:pPr>
      <w:spacing w:before="320"/>
      <w:ind w:left="2600" w:hanging="2600"/>
    </w:pPr>
    <w:rPr>
      <w:sz w:val="34"/>
    </w:rPr>
  </w:style>
  <w:style w:type="paragraph" w:customStyle="1" w:styleId="IH2Part">
    <w:name w:val="I H2 Part"/>
    <w:basedOn w:val="BillBasicHeading"/>
    <w:next w:val="Normal"/>
    <w:rsid w:val="00744511"/>
    <w:pPr>
      <w:spacing w:before="380"/>
      <w:ind w:left="2600" w:hanging="2600"/>
    </w:pPr>
    <w:rPr>
      <w:sz w:val="32"/>
    </w:rPr>
  </w:style>
  <w:style w:type="paragraph" w:customStyle="1" w:styleId="IH3Div">
    <w:name w:val="I H3 Div"/>
    <w:basedOn w:val="BillBasicHeading"/>
    <w:next w:val="Normal"/>
    <w:rsid w:val="00744511"/>
    <w:pPr>
      <w:spacing w:before="240"/>
      <w:ind w:left="2600" w:hanging="2600"/>
    </w:pPr>
    <w:rPr>
      <w:sz w:val="28"/>
    </w:rPr>
  </w:style>
  <w:style w:type="paragraph" w:customStyle="1" w:styleId="IH4SubDiv">
    <w:name w:val="I H4 SubDiv"/>
    <w:basedOn w:val="BillBasicHeading"/>
    <w:next w:val="Normal"/>
    <w:rsid w:val="00744511"/>
    <w:pPr>
      <w:spacing w:before="240"/>
      <w:ind w:left="2600" w:hanging="2600"/>
      <w:jc w:val="both"/>
    </w:pPr>
    <w:rPr>
      <w:sz w:val="26"/>
    </w:rPr>
  </w:style>
  <w:style w:type="paragraph" w:customStyle="1" w:styleId="IH5Sec">
    <w:name w:val="I H5 Sec"/>
    <w:basedOn w:val="BillBasicHeading"/>
    <w:next w:val="Normal"/>
    <w:rsid w:val="00744511"/>
    <w:pPr>
      <w:tabs>
        <w:tab w:val="clear" w:pos="2600"/>
        <w:tab w:val="left" w:pos="1100"/>
      </w:tabs>
      <w:spacing w:before="240"/>
      <w:ind w:left="1100" w:hanging="1100"/>
    </w:pPr>
  </w:style>
  <w:style w:type="paragraph" w:customStyle="1" w:styleId="PageBreak">
    <w:name w:val="PageBreak"/>
    <w:basedOn w:val="Normal"/>
    <w:rsid w:val="00744511"/>
    <w:rPr>
      <w:sz w:val="4"/>
    </w:rPr>
  </w:style>
  <w:style w:type="paragraph" w:customStyle="1" w:styleId="04Dictionary">
    <w:name w:val="04Dictionary"/>
    <w:basedOn w:val="Normal"/>
    <w:rsid w:val="00744511"/>
  </w:style>
  <w:style w:type="paragraph" w:customStyle="1" w:styleId="N-line1">
    <w:name w:val="N-line1"/>
    <w:basedOn w:val="BillBasic0"/>
    <w:rsid w:val="00744511"/>
    <w:pPr>
      <w:pBdr>
        <w:bottom w:val="single" w:sz="4" w:space="0" w:color="auto"/>
      </w:pBdr>
      <w:spacing w:before="100"/>
      <w:ind w:left="2980" w:right="3020"/>
      <w:jc w:val="center"/>
    </w:pPr>
  </w:style>
  <w:style w:type="paragraph" w:customStyle="1" w:styleId="N-line2">
    <w:name w:val="N-line2"/>
    <w:basedOn w:val="Normal"/>
    <w:rsid w:val="00744511"/>
    <w:pPr>
      <w:pBdr>
        <w:bottom w:val="single" w:sz="8" w:space="0" w:color="auto"/>
      </w:pBdr>
    </w:pPr>
  </w:style>
  <w:style w:type="paragraph" w:customStyle="1" w:styleId="EndNote">
    <w:name w:val="EndNote"/>
    <w:basedOn w:val="BillBasicHeading"/>
    <w:rsid w:val="00744511"/>
    <w:pPr>
      <w:keepNext w:val="0"/>
      <w:tabs>
        <w:tab w:val="clear" w:pos="2600"/>
        <w:tab w:val="left" w:pos="1100"/>
      </w:tabs>
      <w:spacing w:before="160"/>
      <w:ind w:left="1100" w:hanging="1100"/>
      <w:jc w:val="both"/>
    </w:pPr>
  </w:style>
  <w:style w:type="paragraph" w:customStyle="1" w:styleId="EndnotesAbbrev">
    <w:name w:val="EndnotesAbbrev"/>
    <w:basedOn w:val="Normal"/>
    <w:rsid w:val="00744511"/>
    <w:pPr>
      <w:spacing w:before="20"/>
    </w:pPr>
    <w:rPr>
      <w:rFonts w:ascii="Arial" w:hAnsi="Arial"/>
      <w:color w:val="000000"/>
      <w:sz w:val="16"/>
    </w:rPr>
  </w:style>
  <w:style w:type="paragraph" w:customStyle="1" w:styleId="PenaltyHeading">
    <w:name w:val="PenaltyHeading"/>
    <w:basedOn w:val="Normal"/>
    <w:rsid w:val="00744511"/>
    <w:pPr>
      <w:tabs>
        <w:tab w:val="left" w:pos="1100"/>
      </w:tabs>
      <w:spacing w:before="120"/>
      <w:ind w:left="1100" w:hanging="1100"/>
    </w:pPr>
    <w:rPr>
      <w:rFonts w:ascii="Arial" w:hAnsi="Arial"/>
      <w:b/>
      <w:sz w:val="20"/>
    </w:rPr>
  </w:style>
  <w:style w:type="paragraph" w:customStyle="1" w:styleId="05EndNote">
    <w:name w:val="05EndNote"/>
    <w:basedOn w:val="Normal"/>
    <w:rsid w:val="00744511"/>
  </w:style>
  <w:style w:type="paragraph" w:customStyle="1" w:styleId="03Schedule">
    <w:name w:val="03Schedule"/>
    <w:basedOn w:val="Normal"/>
    <w:rsid w:val="00744511"/>
  </w:style>
  <w:style w:type="paragraph" w:customStyle="1" w:styleId="ISched-heading">
    <w:name w:val="I Sched-heading"/>
    <w:basedOn w:val="BillBasicHeading"/>
    <w:next w:val="Normal"/>
    <w:rsid w:val="00744511"/>
    <w:pPr>
      <w:spacing w:before="320"/>
      <w:ind w:left="2600" w:hanging="2600"/>
    </w:pPr>
    <w:rPr>
      <w:sz w:val="34"/>
    </w:rPr>
  </w:style>
  <w:style w:type="paragraph" w:customStyle="1" w:styleId="ISched-Part">
    <w:name w:val="I Sched-Part"/>
    <w:basedOn w:val="BillBasicHeading"/>
    <w:rsid w:val="00744511"/>
    <w:pPr>
      <w:spacing w:before="380"/>
      <w:ind w:left="2600" w:hanging="2600"/>
    </w:pPr>
    <w:rPr>
      <w:sz w:val="32"/>
    </w:rPr>
  </w:style>
  <w:style w:type="paragraph" w:customStyle="1" w:styleId="ISched-form">
    <w:name w:val="I Sched-form"/>
    <w:basedOn w:val="BillBasicHeading"/>
    <w:rsid w:val="00744511"/>
    <w:pPr>
      <w:tabs>
        <w:tab w:val="right" w:pos="7200"/>
      </w:tabs>
      <w:spacing w:before="240"/>
      <w:ind w:left="2600" w:hanging="2600"/>
    </w:pPr>
    <w:rPr>
      <w:sz w:val="28"/>
    </w:rPr>
  </w:style>
  <w:style w:type="paragraph" w:customStyle="1" w:styleId="ISchclauseheading">
    <w:name w:val="I Sch clause heading"/>
    <w:basedOn w:val="BillBasic0"/>
    <w:rsid w:val="00744511"/>
    <w:pPr>
      <w:keepNext/>
      <w:tabs>
        <w:tab w:val="left" w:pos="1100"/>
      </w:tabs>
      <w:spacing w:before="240"/>
      <w:ind w:left="1100" w:hanging="1100"/>
      <w:jc w:val="left"/>
    </w:pPr>
    <w:rPr>
      <w:rFonts w:ascii="Arial" w:hAnsi="Arial"/>
      <w:b/>
    </w:rPr>
  </w:style>
  <w:style w:type="paragraph" w:customStyle="1" w:styleId="IMain">
    <w:name w:val="I Main"/>
    <w:basedOn w:val="Amain"/>
    <w:rsid w:val="00744511"/>
  </w:style>
  <w:style w:type="paragraph" w:customStyle="1" w:styleId="Ipara">
    <w:name w:val="I para"/>
    <w:basedOn w:val="Apara"/>
    <w:rsid w:val="00744511"/>
    <w:pPr>
      <w:outlineLvl w:val="9"/>
    </w:pPr>
  </w:style>
  <w:style w:type="paragraph" w:customStyle="1" w:styleId="Isubpara">
    <w:name w:val="I subpara"/>
    <w:basedOn w:val="Asubpara"/>
    <w:rsid w:val="0074451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44511"/>
    <w:pPr>
      <w:tabs>
        <w:tab w:val="clear" w:pos="2400"/>
        <w:tab w:val="clear" w:pos="2600"/>
        <w:tab w:val="right" w:pos="2460"/>
        <w:tab w:val="left" w:pos="2660"/>
      </w:tabs>
      <w:ind w:left="2660" w:hanging="2660"/>
    </w:pPr>
  </w:style>
  <w:style w:type="character" w:customStyle="1" w:styleId="CharSectNo">
    <w:name w:val="CharSectNo"/>
    <w:basedOn w:val="DefaultParagraphFont"/>
    <w:rsid w:val="00744511"/>
  </w:style>
  <w:style w:type="character" w:customStyle="1" w:styleId="CharDivNo">
    <w:name w:val="CharDivNo"/>
    <w:basedOn w:val="DefaultParagraphFont"/>
    <w:rsid w:val="00744511"/>
  </w:style>
  <w:style w:type="character" w:customStyle="1" w:styleId="CharDivText">
    <w:name w:val="CharDivText"/>
    <w:basedOn w:val="DefaultParagraphFont"/>
    <w:rsid w:val="00744511"/>
  </w:style>
  <w:style w:type="character" w:customStyle="1" w:styleId="CharPartNo">
    <w:name w:val="CharPartNo"/>
    <w:basedOn w:val="DefaultParagraphFont"/>
    <w:rsid w:val="00744511"/>
  </w:style>
  <w:style w:type="paragraph" w:customStyle="1" w:styleId="Placeholder">
    <w:name w:val="Placeholder"/>
    <w:basedOn w:val="Normal"/>
    <w:rsid w:val="00744511"/>
    <w:rPr>
      <w:sz w:val="10"/>
    </w:rPr>
  </w:style>
  <w:style w:type="paragraph" w:styleId="PlainText">
    <w:name w:val="Plain Text"/>
    <w:basedOn w:val="Normal"/>
    <w:rsid w:val="00744511"/>
    <w:rPr>
      <w:rFonts w:ascii="Courier New" w:hAnsi="Courier New"/>
      <w:sz w:val="20"/>
    </w:rPr>
  </w:style>
  <w:style w:type="character" w:customStyle="1" w:styleId="CharChapNo">
    <w:name w:val="CharChapNo"/>
    <w:basedOn w:val="DefaultParagraphFont"/>
    <w:rsid w:val="00744511"/>
  </w:style>
  <w:style w:type="character" w:customStyle="1" w:styleId="CharChapText">
    <w:name w:val="CharChapText"/>
    <w:basedOn w:val="DefaultParagraphFont"/>
    <w:rsid w:val="00744511"/>
  </w:style>
  <w:style w:type="character" w:customStyle="1" w:styleId="CharPartText">
    <w:name w:val="CharPartText"/>
    <w:basedOn w:val="DefaultParagraphFont"/>
    <w:rsid w:val="00744511"/>
  </w:style>
  <w:style w:type="paragraph" w:customStyle="1" w:styleId="RepubNo">
    <w:name w:val="RepubNo"/>
    <w:basedOn w:val="BillBasicHeading"/>
    <w:rsid w:val="00744511"/>
    <w:pPr>
      <w:keepNext w:val="0"/>
      <w:spacing w:before="600"/>
      <w:jc w:val="both"/>
    </w:pPr>
    <w:rPr>
      <w:sz w:val="26"/>
    </w:rPr>
  </w:style>
  <w:style w:type="paragraph" w:styleId="Signature">
    <w:name w:val="Signature"/>
    <w:basedOn w:val="Normal"/>
    <w:rsid w:val="00744511"/>
    <w:pPr>
      <w:ind w:left="4252"/>
    </w:pPr>
  </w:style>
  <w:style w:type="paragraph" w:customStyle="1" w:styleId="direction">
    <w:name w:val="direction"/>
    <w:basedOn w:val="BillBasic0"/>
    <w:next w:val="AmainreturnSymb"/>
    <w:rsid w:val="00744511"/>
    <w:pPr>
      <w:ind w:left="1100"/>
    </w:pPr>
    <w:rPr>
      <w:i/>
    </w:rPr>
  </w:style>
  <w:style w:type="paragraph" w:customStyle="1" w:styleId="aExam">
    <w:name w:val="aExam"/>
    <w:basedOn w:val="aNoteSymb"/>
    <w:rsid w:val="00744511"/>
    <w:pPr>
      <w:spacing w:before="60"/>
      <w:ind w:left="1100" w:firstLine="0"/>
    </w:pPr>
  </w:style>
  <w:style w:type="paragraph" w:customStyle="1" w:styleId="ActNo">
    <w:name w:val="ActNo"/>
    <w:basedOn w:val="BillBasicHeading"/>
    <w:rsid w:val="00744511"/>
    <w:pPr>
      <w:keepNext w:val="0"/>
      <w:tabs>
        <w:tab w:val="clear" w:pos="2600"/>
      </w:tabs>
      <w:spacing w:before="220"/>
    </w:pPr>
  </w:style>
  <w:style w:type="paragraph" w:customStyle="1" w:styleId="aParaNote">
    <w:name w:val="aParaNote"/>
    <w:basedOn w:val="BillBasic0"/>
    <w:rsid w:val="00744511"/>
    <w:pPr>
      <w:ind w:left="2840" w:hanging="1240"/>
    </w:pPr>
    <w:rPr>
      <w:sz w:val="20"/>
    </w:rPr>
  </w:style>
  <w:style w:type="paragraph" w:customStyle="1" w:styleId="aExamNum">
    <w:name w:val="aExamNum"/>
    <w:basedOn w:val="aExam"/>
    <w:rsid w:val="00744511"/>
    <w:pPr>
      <w:ind w:left="1500" w:hanging="400"/>
    </w:pPr>
  </w:style>
  <w:style w:type="paragraph" w:customStyle="1" w:styleId="ShadedSchClause">
    <w:name w:val="Shaded Sch Clause"/>
    <w:basedOn w:val="Schclauseheading"/>
    <w:next w:val="direction"/>
    <w:rsid w:val="00744511"/>
    <w:pPr>
      <w:shd w:val="pct25" w:color="auto" w:fill="auto"/>
      <w:outlineLvl w:val="3"/>
    </w:pPr>
  </w:style>
  <w:style w:type="paragraph" w:customStyle="1" w:styleId="Minister">
    <w:name w:val="Minister"/>
    <w:basedOn w:val="BillBasic0"/>
    <w:rsid w:val="00744511"/>
    <w:pPr>
      <w:spacing w:before="640"/>
      <w:jc w:val="right"/>
    </w:pPr>
    <w:rPr>
      <w:caps/>
    </w:rPr>
  </w:style>
  <w:style w:type="paragraph" w:customStyle="1" w:styleId="DateLine">
    <w:name w:val="DateLine"/>
    <w:basedOn w:val="BillBasic0"/>
    <w:rsid w:val="00744511"/>
    <w:pPr>
      <w:tabs>
        <w:tab w:val="left" w:pos="4320"/>
      </w:tabs>
    </w:pPr>
  </w:style>
  <w:style w:type="paragraph" w:customStyle="1" w:styleId="madeunder">
    <w:name w:val="made under"/>
    <w:basedOn w:val="BillBasic0"/>
    <w:rsid w:val="00744511"/>
    <w:pPr>
      <w:spacing w:before="240"/>
    </w:pPr>
  </w:style>
  <w:style w:type="paragraph" w:customStyle="1" w:styleId="NewAct">
    <w:name w:val="New Act"/>
    <w:basedOn w:val="Normal"/>
    <w:next w:val="Actdetails"/>
    <w:rsid w:val="00744511"/>
    <w:pPr>
      <w:keepNext/>
      <w:spacing w:before="180"/>
      <w:ind w:left="1100"/>
    </w:pPr>
    <w:rPr>
      <w:rFonts w:ascii="Arial" w:hAnsi="Arial"/>
      <w:b/>
      <w:sz w:val="20"/>
    </w:rPr>
  </w:style>
  <w:style w:type="paragraph" w:customStyle="1" w:styleId="EndNoteText">
    <w:name w:val="EndNoteText"/>
    <w:basedOn w:val="BillBasic0"/>
    <w:rsid w:val="00744511"/>
    <w:pPr>
      <w:tabs>
        <w:tab w:val="left" w:pos="700"/>
        <w:tab w:val="right" w:pos="6160"/>
      </w:tabs>
      <w:spacing w:before="80"/>
      <w:ind w:left="700" w:hanging="700"/>
    </w:pPr>
    <w:rPr>
      <w:sz w:val="20"/>
    </w:rPr>
  </w:style>
  <w:style w:type="paragraph" w:customStyle="1" w:styleId="BillBasicItalics">
    <w:name w:val="BillBasicItalics"/>
    <w:basedOn w:val="BillBasic0"/>
    <w:rsid w:val="00744511"/>
    <w:rPr>
      <w:i/>
    </w:rPr>
  </w:style>
  <w:style w:type="paragraph" w:customStyle="1" w:styleId="00SigningPage">
    <w:name w:val="00SigningPage"/>
    <w:basedOn w:val="Normal"/>
    <w:rsid w:val="00744511"/>
  </w:style>
  <w:style w:type="paragraph" w:customStyle="1" w:styleId="Aparareturn">
    <w:name w:val="A para return"/>
    <w:basedOn w:val="BillBasic0"/>
    <w:rsid w:val="00744511"/>
    <w:pPr>
      <w:ind w:left="1600"/>
    </w:pPr>
  </w:style>
  <w:style w:type="paragraph" w:customStyle="1" w:styleId="Asubparareturn">
    <w:name w:val="A subpara return"/>
    <w:basedOn w:val="BillBasic0"/>
    <w:rsid w:val="00744511"/>
    <w:pPr>
      <w:ind w:left="2100"/>
    </w:pPr>
  </w:style>
  <w:style w:type="paragraph" w:customStyle="1" w:styleId="CommentNum">
    <w:name w:val="CommentNum"/>
    <w:basedOn w:val="Comment"/>
    <w:rsid w:val="00744511"/>
    <w:pPr>
      <w:ind w:left="1800" w:hanging="1800"/>
    </w:pPr>
  </w:style>
  <w:style w:type="paragraph" w:customStyle="1" w:styleId="Amainbullet">
    <w:name w:val="A main bullet"/>
    <w:basedOn w:val="BillBasic0"/>
    <w:rsid w:val="00744511"/>
    <w:pPr>
      <w:spacing w:before="60"/>
      <w:ind w:left="1500" w:hanging="400"/>
    </w:pPr>
  </w:style>
  <w:style w:type="paragraph" w:customStyle="1" w:styleId="Aparabullet">
    <w:name w:val="A para bullet"/>
    <w:basedOn w:val="BillBasic0"/>
    <w:rsid w:val="00744511"/>
    <w:pPr>
      <w:spacing w:before="60"/>
      <w:ind w:left="2000" w:hanging="400"/>
    </w:pPr>
  </w:style>
  <w:style w:type="paragraph" w:customStyle="1" w:styleId="Asubparabullet">
    <w:name w:val="A subpara bullet"/>
    <w:basedOn w:val="BillBasic0"/>
    <w:rsid w:val="00744511"/>
    <w:pPr>
      <w:spacing w:before="60"/>
      <w:ind w:left="2540" w:hanging="400"/>
    </w:pPr>
  </w:style>
  <w:style w:type="paragraph" w:customStyle="1" w:styleId="aDefpara">
    <w:name w:val="aDef para"/>
    <w:basedOn w:val="Apara"/>
    <w:rsid w:val="00744511"/>
  </w:style>
  <w:style w:type="paragraph" w:customStyle="1" w:styleId="aDefsubpara">
    <w:name w:val="aDef subpara"/>
    <w:basedOn w:val="Asubpara"/>
    <w:rsid w:val="00744511"/>
  </w:style>
  <w:style w:type="paragraph" w:customStyle="1" w:styleId="BillFor">
    <w:name w:val="BillFor"/>
    <w:basedOn w:val="BillBasicHeading"/>
    <w:rsid w:val="00744511"/>
    <w:pPr>
      <w:keepNext w:val="0"/>
      <w:spacing w:before="320"/>
      <w:jc w:val="both"/>
    </w:pPr>
    <w:rPr>
      <w:sz w:val="28"/>
    </w:rPr>
  </w:style>
  <w:style w:type="paragraph" w:customStyle="1" w:styleId="EnactingWordsRules">
    <w:name w:val="EnactingWordsRules"/>
    <w:basedOn w:val="EnactingWords"/>
    <w:rsid w:val="00744511"/>
    <w:pPr>
      <w:spacing w:before="240"/>
    </w:pPr>
  </w:style>
  <w:style w:type="paragraph" w:customStyle="1" w:styleId="Formula">
    <w:name w:val="Formula"/>
    <w:basedOn w:val="BillBasic0"/>
    <w:rsid w:val="00744511"/>
    <w:pPr>
      <w:spacing w:line="260" w:lineRule="atLeast"/>
      <w:jc w:val="center"/>
    </w:pPr>
  </w:style>
  <w:style w:type="paragraph" w:customStyle="1" w:styleId="Idefpara">
    <w:name w:val="I def para"/>
    <w:basedOn w:val="Ipara"/>
    <w:rsid w:val="00744511"/>
  </w:style>
  <w:style w:type="paragraph" w:customStyle="1" w:styleId="Idefsubpara">
    <w:name w:val="I def subpara"/>
    <w:basedOn w:val="Isubpara"/>
    <w:rsid w:val="00744511"/>
  </w:style>
  <w:style w:type="paragraph" w:customStyle="1" w:styleId="Judges">
    <w:name w:val="Judges"/>
    <w:basedOn w:val="Minister"/>
    <w:rsid w:val="00744511"/>
    <w:pPr>
      <w:spacing w:before="180"/>
    </w:pPr>
  </w:style>
  <w:style w:type="paragraph" w:customStyle="1" w:styleId="CoverInForce">
    <w:name w:val="CoverInForce"/>
    <w:basedOn w:val="BillBasicHeading"/>
    <w:rsid w:val="00744511"/>
    <w:pPr>
      <w:keepNext w:val="0"/>
      <w:spacing w:before="400"/>
    </w:pPr>
    <w:rPr>
      <w:b w:val="0"/>
    </w:rPr>
  </w:style>
  <w:style w:type="paragraph" w:customStyle="1" w:styleId="LongTitle">
    <w:name w:val="LongTitle"/>
    <w:basedOn w:val="BillBasic0"/>
    <w:rsid w:val="00744511"/>
    <w:pPr>
      <w:spacing w:before="300"/>
    </w:pPr>
  </w:style>
  <w:style w:type="paragraph" w:styleId="Subtitle">
    <w:name w:val="Subtitle"/>
    <w:basedOn w:val="Normal"/>
    <w:qFormat/>
    <w:rsid w:val="00744511"/>
    <w:pPr>
      <w:spacing w:after="60"/>
      <w:jc w:val="center"/>
      <w:outlineLvl w:val="1"/>
    </w:pPr>
    <w:rPr>
      <w:rFonts w:ascii="Arial" w:hAnsi="Arial"/>
    </w:rPr>
  </w:style>
  <w:style w:type="paragraph" w:customStyle="1" w:styleId="CoverActName">
    <w:name w:val="CoverActName"/>
    <w:basedOn w:val="BillBasicHeading"/>
    <w:rsid w:val="00744511"/>
    <w:pPr>
      <w:keepNext w:val="0"/>
      <w:spacing w:before="260"/>
    </w:pPr>
  </w:style>
  <w:style w:type="paragraph" w:customStyle="1" w:styleId="FormRule">
    <w:name w:val="FormRule"/>
    <w:basedOn w:val="Normal"/>
    <w:rsid w:val="00744511"/>
    <w:pPr>
      <w:pBdr>
        <w:top w:val="single" w:sz="4" w:space="1" w:color="auto"/>
      </w:pBdr>
      <w:spacing w:before="160" w:after="40"/>
      <w:ind w:left="3220" w:right="3260"/>
    </w:pPr>
    <w:rPr>
      <w:sz w:val="8"/>
    </w:rPr>
  </w:style>
  <w:style w:type="paragraph" w:customStyle="1" w:styleId="Notified">
    <w:name w:val="Notified"/>
    <w:basedOn w:val="BillBasic0"/>
    <w:rsid w:val="00744511"/>
    <w:pPr>
      <w:spacing w:before="360"/>
      <w:jc w:val="right"/>
    </w:pPr>
    <w:rPr>
      <w:i/>
    </w:rPr>
  </w:style>
  <w:style w:type="paragraph" w:customStyle="1" w:styleId="IDict-Heading">
    <w:name w:val="I Dict-Heading"/>
    <w:basedOn w:val="BillBasicHeading"/>
    <w:rsid w:val="00744511"/>
    <w:pPr>
      <w:spacing w:before="320"/>
      <w:ind w:left="2600" w:hanging="2600"/>
      <w:jc w:val="both"/>
    </w:pPr>
    <w:rPr>
      <w:sz w:val="34"/>
    </w:rPr>
  </w:style>
  <w:style w:type="paragraph" w:customStyle="1" w:styleId="03ScheduleLandscape">
    <w:name w:val="03ScheduleLandscape"/>
    <w:basedOn w:val="Normal"/>
    <w:rsid w:val="00744511"/>
  </w:style>
  <w:style w:type="paragraph" w:customStyle="1" w:styleId="aNoteBullet">
    <w:name w:val="aNoteBullet"/>
    <w:basedOn w:val="aNoteSymb"/>
    <w:rsid w:val="00744511"/>
    <w:pPr>
      <w:tabs>
        <w:tab w:val="left" w:pos="2200"/>
      </w:tabs>
      <w:spacing w:before="60"/>
      <w:ind w:left="2600" w:hanging="700"/>
    </w:pPr>
  </w:style>
  <w:style w:type="paragraph" w:customStyle="1" w:styleId="aParaNoteBullet">
    <w:name w:val="aParaNoteBullet"/>
    <w:basedOn w:val="aParaNote"/>
    <w:rsid w:val="00744511"/>
    <w:pPr>
      <w:tabs>
        <w:tab w:val="left" w:pos="2700"/>
      </w:tabs>
      <w:spacing w:before="60"/>
      <w:ind w:left="3100" w:hanging="700"/>
    </w:pPr>
  </w:style>
  <w:style w:type="paragraph" w:customStyle="1" w:styleId="SchSubClause">
    <w:name w:val="Sch SubClause"/>
    <w:basedOn w:val="Schclauseheading"/>
    <w:rsid w:val="00744511"/>
    <w:rPr>
      <w:b w:val="0"/>
    </w:rPr>
  </w:style>
  <w:style w:type="paragraph" w:customStyle="1" w:styleId="Actdetails">
    <w:name w:val="Act details"/>
    <w:basedOn w:val="Normal"/>
    <w:rsid w:val="00744511"/>
    <w:pPr>
      <w:spacing w:before="20"/>
      <w:ind w:left="1400"/>
    </w:pPr>
    <w:rPr>
      <w:rFonts w:ascii="Arial" w:hAnsi="Arial"/>
      <w:sz w:val="20"/>
    </w:rPr>
  </w:style>
  <w:style w:type="paragraph" w:customStyle="1" w:styleId="Asamby">
    <w:name w:val="As am by"/>
    <w:basedOn w:val="Normal"/>
    <w:next w:val="Normal"/>
    <w:rsid w:val="00744511"/>
    <w:pPr>
      <w:spacing w:before="240"/>
      <w:ind w:left="1100"/>
    </w:pPr>
    <w:rPr>
      <w:rFonts w:ascii="Arial" w:hAnsi="Arial"/>
      <w:sz w:val="20"/>
    </w:rPr>
  </w:style>
  <w:style w:type="paragraph" w:customStyle="1" w:styleId="AmdtsEntries">
    <w:name w:val="AmdtsEntries"/>
    <w:basedOn w:val="BillBasicHeading"/>
    <w:rsid w:val="0074451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44511"/>
    <w:pPr>
      <w:tabs>
        <w:tab w:val="clear" w:pos="2600"/>
        <w:tab w:val="left" w:pos="0"/>
      </w:tabs>
      <w:ind w:left="2480" w:hanging="2960"/>
    </w:pPr>
  </w:style>
  <w:style w:type="character" w:customStyle="1" w:styleId="charBold">
    <w:name w:val="charBold"/>
    <w:basedOn w:val="DefaultParagraphFont"/>
    <w:rsid w:val="00744511"/>
    <w:rPr>
      <w:b/>
    </w:rPr>
  </w:style>
  <w:style w:type="paragraph" w:customStyle="1" w:styleId="AmdtsEntryHd">
    <w:name w:val="AmdtsEntryHd"/>
    <w:basedOn w:val="BillBasicHeading"/>
    <w:next w:val="AmdtsEntries"/>
    <w:rsid w:val="00744511"/>
    <w:pPr>
      <w:tabs>
        <w:tab w:val="clear" w:pos="2600"/>
      </w:tabs>
      <w:spacing w:before="120"/>
      <w:ind w:left="1100"/>
    </w:pPr>
    <w:rPr>
      <w:sz w:val="18"/>
    </w:rPr>
  </w:style>
  <w:style w:type="paragraph" w:customStyle="1" w:styleId="EndNoteParas">
    <w:name w:val="EndNoteParas"/>
    <w:basedOn w:val="EndNoteTextEPS"/>
    <w:rsid w:val="00744511"/>
    <w:pPr>
      <w:tabs>
        <w:tab w:val="right" w:pos="1432"/>
      </w:tabs>
      <w:ind w:left="1840" w:hanging="1840"/>
    </w:pPr>
  </w:style>
  <w:style w:type="paragraph" w:customStyle="1" w:styleId="NewReg">
    <w:name w:val="New Reg"/>
    <w:basedOn w:val="NewAct"/>
    <w:next w:val="Actdetails"/>
    <w:rsid w:val="00744511"/>
  </w:style>
  <w:style w:type="paragraph" w:customStyle="1" w:styleId="aExamPara">
    <w:name w:val="aExamPara"/>
    <w:basedOn w:val="aExam"/>
    <w:rsid w:val="00744511"/>
    <w:pPr>
      <w:tabs>
        <w:tab w:val="right" w:pos="1720"/>
        <w:tab w:val="left" w:pos="2000"/>
        <w:tab w:val="left" w:pos="2300"/>
      </w:tabs>
      <w:ind w:left="2400" w:hanging="1300"/>
    </w:pPr>
  </w:style>
  <w:style w:type="paragraph" w:customStyle="1" w:styleId="Endnote3">
    <w:name w:val="Endnote3"/>
    <w:basedOn w:val="Normal"/>
    <w:rsid w:val="0074451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44511"/>
  </w:style>
  <w:style w:type="character" w:customStyle="1" w:styleId="charTableText">
    <w:name w:val="charTableText"/>
    <w:basedOn w:val="DefaultParagraphFont"/>
    <w:rsid w:val="00744511"/>
  </w:style>
  <w:style w:type="paragraph" w:customStyle="1" w:styleId="EndNoteTextEPS">
    <w:name w:val="EndNoteTextEPS"/>
    <w:basedOn w:val="Normal"/>
    <w:rsid w:val="00744511"/>
    <w:pPr>
      <w:spacing w:before="60"/>
      <w:ind w:left="1100"/>
      <w:jc w:val="both"/>
    </w:pPr>
    <w:rPr>
      <w:sz w:val="20"/>
    </w:rPr>
  </w:style>
  <w:style w:type="paragraph" w:customStyle="1" w:styleId="TLegEntries">
    <w:name w:val="TLegEntries"/>
    <w:basedOn w:val="Normal"/>
    <w:rsid w:val="0074451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44511"/>
    <w:pPr>
      <w:tabs>
        <w:tab w:val="clear" w:pos="2600"/>
        <w:tab w:val="left" w:leader="dot" w:pos="2700"/>
      </w:tabs>
      <w:ind w:left="2700" w:hanging="2000"/>
    </w:pPr>
    <w:rPr>
      <w:sz w:val="18"/>
    </w:rPr>
  </w:style>
  <w:style w:type="character" w:customStyle="1" w:styleId="charItals">
    <w:name w:val="charItals"/>
    <w:basedOn w:val="DefaultParagraphFont"/>
    <w:rsid w:val="00744511"/>
    <w:rPr>
      <w:i/>
    </w:rPr>
  </w:style>
  <w:style w:type="character" w:customStyle="1" w:styleId="charBoldItals">
    <w:name w:val="charBoldItals"/>
    <w:basedOn w:val="DefaultParagraphFont"/>
    <w:rsid w:val="00744511"/>
    <w:rPr>
      <w:b/>
      <w:i/>
    </w:rPr>
  </w:style>
  <w:style w:type="character" w:customStyle="1" w:styleId="charUnderline">
    <w:name w:val="charUnderline"/>
    <w:basedOn w:val="DefaultParagraphFont"/>
    <w:rsid w:val="00744511"/>
    <w:rPr>
      <w:u w:val="single"/>
    </w:rPr>
  </w:style>
  <w:style w:type="paragraph" w:customStyle="1" w:styleId="CoverText">
    <w:name w:val="CoverText"/>
    <w:basedOn w:val="Normal"/>
    <w:uiPriority w:val="99"/>
    <w:rsid w:val="00744511"/>
    <w:pPr>
      <w:spacing w:before="100"/>
      <w:jc w:val="both"/>
    </w:pPr>
    <w:rPr>
      <w:sz w:val="20"/>
    </w:rPr>
  </w:style>
  <w:style w:type="paragraph" w:customStyle="1" w:styleId="CoverHeading">
    <w:name w:val="CoverHeading"/>
    <w:basedOn w:val="Normal"/>
    <w:rsid w:val="00744511"/>
    <w:rPr>
      <w:rFonts w:ascii="Arial" w:hAnsi="Arial"/>
      <w:b/>
    </w:rPr>
  </w:style>
  <w:style w:type="paragraph" w:customStyle="1" w:styleId="TableHd">
    <w:name w:val="TableHd"/>
    <w:basedOn w:val="Normal"/>
    <w:rsid w:val="00744511"/>
    <w:pPr>
      <w:keepNext/>
      <w:spacing w:before="300"/>
      <w:ind w:left="1200" w:hanging="1200"/>
    </w:pPr>
    <w:rPr>
      <w:rFonts w:ascii="Arial" w:hAnsi="Arial"/>
      <w:b/>
      <w:sz w:val="20"/>
    </w:rPr>
  </w:style>
  <w:style w:type="paragraph" w:customStyle="1" w:styleId="OldAmdt2ndLine">
    <w:name w:val="OldAmdt2ndLine"/>
    <w:basedOn w:val="OldAmdtsEntries"/>
    <w:rsid w:val="00744511"/>
    <w:pPr>
      <w:tabs>
        <w:tab w:val="left" w:pos="2700"/>
      </w:tabs>
      <w:spacing w:before="0"/>
    </w:pPr>
  </w:style>
  <w:style w:type="paragraph" w:customStyle="1" w:styleId="EarlierRepubEntries">
    <w:name w:val="EarlierRepubEntries"/>
    <w:basedOn w:val="Normal"/>
    <w:rsid w:val="00744511"/>
    <w:pPr>
      <w:spacing w:before="60" w:after="60"/>
    </w:pPr>
    <w:rPr>
      <w:rFonts w:ascii="Arial" w:hAnsi="Arial"/>
      <w:sz w:val="18"/>
    </w:rPr>
  </w:style>
  <w:style w:type="paragraph" w:customStyle="1" w:styleId="RenumProvEntries">
    <w:name w:val="RenumProvEntries"/>
    <w:basedOn w:val="Normal"/>
    <w:rsid w:val="00744511"/>
    <w:pPr>
      <w:spacing w:before="60"/>
    </w:pPr>
    <w:rPr>
      <w:rFonts w:ascii="Arial" w:hAnsi="Arial"/>
      <w:sz w:val="20"/>
    </w:rPr>
  </w:style>
  <w:style w:type="paragraph" w:customStyle="1" w:styleId="aExamNumText">
    <w:name w:val="aExamNumText"/>
    <w:basedOn w:val="aExam"/>
    <w:rsid w:val="00744511"/>
    <w:pPr>
      <w:ind w:left="1500"/>
    </w:pPr>
  </w:style>
  <w:style w:type="paragraph" w:customStyle="1" w:styleId="aNotePara">
    <w:name w:val="aNotePara"/>
    <w:basedOn w:val="aNote"/>
    <w:rsid w:val="00744511"/>
    <w:pPr>
      <w:tabs>
        <w:tab w:val="right" w:pos="2140"/>
        <w:tab w:val="left" w:pos="2400"/>
      </w:tabs>
      <w:spacing w:before="60"/>
      <w:ind w:left="2400" w:hanging="1300"/>
    </w:pPr>
  </w:style>
  <w:style w:type="paragraph" w:customStyle="1" w:styleId="aParaNotePara">
    <w:name w:val="aParaNotePara"/>
    <w:basedOn w:val="aNoteParaSymb"/>
    <w:rsid w:val="00744511"/>
    <w:pPr>
      <w:tabs>
        <w:tab w:val="clear" w:pos="2140"/>
        <w:tab w:val="clear" w:pos="2400"/>
        <w:tab w:val="right" w:pos="2644"/>
      </w:tabs>
      <w:ind w:left="3320" w:hanging="1720"/>
    </w:pPr>
  </w:style>
  <w:style w:type="paragraph" w:customStyle="1" w:styleId="aExamBullet">
    <w:name w:val="aExamBullet"/>
    <w:basedOn w:val="aExam"/>
    <w:rsid w:val="00744511"/>
    <w:pPr>
      <w:tabs>
        <w:tab w:val="left" w:pos="1500"/>
        <w:tab w:val="left" w:pos="2300"/>
      </w:tabs>
      <w:ind w:left="1900" w:hanging="800"/>
    </w:pPr>
  </w:style>
  <w:style w:type="paragraph" w:customStyle="1" w:styleId="CoverSubHdg">
    <w:name w:val="CoverSubHdg"/>
    <w:basedOn w:val="CoverHeading"/>
    <w:rsid w:val="00744511"/>
    <w:pPr>
      <w:spacing w:before="120"/>
    </w:pPr>
    <w:rPr>
      <w:sz w:val="20"/>
    </w:rPr>
  </w:style>
  <w:style w:type="paragraph" w:customStyle="1" w:styleId="CoverTextPara">
    <w:name w:val="CoverTextPara"/>
    <w:basedOn w:val="CoverText"/>
    <w:rsid w:val="00744511"/>
    <w:pPr>
      <w:tabs>
        <w:tab w:val="right" w:pos="600"/>
        <w:tab w:val="left" w:pos="840"/>
      </w:tabs>
      <w:ind w:left="840" w:hanging="840"/>
    </w:pPr>
  </w:style>
  <w:style w:type="paragraph" w:customStyle="1" w:styleId="AH5SecSymb">
    <w:name w:val="A H5 Sec Symb"/>
    <w:basedOn w:val="AH5Sec"/>
    <w:next w:val="Amain"/>
    <w:rsid w:val="00744511"/>
    <w:pPr>
      <w:tabs>
        <w:tab w:val="clear" w:pos="1100"/>
        <w:tab w:val="left" w:pos="0"/>
      </w:tabs>
      <w:ind w:hanging="1580"/>
    </w:pPr>
  </w:style>
  <w:style w:type="character" w:customStyle="1" w:styleId="charSymb">
    <w:name w:val="charSymb"/>
    <w:basedOn w:val="DefaultParagraphFont"/>
    <w:rsid w:val="00744511"/>
    <w:rPr>
      <w:rFonts w:ascii="Arial" w:hAnsi="Arial"/>
      <w:sz w:val="24"/>
      <w:bdr w:val="single" w:sz="4" w:space="0" w:color="auto"/>
    </w:rPr>
  </w:style>
  <w:style w:type="paragraph" w:customStyle="1" w:styleId="AH3DivSymb">
    <w:name w:val="A H3 Div Symb"/>
    <w:basedOn w:val="AH3Div"/>
    <w:next w:val="AH5Sec"/>
    <w:rsid w:val="00744511"/>
    <w:pPr>
      <w:tabs>
        <w:tab w:val="clear" w:pos="2600"/>
        <w:tab w:val="left" w:pos="0"/>
      </w:tabs>
      <w:ind w:left="2480" w:hanging="2960"/>
    </w:pPr>
  </w:style>
  <w:style w:type="paragraph" w:customStyle="1" w:styleId="AH4SubDivSymb">
    <w:name w:val="A H4 SubDiv Symb"/>
    <w:basedOn w:val="AH4SubDiv"/>
    <w:next w:val="AH5Sec"/>
    <w:rsid w:val="00744511"/>
    <w:pPr>
      <w:tabs>
        <w:tab w:val="clear" w:pos="2600"/>
        <w:tab w:val="left" w:pos="0"/>
      </w:tabs>
      <w:ind w:left="2480" w:hanging="2960"/>
    </w:pPr>
  </w:style>
  <w:style w:type="paragraph" w:customStyle="1" w:styleId="Dict-HeadingSymb">
    <w:name w:val="Dict-Heading Symb"/>
    <w:basedOn w:val="Dict-Heading"/>
    <w:rsid w:val="00744511"/>
    <w:pPr>
      <w:tabs>
        <w:tab w:val="left" w:pos="0"/>
      </w:tabs>
      <w:ind w:left="2480" w:hanging="2960"/>
    </w:pPr>
  </w:style>
  <w:style w:type="paragraph" w:customStyle="1" w:styleId="Sched-headingSymb">
    <w:name w:val="Sched-heading Symb"/>
    <w:basedOn w:val="Sched-heading"/>
    <w:rsid w:val="00744511"/>
    <w:pPr>
      <w:tabs>
        <w:tab w:val="left" w:pos="0"/>
      </w:tabs>
      <w:ind w:left="2480" w:hanging="2960"/>
    </w:pPr>
  </w:style>
  <w:style w:type="paragraph" w:customStyle="1" w:styleId="Sched-PartSymb">
    <w:name w:val="Sched-Part Symb"/>
    <w:basedOn w:val="Sched-Part"/>
    <w:rsid w:val="00744511"/>
    <w:pPr>
      <w:tabs>
        <w:tab w:val="left" w:pos="0"/>
      </w:tabs>
      <w:ind w:left="2480" w:hanging="2960"/>
    </w:pPr>
  </w:style>
  <w:style w:type="paragraph" w:customStyle="1" w:styleId="Sched-FormSymb">
    <w:name w:val="Sched-Form Symb"/>
    <w:basedOn w:val="Sched-Form"/>
    <w:rsid w:val="00744511"/>
    <w:pPr>
      <w:tabs>
        <w:tab w:val="left" w:pos="0"/>
      </w:tabs>
      <w:ind w:left="2480" w:hanging="2960"/>
    </w:pPr>
  </w:style>
  <w:style w:type="paragraph" w:customStyle="1" w:styleId="SchclauseheadingSymb">
    <w:name w:val="Sch clause heading Symb"/>
    <w:basedOn w:val="Schclauseheading"/>
    <w:rsid w:val="00744511"/>
    <w:pPr>
      <w:tabs>
        <w:tab w:val="left" w:pos="0"/>
      </w:tabs>
      <w:ind w:left="980" w:hanging="1460"/>
    </w:pPr>
  </w:style>
  <w:style w:type="paragraph" w:customStyle="1" w:styleId="TLegAsAmBy">
    <w:name w:val="TLegAsAmBy"/>
    <w:basedOn w:val="TLegEntries"/>
    <w:rsid w:val="00744511"/>
    <w:pPr>
      <w:ind w:firstLine="0"/>
    </w:pPr>
    <w:rPr>
      <w:b/>
    </w:rPr>
  </w:style>
  <w:style w:type="paragraph" w:customStyle="1" w:styleId="MinisterWord">
    <w:name w:val="MinisterWord"/>
    <w:basedOn w:val="Normal"/>
    <w:rsid w:val="00744511"/>
    <w:pPr>
      <w:spacing w:before="60"/>
      <w:jc w:val="right"/>
    </w:pPr>
  </w:style>
  <w:style w:type="paragraph" w:customStyle="1" w:styleId="TableColHd">
    <w:name w:val="TableColHd"/>
    <w:basedOn w:val="Normal"/>
    <w:rsid w:val="00744511"/>
    <w:pPr>
      <w:keepNext/>
      <w:spacing w:after="60"/>
    </w:pPr>
    <w:rPr>
      <w:rFonts w:ascii="Arial" w:hAnsi="Arial"/>
      <w:b/>
      <w:sz w:val="18"/>
    </w:rPr>
  </w:style>
  <w:style w:type="paragraph" w:customStyle="1" w:styleId="00Spine">
    <w:name w:val="00Spine"/>
    <w:basedOn w:val="Normal"/>
    <w:rsid w:val="00744511"/>
  </w:style>
  <w:style w:type="paragraph" w:customStyle="1" w:styleId="AuthorisedBlock">
    <w:name w:val="AuthorisedBlock"/>
    <w:basedOn w:val="Normal"/>
    <w:rsid w:val="00744511"/>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44511"/>
    <w:pPr>
      <w:tabs>
        <w:tab w:val="left" w:pos="3000"/>
      </w:tabs>
      <w:ind w:left="3100" w:hanging="2000"/>
    </w:pPr>
    <w:rPr>
      <w:rFonts w:ascii="Arial" w:hAnsi="Arial"/>
      <w:sz w:val="18"/>
    </w:rPr>
  </w:style>
  <w:style w:type="paragraph" w:customStyle="1" w:styleId="PenaltyPara">
    <w:name w:val="PenaltyPara"/>
    <w:basedOn w:val="Normal"/>
    <w:rsid w:val="00744511"/>
    <w:pPr>
      <w:tabs>
        <w:tab w:val="right" w:pos="1360"/>
      </w:tabs>
      <w:spacing w:before="60"/>
      <w:ind w:left="1600" w:hanging="1600"/>
      <w:jc w:val="both"/>
    </w:pPr>
  </w:style>
  <w:style w:type="paragraph" w:customStyle="1" w:styleId="06Copyright">
    <w:name w:val="06Copyright"/>
    <w:basedOn w:val="Normal"/>
    <w:rsid w:val="00744511"/>
  </w:style>
  <w:style w:type="paragraph" w:customStyle="1" w:styleId="AFHdg">
    <w:name w:val="AFHdg"/>
    <w:basedOn w:val="BillBasicHeading"/>
    <w:rsid w:val="00744511"/>
    <w:rPr>
      <w:b w:val="0"/>
      <w:sz w:val="32"/>
    </w:rPr>
  </w:style>
  <w:style w:type="paragraph" w:customStyle="1" w:styleId="LegHistNote">
    <w:name w:val="LegHistNote"/>
    <w:basedOn w:val="Actdetails"/>
    <w:rsid w:val="00744511"/>
    <w:pPr>
      <w:spacing w:before="60"/>
      <w:ind w:left="2700" w:right="-60" w:hanging="1300"/>
    </w:pPr>
    <w:rPr>
      <w:sz w:val="18"/>
    </w:rPr>
  </w:style>
  <w:style w:type="paragraph" w:customStyle="1" w:styleId="MH1Chapter">
    <w:name w:val="M H1 Chapter"/>
    <w:basedOn w:val="AH1Chapter"/>
    <w:rsid w:val="00744511"/>
    <w:pPr>
      <w:tabs>
        <w:tab w:val="clear" w:pos="2600"/>
        <w:tab w:val="left" w:pos="2720"/>
      </w:tabs>
      <w:ind w:left="4000" w:hanging="3300"/>
    </w:pPr>
  </w:style>
  <w:style w:type="paragraph" w:customStyle="1" w:styleId="ModH1Chapter">
    <w:name w:val="Mod H1 Chapter"/>
    <w:basedOn w:val="IH1ChapSymb"/>
    <w:rsid w:val="00744511"/>
    <w:pPr>
      <w:tabs>
        <w:tab w:val="clear" w:pos="2600"/>
        <w:tab w:val="left" w:pos="3300"/>
      </w:tabs>
      <w:ind w:left="3300"/>
    </w:pPr>
  </w:style>
  <w:style w:type="paragraph" w:customStyle="1" w:styleId="ModH2Part">
    <w:name w:val="Mod H2 Part"/>
    <w:basedOn w:val="IH2PartSymb"/>
    <w:rsid w:val="00744511"/>
    <w:pPr>
      <w:tabs>
        <w:tab w:val="clear" w:pos="2600"/>
        <w:tab w:val="left" w:pos="3300"/>
      </w:tabs>
      <w:ind w:left="3300"/>
    </w:pPr>
  </w:style>
  <w:style w:type="paragraph" w:customStyle="1" w:styleId="ModH3Div">
    <w:name w:val="Mod H3 Div"/>
    <w:basedOn w:val="IH3DivSymb"/>
    <w:rsid w:val="00744511"/>
    <w:pPr>
      <w:tabs>
        <w:tab w:val="clear" w:pos="2600"/>
        <w:tab w:val="left" w:pos="3300"/>
      </w:tabs>
      <w:ind w:left="3300"/>
    </w:pPr>
  </w:style>
  <w:style w:type="paragraph" w:customStyle="1" w:styleId="ModH4SubDiv">
    <w:name w:val="Mod H4 SubDiv"/>
    <w:basedOn w:val="IH4SubDivSymb"/>
    <w:rsid w:val="00744511"/>
    <w:pPr>
      <w:tabs>
        <w:tab w:val="clear" w:pos="2600"/>
        <w:tab w:val="left" w:pos="3300"/>
      </w:tabs>
      <w:ind w:left="3300"/>
    </w:pPr>
  </w:style>
  <w:style w:type="paragraph" w:customStyle="1" w:styleId="ModH5Sec">
    <w:name w:val="Mod H5 Sec"/>
    <w:basedOn w:val="IH5SecSymb"/>
    <w:rsid w:val="00744511"/>
    <w:pPr>
      <w:tabs>
        <w:tab w:val="clear" w:pos="1100"/>
        <w:tab w:val="left" w:pos="1800"/>
      </w:tabs>
      <w:ind w:left="2200"/>
    </w:pPr>
  </w:style>
  <w:style w:type="paragraph" w:customStyle="1" w:styleId="Modmain">
    <w:name w:val="Mod main"/>
    <w:basedOn w:val="Amain"/>
    <w:rsid w:val="00744511"/>
    <w:pPr>
      <w:tabs>
        <w:tab w:val="clear" w:pos="900"/>
        <w:tab w:val="clear" w:pos="1100"/>
        <w:tab w:val="right" w:pos="1600"/>
        <w:tab w:val="left" w:pos="1800"/>
      </w:tabs>
      <w:ind w:left="2200"/>
    </w:pPr>
  </w:style>
  <w:style w:type="paragraph" w:customStyle="1" w:styleId="Modpara">
    <w:name w:val="Mod para"/>
    <w:basedOn w:val="BillBasic0"/>
    <w:rsid w:val="00744511"/>
    <w:pPr>
      <w:tabs>
        <w:tab w:val="right" w:pos="2100"/>
        <w:tab w:val="left" w:pos="2300"/>
      </w:tabs>
      <w:ind w:left="2700" w:hanging="1600"/>
      <w:outlineLvl w:val="6"/>
    </w:pPr>
  </w:style>
  <w:style w:type="paragraph" w:customStyle="1" w:styleId="Modsubpara">
    <w:name w:val="Mod subpara"/>
    <w:basedOn w:val="Asubpara"/>
    <w:rsid w:val="00744511"/>
    <w:pPr>
      <w:tabs>
        <w:tab w:val="clear" w:pos="1900"/>
        <w:tab w:val="clear" w:pos="2100"/>
        <w:tab w:val="right" w:pos="2640"/>
        <w:tab w:val="left" w:pos="2840"/>
      </w:tabs>
      <w:ind w:left="3240" w:hanging="2140"/>
    </w:pPr>
  </w:style>
  <w:style w:type="paragraph" w:customStyle="1" w:styleId="Modsubsubpara">
    <w:name w:val="Mod subsubpara"/>
    <w:basedOn w:val="AsubsubparaSymb"/>
    <w:rsid w:val="00744511"/>
    <w:pPr>
      <w:tabs>
        <w:tab w:val="clear" w:pos="2400"/>
        <w:tab w:val="clear" w:pos="2600"/>
        <w:tab w:val="right" w:pos="3160"/>
        <w:tab w:val="left" w:pos="3360"/>
      </w:tabs>
      <w:ind w:left="3760" w:hanging="2660"/>
    </w:pPr>
  </w:style>
  <w:style w:type="paragraph" w:customStyle="1" w:styleId="Modmainreturn">
    <w:name w:val="Mod main return"/>
    <w:basedOn w:val="AmainreturnSymb"/>
    <w:rsid w:val="00744511"/>
    <w:pPr>
      <w:ind w:left="1800"/>
    </w:pPr>
  </w:style>
  <w:style w:type="paragraph" w:customStyle="1" w:styleId="Modparareturn">
    <w:name w:val="Mod para return"/>
    <w:basedOn w:val="AparareturnSymb"/>
    <w:rsid w:val="00744511"/>
    <w:pPr>
      <w:ind w:left="2300"/>
    </w:pPr>
  </w:style>
  <w:style w:type="paragraph" w:customStyle="1" w:styleId="Modsubparareturn">
    <w:name w:val="Mod subpara return"/>
    <w:basedOn w:val="AsubparareturnSymb"/>
    <w:rsid w:val="00744511"/>
    <w:pPr>
      <w:ind w:left="3040"/>
    </w:pPr>
  </w:style>
  <w:style w:type="paragraph" w:customStyle="1" w:styleId="Modref">
    <w:name w:val="Mod ref"/>
    <w:basedOn w:val="refSymb"/>
    <w:rsid w:val="00744511"/>
    <w:pPr>
      <w:ind w:left="1100"/>
    </w:pPr>
  </w:style>
  <w:style w:type="paragraph" w:customStyle="1" w:styleId="ModaNote">
    <w:name w:val="Mod aNote"/>
    <w:basedOn w:val="aNoteSymb"/>
    <w:rsid w:val="00744511"/>
    <w:pPr>
      <w:tabs>
        <w:tab w:val="left" w:pos="2600"/>
      </w:tabs>
      <w:ind w:left="2600"/>
    </w:pPr>
  </w:style>
  <w:style w:type="paragraph" w:customStyle="1" w:styleId="ModNote">
    <w:name w:val="Mod Note"/>
    <w:basedOn w:val="aNoteSymb"/>
    <w:rsid w:val="00744511"/>
    <w:pPr>
      <w:tabs>
        <w:tab w:val="left" w:pos="2600"/>
      </w:tabs>
      <w:ind w:left="2600"/>
    </w:pPr>
  </w:style>
  <w:style w:type="paragraph" w:customStyle="1" w:styleId="ApprFormHd">
    <w:name w:val="ApprFormHd"/>
    <w:basedOn w:val="Sched-heading"/>
    <w:rsid w:val="00744511"/>
    <w:pPr>
      <w:ind w:left="0" w:firstLine="0"/>
    </w:pPr>
  </w:style>
  <w:style w:type="paragraph" w:customStyle="1" w:styleId="Status">
    <w:name w:val="Status"/>
    <w:basedOn w:val="Normal"/>
    <w:rsid w:val="00744511"/>
    <w:pPr>
      <w:spacing w:before="280"/>
      <w:jc w:val="center"/>
    </w:pPr>
    <w:rPr>
      <w:rFonts w:ascii="Arial" w:hAnsi="Arial"/>
      <w:sz w:val="14"/>
    </w:rPr>
  </w:style>
  <w:style w:type="paragraph" w:customStyle="1" w:styleId="EarlierRepubHdg">
    <w:name w:val="EarlierRepubHdg"/>
    <w:basedOn w:val="Normal"/>
    <w:rsid w:val="00744511"/>
    <w:pPr>
      <w:keepNext/>
    </w:pPr>
    <w:rPr>
      <w:rFonts w:ascii="Arial" w:hAnsi="Arial"/>
      <w:b/>
      <w:sz w:val="20"/>
    </w:rPr>
  </w:style>
  <w:style w:type="paragraph" w:customStyle="1" w:styleId="RenumProvHdg">
    <w:name w:val="RenumProvHdg"/>
    <w:basedOn w:val="Normal"/>
    <w:rsid w:val="00744511"/>
    <w:rPr>
      <w:rFonts w:ascii="Arial" w:hAnsi="Arial"/>
      <w:b/>
      <w:sz w:val="22"/>
    </w:rPr>
  </w:style>
  <w:style w:type="paragraph" w:customStyle="1" w:styleId="RenumProvHeader">
    <w:name w:val="RenumProvHeader"/>
    <w:basedOn w:val="Normal"/>
    <w:rsid w:val="00744511"/>
    <w:rPr>
      <w:rFonts w:ascii="Arial" w:hAnsi="Arial"/>
      <w:b/>
      <w:sz w:val="22"/>
    </w:rPr>
  </w:style>
  <w:style w:type="paragraph" w:customStyle="1" w:styleId="RenumTableHdg">
    <w:name w:val="RenumTableHdg"/>
    <w:basedOn w:val="Normal"/>
    <w:rsid w:val="00744511"/>
    <w:pPr>
      <w:spacing w:before="120"/>
    </w:pPr>
    <w:rPr>
      <w:rFonts w:ascii="Arial" w:hAnsi="Arial"/>
      <w:b/>
      <w:sz w:val="20"/>
    </w:rPr>
  </w:style>
  <w:style w:type="paragraph" w:customStyle="1" w:styleId="EPSCoverTop">
    <w:name w:val="EPSCoverTop"/>
    <w:basedOn w:val="Normal"/>
    <w:rsid w:val="00744511"/>
    <w:pPr>
      <w:jc w:val="right"/>
    </w:pPr>
    <w:rPr>
      <w:rFonts w:ascii="Arial" w:hAnsi="Arial"/>
      <w:sz w:val="20"/>
    </w:rPr>
  </w:style>
  <w:style w:type="paragraph" w:customStyle="1" w:styleId="AmainSymb">
    <w:name w:val="A main Symb"/>
    <w:basedOn w:val="Amain"/>
    <w:rsid w:val="00744511"/>
    <w:pPr>
      <w:tabs>
        <w:tab w:val="left" w:pos="0"/>
      </w:tabs>
      <w:ind w:left="1120" w:hanging="1600"/>
    </w:pPr>
  </w:style>
  <w:style w:type="paragraph" w:customStyle="1" w:styleId="AparaSymb">
    <w:name w:val="A para Symb"/>
    <w:basedOn w:val="Apara"/>
    <w:rsid w:val="00744511"/>
    <w:pPr>
      <w:tabs>
        <w:tab w:val="right" w:pos="0"/>
      </w:tabs>
      <w:ind w:hanging="2080"/>
    </w:pPr>
  </w:style>
  <w:style w:type="paragraph" w:customStyle="1" w:styleId="AsubparaSymb">
    <w:name w:val="A subpara Symb"/>
    <w:basedOn w:val="Asubpara"/>
    <w:rsid w:val="00744511"/>
    <w:pPr>
      <w:tabs>
        <w:tab w:val="left" w:pos="0"/>
      </w:tabs>
      <w:ind w:left="2098" w:hanging="2580"/>
    </w:pPr>
  </w:style>
  <w:style w:type="paragraph" w:customStyle="1" w:styleId="TableText">
    <w:name w:val="TableText"/>
    <w:basedOn w:val="Normal"/>
    <w:rsid w:val="00744511"/>
    <w:pPr>
      <w:spacing w:before="60" w:after="60"/>
    </w:pPr>
  </w:style>
  <w:style w:type="paragraph" w:customStyle="1" w:styleId="tablepara">
    <w:name w:val="table para"/>
    <w:basedOn w:val="Normal"/>
    <w:rsid w:val="00744511"/>
    <w:pPr>
      <w:tabs>
        <w:tab w:val="right" w:pos="800"/>
        <w:tab w:val="left" w:pos="1100"/>
      </w:tabs>
      <w:spacing w:before="80" w:after="60"/>
      <w:ind w:left="1100" w:hanging="1100"/>
    </w:pPr>
  </w:style>
  <w:style w:type="paragraph" w:customStyle="1" w:styleId="tablesubpara">
    <w:name w:val="table subpara"/>
    <w:basedOn w:val="Normal"/>
    <w:rsid w:val="00744511"/>
    <w:pPr>
      <w:tabs>
        <w:tab w:val="right" w:pos="1500"/>
        <w:tab w:val="left" w:pos="1800"/>
      </w:tabs>
      <w:spacing w:before="80" w:after="60"/>
      <w:ind w:left="1800" w:hanging="1800"/>
    </w:pPr>
  </w:style>
  <w:style w:type="paragraph" w:customStyle="1" w:styleId="RenumProvSubsectEntries">
    <w:name w:val="RenumProvSubsectEntries"/>
    <w:basedOn w:val="RenumProvEntries"/>
    <w:rsid w:val="00744511"/>
    <w:pPr>
      <w:ind w:left="252"/>
    </w:pPr>
  </w:style>
  <w:style w:type="paragraph" w:customStyle="1" w:styleId="IshadedSchClause">
    <w:name w:val="I shaded Sch Clause"/>
    <w:basedOn w:val="IshadedH5Sec"/>
    <w:rsid w:val="00744511"/>
  </w:style>
  <w:style w:type="paragraph" w:customStyle="1" w:styleId="IshadedH5Sec">
    <w:name w:val="I shaded H5 Sec"/>
    <w:basedOn w:val="AH5Sec"/>
    <w:rsid w:val="00744511"/>
    <w:pPr>
      <w:shd w:val="pct25" w:color="auto" w:fill="auto"/>
      <w:outlineLvl w:val="9"/>
    </w:pPr>
  </w:style>
  <w:style w:type="paragraph" w:customStyle="1" w:styleId="Endnote4">
    <w:name w:val="Endnote4"/>
    <w:basedOn w:val="Endnote2"/>
    <w:rsid w:val="00744511"/>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744511"/>
    <w:pPr>
      <w:spacing w:after="60"/>
      <w:ind w:left="2800"/>
    </w:pPr>
    <w:rPr>
      <w:rFonts w:ascii="ACTCrest" w:hAnsi="ACTCrest"/>
      <w:sz w:val="216"/>
    </w:rPr>
  </w:style>
  <w:style w:type="paragraph" w:customStyle="1" w:styleId="Actbullet">
    <w:name w:val="Act bullet"/>
    <w:basedOn w:val="Normal"/>
    <w:uiPriority w:val="99"/>
    <w:rsid w:val="00744511"/>
    <w:pPr>
      <w:numPr>
        <w:numId w:val="5"/>
      </w:numPr>
      <w:tabs>
        <w:tab w:val="left" w:pos="900"/>
      </w:tabs>
      <w:spacing w:before="20"/>
      <w:ind w:right="-60"/>
    </w:pPr>
    <w:rPr>
      <w:rFonts w:ascii="Arial" w:hAnsi="Arial"/>
      <w:sz w:val="18"/>
    </w:rPr>
  </w:style>
  <w:style w:type="paragraph" w:customStyle="1" w:styleId="EffectiveDate">
    <w:name w:val="EffectiveDate"/>
    <w:basedOn w:val="Normal"/>
    <w:rsid w:val="00744511"/>
    <w:pPr>
      <w:spacing w:before="120"/>
    </w:pPr>
    <w:rPr>
      <w:rFonts w:ascii="Arial" w:hAnsi="Arial"/>
      <w:b/>
      <w:sz w:val="26"/>
    </w:rPr>
  </w:style>
  <w:style w:type="paragraph" w:customStyle="1" w:styleId="Assectheading">
    <w:name w:val="A ssect heading"/>
    <w:basedOn w:val="Amain"/>
    <w:rsid w:val="00744511"/>
    <w:pPr>
      <w:keepNext/>
      <w:tabs>
        <w:tab w:val="clear" w:pos="900"/>
        <w:tab w:val="clear" w:pos="1100"/>
      </w:tabs>
      <w:spacing w:before="300"/>
      <w:ind w:left="0" w:firstLine="0"/>
      <w:outlineLvl w:val="9"/>
    </w:pPr>
    <w:rPr>
      <w:i/>
    </w:rPr>
  </w:style>
  <w:style w:type="paragraph" w:customStyle="1" w:styleId="Penalty">
    <w:name w:val="Penalty"/>
    <w:basedOn w:val="Amainreturn"/>
    <w:rsid w:val="00744511"/>
  </w:style>
  <w:style w:type="paragraph" w:customStyle="1" w:styleId="LongTitleSymb">
    <w:name w:val="LongTitleSymb"/>
    <w:basedOn w:val="LongTitle"/>
    <w:rsid w:val="00744511"/>
    <w:pPr>
      <w:ind w:hanging="480"/>
    </w:pPr>
  </w:style>
  <w:style w:type="paragraph" w:customStyle="1" w:styleId="aNoteText">
    <w:name w:val="aNoteText"/>
    <w:basedOn w:val="aNoteSymb"/>
    <w:rsid w:val="00744511"/>
    <w:pPr>
      <w:spacing w:before="60"/>
      <w:ind w:firstLine="0"/>
    </w:pPr>
  </w:style>
  <w:style w:type="paragraph" w:customStyle="1" w:styleId="02TextLandscape">
    <w:name w:val="02TextLandscape"/>
    <w:basedOn w:val="Normal"/>
    <w:rsid w:val="00744511"/>
  </w:style>
  <w:style w:type="paragraph" w:customStyle="1" w:styleId="05Endnote0">
    <w:name w:val="05Endnote"/>
    <w:basedOn w:val="Normal"/>
    <w:rsid w:val="00744511"/>
  </w:style>
  <w:style w:type="paragraph" w:customStyle="1" w:styleId="AmdtEntries">
    <w:name w:val="AmdtEntries"/>
    <w:basedOn w:val="BillBasicHeading"/>
    <w:rsid w:val="00744511"/>
    <w:pPr>
      <w:keepNext w:val="0"/>
      <w:tabs>
        <w:tab w:val="clear" w:pos="2600"/>
      </w:tabs>
      <w:spacing w:before="0"/>
      <w:ind w:left="3200" w:hanging="2100"/>
    </w:pPr>
    <w:rPr>
      <w:sz w:val="18"/>
    </w:rPr>
  </w:style>
  <w:style w:type="paragraph" w:customStyle="1" w:styleId="AmdtEntriesDefL2">
    <w:name w:val="AmdtEntriesDefL2"/>
    <w:basedOn w:val="AmdtEntries"/>
    <w:rsid w:val="00744511"/>
    <w:pPr>
      <w:tabs>
        <w:tab w:val="left" w:pos="3000"/>
      </w:tabs>
      <w:ind w:left="3600" w:hanging="2500"/>
    </w:pPr>
  </w:style>
  <w:style w:type="character" w:customStyle="1" w:styleId="charContents">
    <w:name w:val="charContents"/>
    <w:basedOn w:val="DefaultParagraphFont"/>
    <w:rsid w:val="00744511"/>
  </w:style>
  <w:style w:type="character" w:customStyle="1" w:styleId="charPage">
    <w:name w:val="charPage"/>
    <w:basedOn w:val="DefaultParagraphFont"/>
    <w:rsid w:val="00744511"/>
  </w:style>
  <w:style w:type="paragraph" w:customStyle="1" w:styleId="FooterInfoCentre">
    <w:name w:val="FooterInfoCentre"/>
    <w:basedOn w:val="FooterInfo"/>
    <w:rsid w:val="00744511"/>
    <w:pPr>
      <w:spacing w:before="60"/>
      <w:jc w:val="center"/>
    </w:pPr>
  </w:style>
  <w:style w:type="paragraph" w:styleId="MacroText">
    <w:name w:val="macro"/>
    <w:semiHidden/>
    <w:rsid w:val="007445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744511"/>
    <w:pPr>
      <w:spacing w:before="60"/>
      <w:ind w:left="1100"/>
      <w:jc w:val="both"/>
    </w:pPr>
    <w:rPr>
      <w:sz w:val="20"/>
    </w:rPr>
  </w:style>
  <w:style w:type="paragraph" w:customStyle="1" w:styleId="aExamHdgss">
    <w:name w:val="aExamHdgss"/>
    <w:basedOn w:val="BillBasicHeading"/>
    <w:next w:val="Normal"/>
    <w:rsid w:val="00744511"/>
    <w:pPr>
      <w:tabs>
        <w:tab w:val="clear" w:pos="2600"/>
      </w:tabs>
      <w:ind w:left="1100"/>
    </w:pPr>
    <w:rPr>
      <w:sz w:val="18"/>
    </w:rPr>
  </w:style>
  <w:style w:type="paragraph" w:customStyle="1" w:styleId="aExamss">
    <w:name w:val="aExamss"/>
    <w:basedOn w:val="aNoteSymb"/>
    <w:rsid w:val="00744511"/>
    <w:pPr>
      <w:spacing w:before="60"/>
      <w:ind w:left="1100" w:firstLine="0"/>
    </w:pPr>
  </w:style>
  <w:style w:type="paragraph" w:customStyle="1" w:styleId="aExamINumss">
    <w:name w:val="aExamINumss"/>
    <w:basedOn w:val="aExamss"/>
    <w:rsid w:val="00744511"/>
    <w:pPr>
      <w:tabs>
        <w:tab w:val="left" w:pos="1500"/>
      </w:tabs>
      <w:ind w:left="1500" w:hanging="400"/>
    </w:pPr>
  </w:style>
  <w:style w:type="paragraph" w:customStyle="1" w:styleId="aExamNumTextss">
    <w:name w:val="aExamNumTextss"/>
    <w:basedOn w:val="aExamss"/>
    <w:rsid w:val="00744511"/>
    <w:pPr>
      <w:ind w:left="1500"/>
    </w:pPr>
  </w:style>
  <w:style w:type="paragraph" w:customStyle="1" w:styleId="AExamIPara">
    <w:name w:val="AExamIPara"/>
    <w:basedOn w:val="aExam"/>
    <w:rsid w:val="00744511"/>
    <w:pPr>
      <w:tabs>
        <w:tab w:val="right" w:pos="1720"/>
        <w:tab w:val="left" w:pos="2000"/>
      </w:tabs>
      <w:ind w:left="2000" w:hanging="900"/>
    </w:pPr>
  </w:style>
  <w:style w:type="paragraph" w:customStyle="1" w:styleId="aNoteTextss">
    <w:name w:val="aNoteTextss"/>
    <w:basedOn w:val="Normal"/>
    <w:rsid w:val="00744511"/>
    <w:pPr>
      <w:spacing w:before="60"/>
      <w:ind w:left="1900"/>
      <w:jc w:val="both"/>
    </w:pPr>
    <w:rPr>
      <w:sz w:val="20"/>
    </w:rPr>
  </w:style>
  <w:style w:type="paragraph" w:customStyle="1" w:styleId="aNoteParass">
    <w:name w:val="aNoteParass"/>
    <w:basedOn w:val="Normal"/>
    <w:rsid w:val="0074451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44511"/>
    <w:pPr>
      <w:ind w:left="1600"/>
    </w:pPr>
  </w:style>
  <w:style w:type="paragraph" w:customStyle="1" w:styleId="aExampar">
    <w:name w:val="aExampar"/>
    <w:basedOn w:val="aExamss"/>
    <w:rsid w:val="00744511"/>
    <w:pPr>
      <w:ind w:left="1600"/>
    </w:pPr>
  </w:style>
  <w:style w:type="paragraph" w:customStyle="1" w:styleId="aNotepar">
    <w:name w:val="aNotepar"/>
    <w:basedOn w:val="BillBasic0"/>
    <w:next w:val="Normal"/>
    <w:rsid w:val="00744511"/>
    <w:pPr>
      <w:ind w:left="2400" w:hanging="800"/>
    </w:pPr>
    <w:rPr>
      <w:sz w:val="20"/>
    </w:rPr>
  </w:style>
  <w:style w:type="paragraph" w:customStyle="1" w:styleId="aNoteTextpar">
    <w:name w:val="aNoteTextpar"/>
    <w:basedOn w:val="aNotepar"/>
    <w:rsid w:val="00744511"/>
    <w:pPr>
      <w:spacing w:before="60"/>
      <w:ind w:firstLine="0"/>
    </w:pPr>
  </w:style>
  <w:style w:type="paragraph" w:customStyle="1" w:styleId="aNoteParapar">
    <w:name w:val="aNoteParapar"/>
    <w:basedOn w:val="aNotepar"/>
    <w:rsid w:val="00744511"/>
    <w:pPr>
      <w:tabs>
        <w:tab w:val="right" w:pos="2640"/>
      </w:tabs>
      <w:spacing w:before="60"/>
      <w:ind w:left="2920" w:hanging="1320"/>
    </w:pPr>
  </w:style>
  <w:style w:type="paragraph" w:customStyle="1" w:styleId="aExamHdgsubpar">
    <w:name w:val="aExamHdgsubpar"/>
    <w:basedOn w:val="aExamHdgss"/>
    <w:next w:val="Normal"/>
    <w:rsid w:val="00744511"/>
    <w:pPr>
      <w:ind w:left="2140"/>
    </w:pPr>
  </w:style>
  <w:style w:type="paragraph" w:customStyle="1" w:styleId="aExamsubpar">
    <w:name w:val="aExamsubpar"/>
    <w:basedOn w:val="aExamss"/>
    <w:rsid w:val="00744511"/>
    <w:pPr>
      <w:ind w:left="2140"/>
    </w:pPr>
  </w:style>
  <w:style w:type="paragraph" w:customStyle="1" w:styleId="aNotesubpar">
    <w:name w:val="aNotesubpar"/>
    <w:basedOn w:val="BillBasic0"/>
    <w:next w:val="Normal"/>
    <w:rsid w:val="00744511"/>
    <w:pPr>
      <w:ind w:left="2940" w:hanging="800"/>
    </w:pPr>
    <w:rPr>
      <w:sz w:val="20"/>
    </w:rPr>
  </w:style>
  <w:style w:type="paragraph" w:customStyle="1" w:styleId="aNoteTextsubpar">
    <w:name w:val="aNoteTextsubpar"/>
    <w:basedOn w:val="aNotesubpar"/>
    <w:rsid w:val="00744511"/>
    <w:pPr>
      <w:spacing w:before="60"/>
      <w:ind w:firstLine="0"/>
    </w:pPr>
  </w:style>
  <w:style w:type="paragraph" w:customStyle="1" w:styleId="aExamBulletss">
    <w:name w:val="aExamBulletss"/>
    <w:basedOn w:val="aExamss"/>
    <w:rsid w:val="00744511"/>
    <w:pPr>
      <w:ind w:left="1500" w:hanging="400"/>
    </w:pPr>
  </w:style>
  <w:style w:type="paragraph" w:customStyle="1" w:styleId="aNoteBulletss">
    <w:name w:val="aNoteBulletss"/>
    <w:basedOn w:val="Normal"/>
    <w:rsid w:val="00744511"/>
    <w:pPr>
      <w:spacing w:before="60"/>
      <w:ind w:left="2300" w:hanging="400"/>
      <w:jc w:val="both"/>
    </w:pPr>
    <w:rPr>
      <w:sz w:val="20"/>
    </w:rPr>
  </w:style>
  <w:style w:type="paragraph" w:customStyle="1" w:styleId="aExamBulletpar">
    <w:name w:val="aExamBulletpar"/>
    <w:basedOn w:val="aExampar"/>
    <w:rsid w:val="00744511"/>
    <w:pPr>
      <w:ind w:left="2000" w:hanging="400"/>
    </w:pPr>
  </w:style>
  <w:style w:type="paragraph" w:customStyle="1" w:styleId="aNoteBulletpar">
    <w:name w:val="aNoteBulletpar"/>
    <w:basedOn w:val="aNotepar"/>
    <w:rsid w:val="00744511"/>
    <w:pPr>
      <w:spacing w:before="60"/>
      <w:ind w:left="2800" w:hanging="400"/>
    </w:pPr>
  </w:style>
  <w:style w:type="paragraph" w:customStyle="1" w:styleId="aExplanHeading">
    <w:name w:val="aExplanHeading"/>
    <w:basedOn w:val="BillBasicHeading"/>
    <w:next w:val="Normal"/>
    <w:rsid w:val="00744511"/>
    <w:rPr>
      <w:rFonts w:ascii="Arial (W1)" w:hAnsi="Arial (W1)"/>
      <w:sz w:val="18"/>
    </w:rPr>
  </w:style>
  <w:style w:type="paragraph" w:customStyle="1" w:styleId="EndNoteHeading">
    <w:name w:val="EndNoteHeading"/>
    <w:basedOn w:val="BillBasicHeading"/>
    <w:rsid w:val="00744511"/>
    <w:pPr>
      <w:tabs>
        <w:tab w:val="left" w:pos="700"/>
      </w:tabs>
      <w:spacing w:before="160"/>
      <w:ind w:left="700" w:hanging="700"/>
    </w:pPr>
    <w:rPr>
      <w:rFonts w:ascii="Arial (W1)" w:hAnsi="Arial (W1)"/>
    </w:rPr>
  </w:style>
  <w:style w:type="paragraph" w:customStyle="1" w:styleId="aExplanBullet">
    <w:name w:val="aExplanBullet"/>
    <w:basedOn w:val="Normal"/>
    <w:rsid w:val="00744511"/>
    <w:pPr>
      <w:spacing w:before="140"/>
      <w:ind w:left="400" w:hanging="400"/>
      <w:jc w:val="both"/>
    </w:pPr>
    <w:rPr>
      <w:snapToGrid w:val="0"/>
      <w:sz w:val="20"/>
    </w:rPr>
  </w:style>
  <w:style w:type="paragraph" w:customStyle="1" w:styleId="SchAmain">
    <w:name w:val="Sch A main"/>
    <w:basedOn w:val="Amain"/>
    <w:rsid w:val="00744511"/>
  </w:style>
  <w:style w:type="paragraph" w:customStyle="1" w:styleId="SchApara">
    <w:name w:val="Sch A para"/>
    <w:basedOn w:val="Apara"/>
    <w:rsid w:val="00744511"/>
  </w:style>
  <w:style w:type="paragraph" w:customStyle="1" w:styleId="SchAsubpara">
    <w:name w:val="Sch A subpara"/>
    <w:basedOn w:val="Asubpara"/>
    <w:rsid w:val="00744511"/>
  </w:style>
  <w:style w:type="paragraph" w:customStyle="1" w:styleId="SchAsubsubpara">
    <w:name w:val="Sch A subsubpara"/>
    <w:basedOn w:val="Asubsubpara"/>
    <w:rsid w:val="00744511"/>
  </w:style>
  <w:style w:type="paragraph" w:customStyle="1" w:styleId="TOCOL1">
    <w:name w:val="TOCOL 1"/>
    <w:basedOn w:val="TOC1"/>
    <w:rsid w:val="00744511"/>
  </w:style>
  <w:style w:type="paragraph" w:customStyle="1" w:styleId="TOCOL2">
    <w:name w:val="TOCOL 2"/>
    <w:basedOn w:val="TOC2"/>
    <w:rsid w:val="00744511"/>
    <w:pPr>
      <w:keepNext w:val="0"/>
    </w:pPr>
  </w:style>
  <w:style w:type="paragraph" w:customStyle="1" w:styleId="TOCOL3">
    <w:name w:val="TOCOL 3"/>
    <w:basedOn w:val="TOC3"/>
    <w:rsid w:val="00744511"/>
    <w:pPr>
      <w:keepNext w:val="0"/>
    </w:pPr>
  </w:style>
  <w:style w:type="paragraph" w:customStyle="1" w:styleId="TOCOL4">
    <w:name w:val="TOCOL 4"/>
    <w:basedOn w:val="TOC4"/>
    <w:rsid w:val="00744511"/>
    <w:pPr>
      <w:keepNext w:val="0"/>
    </w:pPr>
  </w:style>
  <w:style w:type="paragraph" w:customStyle="1" w:styleId="TOCOL5">
    <w:name w:val="TOCOL 5"/>
    <w:basedOn w:val="TOC5"/>
    <w:rsid w:val="00744511"/>
    <w:pPr>
      <w:tabs>
        <w:tab w:val="left" w:pos="400"/>
      </w:tabs>
    </w:pPr>
  </w:style>
  <w:style w:type="paragraph" w:customStyle="1" w:styleId="TOCOL6">
    <w:name w:val="TOCOL 6"/>
    <w:basedOn w:val="TOC6"/>
    <w:rsid w:val="00744511"/>
    <w:pPr>
      <w:keepNext w:val="0"/>
    </w:pPr>
  </w:style>
  <w:style w:type="paragraph" w:customStyle="1" w:styleId="TOCOL7">
    <w:name w:val="TOCOL 7"/>
    <w:basedOn w:val="TOC7"/>
    <w:rsid w:val="00744511"/>
  </w:style>
  <w:style w:type="paragraph" w:customStyle="1" w:styleId="TOCOL8">
    <w:name w:val="TOCOL 8"/>
    <w:basedOn w:val="TOC8"/>
    <w:rsid w:val="00744511"/>
  </w:style>
  <w:style w:type="paragraph" w:customStyle="1" w:styleId="TOCOL9">
    <w:name w:val="TOCOL 9"/>
    <w:basedOn w:val="TOC9"/>
    <w:rsid w:val="00744511"/>
    <w:pPr>
      <w:ind w:right="0"/>
    </w:pPr>
  </w:style>
  <w:style w:type="paragraph" w:customStyle="1" w:styleId="TOC10">
    <w:name w:val="TOC 10"/>
    <w:basedOn w:val="TOC5"/>
    <w:rsid w:val="00744511"/>
    <w:rPr>
      <w:szCs w:val="24"/>
    </w:rPr>
  </w:style>
  <w:style w:type="character" w:customStyle="1" w:styleId="charNotBold">
    <w:name w:val="charNotBold"/>
    <w:basedOn w:val="DefaultParagraphFont"/>
    <w:rsid w:val="00744511"/>
    <w:rPr>
      <w:rFonts w:ascii="Arial" w:hAnsi="Arial"/>
      <w:sz w:val="20"/>
    </w:rPr>
  </w:style>
  <w:style w:type="paragraph" w:customStyle="1" w:styleId="Billname1">
    <w:name w:val="Billname1"/>
    <w:basedOn w:val="Normal"/>
    <w:rsid w:val="00744511"/>
    <w:pPr>
      <w:tabs>
        <w:tab w:val="left" w:pos="2400"/>
      </w:tabs>
      <w:spacing w:before="1220"/>
    </w:pPr>
    <w:rPr>
      <w:rFonts w:ascii="Arial" w:hAnsi="Arial"/>
      <w:b/>
      <w:sz w:val="40"/>
    </w:rPr>
  </w:style>
  <w:style w:type="character" w:customStyle="1" w:styleId="FooterChar">
    <w:name w:val="Footer Char"/>
    <w:basedOn w:val="DefaultParagraphFont"/>
    <w:link w:val="Footer"/>
    <w:rsid w:val="00744511"/>
    <w:rPr>
      <w:rFonts w:ascii="Arial" w:hAnsi="Arial"/>
      <w:sz w:val="18"/>
      <w:lang w:eastAsia="en-US"/>
    </w:rPr>
  </w:style>
  <w:style w:type="character" w:customStyle="1" w:styleId="HeaderChar">
    <w:name w:val="Header Char"/>
    <w:basedOn w:val="DefaultParagraphFont"/>
    <w:link w:val="Header"/>
    <w:rsid w:val="00C15DD0"/>
    <w:rPr>
      <w:sz w:val="24"/>
      <w:lang w:eastAsia="en-US"/>
    </w:rPr>
  </w:style>
  <w:style w:type="character" w:customStyle="1" w:styleId="AmainreturnChar">
    <w:name w:val="A main return Char"/>
    <w:basedOn w:val="DefaultParagraphFont"/>
    <w:link w:val="Amainreturn"/>
    <w:locked/>
    <w:rsid w:val="009112A3"/>
    <w:rPr>
      <w:sz w:val="24"/>
      <w:lang w:eastAsia="en-US"/>
    </w:rPr>
  </w:style>
  <w:style w:type="paragraph" w:styleId="BalloonText">
    <w:name w:val="Balloon Text"/>
    <w:basedOn w:val="Normal"/>
    <w:link w:val="BalloonTextChar"/>
    <w:uiPriority w:val="99"/>
    <w:unhideWhenUsed/>
    <w:rsid w:val="00744511"/>
    <w:rPr>
      <w:rFonts w:ascii="Tahoma" w:hAnsi="Tahoma" w:cs="Tahoma"/>
      <w:sz w:val="16"/>
      <w:szCs w:val="16"/>
    </w:rPr>
  </w:style>
  <w:style w:type="character" w:customStyle="1" w:styleId="BalloonTextChar">
    <w:name w:val="Balloon Text Char"/>
    <w:basedOn w:val="DefaultParagraphFont"/>
    <w:link w:val="BalloonText"/>
    <w:uiPriority w:val="99"/>
    <w:rsid w:val="00744511"/>
    <w:rPr>
      <w:rFonts w:ascii="Tahoma" w:hAnsi="Tahoma" w:cs="Tahoma"/>
      <w:sz w:val="16"/>
      <w:szCs w:val="16"/>
      <w:lang w:eastAsia="en-US"/>
    </w:rPr>
  </w:style>
  <w:style w:type="paragraph" w:customStyle="1" w:styleId="TablePara10">
    <w:name w:val="TablePara10"/>
    <w:basedOn w:val="tablepara"/>
    <w:rsid w:val="0074451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4451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44511"/>
    <w:rPr>
      <w:sz w:val="20"/>
    </w:rPr>
  </w:style>
  <w:style w:type="paragraph" w:customStyle="1" w:styleId="aExamINumpar">
    <w:name w:val="aExamINumpar"/>
    <w:basedOn w:val="aExampar"/>
    <w:rsid w:val="00744511"/>
    <w:pPr>
      <w:tabs>
        <w:tab w:val="left" w:pos="2000"/>
      </w:tabs>
      <w:ind w:left="2000" w:hanging="400"/>
    </w:pPr>
  </w:style>
  <w:style w:type="paragraph" w:customStyle="1" w:styleId="ShadedSchClauseSymb">
    <w:name w:val="Shaded Sch Clause Symb"/>
    <w:basedOn w:val="ShadedSchClause"/>
    <w:rsid w:val="00744511"/>
    <w:pPr>
      <w:tabs>
        <w:tab w:val="left" w:pos="0"/>
      </w:tabs>
      <w:ind w:left="975" w:hanging="1457"/>
    </w:pPr>
  </w:style>
  <w:style w:type="paragraph" w:customStyle="1" w:styleId="CoverTextBullet">
    <w:name w:val="CoverTextBullet"/>
    <w:basedOn w:val="CoverText"/>
    <w:qFormat/>
    <w:rsid w:val="00744511"/>
    <w:pPr>
      <w:numPr>
        <w:numId w:val="2"/>
      </w:numPr>
    </w:pPr>
    <w:rPr>
      <w:color w:val="000000"/>
    </w:rPr>
  </w:style>
  <w:style w:type="paragraph" w:customStyle="1" w:styleId="01aPreamble">
    <w:name w:val="01aPreamble"/>
    <w:basedOn w:val="Normal"/>
    <w:qFormat/>
    <w:rsid w:val="00744511"/>
  </w:style>
  <w:style w:type="paragraph" w:customStyle="1" w:styleId="TableBullet">
    <w:name w:val="TableBullet"/>
    <w:basedOn w:val="TableText10"/>
    <w:qFormat/>
    <w:rsid w:val="00744511"/>
    <w:pPr>
      <w:numPr>
        <w:numId w:val="3"/>
      </w:numPr>
    </w:pPr>
  </w:style>
  <w:style w:type="paragraph" w:customStyle="1" w:styleId="TableNumbered">
    <w:name w:val="TableNumbered"/>
    <w:basedOn w:val="TableText10"/>
    <w:qFormat/>
    <w:rsid w:val="00744511"/>
    <w:pPr>
      <w:numPr>
        <w:numId w:val="4"/>
      </w:numPr>
    </w:pPr>
  </w:style>
  <w:style w:type="character" w:customStyle="1" w:styleId="charCitHyperlinkItal">
    <w:name w:val="charCitHyperlinkItal"/>
    <w:basedOn w:val="Hyperlink"/>
    <w:uiPriority w:val="1"/>
    <w:rsid w:val="00744511"/>
    <w:rPr>
      <w:i/>
      <w:color w:val="0000FF" w:themeColor="hyperlink"/>
      <w:u w:val="none"/>
    </w:rPr>
  </w:style>
  <w:style w:type="character" w:styleId="Hyperlink">
    <w:name w:val="Hyperlink"/>
    <w:basedOn w:val="DefaultParagraphFont"/>
    <w:uiPriority w:val="99"/>
    <w:unhideWhenUsed/>
    <w:rsid w:val="00744511"/>
    <w:rPr>
      <w:color w:val="0000FF" w:themeColor="hyperlink"/>
      <w:u w:val="single"/>
    </w:rPr>
  </w:style>
  <w:style w:type="character" w:customStyle="1" w:styleId="charCitHyperlinkAbbrev">
    <w:name w:val="charCitHyperlinkAbbrev"/>
    <w:basedOn w:val="Hyperlink"/>
    <w:uiPriority w:val="1"/>
    <w:rsid w:val="00744511"/>
    <w:rPr>
      <w:color w:val="0000FF" w:themeColor="hyperlink"/>
      <w:u w:val="none"/>
    </w:rPr>
  </w:style>
  <w:style w:type="character" w:customStyle="1" w:styleId="Heading3Char">
    <w:name w:val="Heading 3 Char"/>
    <w:aliases w:val="h3 Char,sec Char"/>
    <w:basedOn w:val="DefaultParagraphFont"/>
    <w:link w:val="Heading3"/>
    <w:rsid w:val="00744511"/>
    <w:rPr>
      <w:b/>
      <w:sz w:val="24"/>
      <w:lang w:eastAsia="en-US"/>
    </w:rPr>
  </w:style>
  <w:style w:type="paragraph" w:customStyle="1" w:styleId="aExplanText">
    <w:name w:val="aExplanText"/>
    <w:basedOn w:val="BillBasic0"/>
    <w:rsid w:val="00744511"/>
    <w:rPr>
      <w:sz w:val="20"/>
    </w:rPr>
  </w:style>
  <w:style w:type="paragraph" w:customStyle="1" w:styleId="Actdetailsnote">
    <w:name w:val="Act details note"/>
    <w:basedOn w:val="Actdetails"/>
    <w:uiPriority w:val="99"/>
    <w:rsid w:val="00744511"/>
    <w:pPr>
      <w:ind w:left="1620" w:right="-60" w:hanging="720"/>
    </w:pPr>
    <w:rPr>
      <w:sz w:val="18"/>
    </w:rPr>
  </w:style>
  <w:style w:type="paragraph" w:customStyle="1" w:styleId="DetailsNo">
    <w:name w:val="Details No"/>
    <w:basedOn w:val="Actdetails"/>
    <w:uiPriority w:val="99"/>
    <w:rsid w:val="00744511"/>
    <w:pPr>
      <w:ind w:left="0"/>
    </w:pPr>
    <w:rPr>
      <w:sz w:val="18"/>
    </w:rPr>
  </w:style>
  <w:style w:type="paragraph" w:customStyle="1" w:styleId="ISchMain">
    <w:name w:val="I Sch Main"/>
    <w:basedOn w:val="BillBasic0"/>
    <w:rsid w:val="00744511"/>
    <w:pPr>
      <w:tabs>
        <w:tab w:val="right" w:pos="900"/>
        <w:tab w:val="left" w:pos="1100"/>
      </w:tabs>
      <w:ind w:left="1100" w:hanging="1100"/>
    </w:pPr>
  </w:style>
  <w:style w:type="paragraph" w:customStyle="1" w:styleId="ISchpara">
    <w:name w:val="I Sch para"/>
    <w:basedOn w:val="BillBasic0"/>
    <w:rsid w:val="00744511"/>
    <w:pPr>
      <w:tabs>
        <w:tab w:val="right" w:pos="1400"/>
        <w:tab w:val="left" w:pos="1600"/>
      </w:tabs>
      <w:ind w:left="1600" w:hanging="1600"/>
    </w:pPr>
  </w:style>
  <w:style w:type="paragraph" w:customStyle="1" w:styleId="ISchsubpara">
    <w:name w:val="I Sch subpara"/>
    <w:basedOn w:val="BillBasic0"/>
    <w:rsid w:val="00744511"/>
    <w:pPr>
      <w:tabs>
        <w:tab w:val="right" w:pos="1940"/>
        <w:tab w:val="left" w:pos="2140"/>
      </w:tabs>
      <w:ind w:left="2140" w:hanging="2140"/>
    </w:pPr>
  </w:style>
  <w:style w:type="paragraph" w:customStyle="1" w:styleId="ISchsubsubpara">
    <w:name w:val="I Sch subsubpara"/>
    <w:basedOn w:val="BillBasic0"/>
    <w:rsid w:val="00744511"/>
    <w:pPr>
      <w:tabs>
        <w:tab w:val="right" w:pos="2460"/>
        <w:tab w:val="left" w:pos="2660"/>
      </w:tabs>
      <w:ind w:left="2660" w:hanging="2660"/>
    </w:pPr>
  </w:style>
  <w:style w:type="paragraph" w:customStyle="1" w:styleId="AssectheadingSymb">
    <w:name w:val="A ssect heading Symb"/>
    <w:basedOn w:val="Amain"/>
    <w:rsid w:val="0074451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744511"/>
    <w:pPr>
      <w:tabs>
        <w:tab w:val="left" w:pos="0"/>
        <w:tab w:val="right" w:pos="2400"/>
        <w:tab w:val="left" w:pos="2600"/>
      </w:tabs>
      <w:ind w:left="2602" w:hanging="3084"/>
      <w:outlineLvl w:val="8"/>
    </w:pPr>
  </w:style>
  <w:style w:type="paragraph" w:customStyle="1" w:styleId="AmainreturnSymb">
    <w:name w:val="A main return Symb"/>
    <w:basedOn w:val="BillBasic0"/>
    <w:rsid w:val="00744511"/>
    <w:pPr>
      <w:tabs>
        <w:tab w:val="left" w:pos="1582"/>
      </w:tabs>
      <w:ind w:left="1100" w:hanging="1582"/>
    </w:pPr>
  </w:style>
  <w:style w:type="paragraph" w:customStyle="1" w:styleId="AparareturnSymb">
    <w:name w:val="A para return Symb"/>
    <w:basedOn w:val="BillBasic0"/>
    <w:rsid w:val="00744511"/>
    <w:pPr>
      <w:tabs>
        <w:tab w:val="left" w:pos="2081"/>
      </w:tabs>
      <w:ind w:left="1599" w:hanging="2081"/>
    </w:pPr>
  </w:style>
  <w:style w:type="paragraph" w:customStyle="1" w:styleId="AsubparareturnSymb">
    <w:name w:val="A subpara return Symb"/>
    <w:basedOn w:val="BillBasic0"/>
    <w:rsid w:val="00744511"/>
    <w:pPr>
      <w:tabs>
        <w:tab w:val="left" w:pos="2580"/>
      </w:tabs>
      <w:ind w:left="2098" w:hanging="2580"/>
    </w:pPr>
  </w:style>
  <w:style w:type="paragraph" w:customStyle="1" w:styleId="aDefSymb">
    <w:name w:val="aDef Symb"/>
    <w:basedOn w:val="BillBasic0"/>
    <w:rsid w:val="00744511"/>
    <w:pPr>
      <w:tabs>
        <w:tab w:val="left" w:pos="1582"/>
      </w:tabs>
      <w:ind w:left="1100" w:hanging="1582"/>
    </w:pPr>
  </w:style>
  <w:style w:type="paragraph" w:customStyle="1" w:styleId="aDefparaSymb">
    <w:name w:val="aDef para Symb"/>
    <w:basedOn w:val="Apara"/>
    <w:rsid w:val="00744511"/>
    <w:pPr>
      <w:tabs>
        <w:tab w:val="clear" w:pos="1600"/>
        <w:tab w:val="left" w:pos="0"/>
        <w:tab w:val="left" w:pos="1599"/>
      </w:tabs>
      <w:ind w:left="1599" w:hanging="2081"/>
    </w:pPr>
  </w:style>
  <w:style w:type="paragraph" w:customStyle="1" w:styleId="aDefsubparaSymb">
    <w:name w:val="aDef subpara Symb"/>
    <w:basedOn w:val="Asubpara"/>
    <w:rsid w:val="00744511"/>
    <w:pPr>
      <w:tabs>
        <w:tab w:val="left" w:pos="0"/>
      </w:tabs>
      <w:ind w:left="2098" w:hanging="2580"/>
    </w:pPr>
  </w:style>
  <w:style w:type="paragraph" w:customStyle="1" w:styleId="SchAmainSymb">
    <w:name w:val="Sch A main Symb"/>
    <w:basedOn w:val="Amain"/>
    <w:rsid w:val="00744511"/>
    <w:pPr>
      <w:tabs>
        <w:tab w:val="left" w:pos="0"/>
      </w:tabs>
      <w:ind w:hanging="1580"/>
    </w:pPr>
  </w:style>
  <w:style w:type="paragraph" w:customStyle="1" w:styleId="SchAparaSymb">
    <w:name w:val="Sch A para Symb"/>
    <w:basedOn w:val="Apara"/>
    <w:rsid w:val="00744511"/>
    <w:pPr>
      <w:tabs>
        <w:tab w:val="left" w:pos="0"/>
      </w:tabs>
      <w:ind w:hanging="2080"/>
    </w:pPr>
  </w:style>
  <w:style w:type="paragraph" w:customStyle="1" w:styleId="SchAsubparaSymb">
    <w:name w:val="Sch A subpara Symb"/>
    <w:basedOn w:val="Asubpara"/>
    <w:rsid w:val="00744511"/>
    <w:pPr>
      <w:tabs>
        <w:tab w:val="left" w:pos="0"/>
      </w:tabs>
      <w:ind w:hanging="2580"/>
    </w:pPr>
  </w:style>
  <w:style w:type="paragraph" w:customStyle="1" w:styleId="SchAsubsubparaSymb">
    <w:name w:val="Sch A subsubpara Symb"/>
    <w:basedOn w:val="AsubsubparaSymb"/>
    <w:rsid w:val="00744511"/>
  </w:style>
  <w:style w:type="paragraph" w:customStyle="1" w:styleId="refSymb">
    <w:name w:val="ref Symb"/>
    <w:basedOn w:val="BillBasic0"/>
    <w:next w:val="Normal"/>
    <w:rsid w:val="00744511"/>
    <w:pPr>
      <w:tabs>
        <w:tab w:val="left" w:pos="-480"/>
      </w:tabs>
      <w:spacing w:before="60"/>
      <w:ind w:hanging="480"/>
    </w:pPr>
    <w:rPr>
      <w:sz w:val="18"/>
    </w:rPr>
  </w:style>
  <w:style w:type="paragraph" w:customStyle="1" w:styleId="IshadedH5SecSymb">
    <w:name w:val="I shaded H5 Sec Symb"/>
    <w:basedOn w:val="AH5Sec"/>
    <w:rsid w:val="0074451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44511"/>
    <w:pPr>
      <w:tabs>
        <w:tab w:val="clear" w:pos="-1580"/>
      </w:tabs>
      <w:ind w:left="975" w:hanging="1457"/>
    </w:pPr>
  </w:style>
  <w:style w:type="paragraph" w:customStyle="1" w:styleId="IH1ChapSymb">
    <w:name w:val="I H1 Chap Symb"/>
    <w:basedOn w:val="BillBasicHeading"/>
    <w:next w:val="Normal"/>
    <w:rsid w:val="0074451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4451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4451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4451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44511"/>
    <w:pPr>
      <w:tabs>
        <w:tab w:val="clear" w:pos="2600"/>
        <w:tab w:val="left" w:pos="-1580"/>
        <w:tab w:val="left" w:pos="0"/>
        <w:tab w:val="left" w:pos="1100"/>
      </w:tabs>
      <w:spacing w:before="240"/>
      <w:ind w:left="1100" w:hanging="1580"/>
    </w:pPr>
  </w:style>
  <w:style w:type="paragraph" w:customStyle="1" w:styleId="IMainSymb">
    <w:name w:val="I Main Symb"/>
    <w:basedOn w:val="Amain"/>
    <w:rsid w:val="00744511"/>
    <w:pPr>
      <w:tabs>
        <w:tab w:val="left" w:pos="0"/>
      </w:tabs>
      <w:ind w:hanging="1580"/>
    </w:pPr>
  </w:style>
  <w:style w:type="paragraph" w:customStyle="1" w:styleId="IparaSymb">
    <w:name w:val="I para Symb"/>
    <w:basedOn w:val="Apara"/>
    <w:rsid w:val="00744511"/>
    <w:pPr>
      <w:tabs>
        <w:tab w:val="left" w:pos="0"/>
      </w:tabs>
      <w:ind w:hanging="2080"/>
      <w:outlineLvl w:val="9"/>
    </w:pPr>
  </w:style>
  <w:style w:type="paragraph" w:customStyle="1" w:styleId="IsubparaSymb">
    <w:name w:val="I subpara Symb"/>
    <w:basedOn w:val="Asubpara"/>
    <w:rsid w:val="0074451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44511"/>
    <w:pPr>
      <w:tabs>
        <w:tab w:val="clear" w:pos="2400"/>
        <w:tab w:val="clear" w:pos="2600"/>
        <w:tab w:val="right" w:pos="2460"/>
        <w:tab w:val="left" w:pos="2660"/>
      </w:tabs>
      <w:ind w:left="2660" w:hanging="3140"/>
    </w:pPr>
  </w:style>
  <w:style w:type="paragraph" w:customStyle="1" w:styleId="IdefparaSymb">
    <w:name w:val="I def para Symb"/>
    <w:basedOn w:val="IparaSymb"/>
    <w:rsid w:val="00744511"/>
    <w:pPr>
      <w:ind w:left="1599" w:hanging="2081"/>
    </w:pPr>
  </w:style>
  <w:style w:type="paragraph" w:customStyle="1" w:styleId="IdefsubparaSymb">
    <w:name w:val="I def subpara Symb"/>
    <w:basedOn w:val="IsubparaSymb"/>
    <w:rsid w:val="00744511"/>
    <w:pPr>
      <w:ind w:left="2138"/>
    </w:pPr>
  </w:style>
  <w:style w:type="paragraph" w:customStyle="1" w:styleId="ISched-headingSymb">
    <w:name w:val="I Sched-heading Symb"/>
    <w:basedOn w:val="BillBasicHeading"/>
    <w:next w:val="Normal"/>
    <w:rsid w:val="00744511"/>
    <w:pPr>
      <w:tabs>
        <w:tab w:val="left" w:pos="-3080"/>
        <w:tab w:val="left" w:pos="0"/>
      </w:tabs>
      <w:spacing w:before="320"/>
      <w:ind w:left="2600" w:hanging="3080"/>
    </w:pPr>
    <w:rPr>
      <w:sz w:val="34"/>
    </w:rPr>
  </w:style>
  <w:style w:type="paragraph" w:customStyle="1" w:styleId="ISched-PartSymb">
    <w:name w:val="I Sched-Part Symb"/>
    <w:basedOn w:val="BillBasicHeading"/>
    <w:rsid w:val="00744511"/>
    <w:pPr>
      <w:tabs>
        <w:tab w:val="left" w:pos="-3080"/>
        <w:tab w:val="left" w:pos="0"/>
      </w:tabs>
      <w:spacing w:before="380"/>
      <w:ind w:left="2600" w:hanging="3080"/>
    </w:pPr>
    <w:rPr>
      <w:sz w:val="32"/>
    </w:rPr>
  </w:style>
  <w:style w:type="paragraph" w:customStyle="1" w:styleId="ISched-formSymb">
    <w:name w:val="I Sched-form Symb"/>
    <w:basedOn w:val="BillBasicHeading"/>
    <w:rsid w:val="00744511"/>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74451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44511"/>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744511"/>
    <w:pPr>
      <w:tabs>
        <w:tab w:val="left" w:pos="1100"/>
      </w:tabs>
      <w:spacing w:before="60"/>
      <w:ind w:left="1500" w:hanging="1986"/>
    </w:pPr>
  </w:style>
  <w:style w:type="paragraph" w:customStyle="1" w:styleId="aExamHdgssSymb">
    <w:name w:val="aExamHdgss Symb"/>
    <w:basedOn w:val="BillBasicHeading"/>
    <w:next w:val="Normal"/>
    <w:rsid w:val="00744511"/>
    <w:pPr>
      <w:tabs>
        <w:tab w:val="clear" w:pos="2600"/>
        <w:tab w:val="left" w:pos="1582"/>
      </w:tabs>
      <w:ind w:left="1100" w:hanging="1582"/>
    </w:pPr>
    <w:rPr>
      <w:sz w:val="18"/>
    </w:rPr>
  </w:style>
  <w:style w:type="paragraph" w:customStyle="1" w:styleId="aExamssSymb">
    <w:name w:val="aExamss Symb"/>
    <w:basedOn w:val="aNote"/>
    <w:rsid w:val="00744511"/>
    <w:pPr>
      <w:tabs>
        <w:tab w:val="left" w:pos="1582"/>
      </w:tabs>
      <w:spacing w:before="60"/>
      <w:ind w:left="1100" w:hanging="1582"/>
    </w:pPr>
  </w:style>
  <w:style w:type="paragraph" w:customStyle="1" w:styleId="aExamINumssSymb">
    <w:name w:val="aExamINumss Symb"/>
    <w:basedOn w:val="aExamssSymb"/>
    <w:rsid w:val="00744511"/>
    <w:pPr>
      <w:tabs>
        <w:tab w:val="left" w:pos="1100"/>
      </w:tabs>
      <w:ind w:left="1500" w:hanging="1986"/>
    </w:pPr>
  </w:style>
  <w:style w:type="paragraph" w:customStyle="1" w:styleId="aExamNumTextssSymb">
    <w:name w:val="aExamNumTextss Symb"/>
    <w:basedOn w:val="aExamssSymb"/>
    <w:rsid w:val="00744511"/>
    <w:pPr>
      <w:tabs>
        <w:tab w:val="clear" w:pos="1582"/>
        <w:tab w:val="left" w:pos="1985"/>
      </w:tabs>
      <w:ind w:left="1503" w:hanging="1985"/>
    </w:pPr>
  </w:style>
  <w:style w:type="paragraph" w:customStyle="1" w:styleId="AExamIParaSymb">
    <w:name w:val="AExamIPara Symb"/>
    <w:basedOn w:val="aExam"/>
    <w:rsid w:val="00744511"/>
    <w:pPr>
      <w:tabs>
        <w:tab w:val="right" w:pos="1718"/>
      </w:tabs>
      <w:ind w:left="1984" w:hanging="2466"/>
    </w:pPr>
  </w:style>
  <w:style w:type="paragraph" w:customStyle="1" w:styleId="aExamBulletssSymb">
    <w:name w:val="aExamBulletss Symb"/>
    <w:basedOn w:val="aExamssSymb"/>
    <w:rsid w:val="00744511"/>
    <w:pPr>
      <w:tabs>
        <w:tab w:val="left" w:pos="1100"/>
      </w:tabs>
      <w:ind w:left="1500" w:hanging="1986"/>
    </w:pPr>
  </w:style>
  <w:style w:type="paragraph" w:customStyle="1" w:styleId="aNoteSymb">
    <w:name w:val="aNote Symb"/>
    <w:basedOn w:val="BillBasic0"/>
    <w:rsid w:val="00744511"/>
    <w:pPr>
      <w:tabs>
        <w:tab w:val="left" w:pos="1100"/>
        <w:tab w:val="left" w:pos="2381"/>
      </w:tabs>
      <w:ind w:left="1899" w:hanging="2381"/>
    </w:pPr>
    <w:rPr>
      <w:sz w:val="20"/>
    </w:rPr>
  </w:style>
  <w:style w:type="paragraph" w:customStyle="1" w:styleId="aNoteTextssSymb">
    <w:name w:val="aNoteTextss Symb"/>
    <w:basedOn w:val="Normal"/>
    <w:rsid w:val="00744511"/>
    <w:pPr>
      <w:tabs>
        <w:tab w:val="clear" w:pos="0"/>
        <w:tab w:val="left" w:pos="1418"/>
      </w:tabs>
      <w:spacing w:before="60"/>
      <w:ind w:left="1417" w:hanging="1899"/>
      <w:jc w:val="both"/>
    </w:pPr>
    <w:rPr>
      <w:sz w:val="20"/>
    </w:rPr>
  </w:style>
  <w:style w:type="paragraph" w:customStyle="1" w:styleId="aNoteParaSymb">
    <w:name w:val="aNotePara Symb"/>
    <w:basedOn w:val="aNoteSymb"/>
    <w:rsid w:val="0074451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44511"/>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744511"/>
    <w:pPr>
      <w:tabs>
        <w:tab w:val="left" w:pos="1616"/>
        <w:tab w:val="left" w:pos="2495"/>
      </w:tabs>
      <w:spacing w:before="60"/>
      <w:ind w:left="2013" w:hanging="2495"/>
    </w:pPr>
  </w:style>
  <w:style w:type="paragraph" w:customStyle="1" w:styleId="aExamHdgparSymb">
    <w:name w:val="aExamHdgpar Symb"/>
    <w:basedOn w:val="aExamHdgssSymb"/>
    <w:next w:val="Normal"/>
    <w:rsid w:val="00744511"/>
    <w:pPr>
      <w:tabs>
        <w:tab w:val="clear" w:pos="1582"/>
        <w:tab w:val="left" w:pos="1599"/>
      </w:tabs>
      <w:ind w:left="1599" w:hanging="2081"/>
    </w:pPr>
  </w:style>
  <w:style w:type="paragraph" w:customStyle="1" w:styleId="aExamparSymb">
    <w:name w:val="aExampar Symb"/>
    <w:basedOn w:val="aExamssSymb"/>
    <w:rsid w:val="00744511"/>
    <w:pPr>
      <w:tabs>
        <w:tab w:val="clear" w:pos="1582"/>
        <w:tab w:val="left" w:pos="1599"/>
      </w:tabs>
      <w:ind w:left="1599" w:hanging="2081"/>
    </w:pPr>
  </w:style>
  <w:style w:type="paragraph" w:customStyle="1" w:styleId="aExamINumparSymb">
    <w:name w:val="aExamINumpar Symb"/>
    <w:basedOn w:val="aExamparSymb"/>
    <w:rsid w:val="00744511"/>
    <w:pPr>
      <w:tabs>
        <w:tab w:val="left" w:pos="2000"/>
      </w:tabs>
      <w:ind w:left="2041" w:hanging="2495"/>
    </w:pPr>
  </w:style>
  <w:style w:type="paragraph" w:customStyle="1" w:styleId="aExamBulletparSymb">
    <w:name w:val="aExamBulletpar Symb"/>
    <w:basedOn w:val="aExamparSymb"/>
    <w:rsid w:val="00744511"/>
    <w:pPr>
      <w:tabs>
        <w:tab w:val="clear" w:pos="1599"/>
        <w:tab w:val="left" w:pos="1616"/>
        <w:tab w:val="left" w:pos="2495"/>
      </w:tabs>
      <w:ind w:left="2013" w:hanging="2495"/>
    </w:pPr>
  </w:style>
  <w:style w:type="paragraph" w:customStyle="1" w:styleId="aNoteparSymb">
    <w:name w:val="aNotepar Symb"/>
    <w:basedOn w:val="BillBasic0"/>
    <w:next w:val="Normal"/>
    <w:rsid w:val="00744511"/>
    <w:pPr>
      <w:tabs>
        <w:tab w:val="left" w:pos="1599"/>
        <w:tab w:val="left" w:pos="2398"/>
      </w:tabs>
      <w:ind w:left="2410" w:hanging="2892"/>
    </w:pPr>
    <w:rPr>
      <w:sz w:val="20"/>
    </w:rPr>
  </w:style>
  <w:style w:type="paragraph" w:customStyle="1" w:styleId="aNoteTextparSymb">
    <w:name w:val="aNoteTextpar Symb"/>
    <w:basedOn w:val="aNoteparSymb"/>
    <w:rsid w:val="00744511"/>
    <w:pPr>
      <w:tabs>
        <w:tab w:val="clear" w:pos="1599"/>
        <w:tab w:val="clear" w:pos="2398"/>
        <w:tab w:val="left" w:pos="2880"/>
      </w:tabs>
      <w:spacing w:before="60"/>
      <w:ind w:left="2398" w:hanging="2880"/>
    </w:pPr>
  </w:style>
  <w:style w:type="paragraph" w:customStyle="1" w:styleId="aNoteParaparSymb">
    <w:name w:val="aNoteParapar Symb"/>
    <w:basedOn w:val="aNoteparSymb"/>
    <w:rsid w:val="00744511"/>
    <w:pPr>
      <w:tabs>
        <w:tab w:val="right" w:pos="2640"/>
      </w:tabs>
      <w:spacing w:before="60"/>
      <w:ind w:left="2920" w:hanging="3402"/>
    </w:pPr>
  </w:style>
  <w:style w:type="paragraph" w:customStyle="1" w:styleId="aNoteBulletparSymb">
    <w:name w:val="aNoteBulletpar Symb"/>
    <w:basedOn w:val="aNoteparSymb"/>
    <w:rsid w:val="00744511"/>
    <w:pPr>
      <w:tabs>
        <w:tab w:val="clear" w:pos="1599"/>
        <w:tab w:val="left" w:pos="3289"/>
      </w:tabs>
      <w:spacing w:before="60"/>
      <w:ind w:left="2807" w:hanging="3289"/>
    </w:pPr>
  </w:style>
  <w:style w:type="paragraph" w:customStyle="1" w:styleId="AsubparabulletSymb">
    <w:name w:val="A subpara bullet Symb"/>
    <w:basedOn w:val="BillBasic0"/>
    <w:rsid w:val="00744511"/>
    <w:pPr>
      <w:tabs>
        <w:tab w:val="left" w:pos="2138"/>
        <w:tab w:val="left" w:pos="3005"/>
      </w:tabs>
      <w:spacing w:before="60"/>
      <w:ind w:left="2523" w:hanging="3005"/>
    </w:pPr>
  </w:style>
  <w:style w:type="paragraph" w:customStyle="1" w:styleId="aExamHdgsubparSymb">
    <w:name w:val="aExamHdgsubpar Symb"/>
    <w:basedOn w:val="aExamHdgssSymb"/>
    <w:next w:val="Normal"/>
    <w:rsid w:val="00744511"/>
    <w:pPr>
      <w:tabs>
        <w:tab w:val="clear" w:pos="1582"/>
        <w:tab w:val="left" w:pos="2620"/>
      </w:tabs>
      <w:ind w:left="2138" w:hanging="2620"/>
    </w:pPr>
  </w:style>
  <w:style w:type="paragraph" w:customStyle="1" w:styleId="aExamsubparSymb">
    <w:name w:val="aExamsubpar Symb"/>
    <w:basedOn w:val="aExamssSymb"/>
    <w:rsid w:val="00744511"/>
    <w:pPr>
      <w:tabs>
        <w:tab w:val="clear" w:pos="1582"/>
        <w:tab w:val="left" w:pos="2620"/>
      </w:tabs>
      <w:ind w:left="2138" w:hanging="2620"/>
    </w:pPr>
  </w:style>
  <w:style w:type="paragraph" w:customStyle="1" w:styleId="aNotesubparSymb">
    <w:name w:val="aNotesubpar Symb"/>
    <w:basedOn w:val="BillBasic0"/>
    <w:next w:val="Normal"/>
    <w:rsid w:val="00744511"/>
    <w:pPr>
      <w:tabs>
        <w:tab w:val="left" w:pos="2138"/>
        <w:tab w:val="left" w:pos="2937"/>
      </w:tabs>
      <w:ind w:left="2455" w:hanging="2937"/>
    </w:pPr>
    <w:rPr>
      <w:sz w:val="20"/>
    </w:rPr>
  </w:style>
  <w:style w:type="paragraph" w:customStyle="1" w:styleId="aNoteTextsubparSymb">
    <w:name w:val="aNoteTextsubpar Symb"/>
    <w:basedOn w:val="aNotesubparSymb"/>
    <w:rsid w:val="00744511"/>
    <w:pPr>
      <w:tabs>
        <w:tab w:val="clear" w:pos="2138"/>
        <w:tab w:val="clear" w:pos="2937"/>
        <w:tab w:val="left" w:pos="2943"/>
      </w:tabs>
      <w:spacing w:before="60"/>
      <w:ind w:left="2943" w:hanging="3425"/>
    </w:pPr>
  </w:style>
  <w:style w:type="paragraph" w:customStyle="1" w:styleId="PenaltySymb">
    <w:name w:val="Penalty Symb"/>
    <w:basedOn w:val="AmainreturnSymb"/>
    <w:rsid w:val="00744511"/>
  </w:style>
  <w:style w:type="paragraph" w:customStyle="1" w:styleId="PenaltyParaSymb">
    <w:name w:val="PenaltyPara Symb"/>
    <w:basedOn w:val="Normal"/>
    <w:rsid w:val="00744511"/>
    <w:pPr>
      <w:tabs>
        <w:tab w:val="right" w:pos="1360"/>
      </w:tabs>
      <w:spacing w:before="60"/>
      <w:ind w:left="1599" w:hanging="2081"/>
      <w:jc w:val="both"/>
    </w:pPr>
  </w:style>
  <w:style w:type="paragraph" w:customStyle="1" w:styleId="FormulaSymb">
    <w:name w:val="Formula Symb"/>
    <w:basedOn w:val="BillBasic0"/>
    <w:rsid w:val="00744511"/>
    <w:pPr>
      <w:tabs>
        <w:tab w:val="left" w:pos="-480"/>
      </w:tabs>
      <w:spacing w:line="260" w:lineRule="atLeast"/>
      <w:ind w:hanging="480"/>
      <w:jc w:val="center"/>
    </w:pPr>
  </w:style>
  <w:style w:type="paragraph" w:customStyle="1" w:styleId="NormalSymb">
    <w:name w:val="Normal Symb"/>
    <w:basedOn w:val="Normal"/>
    <w:qFormat/>
    <w:rsid w:val="00744511"/>
    <w:pPr>
      <w:ind w:hanging="482"/>
    </w:pPr>
  </w:style>
  <w:style w:type="character" w:styleId="PlaceholderText">
    <w:name w:val="Placeholder Text"/>
    <w:basedOn w:val="DefaultParagraphFont"/>
    <w:uiPriority w:val="99"/>
    <w:semiHidden/>
    <w:rsid w:val="00744511"/>
    <w:rPr>
      <w:color w:val="808080"/>
    </w:rPr>
  </w:style>
  <w:style w:type="character" w:styleId="UnresolvedMention">
    <w:name w:val="Unresolved Mention"/>
    <w:basedOn w:val="DefaultParagraphFont"/>
    <w:uiPriority w:val="99"/>
    <w:semiHidden/>
    <w:unhideWhenUsed/>
    <w:rsid w:val="004240D6"/>
    <w:rPr>
      <w:color w:val="605E5C"/>
      <w:shd w:val="clear" w:color="auto" w:fill="E1DFDD"/>
    </w:rPr>
  </w:style>
  <w:style w:type="character" w:customStyle="1" w:styleId="aDefChar">
    <w:name w:val="aDef Char"/>
    <w:basedOn w:val="DefaultParagraphFont"/>
    <w:link w:val="aDef"/>
    <w:locked/>
    <w:rsid w:val="00350DF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1996-22" TargetMode="External"/><Relationship Id="rId63" Type="http://schemas.openxmlformats.org/officeDocument/2006/relationships/hyperlink" Target="http://www.legislation.act.gov.au/a/2011-22" TargetMode="External"/><Relationship Id="rId68" Type="http://schemas.openxmlformats.org/officeDocument/2006/relationships/hyperlink" Target="http://www.legislation.act.gov.au/a/2019-42/default.asp" TargetMode="External"/><Relationship Id="rId84" Type="http://schemas.openxmlformats.org/officeDocument/2006/relationships/hyperlink" Target="http://www.legislation.act.gov.au/a/2011-22" TargetMode="External"/><Relationship Id="rId89" Type="http://schemas.openxmlformats.org/officeDocument/2006/relationships/hyperlink" Target="http://www.legislation.act.gov.au/a/2001-44" TargetMode="External"/><Relationship Id="rId7" Type="http://schemas.openxmlformats.org/officeDocument/2006/relationships/image" Target="media/image1.png"/><Relationship Id="rId71" Type="http://schemas.openxmlformats.org/officeDocument/2006/relationships/hyperlink" Target="http://www.legislation.act.gov.au/a/2019-42/default.asp" TargetMode="External"/><Relationship Id="rId92" Type="http://schemas.openxmlformats.org/officeDocument/2006/relationships/hyperlink" Target="http://www.legislation.act.gov.au/a/2003-41"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1-14" TargetMode="External"/><Relationship Id="rId107" Type="http://schemas.openxmlformats.org/officeDocument/2006/relationships/fontTable" Target="fontTable.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1996-22" TargetMode="External"/><Relationship Id="rId37" Type="http://schemas.openxmlformats.org/officeDocument/2006/relationships/header" Target="header7.xml"/><Relationship Id="rId40" Type="http://schemas.openxmlformats.org/officeDocument/2006/relationships/footer" Target="footer9.xml"/><Relationship Id="rId45" Type="http://schemas.openxmlformats.org/officeDocument/2006/relationships/hyperlink" Target="http://www.legislation.act.gov.au/a/1996-22" TargetMode="External"/><Relationship Id="rId53" Type="http://schemas.openxmlformats.org/officeDocument/2006/relationships/footer" Target="footer11.xml"/><Relationship Id="rId58" Type="http://schemas.openxmlformats.org/officeDocument/2006/relationships/hyperlink" Target="http://www.legislation.act.gov.au/a/2011-22" TargetMode="External"/><Relationship Id="rId66" Type="http://schemas.openxmlformats.org/officeDocument/2006/relationships/hyperlink" Target="http://www.legislation.act.gov.au/a/2011-22" TargetMode="External"/><Relationship Id="rId74" Type="http://schemas.openxmlformats.org/officeDocument/2006/relationships/hyperlink" Target="http://www.legislation.act.gov.au/a/2011-22" TargetMode="External"/><Relationship Id="rId79" Type="http://schemas.openxmlformats.org/officeDocument/2006/relationships/hyperlink" Target="http://www.legislation.act.gov.au/a/2019-42/default.asp" TargetMode="External"/><Relationship Id="rId87" Type="http://schemas.openxmlformats.org/officeDocument/2006/relationships/hyperlink" Target="http://www.legislation.act.gov.au/a/2003-41" TargetMode="External"/><Relationship Id="rId102" Type="http://schemas.openxmlformats.org/officeDocument/2006/relationships/footer" Target="footer15.xml"/><Relationship Id="rId5" Type="http://schemas.openxmlformats.org/officeDocument/2006/relationships/footnotes" Target="footnotes.xml"/><Relationship Id="rId61" Type="http://schemas.openxmlformats.org/officeDocument/2006/relationships/hyperlink" Target="http://www.legislation.act.gov.au/a/2011-22" TargetMode="External"/><Relationship Id="rId82" Type="http://schemas.openxmlformats.org/officeDocument/2006/relationships/hyperlink" Target="http://www.legislation.act.gov.au/a/2011-22" TargetMode="External"/><Relationship Id="rId90" Type="http://schemas.openxmlformats.org/officeDocument/2006/relationships/hyperlink" Target="http://www.legislation.act.gov.au/a/2001-45" TargetMode="External"/><Relationship Id="rId95" Type="http://schemas.openxmlformats.org/officeDocument/2006/relationships/header" Target="header10.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96-22" TargetMode="External"/><Relationship Id="rId30" Type="http://schemas.openxmlformats.org/officeDocument/2006/relationships/hyperlink" Target="http://www.legislation.act.gov.au/a/1996-22"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1996-22" TargetMode="External"/><Relationship Id="rId48" Type="http://schemas.openxmlformats.org/officeDocument/2006/relationships/hyperlink" Target="http://www.legislation.act.gov.au/a/1996-22" TargetMode="External"/><Relationship Id="rId56" Type="http://schemas.openxmlformats.org/officeDocument/2006/relationships/hyperlink" Target="http://www.legislation.act.gov.au/a/2001-45" TargetMode="External"/><Relationship Id="rId64" Type="http://schemas.openxmlformats.org/officeDocument/2006/relationships/hyperlink" Target="http://www.legislation.act.gov.au/a/2019-42/default.asp" TargetMode="External"/><Relationship Id="rId69" Type="http://schemas.openxmlformats.org/officeDocument/2006/relationships/hyperlink" Target="http://www.legislation.act.gov.au/a/2001-44" TargetMode="External"/><Relationship Id="rId77" Type="http://schemas.openxmlformats.org/officeDocument/2006/relationships/hyperlink" Target="http://www.legislation.act.gov.au/a/2019-42/default.asp" TargetMode="External"/><Relationship Id="rId100" Type="http://schemas.openxmlformats.org/officeDocument/2006/relationships/header" Target="header13.xml"/><Relationship Id="rId105" Type="http://schemas.openxmlformats.org/officeDocument/2006/relationships/header" Target="header15.xml"/><Relationship Id="rId8" Type="http://schemas.openxmlformats.org/officeDocument/2006/relationships/hyperlink" Target="http://www.legislation.act.gov.au/a/2001-14" TargetMode="External"/><Relationship Id="rId51" Type="http://schemas.openxmlformats.org/officeDocument/2006/relationships/header" Target="header9.xml"/><Relationship Id="rId72" Type="http://schemas.openxmlformats.org/officeDocument/2006/relationships/hyperlink" Target="http://www.legislation.act.gov.au/a/2001-44" TargetMode="External"/><Relationship Id="rId80" Type="http://schemas.openxmlformats.org/officeDocument/2006/relationships/hyperlink" Target="http://www.legislation.act.gov.au/a/2019-42/default.asp" TargetMode="External"/><Relationship Id="rId85" Type="http://schemas.openxmlformats.org/officeDocument/2006/relationships/hyperlink" Target="http://www.legislation.act.gov.au/a/2001-44" TargetMode="External"/><Relationship Id="rId93" Type="http://schemas.openxmlformats.org/officeDocument/2006/relationships/hyperlink" Target="http://www.legislation.act.gov.au/a/2011-22" TargetMode="External"/><Relationship Id="rId98"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1-14" TargetMode="External"/><Relationship Id="rId38" Type="http://schemas.openxmlformats.org/officeDocument/2006/relationships/footer" Target="footer7.xml"/><Relationship Id="rId46" Type="http://schemas.openxmlformats.org/officeDocument/2006/relationships/hyperlink" Target="http://www.legislation.act.gov.au/a/1996-22" TargetMode="External"/><Relationship Id="rId59" Type="http://schemas.openxmlformats.org/officeDocument/2006/relationships/hyperlink" Target="http://www.legislation.act.gov.au/a/2019-42" TargetMode="External"/><Relationship Id="rId67" Type="http://schemas.openxmlformats.org/officeDocument/2006/relationships/hyperlink" Target="http://www.legislation.act.gov.au/a/2019-42/default.asp" TargetMode="External"/><Relationship Id="rId103" Type="http://schemas.openxmlformats.org/officeDocument/2006/relationships/header" Target="header14.xml"/><Relationship Id="rId108"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11-22" TargetMode="External"/><Relationship Id="rId70" Type="http://schemas.openxmlformats.org/officeDocument/2006/relationships/hyperlink" Target="http://www.legislation.act.gov.au/a/2003-41" TargetMode="External"/><Relationship Id="rId75" Type="http://schemas.openxmlformats.org/officeDocument/2006/relationships/hyperlink" Target="http://www.legislation.act.gov.au/a/2011-22" TargetMode="External"/><Relationship Id="rId83" Type="http://schemas.openxmlformats.org/officeDocument/2006/relationships/hyperlink" Target="http://www.legislation.act.gov.au/a/2011-22" TargetMode="External"/><Relationship Id="rId88" Type="http://schemas.openxmlformats.org/officeDocument/2006/relationships/hyperlink" Target="http://www.legislation.act.gov.au/a/2001-45" TargetMode="External"/><Relationship Id="rId91" Type="http://schemas.openxmlformats.org/officeDocument/2006/relationships/hyperlink" Target="http://www.legislation.act.gov.au/a/2003-41" TargetMode="External"/><Relationship Id="rId96"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eader" Target="header6.xml"/><Relationship Id="rId49" Type="http://schemas.openxmlformats.org/officeDocument/2006/relationships/hyperlink" Target="http://www.legislation.act.gov.au/a/1996-22" TargetMode="External"/><Relationship Id="rId57" Type="http://schemas.openxmlformats.org/officeDocument/2006/relationships/hyperlink" Target="http://www.legislation.act.gov.au/a/2003-41" TargetMode="External"/><Relationship Id="rId106" Type="http://schemas.openxmlformats.org/officeDocument/2006/relationships/footer" Target="footer17.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6-22" TargetMode="External"/><Relationship Id="rId44" Type="http://schemas.openxmlformats.org/officeDocument/2006/relationships/hyperlink" Target="http://www.legislation.act.gov.au/a/1996-22" TargetMode="External"/><Relationship Id="rId52" Type="http://schemas.openxmlformats.org/officeDocument/2006/relationships/footer" Target="footer10.xml"/><Relationship Id="rId60" Type="http://schemas.openxmlformats.org/officeDocument/2006/relationships/hyperlink" Target="http://www.legislation.act.gov.au/a/2011-22" TargetMode="External"/><Relationship Id="rId65" Type="http://schemas.openxmlformats.org/officeDocument/2006/relationships/hyperlink" Target="http://www.legislation.act.gov.au/a/2019-42/default.asp" TargetMode="External"/><Relationship Id="rId73" Type="http://schemas.openxmlformats.org/officeDocument/2006/relationships/hyperlink" Target="http://www.legislation.act.gov.au/a/2003-41" TargetMode="External"/><Relationship Id="rId78" Type="http://schemas.openxmlformats.org/officeDocument/2006/relationships/hyperlink" Target="http://www.legislation.act.gov.au/a/2001-45" TargetMode="External"/><Relationship Id="rId81" Type="http://schemas.openxmlformats.org/officeDocument/2006/relationships/hyperlink" Target="http://www.legislation.act.gov.au/a/2003-41" TargetMode="External"/><Relationship Id="rId86" Type="http://schemas.openxmlformats.org/officeDocument/2006/relationships/hyperlink" Target="http://www.legislation.act.gov.au/a/2003-41" TargetMode="External"/><Relationship Id="rId94" Type="http://schemas.openxmlformats.org/officeDocument/2006/relationships/hyperlink" Target="http://www.legislation.act.gov.au/a/2011-22" TargetMode="External"/><Relationship Id="rId99" Type="http://schemas.openxmlformats.org/officeDocument/2006/relationships/header" Target="header12.xml"/><Relationship Id="rId10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8.xml"/><Relationship Id="rId34" Type="http://schemas.openxmlformats.org/officeDocument/2006/relationships/hyperlink" Target="http://www.legislation.act.gov.au/a/1989-37" TargetMode="External"/><Relationship Id="rId50" Type="http://schemas.openxmlformats.org/officeDocument/2006/relationships/header" Target="header8.xml"/><Relationship Id="rId55" Type="http://schemas.openxmlformats.org/officeDocument/2006/relationships/hyperlink" Target="http://www.legislation.act.gov.au/a/2001-44" TargetMode="External"/><Relationship Id="rId76" Type="http://schemas.openxmlformats.org/officeDocument/2006/relationships/hyperlink" Target="http://www.legislation.act.gov.au/a/2011-22" TargetMode="External"/><Relationship Id="rId97" Type="http://schemas.openxmlformats.org/officeDocument/2006/relationships/footer" Target="footer12.xml"/><Relationship Id="rId104"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3055</Words>
  <Characters>16662</Characters>
  <Application>Microsoft Office Word</Application>
  <DocSecurity>0</DocSecurity>
  <Lines>512</Lines>
  <Paragraphs>304</Paragraphs>
  <ScaleCrop>false</ScaleCrop>
  <HeadingPairs>
    <vt:vector size="2" baseType="variant">
      <vt:variant>
        <vt:lpstr>Title</vt:lpstr>
      </vt:variant>
      <vt:variant>
        <vt:i4>1</vt:i4>
      </vt:variant>
    </vt:vector>
  </HeadingPairs>
  <TitlesOfParts>
    <vt:vector size="1" baseType="lpstr">
      <vt:lpstr>Territory Superannuation Provision Protection Act 2000</vt:lpstr>
    </vt:vector>
  </TitlesOfParts>
  <Manager/>
  <Company>Section</Company>
  <LinksUpToDate>false</LinksUpToDate>
  <CharactersWithSpaces>19550</CharactersWithSpaces>
  <SharedDoc>false</SharedDoc>
  <HLinks>
    <vt:vector size="18" baseType="variant">
      <vt:variant>
        <vt:i4>5505024</vt:i4>
      </vt:variant>
      <vt:variant>
        <vt:i4>1025</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3680</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5553</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Territory Superannuation Provision Protection Act 2000</dc:title>
  <dc:subject/>
  <dc:creator>Julie Thompson</dc:creator>
  <cp:keywords>R05</cp:keywords>
  <dc:description/>
  <cp:lastModifiedBy>PCODCS</cp:lastModifiedBy>
  <cp:revision>4</cp:revision>
  <cp:lastPrinted>2019-11-06T03:36:00Z</cp:lastPrinted>
  <dcterms:created xsi:type="dcterms:W3CDTF">2019-11-14T00:02:00Z</dcterms:created>
  <dcterms:modified xsi:type="dcterms:W3CDTF">2019-11-14T00:02:00Z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 </vt:lpwstr>
  </property>
  <property fmtid="{D5CDD505-2E9C-101B-9397-08002B2CF9AE}" pid="4" name="Status">
    <vt:lpwstr> </vt:lpwstr>
  </property>
  <property fmtid="{D5CDD505-2E9C-101B-9397-08002B2CF9AE}" pid="5" name="RepubDt">
    <vt:lpwstr>14/11/19</vt:lpwstr>
  </property>
  <property fmtid="{D5CDD505-2E9C-101B-9397-08002B2CF9AE}" pid="6" name="Eff">
    <vt:lpwstr>Effective:  </vt:lpwstr>
  </property>
  <property fmtid="{D5CDD505-2E9C-101B-9397-08002B2CF9AE}" pid="7" name="StartDt">
    <vt:lpwstr>14/11/19</vt:lpwstr>
  </property>
  <property fmtid="{D5CDD505-2E9C-101B-9397-08002B2CF9AE}" pid="8" name="EndDt">
    <vt:lpwstr> </vt:lpwstr>
  </property>
  <property fmtid="{D5CDD505-2E9C-101B-9397-08002B2CF9AE}" pid="9" name="DMSID">
    <vt:lpwstr>1117622</vt:lpwstr>
  </property>
  <property fmtid="{D5CDD505-2E9C-101B-9397-08002B2CF9AE}" pid="10" name="CHECKEDOUTFROMJMS">
    <vt:lpwstr/>
  </property>
  <property fmtid="{D5CDD505-2E9C-101B-9397-08002B2CF9AE}" pid="11" name="JMSREQUIREDCHECKIN">
    <vt:lpwstr/>
  </property>
</Properties>
</file>