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97BC" w14:textId="77777777" w:rsidR="00652943" w:rsidRDefault="00652943" w:rsidP="00234ED5">
      <w:pPr>
        <w:jc w:val="center"/>
      </w:pPr>
      <w:bookmarkStart w:id="0" w:name="_Hlk74314304"/>
      <w:r>
        <w:rPr>
          <w:noProof/>
          <w:lang w:eastAsia="en-AU"/>
        </w:rPr>
        <w:drawing>
          <wp:inline distT="0" distB="0" distL="0" distR="0" wp14:anchorId="6F027DD7" wp14:editId="4DA293E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528BA66" w14:textId="77777777" w:rsidR="00652943" w:rsidRDefault="00652943" w:rsidP="00234ED5">
      <w:pPr>
        <w:jc w:val="center"/>
        <w:rPr>
          <w:rFonts w:ascii="Arial" w:hAnsi="Arial"/>
        </w:rPr>
      </w:pPr>
      <w:r>
        <w:rPr>
          <w:rFonts w:ascii="Arial" w:hAnsi="Arial"/>
        </w:rPr>
        <w:t>Australian Capital Territory</w:t>
      </w:r>
    </w:p>
    <w:p w14:paraId="4683B040" w14:textId="2F2A8191" w:rsidR="00652943" w:rsidRDefault="009E6D56" w:rsidP="00234ED5">
      <w:pPr>
        <w:pStyle w:val="Billname1"/>
      </w:pPr>
      <w:r>
        <w:fldChar w:fldCharType="begin"/>
      </w:r>
      <w:r>
        <w:instrText xml:space="preserve"> REF Citation \*charformat </w:instrText>
      </w:r>
      <w:r>
        <w:fldChar w:fldCharType="separate"/>
      </w:r>
      <w:r w:rsidR="001626A8">
        <w:t>First Home Owner Grant Act 2000</w:t>
      </w:r>
      <w:r>
        <w:fldChar w:fldCharType="end"/>
      </w:r>
      <w:r w:rsidR="00652943">
        <w:t xml:space="preserve">    </w:t>
      </w:r>
    </w:p>
    <w:p w14:paraId="450D4EE2" w14:textId="61473420" w:rsidR="00652943" w:rsidRDefault="001626A8" w:rsidP="00234ED5">
      <w:pPr>
        <w:pStyle w:val="ActNo"/>
      </w:pPr>
      <w:bookmarkStart w:id="1" w:name="LawNo"/>
      <w:r>
        <w:t>A2000-23</w:t>
      </w:r>
      <w:bookmarkEnd w:id="1"/>
    </w:p>
    <w:p w14:paraId="2A980075" w14:textId="5F6DBA3B" w:rsidR="00652943" w:rsidRDefault="00652943" w:rsidP="00234ED5">
      <w:pPr>
        <w:pStyle w:val="RepubNo"/>
      </w:pPr>
      <w:r>
        <w:t xml:space="preserve">Republication No </w:t>
      </w:r>
      <w:bookmarkStart w:id="2" w:name="RepubNo"/>
      <w:r w:rsidR="001626A8">
        <w:t>36</w:t>
      </w:r>
      <w:bookmarkEnd w:id="2"/>
    </w:p>
    <w:p w14:paraId="24563F81" w14:textId="311EE9ED" w:rsidR="00652943" w:rsidRDefault="00652943" w:rsidP="00234ED5">
      <w:pPr>
        <w:pStyle w:val="EffectiveDate"/>
      </w:pPr>
      <w:r>
        <w:t xml:space="preserve">Effective:  </w:t>
      </w:r>
      <w:bookmarkStart w:id="3" w:name="EffectiveDate"/>
      <w:r w:rsidR="001626A8">
        <w:t>27 November 2023</w:t>
      </w:r>
      <w:bookmarkEnd w:id="3"/>
      <w:r w:rsidR="001626A8">
        <w:t xml:space="preserve"> – </w:t>
      </w:r>
      <w:bookmarkStart w:id="4" w:name="EndEffDate"/>
      <w:r w:rsidR="001626A8">
        <w:t>15 November 2025</w:t>
      </w:r>
      <w:bookmarkEnd w:id="4"/>
    </w:p>
    <w:p w14:paraId="1BCEF7C8" w14:textId="4DA4C827" w:rsidR="00652943" w:rsidRDefault="00652943" w:rsidP="00234ED5">
      <w:pPr>
        <w:pStyle w:val="CoverInForce"/>
      </w:pPr>
      <w:r>
        <w:t xml:space="preserve">Republication date: </w:t>
      </w:r>
      <w:bookmarkStart w:id="5" w:name="InForceDate"/>
      <w:r w:rsidR="001626A8">
        <w:t>27 November 2023</w:t>
      </w:r>
      <w:bookmarkEnd w:id="5"/>
    </w:p>
    <w:p w14:paraId="6E0464CF" w14:textId="4A5470B3" w:rsidR="00652943" w:rsidRDefault="00652943" w:rsidP="00234ED5">
      <w:pPr>
        <w:pStyle w:val="CoverInForce"/>
      </w:pPr>
      <w:r>
        <w:t xml:space="preserve">Last amendment made by </w:t>
      </w:r>
      <w:bookmarkStart w:id="6" w:name="LastAmdt"/>
      <w:r w:rsidRPr="00652943">
        <w:rPr>
          <w:rStyle w:val="charCitHyperlinkAbbrev"/>
        </w:rPr>
        <w:fldChar w:fldCharType="begin"/>
      </w:r>
      <w:r w:rsidR="001626A8">
        <w:rPr>
          <w:rStyle w:val="charCitHyperlinkAbbrev"/>
        </w:rPr>
        <w:instrText>HYPERLINK "http://www.legislation.act.gov.au/a/2023-36/" \o "Planning (Consequential Amendments) Act 2023"</w:instrText>
      </w:r>
      <w:r w:rsidRPr="00652943">
        <w:rPr>
          <w:rStyle w:val="charCitHyperlinkAbbrev"/>
        </w:rPr>
      </w:r>
      <w:r w:rsidRPr="00652943">
        <w:rPr>
          <w:rStyle w:val="charCitHyperlinkAbbrev"/>
        </w:rPr>
        <w:fldChar w:fldCharType="separate"/>
      </w:r>
      <w:r w:rsidR="001626A8">
        <w:rPr>
          <w:rStyle w:val="charCitHyperlinkAbbrev"/>
        </w:rPr>
        <w:t>A2023</w:t>
      </w:r>
      <w:r w:rsidR="001626A8">
        <w:rPr>
          <w:rStyle w:val="charCitHyperlinkAbbrev"/>
        </w:rPr>
        <w:noBreakHyphen/>
        <w:t>36</w:t>
      </w:r>
      <w:r w:rsidRPr="00652943">
        <w:rPr>
          <w:rStyle w:val="charCitHyperlinkAbbrev"/>
        </w:rPr>
        <w:fldChar w:fldCharType="end"/>
      </w:r>
      <w:bookmarkEnd w:id="6"/>
    </w:p>
    <w:p w14:paraId="399C3909" w14:textId="77777777" w:rsidR="00652943" w:rsidRDefault="00652943" w:rsidP="00234ED5"/>
    <w:p w14:paraId="3944CE09" w14:textId="77777777" w:rsidR="00652943" w:rsidRDefault="00652943" w:rsidP="00234ED5"/>
    <w:p w14:paraId="1FA0F8DA" w14:textId="77777777" w:rsidR="00652943" w:rsidRDefault="00652943" w:rsidP="00234ED5"/>
    <w:p w14:paraId="7D7784E7" w14:textId="77777777" w:rsidR="00652943" w:rsidRDefault="00652943" w:rsidP="00234ED5"/>
    <w:p w14:paraId="6D329D95" w14:textId="77777777" w:rsidR="00652943" w:rsidRDefault="00652943" w:rsidP="00234ED5"/>
    <w:p w14:paraId="49D44D25" w14:textId="77777777" w:rsidR="00652943" w:rsidRDefault="00652943" w:rsidP="00234ED5">
      <w:pPr>
        <w:spacing w:after="240"/>
        <w:rPr>
          <w:rFonts w:ascii="Arial" w:hAnsi="Arial"/>
        </w:rPr>
      </w:pPr>
    </w:p>
    <w:p w14:paraId="70A0738F" w14:textId="77777777" w:rsidR="00652943" w:rsidRPr="00101B4C" w:rsidRDefault="00652943" w:rsidP="00234ED5">
      <w:pPr>
        <w:pStyle w:val="PageBreak"/>
      </w:pPr>
      <w:r w:rsidRPr="00101B4C">
        <w:br w:type="page"/>
      </w:r>
    </w:p>
    <w:bookmarkEnd w:id="0"/>
    <w:p w14:paraId="567E1D19" w14:textId="77777777" w:rsidR="00652943" w:rsidRDefault="00652943" w:rsidP="00234ED5">
      <w:pPr>
        <w:pStyle w:val="CoverHeading"/>
      </w:pPr>
      <w:r>
        <w:lastRenderedPageBreak/>
        <w:t>About this republication</w:t>
      </w:r>
    </w:p>
    <w:p w14:paraId="3F2F3481" w14:textId="77777777" w:rsidR="00652943" w:rsidRDefault="00652943" w:rsidP="00234ED5">
      <w:pPr>
        <w:pStyle w:val="CoverSubHdg"/>
      </w:pPr>
      <w:r>
        <w:t>The republished law</w:t>
      </w:r>
    </w:p>
    <w:p w14:paraId="10FE0C56" w14:textId="599E3440" w:rsidR="00652943" w:rsidRDefault="00652943" w:rsidP="00234ED5">
      <w:pPr>
        <w:pStyle w:val="CoverText"/>
      </w:pPr>
      <w:r>
        <w:t xml:space="preserve">This is a republication of the </w:t>
      </w:r>
      <w:r w:rsidRPr="001626A8">
        <w:rPr>
          <w:i/>
        </w:rPr>
        <w:fldChar w:fldCharType="begin"/>
      </w:r>
      <w:r w:rsidRPr="001626A8">
        <w:rPr>
          <w:i/>
        </w:rPr>
        <w:instrText xml:space="preserve"> REF citation *\charformat  \* MERGEFORMAT </w:instrText>
      </w:r>
      <w:r w:rsidRPr="001626A8">
        <w:rPr>
          <w:i/>
        </w:rPr>
        <w:fldChar w:fldCharType="separate"/>
      </w:r>
      <w:r w:rsidR="001626A8" w:rsidRPr="001626A8">
        <w:rPr>
          <w:i/>
        </w:rPr>
        <w:t>First Home Owner Grant Act 2000</w:t>
      </w:r>
      <w:r w:rsidRPr="001626A8">
        <w:rPr>
          <w:i/>
        </w:rPr>
        <w:fldChar w:fldCharType="end"/>
      </w:r>
      <w:r>
        <w:t xml:space="preserve"> (including any amendment made under the </w:t>
      </w:r>
      <w:hyperlink r:id="rId8" w:tooltip="A2001-14" w:history="1">
        <w:r w:rsidRPr="00234ED5">
          <w:rPr>
            <w:rStyle w:val="charCitHyperlinkItal"/>
          </w:rPr>
          <w:t>Legislation Act 2001</w:t>
        </w:r>
      </w:hyperlink>
      <w:r>
        <w:t>, part 11.3 (Editorial changes))</w:t>
      </w:r>
      <w:r w:rsidRPr="0074598E">
        <w:t xml:space="preserve"> </w:t>
      </w:r>
      <w:r>
        <w:t xml:space="preserve">as in force on </w:t>
      </w:r>
      <w:r w:rsidR="009E6D56">
        <w:fldChar w:fldCharType="begin"/>
      </w:r>
      <w:r w:rsidR="009E6D56">
        <w:instrText xml:space="preserve"> REF InForceDate *\charformat </w:instrText>
      </w:r>
      <w:r w:rsidR="009E6D56">
        <w:fldChar w:fldCharType="separate"/>
      </w:r>
      <w:r w:rsidR="001626A8">
        <w:t>27 November 2023</w:t>
      </w:r>
      <w:r w:rsidR="009E6D56">
        <w:fldChar w:fldCharType="end"/>
      </w:r>
      <w:r w:rsidRPr="0074598E">
        <w:rPr>
          <w:rStyle w:val="charItals"/>
        </w:rPr>
        <w:t xml:space="preserve">.  </w:t>
      </w:r>
      <w:r>
        <w:t xml:space="preserve">It also includes any commencement, amendment, repeal or expiry affecting this republished law to </w:t>
      </w:r>
      <w:r w:rsidR="009E6D56">
        <w:fldChar w:fldCharType="begin"/>
      </w:r>
      <w:r w:rsidR="009E6D56">
        <w:instrText xml:space="preserve"> REF EffectiveDate *\charformat </w:instrText>
      </w:r>
      <w:r w:rsidR="009E6D56">
        <w:fldChar w:fldCharType="separate"/>
      </w:r>
      <w:r w:rsidR="001626A8">
        <w:t>27 November 2023</w:t>
      </w:r>
      <w:r w:rsidR="009E6D56">
        <w:fldChar w:fldCharType="end"/>
      </w:r>
      <w:r>
        <w:t xml:space="preserve">.  </w:t>
      </w:r>
    </w:p>
    <w:p w14:paraId="7D2C000D" w14:textId="77777777" w:rsidR="00652943" w:rsidRDefault="00652943" w:rsidP="00234ED5">
      <w:pPr>
        <w:pStyle w:val="CoverText"/>
      </w:pPr>
      <w:r>
        <w:t xml:space="preserve">The legislation history and amendment history of the republished law are set out in endnotes 3 and 4. </w:t>
      </w:r>
    </w:p>
    <w:p w14:paraId="1C0AF780" w14:textId="77777777" w:rsidR="00652943" w:rsidRDefault="00652943" w:rsidP="00234ED5">
      <w:pPr>
        <w:pStyle w:val="CoverSubHdg"/>
      </w:pPr>
      <w:r>
        <w:t>Kinds of republications</w:t>
      </w:r>
    </w:p>
    <w:p w14:paraId="6BC597E1" w14:textId="1074DFA4" w:rsidR="00652943" w:rsidRDefault="00652943" w:rsidP="00234ED5">
      <w:pPr>
        <w:pStyle w:val="CoverText"/>
        <w:rPr>
          <w:color w:val="000000"/>
        </w:rPr>
      </w:pPr>
      <w:r>
        <w:rPr>
          <w:color w:val="000000"/>
        </w:rPr>
        <w:t xml:space="preserve">The Parliamentary Counsel’s Office prepares 2 kinds of republications of ACT laws (see the ACT legislation register at </w:t>
      </w:r>
      <w:hyperlink r:id="rId9" w:history="1">
        <w:r w:rsidRPr="00234ED5">
          <w:rPr>
            <w:rStyle w:val="charCitHyperlinkAbbrev"/>
          </w:rPr>
          <w:t>www.legislation.act.gov.au</w:t>
        </w:r>
      </w:hyperlink>
      <w:r>
        <w:rPr>
          <w:color w:val="000000"/>
        </w:rPr>
        <w:t>):</w:t>
      </w:r>
    </w:p>
    <w:p w14:paraId="16607D4A" w14:textId="141F9D0E" w:rsidR="00652943" w:rsidRDefault="00652943" w:rsidP="00234ED5">
      <w:pPr>
        <w:pStyle w:val="CoverTextBullet"/>
        <w:tabs>
          <w:tab w:val="clear" w:pos="0"/>
        </w:tabs>
        <w:ind w:left="357" w:hanging="357"/>
      </w:pPr>
      <w:r>
        <w:t xml:space="preserve">authorised republications to which the </w:t>
      </w:r>
      <w:hyperlink r:id="rId10" w:tooltip="A2001-14" w:history="1">
        <w:r w:rsidRPr="00234ED5">
          <w:rPr>
            <w:rStyle w:val="charCitHyperlinkItal"/>
          </w:rPr>
          <w:t>Legislation Act 2001</w:t>
        </w:r>
      </w:hyperlink>
      <w:r>
        <w:t xml:space="preserve"> applies</w:t>
      </w:r>
    </w:p>
    <w:p w14:paraId="0EB33EC0" w14:textId="77777777" w:rsidR="00652943" w:rsidRDefault="00652943" w:rsidP="00234ED5">
      <w:pPr>
        <w:pStyle w:val="CoverTextBullet"/>
        <w:tabs>
          <w:tab w:val="clear" w:pos="0"/>
        </w:tabs>
        <w:ind w:left="357" w:hanging="357"/>
      </w:pPr>
      <w:r>
        <w:t>unauthorised republications.</w:t>
      </w:r>
    </w:p>
    <w:p w14:paraId="0D7B0E71" w14:textId="77777777" w:rsidR="00652943" w:rsidRDefault="00652943" w:rsidP="00234ED5">
      <w:pPr>
        <w:pStyle w:val="CoverText"/>
      </w:pPr>
      <w:r>
        <w:t>The status of this republication appears on the bottom of each page.</w:t>
      </w:r>
    </w:p>
    <w:p w14:paraId="44E5AB7D" w14:textId="77777777" w:rsidR="00652943" w:rsidRDefault="00652943" w:rsidP="00234ED5">
      <w:pPr>
        <w:pStyle w:val="CoverSubHdg"/>
      </w:pPr>
      <w:r>
        <w:t>Editorial changes</w:t>
      </w:r>
    </w:p>
    <w:p w14:paraId="39F0BB38" w14:textId="01D5DDD5" w:rsidR="00652943" w:rsidRDefault="00652943" w:rsidP="00234ED5">
      <w:pPr>
        <w:pStyle w:val="CoverText"/>
      </w:pPr>
      <w:r>
        <w:t xml:space="preserve">The </w:t>
      </w:r>
      <w:hyperlink r:id="rId11" w:tooltip="A2001-14" w:history="1">
        <w:r w:rsidRPr="00234ED5">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234ED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34B20E5" w14:textId="77777777" w:rsidR="00652943" w:rsidRDefault="00652943" w:rsidP="00234ED5">
      <w:pPr>
        <w:pStyle w:val="CoverText"/>
      </w:pPr>
      <w:r>
        <w:t>This republication includes amendments made under part 11.3 (see endnote 1).</w:t>
      </w:r>
    </w:p>
    <w:p w14:paraId="482BE3B5" w14:textId="77777777" w:rsidR="00652943" w:rsidRDefault="00652943" w:rsidP="00234ED5">
      <w:pPr>
        <w:pStyle w:val="CoverSubHdg"/>
      </w:pPr>
      <w:r>
        <w:t>Uncommenced provisions and amendments</w:t>
      </w:r>
    </w:p>
    <w:p w14:paraId="56CB7443" w14:textId="5323E023" w:rsidR="00652943" w:rsidRDefault="00652943" w:rsidP="00234ED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234ED5">
          <w:rPr>
            <w:rStyle w:val="charCitHyperlinkAbbrev"/>
          </w:rPr>
          <w:t>www.legislation.act.gov.au</w:t>
        </w:r>
      </w:hyperlink>
      <w:r>
        <w:rPr>
          <w:color w:val="000000"/>
        </w:rPr>
        <w:t>). For more information, see the home page for this law on the register.</w:t>
      </w:r>
    </w:p>
    <w:p w14:paraId="5638228D" w14:textId="77777777" w:rsidR="00652943" w:rsidRDefault="00652943" w:rsidP="00234ED5">
      <w:pPr>
        <w:pStyle w:val="CoverSubHdg"/>
      </w:pPr>
      <w:r>
        <w:t>Modifications</w:t>
      </w:r>
    </w:p>
    <w:p w14:paraId="429270DC" w14:textId="031D1D45" w:rsidR="00652943" w:rsidRDefault="00652943" w:rsidP="00234ED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234ED5">
          <w:rPr>
            <w:rStyle w:val="charCitHyperlinkItal"/>
          </w:rPr>
          <w:t>Legislation Act 2001</w:t>
        </w:r>
      </w:hyperlink>
      <w:r>
        <w:rPr>
          <w:color w:val="000000"/>
        </w:rPr>
        <w:t>, section 95.</w:t>
      </w:r>
    </w:p>
    <w:p w14:paraId="07008882" w14:textId="77777777" w:rsidR="00652943" w:rsidRDefault="00652943" w:rsidP="00234ED5">
      <w:pPr>
        <w:pStyle w:val="CoverSubHdg"/>
      </w:pPr>
      <w:r>
        <w:t>Penalties</w:t>
      </w:r>
    </w:p>
    <w:p w14:paraId="3A819BDF" w14:textId="6EEB2811" w:rsidR="00652943" w:rsidRPr="003765DF" w:rsidRDefault="00652943" w:rsidP="00234ED5">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234ED5">
          <w:rPr>
            <w:rStyle w:val="charCitHyperlinkItal"/>
          </w:rPr>
          <w:t>Legislation Act 2001</w:t>
        </w:r>
      </w:hyperlink>
      <w:r>
        <w:t>, s 133).</w:t>
      </w:r>
    </w:p>
    <w:p w14:paraId="1945A024" w14:textId="77777777" w:rsidR="00652943" w:rsidRDefault="00652943" w:rsidP="00234ED5">
      <w:pPr>
        <w:pStyle w:val="00SigningPage"/>
        <w:sectPr w:rsidR="00652943" w:rsidSect="00234ED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F1D4EA9" w14:textId="77777777" w:rsidR="00652943" w:rsidRDefault="00652943" w:rsidP="00234ED5">
      <w:pPr>
        <w:jc w:val="center"/>
      </w:pPr>
      <w:r>
        <w:rPr>
          <w:noProof/>
          <w:lang w:eastAsia="en-AU"/>
        </w:rPr>
        <w:lastRenderedPageBreak/>
        <w:drawing>
          <wp:inline distT="0" distB="0" distL="0" distR="0" wp14:anchorId="71109C85" wp14:editId="25517C79">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5F6B1B" w14:textId="77777777" w:rsidR="00652943" w:rsidRDefault="00652943" w:rsidP="00234ED5">
      <w:pPr>
        <w:jc w:val="center"/>
        <w:rPr>
          <w:rFonts w:ascii="Arial" w:hAnsi="Arial"/>
        </w:rPr>
      </w:pPr>
      <w:r>
        <w:rPr>
          <w:rFonts w:ascii="Arial" w:hAnsi="Arial"/>
        </w:rPr>
        <w:t>Australian Capital Territory</w:t>
      </w:r>
    </w:p>
    <w:p w14:paraId="619CD01C" w14:textId="5B78FB00" w:rsidR="00652943" w:rsidRDefault="009E6D56" w:rsidP="00234ED5">
      <w:pPr>
        <w:pStyle w:val="Billname"/>
      </w:pPr>
      <w:r>
        <w:fldChar w:fldCharType="begin"/>
      </w:r>
      <w:r>
        <w:instrText xml:space="preserve"> REF Citation \*charformat  \* MERGEFORMAT </w:instrText>
      </w:r>
      <w:r>
        <w:fldChar w:fldCharType="separate"/>
      </w:r>
      <w:r w:rsidR="001626A8">
        <w:t>First Home Owner Grant Act 2000</w:t>
      </w:r>
      <w:r>
        <w:fldChar w:fldCharType="end"/>
      </w:r>
    </w:p>
    <w:p w14:paraId="57E8B230" w14:textId="77777777" w:rsidR="00652943" w:rsidRDefault="00652943" w:rsidP="00234ED5">
      <w:pPr>
        <w:pStyle w:val="ActNo"/>
      </w:pPr>
    </w:p>
    <w:p w14:paraId="1508CA7C" w14:textId="77777777" w:rsidR="00652943" w:rsidRDefault="00652943" w:rsidP="00234ED5">
      <w:pPr>
        <w:pStyle w:val="Placeholder"/>
      </w:pPr>
      <w:r>
        <w:rPr>
          <w:rStyle w:val="charContents"/>
          <w:sz w:val="16"/>
        </w:rPr>
        <w:t xml:space="preserve">  </w:t>
      </w:r>
      <w:r>
        <w:rPr>
          <w:rStyle w:val="charPage"/>
        </w:rPr>
        <w:t xml:space="preserve">  </w:t>
      </w:r>
    </w:p>
    <w:p w14:paraId="0D4CB1DE" w14:textId="77777777" w:rsidR="00652943" w:rsidRDefault="00652943" w:rsidP="00234ED5">
      <w:pPr>
        <w:pStyle w:val="N-TOCheading"/>
      </w:pPr>
      <w:r>
        <w:rPr>
          <w:rStyle w:val="charContents"/>
        </w:rPr>
        <w:t>Contents</w:t>
      </w:r>
    </w:p>
    <w:p w14:paraId="52505BAD" w14:textId="77777777" w:rsidR="00652943" w:rsidRDefault="00652943" w:rsidP="00234ED5">
      <w:pPr>
        <w:pStyle w:val="N-9pt"/>
      </w:pPr>
      <w:r>
        <w:tab/>
      </w:r>
      <w:r>
        <w:rPr>
          <w:rStyle w:val="charPage"/>
        </w:rPr>
        <w:t>Page</w:t>
      </w:r>
    </w:p>
    <w:p w14:paraId="379FA16A" w14:textId="43F75CA0" w:rsidR="00F5552C" w:rsidRDefault="00F5552C">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001647" w:history="1">
        <w:r w:rsidRPr="00457E4A">
          <w:t>Part 1</w:t>
        </w:r>
        <w:r>
          <w:rPr>
            <w:rFonts w:asciiTheme="minorHAnsi" w:eastAsiaTheme="minorEastAsia" w:hAnsiTheme="minorHAnsi" w:cstheme="minorBidi"/>
            <w:b w:val="0"/>
            <w:kern w:val="2"/>
            <w:sz w:val="22"/>
            <w:szCs w:val="22"/>
            <w:lang w:eastAsia="en-AU"/>
            <w14:ligatures w14:val="standardContextual"/>
          </w:rPr>
          <w:tab/>
        </w:r>
        <w:r w:rsidRPr="00457E4A">
          <w:t>Preliminary</w:t>
        </w:r>
        <w:r w:rsidRPr="00F5552C">
          <w:rPr>
            <w:vanish/>
          </w:rPr>
          <w:tab/>
        </w:r>
        <w:r w:rsidRPr="00F5552C">
          <w:rPr>
            <w:vanish/>
          </w:rPr>
          <w:fldChar w:fldCharType="begin"/>
        </w:r>
        <w:r w:rsidRPr="00F5552C">
          <w:rPr>
            <w:vanish/>
          </w:rPr>
          <w:instrText xml:space="preserve"> PAGEREF _Toc148001647 \h </w:instrText>
        </w:r>
        <w:r w:rsidRPr="00F5552C">
          <w:rPr>
            <w:vanish/>
          </w:rPr>
        </w:r>
        <w:r w:rsidRPr="00F5552C">
          <w:rPr>
            <w:vanish/>
          </w:rPr>
          <w:fldChar w:fldCharType="separate"/>
        </w:r>
        <w:r w:rsidR="001626A8">
          <w:rPr>
            <w:vanish/>
          </w:rPr>
          <w:t>2</w:t>
        </w:r>
        <w:r w:rsidRPr="00F5552C">
          <w:rPr>
            <w:vanish/>
          </w:rPr>
          <w:fldChar w:fldCharType="end"/>
        </w:r>
      </w:hyperlink>
    </w:p>
    <w:p w14:paraId="020040FE" w14:textId="0E192324"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48" w:history="1">
        <w:r w:rsidRPr="00457E4A">
          <w:t>1</w:t>
        </w:r>
        <w:r>
          <w:rPr>
            <w:rFonts w:asciiTheme="minorHAnsi" w:eastAsiaTheme="minorEastAsia" w:hAnsiTheme="minorHAnsi" w:cstheme="minorBidi"/>
            <w:kern w:val="2"/>
            <w:sz w:val="22"/>
            <w:szCs w:val="22"/>
            <w:lang w:eastAsia="en-AU"/>
            <w14:ligatures w14:val="standardContextual"/>
          </w:rPr>
          <w:tab/>
        </w:r>
        <w:r w:rsidRPr="00457E4A">
          <w:t>Name of Act</w:t>
        </w:r>
        <w:r>
          <w:tab/>
        </w:r>
        <w:r>
          <w:fldChar w:fldCharType="begin"/>
        </w:r>
        <w:r>
          <w:instrText xml:space="preserve"> PAGEREF _Toc148001648 \h </w:instrText>
        </w:r>
        <w:r>
          <w:fldChar w:fldCharType="separate"/>
        </w:r>
        <w:r w:rsidR="001626A8">
          <w:t>2</w:t>
        </w:r>
        <w:r>
          <w:fldChar w:fldCharType="end"/>
        </w:r>
      </w:hyperlink>
    </w:p>
    <w:p w14:paraId="5ECA0FD0" w14:textId="5D4B7298"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49" w:history="1">
        <w:r w:rsidRPr="00457E4A">
          <w:t>2</w:t>
        </w:r>
        <w:r>
          <w:rPr>
            <w:rFonts w:asciiTheme="minorHAnsi" w:eastAsiaTheme="minorEastAsia" w:hAnsiTheme="minorHAnsi" w:cstheme="minorBidi"/>
            <w:kern w:val="2"/>
            <w:sz w:val="22"/>
            <w:szCs w:val="22"/>
            <w:lang w:eastAsia="en-AU"/>
            <w14:ligatures w14:val="standardContextual"/>
          </w:rPr>
          <w:tab/>
        </w:r>
        <w:r w:rsidRPr="00457E4A">
          <w:t>Dictionary</w:t>
        </w:r>
        <w:r>
          <w:tab/>
        </w:r>
        <w:r>
          <w:fldChar w:fldCharType="begin"/>
        </w:r>
        <w:r>
          <w:instrText xml:space="preserve"> PAGEREF _Toc148001649 \h </w:instrText>
        </w:r>
        <w:r>
          <w:fldChar w:fldCharType="separate"/>
        </w:r>
        <w:r w:rsidR="001626A8">
          <w:t>2</w:t>
        </w:r>
        <w:r>
          <w:fldChar w:fldCharType="end"/>
        </w:r>
      </w:hyperlink>
    </w:p>
    <w:p w14:paraId="08CD799B" w14:textId="43C2BF4F"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50" w:history="1">
        <w:r w:rsidRPr="00457E4A">
          <w:t>3</w:t>
        </w:r>
        <w:r>
          <w:rPr>
            <w:rFonts w:asciiTheme="minorHAnsi" w:eastAsiaTheme="minorEastAsia" w:hAnsiTheme="minorHAnsi" w:cstheme="minorBidi"/>
            <w:kern w:val="2"/>
            <w:sz w:val="22"/>
            <w:szCs w:val="22"/>
            <w:lang w:eastAsia="en-AU"/>
            <w14:ligatures w14:val="standardContextual"/>
          </w:rPr>
          <w:tab/>
        </w:r>
        <w:r w:rsidRPr="00457E4A">
          <w:t>Notes</w:t>
        </w:r>
        <w:r>
          <w:tab/>
        </w:r>
        <w:r>
          <w:fldChar w:fldCharType="begin"/>
        </w:r>
        <w:r>
          <w:instrText xml:space="preserve"> PAGEREF _Toc148001650 \h </w:instrText>
        </w:r>
        <w:r>
          <w:fldChar w:fldCharType="separate"/>
        </w:r>
        <w:r w:rsidR="001626A8">
          <w:t>2</w:t>
        </w:r>
        <w:r>
          <w:fldChar w:fldCharType="end"/>
        </w:r>
      </w:hyperlink>
    </w:p>
    <w:p w14:paraId="4DBEEE06" w14:textId="1946E541"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51" w:history="1">
        <w:r w:rsidRPr="00457E4A">
          <w:t>3A</w:t>
        </w:r>
        <w:r>
          <w:rPr>
            <w:rFonts w:asciiTheme="minorHAnsi" w:eastAsiaTheme="minorEastAsia" w:hAnsiTheme="minorHAnsi" w:cstheme="minorBidi"/>
            <w:kern w:val="2"/>
            <w:sz w:val="22"/>
            <w:szCs w:val="22"/>
            <w:lang w:eastAsia="en-AU"/>
            <w14:ligatures w14:val="standardContextual"/>
          </w:rPr>
          <w:tab/>
        </w:r>
        <w:r w:rsidRPr="00457E4A">
          <w:t>Offences against Act—application of Criminal Code etc</w:t>
        </w:r>
        <w:r>
          <w:tab/>
        </w:r>
        <w:r>
          <w:fldChar w:fldCharType="begin"/>
        </w:r>
        <w:r>
          <w:instrText xml:space="preserve"> PAGEREF _Toc148001651 \h </w:instrText>
        </w:r>
        <w:r>
          <w:fldChar w:fldCharType="separate"/>
        </w:r>
        <w:r w:rsidR="001626A8">
          <w:t>3</w:t>
        </w:r>
        <w:r>
          <w:fldChar w:fldCharType="end"/>
        </w:r>
      </w:hyperlink>
    </w:p>
    <w:p w14:paraId="30BE374B" w14:textId="55BD2FBA"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52" w:history="1">
        <w:r w:rsidRPr="00457E4A">
          <w:t>4</w:t>
        </w:r>
        <w:r>
          <w:rPr>
            <w:rFonts w:asciiTheme="minorHAnsi" w:eastAsiaTheme="minorEastAsia" w:hAnsiTheme="minorHAnsi" w:cstheme="minorBidi"/>
            <w:kern w:val="2"/>
            <w:sz w:val="22"/>
            <w:szCs w:val="22"/>
            <w:lang w:eastAsia="en-AU"/>
            <w14:ligatures w14:val="standardContextual"/>
          </w:rPr>
          <w:tab/>
        </w:r>
        <w:r w:rsidRPr="00457E4A">
          <w:t>Homes</w:t>
        </w:r>
        <w:r>
          <w:tab/>
        </w:r>
        <w:r>
          <w:fldChar w:fldCharType="begin"/>
        </w:r>
        <w:r>
          <w:instrText xml:space="preserve"> PAGEREF _Toc148001652 \h </w:instrText>
        </w:r>
        <w:r>
          <w:fldChar w:fldCharType="separate"/>
        </w:r>
        <w:r w:rsidR="001626A8">
          <w:t>3</w:t>
        </w:r>
        <w:r>
          <w:fldChar w:fldCharType="end"/>
        </w:r>
      </w:hyperlink>
    </w:p>
    <w:p w14:paraId="0C5C0D4B" w14:textId="15A886A5"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53" w:history="1">
        <w:r w:rsidRPr="00457E4A">
          <w:t>5</w:t>
        </w:r>
        <w:r>
          <w:rPr>
            <w:rFonts w:asciiTheme="minorHAnsi" w:eastAsiaTheme="minorEastAsia" w:hAnsiTheme="minorHAnsi" w:cstheme="minorBidi"/>
            <w:kern w:val="2"/>
            <w:sz w:val="22"/>
            <w:szCs w:val="22"/>
            <w:lang w:eastAsia="en-AU"/>
            <w14:ligatures w14:val="standardContextual"/>
          </w:rPr>
          <w:tab/>
        </w:r>
        <w:r w:rsidRPr="00457E4A">
          <w:t>Ownership of land and homes</w:t>
        </w:r>
        <w:r>
          <w:tab/>
        </w:r>
        <w:r>
          <w:fldChar w:fldCharType="begin"/>
        </w:r>
        <w:r>
          <w:instrText xml:space="preserve"> PAGEREF _Toc148001653 \h </w:instrText>
        </w:r>
        <w:r>
          <w:fldChar w:fldCharType="separate"/>
        </w:r>
        <w:r w:rsidR="001626A8">
          <w:t>3</w:t>
        </w:r>
        <w:r>
          <w:fldChar w:fldCharType="end"/>
        </w:r>
      </w:hyperlink>
    </w:p>
    <w:p w14:paraId="4276AFF1" w14:textId="6ACF78CD"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54" w:history="1">
        <w:r w:rsidRPr="00457E4A">
          <w:t>6</w:t>
        </w:r>
        <w:r>
          <w:rPr>
            <w:rFonts w:asciiTheme="minorHAnsi" w:eastAsiaTheme="minorEastAsia" w:hAnsiTheme="minorHAnsi" w:cstheme="minorBidi"/>
            <w:kern w:val="2"/>
            <w:sz w:val="22"/>
            <w:szCs w:val="22"/>
            <w:lang w:eastAsia="en-AU"/>
            <w14:ligatures w14:val="standardContextual"/>
          </w:rPr>
          <w:tab/>
        </w:r>
        <w:r w:rsidRPr="00457E4A">
          <w:t>Partner of applicant</w:t>
        </w:r>
        <w:r>
          <w:tab/>
        </w:r>
        <w:r>
          <w:fldChar w:fldCharType="begin"/>
        </w:r>
        <w:r>
          <w:instrText xml:space="preserve"> PAGEREF _Toc148001654 \h </w:instrText>
        </w:r>
        <w:r>
          <w:fldChar w:fldCharType="separate"/>
        </w:r>
        <w:r w:rsidR="001626A8">
          <w:t>5</w:t>
        </w:r>
        <w:r>
          <w:fldChar w:fldCharType="end"/>
        </w:r>
      </w:hyperlink>
    </w:p>
    <w:p w14:paraId="5E488525" w14:textId="05E764D8" w:rsidR="00F5552C" w:rsidRDefault="00F5552C">
      <w:pPr>
        <w:pStyle w:val="TOC2"/>
        <w:rPr>
          <w:rFonts w:asciiTheme="minorHAnsi" w:eastAsiaTheme="minorEastAsia" w:hAnsiTheme="minorHAnsi" w:cstheme="minorBidi"/>
          <w:b w:val="0"/>
          <w:kern w:val="2"/>
          <w:sz w:val="22"/>
          <w:szCs w:val="22"/>
          <w:lang w:eastAsia="en-AU"/>
          <w14:ligatures w14:val="standardContextual"/>
        </w:rPr>
      </w:pPr>
      <w:hyperlink w:anchor="_Toc148001655" w:history="1">
        <w:r w:rsidRPr="00457E4A">
          <w:t>Part 2</w:t>
        </w:r>
        <w:r>
          <w:rPr>
            <w:rFonts w:asciiTheme="minorHAnsi" w:eastAsiaTheme="minorEastAsia" w:hAnsiTheme="minorHAnsi" w:cstheme="minorBidi"/>
            <w:b w:val="0"/>
            <w:kern w:val="2"/>
            <w:sz w:val="22"/>
            <w:szCs w:val="22"/>
            <w:lang w:eastAsia="en-AU"/>
            <w14:ligatures w14:val="standardContextual"/>
          </w:rPr>
          <w:tab/>
        </w:r>
        <w:r w:rsidRPr="00457E4A">
          <w:t>First home owner grant</w:t>
        </w:r>
        <w:r w:rsidRPr="00F5552C">
          <w:rPr>
            <w:vanish/>
          </w:rPr>
          <w:tab/>
        </w:r>
        <w:r w:rsidRPr="00F5552C">
          <w:rPr>
            <w:vanish/>
          </w:rPr>
          <w:fldChar w:fldCharType="begin"/>
        </w:r>
        <w:r w:rsidRPr="00F5552C">
          <w:rPr>
            <w:vanish/>
          </w:rPr>
          <w:instrText xml:space="preserve"> PAGEREF _Toc148001655 \h </w:instrText>
        </w:r>
        <w:r w:rsidRPr="00F5552C">
          <w:rPr>
            <w:vanish/>
          </w:rPr>
        </w:r>
        <w:r w:rsidRPr="00F5552C">
          <w:rPr>
            <w:vanish/>
          </w:rPr>
          <w:fldChar w:fldCharType="separate"/>
        </w:r>
        <w:r w:rsidR="001626A8">
          <w:rPr>
            <w:vanish/>
          </w:rPr>
          <w:t>6</w:t>
        </w:r>
        <w:r w:rsidRPr="00F5552C">
          <w:rPr>
            <w:vanish/>
          </w:rPr>
          <w:fldChar w:fldCharType="end"/>
        </w:r>
      </w:hyperlink>
    </w:p>
    <w:p w14:paraId="1F28B90E" w14:textId="3C8F7DFF" w:rsidR="00F5552C" w:rsidRDefault="00F5552C">
      <w:pPr>
        <w:pStyle w:val="TOC3"/>
        <w:rPr>
          <w:rFonts w:asciiTheme="minorHAnsi" w:eastAsiaTheme="minorEastAsia" w:hAnsiTheme="minorHAnsi" w:cstheme="minorBidi"/>
          <w:b w:val="0"/>
          <w:kern w:val="2"/>
          <w:sz w:val="22"/>
          <w:szCs w:val="22"/>
          <w:lang w:eastAsia="en-AU"/>
          <w14:ligatures w14:val="standardContextual"/>
        </w:rPr>
      </w:pPr>
      <w:hyperlink w:anchor="_Toc148001656" w:history="1">
        <w:r w:rsidRPr="00457E4A">
          <w:t>Division 2.1</w:t>
        </w:r>
        <w:r>
          <w:rPr>
            <w:rFonts w:asciiTheme="minorHAnsi" w:eastAsiaTheme="minorEastAsia" w:hAnsiTheme="minorHAnsi" w:cstheme="minorBidi"/>
            <w:b w:val="0"/>
            <w:kern w:val="2"/>
            <w:sz w:val="22"/>
            <w:szCs w:val="22"/>
            <w:lang w:eastAsia="en-AU"/>
            <w14:ligatures w14:val="standardContextual"/>
          </w:rPr>
          <w:tab/>
        </w:r>
        <w:r w:rsidRPr="00457E4A">
          <w:t>Entitlement to grant</w:t>
        </w:r>
        <w:r w:rsidRPr="00F5552C">
          <w:rPr>
            <w:vanish/>
          </w:rPr>
          <w:tab/>
        </w:r>
        <w:r w:rsidRPr="00F5552C">
          <w:rPr>
            <w:vanish/>
          </w:rPr>
          <w:fldChar w:fldCharType="begin"/>
        </w:r>
        <w:r w:rsidRPr="00F5552C">
          <w:rPr>
            <w:vanish/>
          </w:rPr>
          <w:instrText xml:space="preserve"> PAGEREF _Toc148001656 \h </w:instrText>
        </w:r>
        <w:r w:rsidRPr="00F5552C">
          <w:rPr>
            <w:vanish/>
          </w:rPr>
        </w:r>
        <w:r w:rsidRPr="00F5552C">
          <w:rPr>
            <w:vanish/>
          </w:rPr>
          <w:fldChar w:fldCharType="separate"/>
        </w:r>
        <w:r w:rsidR="001626A8">
          <w:rPr>
            <w:vanish/>
          </w:rPr>
          <w:t>6</w:t>
        </w:r>
        <w:r w:rsidRPr="00F5552C">
          <w:rPr>
            <w:vanish/>
          </w:rPr>
          <w:fldChar w:fldCharType="end"/>
        </w:r>
      </w:hyperlink>
    </w:p>
    <w:p w14:paraId="7850150A" w14:textId="4CB994A0"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57" w:history="1">
        <w:r w:rsidRPr="00457E4A">
          <w:t>7</w:t>
        </w:r>
        <w:r>
          <w:rPr>
            <w:rFonts w:asciiTheme="minorHAnsi" w:eastAsiaTheme="minorEastAsia" w:hAnsiTheme="minorHAnsi" w:cstheme="minorBidi"/>
            <w:kern w:val="2"/>
            <w:sz w:val="22"/>
            <w:szCs w:val="22"/>
            <w:lang w:eastAsia="en-AU"/>
            <w14:ligatures w14:val="standardContextual"/>
          </w:rPr>
          <w:tab/>
        </w:r>
        <w:r w:rsidRPr="00457E4A">
          <w:t>Entitlement to grant</w:t>
        </w:r>
        <w:r>
          <w:tab/>
        </w:r>
        <w:r>
          <w:fldChar w:fldCharType="begin"/>
        </w:r>
        <w:r>
          <w:instrText xml:space="preserve"> PAGEREF _Toc148001657 \h </w:instrText>
        </w:r>
        <w:r>
          <w:fldChar w:fldCharType="separate"/>
        </w:r>
        <w:r w:rsidR="001626A8">
          <w:t>6</w:t>
        </w:r>
        <w:r>
          <w:fldChar w:fldCharType="end"/>
        </w:r>
      </w:hyperlink>
    </w:p>
    <w:p w14:paraId="3344215C" w14:textId="1C4ABFFB" w:rsidR="00F5552C" w:rsidRDefault="00F5552C">
      <w:pPr>
        <w:pStyle w:val="TOC3"/>
        <w:rPr>
          <w:rFonts w:asciiTheme="minorHAnsi" w:eastAsiaTheme="minorEastAsia" w:hAnsiTheme="minorHAnsi" w:cstheme="minorBidi"/>
          <w:b w:val="0"/>
          <w:kern w:val="2"/>
          <w:sz w:val="22"/>
          <w:szCs w:val="22"/>
          <w:lang w:eastAsia="en-AU"/>
          <w14:ligatures w14:val="standardContextual"/>
        </w:rPr>
      </w:pPr>
      <w:hyperlink w:anchor="_Toc148001658" w:history="1">
        <w:r w:rsidRPr="00457E4A">
          <w:t>Division 2.2</w:t>
        </w:r>
        <w:r>
          <w:rPr>
            <w:rFonts w:asciiTheme="minorHAnsi" w:eastAsiaTheme="minorEastAsia" w:hAnsiTheme="minorHAnsi" w:cstheme="minorBidi"/>
            <w:b w:val="0"/>
            <w:kern w:val="2"/>
            <w:sz w:val="22"/>
            <w:szCs w:val="22"/>
            <w:lang w:eastAsia="en-AU"/>
            <w14:ligatures w14:val="standardContextual"/>
          </w:rPr>
          <w:tab/>
        </w:r>
        <w:r w:rsidRPr="00457E4A">
          <w:t>Eligibility criteria for applicants</w:t>
        </w:r>
        <w:r w:rsidRPr="00F5552C">
          <w:rPr>
            <w:vanish/>
          </w:rPr>
          <w:tab/>
        </w:r>
        <w:r w:rsidRPr="00F5552C">
          <w:rPr>
            <w:vanish/>
          </w:rPr>
          <w:fldChar w:fldCharType="begin"/>
        </w:r>
        <w:r w:rsidRPr="00F5552C">
          <w:rPr>
            <w:vanish/>
          </w:rPr>
          <w:instrText xml:space="preserve"> PAGEREF _Toc148001658 \h </w:instrText>
        </w:r>
        <w:r w:rsidRPr="00F5552C">
          <w:rPr>
            <w:vanish/>
          </w:rPr>
        </w:r>
        <w:r w:rsidRPr="00F5552C">
          <w:rPr>
            <w:vanish/>
          </w:rPr>
          <w:fldChar w:fldCharType="separate"/>
        </w:r>
        <w:r w:rsidR="001626A8">
          <w:rPr>
            <w:vanish/>
          </w:rPr>
          <w:t>6</w:t>
        </w:r>
        <w:r w:rsidRPr="00F5552C">
          <w:rPr>
            <w:vanish/>
          </w:rPr>
          <w:fldChar w:fldCharType="end"/>
        </w:r>
      </w:hyperlink>
    </w:p>
    <w:p w14:paraId="57C0A2A8" w14:textId="5CFCF52D"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59" w:history="1">
        <w:r w:rsidRPr="00457E4A">
          <w:t>8</w:t>
        </w:r>
        <w:r>
          <w:rPr>
            <w:rFonts w:asciiTheme="minorHAnsi" w:eastAsiaTheme="minorEastAsia" w:hAnsiTheme="minorHAnsi" w:cstheme="minorBidi"/>
            <w:kern w:val="2"/>
            <w:sz w:val="22"/>
            <w:szCs w:val="22"/>
            <w:lang w:eastAsia="en-AU"/>
            <w14:ligatures w14:val="standardContextual"/>
          </w:rPr>
          <w:tab/>
        </w:r>
        <w:r w:rsidRPr="00457E4A">
          <w:t>Criterion 1—Applicant to be an individual</w:t>
        </w:r>
        <w:r>
          <w:tab/>
        </w:r>
        <w:r>
          <w:fldChar w:fldCharType="begin"/>
        </w:r>
        <w:r>
          <w:instrText xml:space="preserve"> PAGEREF _Toc148001659 \h </w:instrText>
        </w:r>
        <w:r>
          <w:fldChar w:fldCharType="separate"/>
        </w:r>
        <w:r w:rsidR="001626A8">
          <w:t>6</w:t>
        </w:r>
        <w:r>
          <w:fldChar w:fldCharType="end"/>
        </w:r>
      </w:hyperlink>
    </w:p>
    <w:p w14:paraId="142CF7E0" w14:textId="681D19A9"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60" w:history="1">
        <w:r w:rsidRPr="00457E4A">
          <w:t>8A</w:t>
        </w:r>
        <w:r>
          <w:rPr>
            <w:rFonts w:asciiTheme="minorHAnsi" w:eastAsiaTheme="minorEastAsia" w:hAnsiTheme="minorHAnsi" w:cstheme="minorBidi"/>
            <w:kern w:val="2"/>
            <w:sz w:val="22"/>
            <w:szCs w:val="22"/>
            <w:lang w:eastAsia="en-AU"/>
            <w14:ligatures w14:val="standardContextual"/>
          </w:rPr>
          <w:tab/>
        </w:r>
        <w:r w:rsidRPr="00457E4A">
          <w:t>Criterion 1A—Applicant to be at least 18 years old</w:t>
        </w:r>
        <w:r>
          <w:tab/>
        </w:r>
        <w:r>
          <w:fldChar w:fldCharType="begin"/>
        </w:r>
        <w:r>
          <w:instrText xml:space="preserve"> PAGEREF _Toc148001660 \h </w:instrText>
        </w:r>
        <w:r>
          <w:fldChar w:fldCharType="separate"/>
        </w:r>
        <w:r w:rsidR="001626A8">
          <w:t>7</w:t>
        </w:r>
        <w:r>
          <w:fldChar w:fldCharType="end"/>
        </w:r>
      </w:hyperlink>
    </w:p>
    <w:p w14:paraId="1C2E14FC" w14:textId="058DB6DA"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61" w:history="1">
        <w:r w:rsidRPr="00457E4A">
          <w:t>9</w:t>
        </w:r>
        <w:r>
          <w:rPr>
            <w:rFonts w:asciiTheme="minorHAnsi" w:eastAsiaTheme="minorEastAsia" w:hAnsiTheme="minorHAnsi" w:cstheme="minorBidi"/>
            <w:kern w:val="2"/>
            <w:sz w:val="22"/>
            <w:szCs w:val="22"/>
            <w:lang w:eastAsia="en-AU"/>
            <w14:ligatures w14:val="standardContextual"/>
          </w:rPr>
          <w:tab/>
        </w:r>
        <w:r w:rsidRPr="00457E4A">
          <w:t>Criterion 2—Applicant to be Australian citizen or permanent resident</w:t>
        </w:r>
        <w:r>
          <w:tab/>
        </w:r>
        <w:r>
          <w:fldChar w:fldCharType="begin"/>
        </w:r>
        <w:r>
          <w:instrText xml:space="preserve"> PAGEREF _Toc148001661 \h </w:instrText>
        </w:r>
        <w:r>
          <w:fldChar w:fldCharType="separate"/>
        </w:r>
        <w:r w:rsidR="001626A8">
          <w:t>7</w:t>
        </w:r>
        <w:r>
          <w:fldChar w:fldCharType="end"/>
        </w:r>
      </w:hyperlink>
    </w:p>
    <w:p w14:paraId="2EE7BB66" w14:textId="797483F8"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62" w:history="1">
        <w:r w:rsidRPr="00457E4A">
          <w:t>10</w:t>
        </w:r>
        <w:r>
          <w:rPr>
            <w:rFonts w:asciiTheme="minorHAnsi" w:eastAsiaTheme="minorEastAsia" w:hAnsiTheme="minorHAnsi" w:cstheme="minorBidi"/>
            <w:kern w:val="2"/>
            <w:sz w:val="22"/>
            <w:szCs w:val="22"/>
            <w:lang w:eastAsia="en-AU"/>
            <w14:ligatures w14:val="standardContextual"/>
          </w:rPr>
          <w:tab/>
        </w:r>
        <w:r w:rsidRPr="00457E4A">
          <w:t>Criterion 3—Applicant (or applicant’s partner) must not have received an earlier grant</w:t>
        </w:r>
        <w:r>
          <w:tab/>
        </w:r>
        <w:r>
          <w:fldChar w:fldCharType="begin"/>
        </w:r>
        <w:r>
          <w:instrText xml:space="preserve"> PAGEREF _Toc148001662 \h </w:instrText>
        </w:r>
        <w:r>
          <w:fldChar w:fldCharType="separate"/>
        </w:r>
        <w:r w:rsidR="001626A8">
          <w:t>7</w:t>
        </w:r>
        <w:r>
          <w:fldChar w:fldCharType="end"/>
        </w:r>
      </w:hyperlink>
    </w:p>
    <w:p w14:paraId="0B0D0635" w14:textId="0960F928"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63" w:history="1">
        <w:r w:rsidRPr="00457E4A">
          <w:t>11</w:t>
        </w:r>
        <w:r>
          <w:rPr>
            <w:rFonts w:asciiTheme="minorHAnsi" w:eastAsiaTheme="minorEastAsia" w:hAnsiTheme="minorHAnsi" w:cstheme="minorBidi"/>
            <w:kern w:val="2"/>
            <w:sz w:val="22"/>
            <w:szCs w:val="22"/>
            <w:lang w:eastAsia="en-AU"/>
            <w14:ligatures w14:val="standardContextual"/>
          </w:rPr>
          <w:tab/>
        </w:r>
        <w:r w:rsidRPr="00457E4A">
          <w:t>Criterion 4—Applicant (or applicant’s partner) must not have had relevant interest in residential property</w:t>
        </w:r>
        <w:r>
          <w:tab/>
        </w:r>
        <w:r>
          <w:fldChar w:fldCharType="begin"/>
        </w:r>
        <w:r>
          <w:instrText xml:space="preserve"> PAGEREF _Toc148001663 \h </w:instrText>
        </w:r>
        <w:r>
          <w:fldChar w:fldCharType="separate"/>
        </w:r>
        <w:r w:rsidR="001626A8">
          <w:t>8</w:t>
        </w:r>
        <w:r>
          <w:fldChar w:fldCharType="end"/>
        </w:r>
      </w:hyperlink>
    </w:p>
    <w:p w14:paraId="0DB3E40B" w14:textId="7583CF24"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64" w:history="1">
        <w:r w:rsidRPr="00457E4A">
          <w:t>12</w:t>
        </w:r>
        <w:r>
          <w:rPr>
            <w:rFonts w:asciiTheme="minorHAnsi" w:eastAsiaTheme="minorEastAsia" w:hAnsiTheme="minorHAnsi" w:cstheme="minorBidi"/>
            <w:kern w:val="2"/>
            <w:sz w:val="22"/>
            <w:szCs w:val="22"/>
            <w:lang w:eastAsia="en-AU"/>
            <w14:ligatures w14:val="standardContextual"/>
          </w:rPr>
          <w:tab/>
        </w:r>
        <w:r w:rsidRPr="00457E4A">
          <w:t>Criterion 5—Residence requirements</w:t>
        </w:r>
        <w:r>
          <w:tab/>
        </w:r>
        <w:r>
          <w:fldChar w:fldCharType="begin"/>
        </w:r>
        <w:r>
          <w:instrText xml:space="preserve"> PAGEREF _Toc148001664 \h </w:instrText>
        </w:r>
        <w:r>
          <w:fldChar w:fldCharType="separate"/>
        </w:r>
        <w:r w:rsidR="001626A8">
          <w:t>9</w:t>
        </w:r>
        <w:r>
          <w:fldChar w:fldCharType="end"/>
        </w:r>
      </w:hyperlink>
    </w:p>
    <w:p w14:paraId="494023BB" w14:textId="322027CD"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65" w:history="1">
        <w:r w:rsidRPr="00457E4A">
          <w:t>12A</w:t>
        </w:r>
        <w:r>
          <w:rPr>
            <w:rFonts w:asciiTheme="minorHAnsi" w:eastAsiaTheme="minorEastAsia" w:hAnsiTheme="minorHAnsi" w:cstheme="minorBidi"/>
            <w:kern w:val="2"/>
            <w:sz w:val="22"/>
            <w:szCs w:val="22"/>
            <w:lang w:eastAsia="en-AU"/>
            <w14:ligatures w14:val="standardContextual"/>
          </w:rPr>
          <w:tab/>
        </w:r>
        <w:r w:rsidRPr="00457E4A">
          <w:t>Criterion 6—Applicant must not have been convicted of offence against Act</w:t>
        </w:r>
        <w:r>
          <w:tab/>
        </w:r>
        <w:r>
          <w:fldChar w:fldCharType="begin"/>
        </w:r>
        <w:r>
          <w:instrText xml:space="preserve"> PAGEREF _Toc148001665 \h </w:instrText>
        </w:r>
        <w:r>
          <w:fldChar w:fldCharType="separate"/>
        </w:r>
        <w:r w:rsidR="001626A8">
          <w:t>10</w:t>
        </w:r>
        <w:r>
          <w:fldChar w:fldCharType="end"/>
        </w:r>
      </w:hyperlink>
    </w:p>
    <w:p w14:paraId="3CA79D71" w14:textId="229F97DE" w:rsidR="00F5552C" w:rsidRDefault="00F5552C">
      <w:pPr>
        <w:pStyle w:val="TOC3"/>
        <w:rPr>
          <w:rFonts w:asciiTheme="minorHAnsi" w:eastAsiaTheme="minorEastAsia" w:hAnsiTheme="minorHAnsi" w:cstheme="minorBidi"/>
          <w:b w:val="0"/>
          <w:kern w:val="2"/>
          <w:sz w:val="22"/>
          <w:szCs w:val="22"/>
          <w:lang w:eastAsia="en-AU"/>
          <w14:ligatures w14:val="standardContextual"/>
        </w:rPr>
      </w:pPr>
      <w:hyperlink w:anchor="_Toc148001666" w:history="1">
        <w:r w:rsidRPr="00457E4A">
          <w:t>Division 2.3</w:t>
        </w:r>
        <w:r>
          <w:rPr>
            <w:rFonts w:asciiTheme="minorHAnsi" w:eastAsiaTheme="minorEastAsia" w:hAnsiTheme="minorHAnsi" w:cstheme="minorBidi"/>
            <w:b w:val="0"/>
            <w:kern w:val="2"/>
            <w:sz w:val="22"/>
            <w:szCs w:val="22"/>
            <w:lang w:eastAsia="en-AU"/>
            <w14:ligatures w14:val="standardContextual"/>
          </w:rPr>
          <w:tab/>
        </w:r>
        <w:r w:rsidRPr="00457E4A">
          <w:t>Eligible transactions</w:t>
        </w:r>
        <w:r w:rsidRPr="00F5552C">
          <w:rPr>
            <w:vanish/>
          </w:rPr>
          <w:tab/>
        </w:r>
        <w:r w:rsidRPr="00F5552C">
          <w:rPr>
            <w:vanish/>
          </w:rPr>
          <w:fldChar w:fldCharType="begin"/>
        </w:r>
        <w:r w:rsidRPr="00F5552C">
          <w:rPr>
            <w:vanish/>
          </w:rPr>
          <w:instrText xml:space="preserve"> PAGEREF _Toc148001666 \h </w:instrText>
        </w:r>
        <w:r w:rsidRPr="00F5552C">
          <w:rPr>
            <w:vanish/>
          </w:rPr>
        </w:r>
        <w:r w:rsidRPr="00F5552C">
          <w:rPr>
            <w:vanish/>
          </w:rPr>
          <w:fldChar w:fldCharType="separate"/>
        </w:r>
        <w:r w:rsidR="001626A8">
          <w:rPr>
            <w:vanish/>
          </w:rPr>
          <w:t>10</w:t>
        </w:r>
        <w:r w:rsidRPr="00F5552C">
          <w:rPr>
            <w:vanish/>
          </w:rPr>
          <w:fldChar w:fldCharType="end"/>
        </w:r>
      </w:hyperlink>
    </w:p>
    <w:p w14:paraId="054FD018" w14:textId="78EA1DF5"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67" w:history="1">
        <w:r w:rsidRPr="00457E4A">
          <w:t>12B</w:t>
        </w:r>
        <w:r>
          <w:rPr>
            <w:rFonts w:asciiTheme="minorHAnsi" w:eastAsiaTheme="minorEastAsia" w:hAnsiTheme="minorHAnsi" w:cstheme="minorBidi"/>
            <w:kern w:val="2"/>
            <w:sz w:val="22"/>
            <w:szCs w:val="22"/>
            <w:lang w:eastAsia="en-AU"/>
            <w14:ligatures w14:val="standardContextual"/>
          </w:rPr>
          <w:tab/>
        </w:r>
        <w:r w:rsidRPr="00457E4A">
          <w:t xml:space="preserve">Meaning of </w:t>
        </w:r>
        <w:r w:rsidRPr="00457E4A">
          <w:rPr>
            <w:i/>
          </w:rPr>
          <w:t>new home</w:t>
        </w:r>
        <w:r w:rsidRPr="00457E4A">
          <w:t>—div 2.3</w:t>
        </w:r>
        <w:r>
          <w:tab/>
        </w:r>
        <w:r>
          <w:fldChar w:fldCharType="begin"/>
        </w:r>
        <w:r>
          <w:instrText xml:space="preserve"> PAGEREF _Toc148001667 \h </w:instrText>
        </w:r>
        <w:r>
          <w:fldChar w:fldCharType="separate"/>
        </w:r>
        <w:r w:rsidR="001626A8">
          <w:t>10</w:t>
        </w:r>
        <w:r>
          <w:fldChar w:fldCharType="end"/>
        </w:r>
      </w:hyperlink>
    </w:p>
    <w:p w14:paraId="61EEEC9A" w14:textId="45F2B54F"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68" w:history="1">
        <w:r w:rsidRPr="00457E4A">
          <w:t>13</w:t>
        </w:r>
        <w:r>
          <w:rPr>
            <w:rFonts w:asciiTheme="minorHAnsi" w:eastAsiaTheme="minorEastAsia" w:hAnsiTheme="minorHAnsi" w:cstheme="minorBidi"/>
            <w:kern w:val="2"/>
            <w:sz w:val="22"/>
            <w:szCs w:val="22"/>
            <w:lang w:eastAsia="en-AU"/>
            <w14:ligatures w14:val="standardContextual"/>
          </w:rPr>
          <w:tab/>
        </w:r>
        <w:r w:rsidRPr="00457E4A">
          <w:t xml:space="preserve">Meaning of </w:t>
        </w:r>
        <w:r w:rsidRPr="00457E4A">
          <w:rPr>
            <w:i/>
          </w:rPr>
          <w:t>eligible transaction</w:t>
        </w:r>
        <w:r w:rsidRPr="00457E4A">
          <w:t xml:space="preserve"> etc</w:t>
        </w:r>
        <w:r>
          <w:tab/>
        </w:r>
        <w:r>
          <w:fldChar w:fldCharType="begin"/>
        </w:r>
        <w:r>
          <w:instrText xml:space="preserve"> PAGEREF _Toc148001668 \h </w:instrText>
        </w:r>
        <w:r>
          <w:fldChar w:fldCharType="separate"/>
        </w:r>
        <w:r w:rsidR="001626A8">
          <w:t>11</w:t>
        </w:r>
        <w:r>
          <w:fldChar w:fldCharType="end"/>
        </w:r>
      </w:hyperlink>
    </w:p>
    <w:p w14:paraId="25F7BF84" w14:textId="46478BD4"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69" w:history="1">
        <w:r w:rsidRPr="00457E4A">
          <w:t>13A</w:t>
        </w:r>
        <w:r>
          <w:rPr>
            <w:rFonts w:asciiTheme="minorHAnsi" w:eastAsiaTheme="minorEastAsia" w:hAnsiTheme="minorHAnsi" w:cstheme="minorBidi"/>
            <w:kern w:val="2"/>
            <w:sz w:val="22"/>
            <w:szCs w:val="22"/>
            <w:lang w:eastAsia="en-AU"/>
            <w14:ligatures w14:val="standardContextual"/>
          </w:rPr>
          <w:tab/>
        </w:r>
        <w:r w:rsidRPr="00457E4A">
          <w:t>First home owner grant cap</w:t>
        </w:r>
        <w:r>
          <w:tab/>
        </w:r>
        <w:r>
          <w:fldChar w:fldCharType="begin"/>
        </w:r>
        <w:r>
          <w:instrText xml:space="preserve"> PAGEREF _Toc148001669 \h </w:instrText>
        </w:r>
        <w:r>
          <w:fldChar w:fldCharType="separate"/>
        </w:r>
        <w:r w:rsidR="001626A8">
          <w:t>14</w:t>
        </w:r>
        <w:r>
          <w:fldChar w:fldCharType="end"/>
        </w:r>
      </w:hyperlink>
    </w:p>
    <w:p w14:paraId="2C7AF030" w14:textId="4C4F2700"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70" w:history="1">
        <w:r w:rsidRPr="00457E4A">
          <w:t>13B</w:t>
        </w:r>
        <w:r>
          <w:rPr>
            <w:rFonts w:asciiTheme="minorHAnsi" w:eastAsiaTheme="minorEastAsia" w:hAnsiTheme="minorHAnsi" w:cstheme="minorBidi"/>
            <w:kern w:val="2"/>
            <w:sz w:val="22"/>
            <w:szCs w:val="22"/>
            <w:lang w:eastAsia="en-AU"/>
            <w14:ligatures w14:val="standardContextual"/>
          </w:rPr>
          <w:tab/>
        </w:r>
        <w:r w:rsidRPr="00457E4A">
          <w:t xml:space="preserve">Meaning of </w:t>
        </w:r>
        <w:r w:rsidRPr="00457E4A">
          <w:rPr>
            <w:i/>
          </w:rPr>
          <w:t xml:space="preserve">total value </w:t>
        </w:r>
        <w:r w:rsidRPr="00457E4A">
          <w:t>of eligible transaction etc</w:t>
        </w:r>
        <w:r>
          <w:tab/>
        </w:r>
        <w:r>
          <w:fldChar w:fldCharType="begin"/>
        </w:r>
        <w:r>
          <w:instrText xml:space="preserve"> PAGEREF _Toc148001670 \h </w:instrText>
        </w:r>
        <w:r>
          <w:fldChar w:fldCharType="separate"/>
        </w:r>
        <w:r w:rsidR="001626A8">
          <w:t>14</w:t>
        </w:r>
        <w:r>
          <w:fldChar w:fldCharType="end"/>
        </w:r>
      </w:hyperlink>
    </w:p>
    <w:p w14:paraId="035D34FD" w14:textId="4B490EE8" w:rsidR="00F5552C" w:rsidRDefault="00F5552C">
      <w:pPr>
        <w:pStyle w:val="TOC3"/>
        <w:rPr>
          <w:rFonts w:asciiTheme="minorHAnsi" w:eastAsiaTheme="minorEastAsia" w:hAnsiTheme="minorHAnsi" w:cstheme="minorBidi"/>
          <w:b w:val="0"/>
          <w:kern w:val="2"/>
          <w:sz w:val="22"/>
          <w:szCs w:val="22"/>
          <w:lang w:eastAsia="en-AU"/>
          <w14:ligatures w14:val="standardContextual"/>
        </w:rPr>
      </w:pPr>
      <w:hyperlink w:anchor="_Toc148001671" w:history="1">
        <w:r w:rsidRPr="00457E4A">
          <w:t>Division 2.4</w:t>
        </w:r>
        <w:r>
          <w:rPr>
            <w:rFonts w:asciiTheme="minorHAnsi" w:eastAsiaTheme="minorEastAsia" w:hAnsiTheme="minorHAnsi" w:cstheme="minorBidi"/>
            <w:b w:val="0"/>
            <w:kern w:val="2"/>
            <w:sz w:val="22"/>
            <w:szCs w:val="22"/>
            <w:lang w:eastAsia="en-AU"/>
            <w14:ligatures w14:val="standardContextual"/>
          </w:rPr>
          <w:tab/>
        </w:r>
        <w:r w:rsidRPr="00457E4A">
          <w:t>Application for grant</w:t>
        </w:r>
        <w:r w:rsidRPr="00F5552C">
          <w:rPr>
            <w:vanish/>
          </w:rPr>
          <w:tab/>
        </w:r>
        <w:r w:rsidRPr="00F5552C">
          <w:rPr>
            <w:vanish/>
          </w:rPr>
          <w:fldChar w:fldCharType="begin"/>
        </w:r>
        <w:r w:rsidRPr="00F5552C">
          <w:rPr>
            <w:vanish/>
          </w:rPr>
          <w:instrText xml:space="preserve"> PAGEREF _Toc148001671 \h </w:instrText>
        </w:r>
        <w:r w:rsidRPr="00F5552C">
          <w:rPr>
            <w:vanish/>
          </w:rPr>
        </w:r>
        <w:r w:rsidRPr="00F5552C">
          <w:rPr>
            <w:vanish/>
          </w:rPr>
          <w:fldChar w:fldCharType="separate"/>
        </w:r>
        <w:r w:rsidR="001626A8">
          <w:rPr>
            <w:vanish/>
          </w:rPr>
          <w:t>16</w:t>
        </w:r>
        <w:r w:rsidRPr="00F5552C">
          <w:rPr>
            <w:vanish/>
          </w:rPr>
          <w:fldChar w:fldCharType="end"/>
        </w:r>
      </w:hyperlink>
    </w:p>
    <w:p w14:paraId="29C66F54" w14:textId="086A531F"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72" w:history="1">
        <w:r w:rsidRPr="00457E4A">
          <w:t>14</w:t>
        </w:r>
        <w:r>
          <w:rPr>
            <w:rFonts w:asciiTheme="minorHAnsi" w:eastAsiaTheme="minorEastAsia" w:hAnsiTheme="minorHAnsi" w:cstheme="minorBidi"/>
            <w:kern w:val="2"/>
            <w:sz w:val="22"/>
            <w:szCs w:val="22"/>
            <w:lang w:eastAsia="en-AU"/>
            <w14:ligatures w14:val="standardContextual"/>
          </w:rPr>
          <w:tab/>
        </w:r>
        <w:r w:rsidRPr="00457E4A">
          <w:t>Application for grant</w:t>
        </w:r>
        <w:r>
          <w:tab/>
        </w:r>
        <w:r>
          <w:fldChar w:fldCharType="begin"/>
        </w:r>
        <w:r>
          <w:instrText xml:space="preserve"> PAGEREF _Toc148001672 \h </w:instrText>
        </w:r>
        <w:r>
          <w:fldChar w:fldCharType="separate"/>
        </w:r>
        <w:r w:rsidR="001626A8">
          <w:t>16</w:t>
        </w:r>
        <w:r>
          <w:fldChar w:fldCharType="end"/>
        </w:r>
      </w:hyperlink>
    </w:p>
    <w:p w14:paraId="3CA9C3CE" w14:textId="0BB8624B"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73" w:history="1">
        <w:r w:rsidRPr="00457E4A">
          <w:t>15</w:t>
        </w:r>
        <w:r>
          <w:rPr>
            <w:rFonts w:asciiTheme="minorHAnsi" w:eastAsiaTheme="minorEastAsia" w:hAnsiTheme="minorHAnsi" w:cstheme="minorBidi"/>
            <w:kern w:val="2"/>
            <w:sz w:val="22"/>
            <w:szCs w:val="22"/>
            <w:lang w:eastAsia="en-AU"/>
            <w14:ligatures w14:val="standardContextual"/>
          </w:rPr>
          <w:tab/>
        </w:r>
        <w:r w:rsidRPr="00457E4A">
          <w:t>All interested persons to join in application</w:t>
        </w:r>
        <w:r>
          <w:tab/>
        </w:r>
        <w:r>
          <w:fldChar w:fldCharType="begin"/>
        </w:r>
        <w:r>
          <w:instrText xml:space="preserve"> PAGEREF _Toc148001673 \h </w:instrText>
        </w:r>
        <w:r>
          <w:fldChar w:fldCharType="separate"/>
        </w:r>
        <w:r w:rsidR="001626A8">
          <w:t>17</w:t>
        </w:r>
        <w:r>
          <w:fldChar w:fldCharType="end"/>
        </w:r>
      </w:hyperlink>
    </w:p>
    <w:p w14:paraId="57C98AF4" w14:textId="71747A11"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74" w:history="1">
        <w:r w:rsidRPr="00457E4A">
          <w:t>16</w:t>
        </w:r>
        <w:r>
          <w:rPr>
            <w:rFonts w:asciiTheme="minorHAnsi" w:eastAsiaTheme="minorEastAsia" w:hAnsiTheme="minorHAnsi" w:cstheme="minorBidi"/>
            <w:kern w:val="2"/>
            <w:sz w:val="22"/>
            <w:szCs w:val="22"/>
            <w:lang w:eastAsia="en-AU"/>
            <w14:ligatures w14:val="standardContextual"/>
          </w:rPr>
          <w:tab/>
        </w:r>
        <w:r w:rsidRPr="00457E4A">
          <w:t>Application on behalf of person under legal disability</w:t>
        </w:r>
        <w:r>
          <w:tab/>
        </w:r>
        <w:r>
          <w:fldChar w:fldCharType="begin"/>
        </w:r>
        <w:r>
          <w:instrText xml:space="preserve"> PAGEREF _Toc148001674 \h </w:instrText>
        </w:r>
        <w:r>
          <w:fldChar w:fldCharType="separate"/>
        </w:r>
        <w:r w:rsidR="001626A8">
          <w:t>17</w:t>
        </w:r>
        <w:r>
          <w:fldChar w:fldCharType="end"/>
        </w:r>
      </w:hyperlink>
    </w:p>
    <w:p w14:paraId="69E499AA" w14:textId="56BE849B" w:rsidR="00F5552C" w:rsidRDefault="00F5552C">
      <w:pPr>
        <w:pStyle w:val="TOC3"/>
        <w:rPr>
          <w:rFonts w:asciiTheme="minorHAnsi" w:eastAsiaTheme="minorEastAsia" w:hAnsiTheme="minorHAnsi" w:cstheme="minorBidi"/>
          <w:b w:val="0"/>
          <w:kern w:val="2"/>
          <w:sz w:val="22"/>
          <w:szCs w:val="22"/>
          <w:lang w:eastAsia="en-AU"/>
          <w14:ligatures w14:val="standardContextual"/>
        </w:rPr>
      </w:pPr>
      <w:hyperlink w:anchor="_Toc148001675" w:history="1">
        <w:r w:rsidRPr="00457E4A">
          <w:t>Division 2.5</w:t>
        </w:r>
        <w:r>
          <w:rPr>
            <w:rFonts w:asciiTheme="minorHAnsi" w:eastAsiaTheme="minorEastAsia" w:hAnsiTheme="minorHAnsi" w:cstheme="minorBidi"/>
            <w:b w:val="0"/>
            <w:kern w:val="2"/>
            <w:sz w:val="22"/>
            <w:szCs w:val="22"/>
            <w:lang w:eastAsia="en-AU"/>
            <w14:ligatures w14:val="standardContextual"/>
          </w:rPr>
          <w:tab/>
        </w:r>
        <w:r w:rsidRPr="00457E4A">
          <w:t>Decision on application</w:t>
        </w:r>
        <w:r w:rsidRPr="00F5552C">
          <w:rPr>
            <w:vanish/>
          </w:rPr>
          <w:tab/>
        </w:r>
        <w:r w:rsidRPr="00F5552C">
          <w:rPr>
            <w:vanish/>
          </w:rPr>
          <w:fldChar w:fldCharType="begin"/>
        </w:r>
        <w:r w:rsidRPr="00F5552C">
          <w:rPr>
            <w:vanish/>
          </w:rPr>
          <w:instrText xml:space="preserve"> PAGEREF _Toc148001675 \h </w:instrText>
        </w:r>
        <w:r w:rsidRPr="00F5552C">
          <w:rPr>
            <w:vanish/>
          </w:rPr>
        </w:r>
        <w:r w:rsidRPr="00F5552C">
          <w:rPr>
            <w:vanish/>
          </w:rPr>
          <w:fldChar w:fldCharType="separate"/>
        </w:r>
        <w:r w:rsidR="001626A8">
          <w:rPr>
            <w:vanish/>
          </w:rPr>
          <w:t>17</w:t>
        </w:r>
        <w:r w:rsidRPr="00F5552C">
          <w:rPr>
            <w:vanish/>
          </w:rPr>
          <w:fldChar w:fldCharType="end"/>
        </w:r>
      </w:hyperlink>
    </w:p>
    <w:p w14:paraId="01E80599" w14:textId="1234FFB6"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76" w:history="1">
        <w:r w:rsidRPr="00457E4A">
          <w:t>17</w:t>
        </w:r>
        <w:r>
          <w:rPr>
            <w:rFonts w:asciiTheme="minorHAnsi" w:eastAsiaTheme="minorEastAsia" w:hAnsiTheme="minorHAnsi" w:cstheme="minorBidi"/>
            <w:kern w:val="2"/>
            <w:sz w:val="22"/>
            <w:szCs w:val="22"/>
            <w:lang w:eastAsia="en-AU"/>
            <w14:ligatures w14:val="standardContextual"/>
          </w:rPr>
          <w:tab/>
        </w:r>
        <w:r w:rsidRPr="00457E4A">
          <w:t>Commissioner to decide applications</w:t>
        </w:r>
        <w:r>
          <w:tab/>
        </w:r>
        <w:r>
          <w:fldChar w:fldCharType="begin"/>
        </w:r>
        <w:r>
          <w:instrText xml:space="preserve"> PAGEREF _Toc148001676 \h </w:instrText>
        </w:r>
        <w:r>
          <w:fldChar w:fldCharType="separate"/>
        </w:r>
        <w:r w:rsidR="001626A8">
          <w:t>17</w:t>
        </w:r>
        <w:r>
          <w:fldChar w:fldCharType="end"/>
        </w:r>
      </w:hyperlink>
    </w:p>
    <w:p w14:paraId="3D2B7535" w14:textId="15B796CC"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77" w:history="1">
        <w:r w:rsidRPr="00457E4A">
          <w:t>18</w:t>
        </w:r>
        <w:r>
          <w:rPr>
            <w:rFonts w:asciiTheme="minorHAnsi" w:eastAsiaTheme="minorEastAsia" w:hAnsiTheme="minorHAnsi" w:cstheme="minorBidi"/>
            <w:kern w:val="2"/>
            <w:sz w:val="22"/>
            <w:szCs w:val="22"/>
            <w:lang w:eastAsia="en-AU"/>
            <w14:ligatures w14:val="standardContextual"/>
          </w:rPr>
          <w:tab/>
        </w:r>
        <w:r w:rsidRPr="00457E4A">
          <w:t>Amount of grant</w:t>
        </w:r>
        <w:r>
          <w:tab/>
        </w:r>
        <w:r>
          <w:fldChar w:fldCharType="begin"/>
        </w:r>
        <w:r>
          <w:instrText xml:space="preserve"> PAGEREF _Toc148001677 \h </w:instrText>
        </w:r>
        <w:r>
          <w:fldChar w:fldCharType="separate"/>
        </w:r>
        <w:r w:rsidR="001626A8">
          <w:t>18</w:t>
        </w:r>
        <w:r>
          <w:fldChar w:fldCharType="end"/>
        </w:r>
      </w:hyperlink>
    </w:p>
    <w:p w14:paraId="473C35B1" w14:textId="689730AB"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78" w:history="1">
        <w:r w:rsidRPr="00457E4A">
          <w:t>19</w:t>
        </w:r>
        <w:r>
          <w:rPr>
            <w:rFonts w:asciiTheme="minorHAnsi" w:eastAsiaTheme="minorEastAsia" w:hAnsiTheme="minorHAnsi" w:cstheme="minorBidi"/>
            <w:kern w:val="2"/>
            <w:sz w:val="22"/>
            <w:szCs w:val="22"/>
            <w:lang w:eastAsia="en-AU"/>
            <w14:ligatures w14:val="standardContextual"/>
          </w:rPr>
          <w:tab/>
        </w:r>
        <w:r w:rsidRPr="00457E4A">
          <w:t>Payment of grant</w:t>
        </w:r>
        <w:r>
          <w:tab/>
        </w:r>
        <w:r>
          <w:fldChar w:fldCharType="begin"/>
        </w:r>
        <w:r>
          <w:instrText xml:space="preserve"> PAGEREF _Toc148001678 \h </w:instrText>
        </w:r>
        <w:r>
          <w:fldChar w:fldCharType="separate"/>
        </w:r>
        <w:r w:rsidR="001626A8">
          <w:t>18</w:t>
        </w:r>
        <w:r>
          <w:fldChar w:fldCharType="end"/>
        </w:r>
      </w:hyperlink>
    </w:p>
    <w:p w14:paraId="6BE4A40F" w14:textId="3EE10A87"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79" w:history="1">
        <w:r w:rsidRPr="00457E4A">
          <w:t>20</w:t>
        </w:r>
        <w:r>
          <w:rPr>
            <w:rFonts w:asciiTheme="minorHAnsi" w:eastAsiaTheme="minorEastAsia" w:hAnsiTheme="minorHAnsi" w:cstheme="minorBidi"/>
            <w:kern w:val="2"/>
            <w:sz w:val="22"/>
            <w:szCs w:val="22"/>
            <w:lang w:eastAsia="en-AU"/>
            <w14:ligatures w14:val="standardContextual"/>
          </w:rPr>
          <w:tab/>
        </w:r>
        <w:r w:rsidRPr="00457E4A">
          <w:t>Payment in anticipation of compliance with residence requirements or first home owner grant cap</w:t>
        </w:r>
        <w:r>
          <w:tab/>
        </w:r>
        <w:r>
          <w:fldChar w:fldCharType="begin"/>
        </w:r>
        <w:r>
          <w:instrText xml:space="preserve"> PAGEREF _Toc148001679 \h </w:instrText>
        </w:r>
        <w:r>
          <w:fldChar w:fldCharType="separate"/>
        </w:r>
        <w:r w:rsidR="001626A8">
          <w:t>18</w:t>
        </w:r>
        <w:r>
          <w:fldChar w:fldCharType="end"/>
        </w:r>
      </w:hyperlink>
    </w:p>
    <w:p w14:paraId="3D76CEB5" w14:textId="55668E7E"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80" w:history="1">
        <w:r w:rsidRPr="00457E4A">
          <w:t>21</w:t>
        </w:r>
        <w:r>
          <w:rPr>
            <w:rFonts w:asciiTheme="minorHAnsi" w:eastAsiaTheme="minorEastAsia" w:hAnsiTheme="minorHAnsi" w:cstheme="minorBidi"/>
            <w:kern w:val="2"/>
            <w:sz w:val="22"/>
            <w:szCs w:val="22"/>
            <w:lang w:eastAsia="en-AU"/>
            <w14:ligatures w14:val="standardContextual"/>
          </w:rPr>
          <w:tab/>
        </w:r>
        <w:r w:rsidRPr="00457E4A">
          <w:t>Conditions generally</w:t>
        </w:r>
        <w:r>
          <w:tab/>
        </w:r>
        <w:r>
          <w:fldChar w:fldCharType="begin"/>
        </w:r>
        <w:r>
          <w:instrText xml:space="preserve"> PAGEREF _Toc148001680 \h </w:instrText>
        </w:r>
        <w:r>
          <w:fldChar w:fldCharType="separate"/>
        </w:r>
        <w:r w:rsidR="001626A8">
          <w:t>20</w:t>
        </w:r>
        <w:r>
          <w:fldChar w:fldCharType="end"/>
        </w:r>
      </w:hyperlink>
    </w:p>
    <w:p w14:paraId="11E4C7F4" w14:textId="62BD1AB6"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81" w:history="1">
        <w:r w:rsidRPr="00457E4A">
          <w:t>22</w:t>
        </w:r>
        <w:r>
          <w:rPr>
            <w:rFonts w:asciiTheme="minorHAnsi" w:eastAsiaTheme="minorEastAsia" w:hAnsiTheme="minorHAnsi" w:cstheme="minorBidi"/>
            <w:kern w:val="2"/>
            <w:sz w:val="22"/>
            <w:szCs w:val="22"/>
            <w:lang w:eastAsia="en-AU"/>
            <w14:ligatures w14:val="standardContextual"/>
          </w:rPr>
          <w:tab/>
        </w:r>
        <w:r w:rsidRPr="00457E4A">
          <w:t>Death of applicant</w:t>
        </w:r>
        <w:r>
          <w:tab/>
        </w:r>
        <w:r>
          <w:fldChar w:fldCharType="begin"/>
        </w:r>
        <w:r>
          <w:instrText xml:space="preserve"> PAGEREF _Toc148001681 \h </w:instrText>
        </w:r>
        <w:r>
          <w:fldChar w:fldCharType="separate"/>
        </w:r>
        <w:r w:rsidR="001626A8">
          <w:t>20</w:t>
        </w:r>
        <w:r>
          <w:fldChar w:fldCharType="end"/>
        </w:r>
      </w:hyperlink>
    </w:p>
    <w:p w14:paraId="10D79916" w14:textId="7AF81CE6"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82" w:history="1">
        <w:r w:rsidRPr="00457E4A">
          <w:t>23</w:t>
        </w:r>
        <w:r>
          <w:rPr>
            <w:rFonts w:asciiTheme="minorHAnsi" w:eastAsiaTheme="minorEastAsia" w:hAnsiTheme="minorHAnsi" w:cstheme="minorBidi"/>
            <w:kern w:val="2"/>
            <w:sz w:val="22"/>
            <w:szCs w:val="22"/>
            <w:lang w:eastAsia="en-AU"/>
            <w14:ligatures w14:val="standardContextual"/>
          </w:rPr>
          <w:tab/>
        </w:r>
        <w:r w:rsidRPr="00457E4A">
          <w:t>Power to correct decision</w:t>
        </w:r>
        <w:r>
          <w:tab/>
        </w:r>
        <w:r>
          <w:fldChar w:fldCharType="begin"/>
        </w:r>
        <w:r>
          <w:instrText xml:space="preserve"> PAGEREF _Toc148001682 \h </w:instrText>
        </w:r>
        <w:r>
          <w:fldChar w:fldCharType="separate"/>
        </w:r>
        <w:r w:rsidR="001626A8">
          <w:t>21</w:t>
        </w:r>
        <w:r>
          <w:fldChar w:fldCharType="end"/>
        </w:r>
      </w:hyperlink>
    </w:p>
    <w:p w14:paraId="3A18925F" w14:textId="23920667"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83" w:history="1">
        <w:r w:rsidRPr="00457E4A">
          <w:t>24</w:t>
        </w:r>
        <w:r>
          <w:rPr>
            <w:rFonts w:asciiTheme="minorHAnsi" w:eastAsiaTheme="minorEastAsia" w:hAnsiTheme="minorHAnsi" w:cstheme="minorBidi"/>
            <w:kern w:val="2"/>
            <w:sz w:val="22"/>
            <w:szCs w:val="22"/>
            <w:lang w:eastAsia="en-AU"/>
            <w14:ligatures w14:val="standardContextual"/>
          </w:rPr>
          <w:tab/>
        </w:r>
        <w:r w:rsidRPr="00457E4A">
          <w:t>Notification of decision</w:t>
        </w:r>
        <w:r>
          <w:tab/>
        </w:r>
        <w:r>
          <w:fldChar w:fldCharType="begin"/>
        </w:r>
        <w:r>
          <w:instrText xml:space="preserve"> PAGEREF _Toc148001683 \h </w:instrText>
        </w:r>
        <w:r>
          <w:fldChar w:fldCharType="separate"/>
        </w:r>
        <w:r w:rsidR="001626A8">
          <w:t>21</w:t>
        </w:r>
        <w:r>
          <w:fldChar w:fldCharType="end"/>
        </w:r>
      </w:hyperlink>
    </w:p>
    <w:p w14:paraId="5BB414E3" w14:textId="5973BCBF" w:rsidR="00F5552C" w:rsidRDefault="00F5552C">
      <w:pPr>
        <w:pStyle w:val="TOC3"/>
        <w:rPr>
          <w:rFonts w:asciiTheme="minorHAnsi" w:eastAsiaTheme="minorEastAsia" w:hAnsiTheme="minorHAnsi" w:cstheme="minorBidi"/>
          <w:b w:val="0"/>
          <w:kern w:val="2"/>
          <w:sz w:val="22"/>
          <w:szCs w:val="22"/>
          <w:lang w:eastAsia="en-AU"/>
          <w14:ligatures w14:val="standardContextual"/>
        </w:rPr>
      </w:pPr>
      <w:hyperlink w:anchor="_Toc148001684" w:history="1">
        <w:r w:rsidRPr="00457E4A">
          <w:t>Division 2.6</w:t>
        </w:r>
        <w:r>
          <w:rPr>
            <w:rFonts w:asciiTheme="minorHAnsi" w:eastAsiaTheme="minorEastAsia" w:hAnsiTheme="minorHAnsi" w:cstheme="minorBidi"/>
            <w:b w:val="0"/>
            <w:kern w:val="2"/>
            <w:sz w:val="22"/>
            <w:szCs w:val="22"/>
            <w:lang w:eastAsia="en-AU"/>
            <w14:ligatures w14:val="standardContextual"/>
          </w:rPr>
          <w:tab/>
        </w:r>
        <w:r w:rsidRPr="00457E4A">
          <w:t>Objections and appeals</w:t>
        </w:r>
        <w:r w:rsidRPr="00F5552C">
          <w:rPr>
            <w:vanish/>
          </w:rPr>
          <w:tab/>
        </w:r>
        <w:r w:rsidRPr="00F5552C">
          <w:rPr>
            <w:vanish/>
          </w:rPr>
          <w:fldChar w:fldCharType="begin"/>
        </w:r>
        <w:r w:rsidRPr="00F5552C">
          <w:rPr>
            <w:vanish/>
          </w:rPr>
          <w:instrText xml:space="preserve"> PAGEREF _Toc148001684 \h </w:instrText>
        </w:r>
        <w:r w:rsidRPr="00F5552C">
          <w:rPr>
            <w:vanish/>
          </w:rPr>
        </w:r>
        <w:r w:rsidRPr="00F5552C">
          <w:rPr>
            <w:vanish/>
          </w:rPr>
          <w:fldChar w:fldCharType="separate"/>
        </w:r>
        <w:r w:rsidR="001626A8">
          <w:rPr>
            <w:vanish/>
          </w:rPr>
          <w:t>21</w:t>
        </w:r>
        <w:r w:rsidRPr="00F5552C">
          <w:rPr>
            <w:vanish/>
          </w:rPr>
          <w:fldChar w:fldCharType="end"/>
        </w:r>
      </w:hyperlink>
    </w:p>
    <w:p w14:paraId="26922228" w14:textId="16564AC0"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85" w:history="1">
        <w:r w:rsidRPr="00457E4A">
          <w:t>24I</w:t>
        </w:r>
        <w:r>
          <w:rPr>
            <w:rFonts w:asciiTheme="minorHAnsi" w:eastAsiaTheme="minorEastAsia" w:hAnsiTheme="minorHAnsi" w:cstheme="minorBidi"/>
            <w:kern w:val="2"/>
            <w:sz w:val="22"/>
            <w:szCs w:val="22"/>
            <w:lang w:eastAsia="en-AU"/>
            <w14:ligatures w14:val="standardContextual"/>
          </w:rPr>
          <w:tab/>
        </w:r>
        <w:r w:rsidRPr="00457E4A">
          <w:t xml:space="preserve">Meaning of </w:t>
        </w:r>
        <w:r w:rsidRPr="00457E4A">
          <w:rPr>
            <w:i/>
          </w:rPr>
          <w:t>objector</w:t>
        </w:r>
        <w:r w:rsidRPr="00457E4A">
          <w:t>—div 2.6</w:t>
        </w:r>
        <w:r>
          <w:tab/>
        </w:r>
        <w:r>
          <w:fldChar w:fldCharType="begin"/>
        </w:r>
        <w:r>
          <w:instrText xml:space="preserve"> PAGEREF _Toc148001685 \h </w:instrText>
        </w:r>
        <w:r>
          <w:fldChar w:fldCharType="separate"/>
        </w:r>
        <w:r w:rsidR="001626A8">
          <w:t>21</w:t>
        </w:r>
        <w:r>
          <w:fldChar w:fldCharType="end"/>
        </w:r>
      </w:hyperlink>
    </w:p>
    <w:p w14:paraId="4F351C44" w14:textId="151FB603"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86" w:history="1">
        <w:r w:rsidRPr="00457E4A">
          <w:t>25</w:t>
        </w:r>
        <w:r>
          <w:rPr>
            <w:rFonts w:asciiTheme="minorHAnsi" w:eastAsiaTheme="minorEastAsia" w:hAnsiTheme="minorHAnsi" w:cstheme="minorBidi"/>
            <w:kern w:val="2"/>
            <w:sz w:val="22"/>
            <w:szCs w:val="22"/>
            <w:lang w:eastAsia="en-AU"/>
            <w14:ligatures w14:val="standardContextual"/>
          </w:rPr>
          <w:tab/>
        </w:r>
        <w:r w:rsidRPr="00457E4A">
          <w:t>Objections</w:t>
        </w:r>
        <w:r>
          <w:tab/>
        </w:r>
        <w:r>
          <w:fldChar w:fldCharType="begin"/>
        </w:r>
        <w:r>
          <w:instrText xml:space="preserve"> PAGEREF _Toc148001686 \h </w:instrText>
        </w:r>
        <w:r>
          <w:fldChar w:fldCharType="separate"/>
        </w:r>
        <w:r w:rsidR="001626A8">
          <w:t>22</w:t>
        </w:r>
        <w:r>
          <w:fldChar w:fldCharType="end"/>
        </w:r>
      </w:hyperlink>
    </w:p>
    <w:p w14:paraId="438A3E56" w14:textId="2EE1FD0B"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87" w:history="1">
        <w:r w:rsidRPr="00457E4A">
          <w:t>26</w:t>
        </w:r>
        <w:r>
          <w:rPr>
            <w:rFonts w:asciiTheme="minorHAnsi" w:eastAsiaTheme="minorEastAsia" w:hAnsiTheme="minorHAnsi" w:cstheme="minorBidi"/>
            <w:kern w:val="2"/>
            <w:sz w:val="22"/>
            <w:szCs w:val="22"/>
            <w:lang w:eastAsia="en-AU"/>
            <w14:ligatures w14:val="standardContextual"/>
          </w:rPr>
          <w:tab/>
        </w:r>
        <w:r w:rsidRPr="00457E4A">
          <w:t>Grounds for objection</w:t>
        </w:r>
        <w:r>
          <w:tab/>
        </w:r>
        <w:r>
          <w:fldChar w:fldCharType="begin"/>
        </w:r>
        <w:r>
          <w:instrText xml:space="preserve"> PAGEREF _Toc148001687 \h </w:instrText>
        </w:r>
        <w:r>
          <w:fldChar w:fldCharType="separate"/>
        </w:r>
        <w:r w:rsidR="001626A8">
          <w:t>23</w:t>
        </w:r>
        <w:r>
          <w:fldChar w:fldCharType="end"/>
        </w:r>
      </w:hyperlink>
    </w:p>
    <w:p w14:paraId="298636B8" w14:textId="7E9541A8" w:rsidR="00F5552C" w:rsidRDefault="00F5552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001688" w:history="1">
        <w:r w:rsidRPr="00457E4A">
          <w:t>27</w:t>
        </w:r>
        <w:r>
          <w:rPr>
            <w:rFonts w:asciiTheme="minorHAnsi" w:eastAsiaTheme="minorEastAsia" w:hAnsiTheme="minorHAnsi" w:cstheme="minorBidi"/>
            <w:kern w:val="2"/>
            <w:sz w:val="22"/>
            <w:szCs w:val="22"/>
            <w:lang w:eastAsia="en-AU"/>
            <w14:ligatures w14:val="standardContextual"/>
          </w:rPr>
          <w:tab/>
        </w:r>
        <w:r w:rsidRPr="00457E4A">
          <w:t>Time for making objection</w:t>
        </w:r>
        <w:r>
          <w:tab/>
        </w:r>
        <w:r>
          <w:fldChar w:fldCharType="begin"/>
        </w:r>
        <w:r>
          <w:instrText xml:space="preserve"> PAGEREF _Toc148001688 \h </w:instrText>
        </w:r>
        <w:r>
          <w:fldChar w:fldCharType="separate"/>
        </w:r>
        <w:r w:rsidR="001626A8">
          <w:t>23</w:t>
        </w:r>
        <w:r>
          <w:fldChar w:fldCharType="end"/>
        </w:r>
      </w:hyperlink>
    </w:p>
    <w:p w14:paraId="1CEE03A4" w14:textId="32BB94FB"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89" w:history="1">
        <w:r w:rsidRPr="00457E4A">
          <w:t>28</w:t>
        </w:r>
        <w:r>
          <w:rPr>
            <w:rFonts w:asciiTheme="minorHAnsi" w:eastAsiaTheme="minorEastAsia" w:hAnsiTheme="minorHAnsi" w:cstheme="minorBidi"/>
            <w:kern w:val="2"/>
            <w:sz w:val="22"/>
            <w:szCs w:val="22"/>
            <w:lang w:eastAsia="en-AU"/>
            <w14:ligatures w14:val="standardContextual"/>
          </w:rPr>
          <w:tab/>
        </w:r>
        <w:r w:rsidRPr="00457E4A">
          <w:t>Objections made out of time</w:t>
        </w:r>
        <w:r>
          <w:tab/>
        </w:r>
        <w:r>
          <w:fldChar w:fldCharType="begin"/>
        </w:r>
        <w:r>
          <w:instrText xml:space="preserve"> PAGEREF _Toc148001689 \h </w:instrText>
        </w:r>
        <w:r>
          <w:fldChar w:fldCharType="separate"/>
        </w:r>
        <w:r w:rsidR="001626A8">
          <w:t>23</w:t>
        </w:r>
        <w:r>
          <w:fldChar w:fldCharType="end"/>
        </w:r>
      </w:hyperlink>
    </w:p>
    <w:p w14:paraId="720E7966" w14:textId="3550A11B"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90" w:history="1">
        <w:r w:rsidRPr="00457E4A">
          <w:t>29</w:t>
        </w:r>
        <w:r>
          <w:rPr>
            <w:rFonts w:asciiTheme="minorHAnsi" w:eastAsiaTheme="minorEastAsia" w:hAnsiTheme="minorHAnsi" w:cstheme="minorBidi"/>
            <w:kern w:val="2"/>
            <w:sz w:val="22"/>
            <w:szCs w:val="22"/>
            <w:lang w:eastAsia="en-AU"/>
            <w14:ligatures w14:val="standardContextual"/>
          </w:rPr>
          <w:tab/>
        </w:r>
        <w:r w:rsidRPr="00457E4A">
          <w:t>Decision on objection</w:t>
        </w:r>
        <w:r>
          <w:tab/>
        </w:r>
        <w:r>
          <w:fldChar w:fldCharType="begin"/>
        </w:r>
        <w:r>
          <w:instrText xml:space="preserve"> PAGEREF _Toc148001690 \h </w:instrText>
        </w:r>
        <w:r>
          <w:fldChar w:fldCharType="separate"/>
        </w:r>
        <w:r w:rsidR="001626A8">
          <w:t>23</w:t>
        </w:r>
        <w:r>
          <w:fldChar w:fldCharType="end"/>
        </w:r>
      </w:hyperlink>
    </w:p>
    <w:p w14:paraId="3054418E" w14:textId="7344798E"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91" w:history="1">
        <w:r w:rsidRPr="00457E4A">
          <w:t>30</w:t>
        </w:r>
        <w:r>
          <w:rPr>
            <w:rFonts w:asciiTheme="minorHAnsi" w:eastAsiaTheme="minorEastAsia" w:hAnsiTheme="minorHAnsi" w:cstheme="minorBidi"/>
            <w:kern w:val="2"/>
            <w:sz w:val="22"/>
            <w:szCs w:val="22"/>
            <w:lang w:eastAsia="en-AU"/>
            <w14:ligatures w14:val="standardContextual"/>
          </w:rPr>
          <w:tab/>
        </w:r>
        <w:r w:rsidRPr="00457E4A">
          <w:t>Reviewable decision notices</w:t>
        </w:r>
        <w:r>
          <w:tab/>
        </w:r>
        <w:r>
          <w:fldChar w:fldCharType="begin"/>
        </w:r>
        <w:r>
          <w:instrText xml:space="preserve"> PAGEREF _Toc148001691 \h </w:instrText>
        </w:r>
        <w:r>
          <w:fldChar w:fldCharType="separate"/>
        </w:r>
        <w:r w:rsidR="001626A8">
          <w:t>24</w:t>
        </w:r>
        <w:r>
          <w:fldChar w:fldCharType="end"/>
        </w:r>
      </w:hyperlink>
    </w:p>
    <w:p w14:paraId="2B63B609" w14:textId="5E0DD37F"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92" w:history="1">
        <w:r w:rsidRPr="00457E4A">
          <w:t>31</w:t>
        </w:r>
        <w:r>
          <w:rPr>
            <w:rFonts w:asciiTheme="minorHAnsi" w:eastAsiaTheme="minorEastAsia" w:hAnsiTheme="minorHAnsi" w:cstheme="minorBidi"/>
            <w:kern w:val="2"/>
            <w:sz w:val="22"/>
            <w:szCs w:val="22"/>
            <w:lang w:eastAsia="en-AU"/>
            <w14:ligatures w14:val="standardContextual"/>
          </w:rPr>
          <w:tab/>
        </w:r>
        <w:r w:rsidRPr="00457E4A">
          <w:t>Applications for review</w:t>
        </w:r>
        <w:r>
          <w:tab/>
        </w:r>
        <w:r>
          <w:fldChar w:fldCharType="begin"/>
        </w:r>
        <w:r>
          <w:instrText xml:space="preserve"> PAGEREF _Toc148001692 \h </w:instrText>
        </w:r>
        <w:r>
          <w:fldChar w:fldCharType="separate"/>
        </w:r>
        <w:r w:rsidR="001626A8">
          <w:t>24</w:t>
        </w:r>
        <w:r>
          <w:fldChar w:fldCharType="end"/>
        </w:r>
      </w:hyperlink>
    </w:p>
    <w:p w14:paraId="2B4B3BC1" w14:textId="2DCB799A"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93" w:history="1">
        <w:r w:rsidRPr="00457E4A">
          <w:t>32</w:t>
        </w:r>
        <w:r>
          <w:rPr>
            <w:rFonts w:asciiTheme="minorHAnsi" w:eastAsiaTheme="minorEastAsia" w:hAnsiTheme="minorHAnsi" w:cstheme="minorBidi"/>
            <w:kern w:val="2"/>
            <w:sz w:val="22"/>
            <w:szCs w:val="22"/>
            <w:lang w:eastAsia="en-AU"/>
            <w14:ligatures w14:val="standardContextual"/>
          </w:rPr>
          <w:tab/>
        </w:r>
        <w:r w:rsidRPr="00457E4A">
          <w:t>Giving effect to decision on review</w:t>
        </w:r>
        <w:r>
          <w:tab/>
        </w:r>
        <w:r>
          <w:fldChar w:fldCharType="begin"/>
        </w:r>
        <w:r>
          <w:instrText xml:space="preserve"> PAGEREF _Toc148001693 \h </w:instrText>
        </w:r>
        <w:r>
          <w:fldChar w:fldCharType="separate"/>
        </w:r>
        <w:r w:rsidR="001626A8">
          <w:t>24</w:t>
        </w:r>
        <w:r>
          <w:fldChar w:fldCharType="end"/>
        </w:r>
      </w:hyperlink>
    </w:p>
    <w:p w14:paraId="004035B5" w14:textId="4057AC5F" w:rsidR="00F5552C" w:rsidRDefault="00F5552C">
      <w:pPr>
        <w:pStyle w:val="TOC2"/>
        <w:rPr>
          <w:rFonts w:asciiTheme="minorHAnsi" w:eastAsiaTheme="minorEastAsia" w:hAnsiTheme="minorHAnsi" w:cstheme="minorBidi"/>
          <w:b w:val="0"/>
          <w:kern w:val="2"/>
          <w:sz w:val="22"/>
          <w:szCs w:val="22"/>
          <w:lang w:eastAsia="en-AU"/>
          <w14:ligatures w14:val="standardContextual"/>
        </w:rPr>
      </w:pPr>
      <w:hyperlink w:anchor="_Toc148001694" w:history="1">
        <w:r w:rsidRPr="00457E4A">
          <w:t>Part 3</w:t>
        </w:r>
        <w:r>
          <w:rPr>
            <w:rFonts w:asciiTheme="minorHAnsi" w:eastAsiaTheme="minorEastAsia" w:hAnsiTheme="minorHAnsi" w:cstheme="minorBidi"/>
            <w:b w:val="0"/>
            <w:kern w:val="2"/>
            <w:sz w:val="22"/>
            <w:szCs w:val="22"/>
            <w:lang w:eastAsia="en-AU"/>
            <w14:ligatures w14:val="standardContextual"/>
          </w:rPr>
          <w:tab/>
        </w:r>
        <w:r w:rsidRPr="00457E4A">
          <w:t>Administration</w:t>
        </w:r>
        <w:r w:rsidRPr="00F5552C">
          <w:rPr>
            <w:vanish/>
          </w:rPr>
          <w:tab/>
        </w:r>
        <w:r w:rsidRPr="00F5552C">
          <w:rPr>
            <w:vanish/>
          </w:rPr>
          <w:fldChar w:fldCharType="begin"/>
        </w:r>
        <w:r w:rsidRPr="00F5552C">
          <w:rPr>
            <w:vanish/>
          </w:rPr>
          <w:instrText xml:space="preserve"> PAGEREF _Toc148001694 \h </w:instrText>
        </w:r>
        <w:r w:rsidRPr="00F5552C">
          <w:rPr>
            <w:vanish/>
          </w:rPr>
        </w:r>
        <w:r w:rsidRPr="00F5552C">
          <w:rPr>
            <w:vanish/>
          </w:rPr>
          <w:fldChar w:fldCharType="separate"/>
        </w:r>
        <w:r w:rsidR="001626A8">
          <w:rPr>
            <w:vanish/>
          </w:rPr>
          <w:t>25</w:t>
        </w:r>
        <w:r w:rsidRPr="00F5552C">
          <w:rPr>
            <w:vanish/>
          </w:rPr>
          <w:fldChar w:fldCharType="end"/>
        </w:r>
      </w:hyperlink>
    </w:p>
    <w:p w14:paraId="3A590505" w14:textId="0E407EC4" w:rsidR="00F5552C" w:rsidRDefault="00F5552C">
      <w:pPr>
        <w:pStyle w:val="TOC3"/>
        <w:rPr>
          <w:rFonts w:asciiTheme="minorHAnsi" w:eastAsiaTheme="minorEastAsia" w:hAnsiTheme="minorHAnsi" w:cstheme="minorBidi"/>
          <w:b w:val="0"/>
          <w:kern w:val="2"/>
          <w:sz w:val="22"/>
          <w:szCs w:val="22"/>
          <w:lang w:eastAsia="en-AU"/>
          <w14:ligatures w14:val="standardContextual"/>
        </w:rPr>
      </w:pPr>
      <w:hyperlink w:anchor="_Toc148001695" w:history="1">
        <w:r w:rsidRPr="00457E4A">
          <w:t>Division 3.1</w:t>
        </w:r>
        <w:r>
          <w:rPr>
            <w:rFonts w:asciiTheme="minorHAnsi" w:eastAsiaTheme="minorEastAsia" w:hAnsiTheme="minorHAnsi" w:cstheme="minorBidi"/>
            <w:b w:val="0"/>
            <w:kern w:val="2"/>
            <w:sz w:val="22"/>
            <w:szCs w:val="22"/>
            <w:lang w:eastAsia="en-AU"/>
            <w14:ligatures w14:val="standardContextual"/>
          </w:rPr>
          <w:tab/>
        </w:r>
        <w:r w:rsidRPr="00457E4A">
          <w:t>Administration generally</w:t>
        </w:r>
        <w:r w:rsidRPr="00F5552C">
          <w:rPr>
            <w:vanish/>
          </w:rPr>
          <w:tab/>
        </w:r>
        <w:r w:rsidRPr="00F5552C">
          <w:rPr>
            <w:vanish/>
          </w:rPr>
          <w:fldChar w:fldCharType="begin"/>
        </w:r>
        <w:r w:rsidRPr="00F5552C">
          <w:rPr>
            <w:vanish/>
          </w:rPr>
          <w:instrText xml:space="preserve"> PAGEREF _Toc148001695 \h </w:instrText>
        </w:r>
        <w:r w:rsidRPr="00F5552C">
          <w:rPr>
            <w:vanish/>
          </w:rPr>
        </w:r>
        <w:r w:rsidRPr="00F5552C">
          <w:rPr>
            <w:vanish/>
          </w:rPr>
          <w:fldChar w:fldCharType="separate"/>
        </w:r>
        <w:r w:rsidR="001626A8">
          <w:rPr>
            <w:vanish/>
          </w:rPr>
          <w:t>25</w:t>
        </w:r>
        <w:r w:rsidRPr="00F5552C">
          <w:rPr>
            <w:vanish/>
          </w:rPr>
          <w:fldChar w:fldCharType="end"/>
        </w:r>
      </w:hyperlink>
    </w:p>
    <w:p w14:paraId="0422675D" w14:textId="06266F82"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96" w:history="1">
        <w:r w:rsidRPr="00457E4A">
          <w:t>33</w:t>
        </w:r>
        <w:r>
          <w:rPr>
            <w:rFonts w:asciiTheme="minorHAnsi" w:eastAsiaTheme="minorEastAsia" w:hAnsiTheme="minorHAnsi" w:cstheme="minorBidi"/>
            <w:kern w:val="2"/>
            <w:sz w:val="22"/>
            <w:szCs w:val="22"/>
            <w:lang w:eastAsia="en-AU"/>
            <w14:ligatures w14:val="standardContextual"/>
          </w:rPr>
          <w:tab/>
        </w:r>
        <w:r w:rsidRPr="00457E4A">
          <w:t>Administration</w:t>
        </w:r>
        <w:r>
          <w:tab/>
        </w:r>
        <w:r>
          <w:fldChar w:fldCharType="begin"/>
        </w:r>
        <w:r>
          <w:instrText xml:space="preserve"> PAGEREF _Toc148001696 \h </w:instrText>
        </w:r>
        <w:r>
          <w:fldChar w:fldCharType="separate"/>
        </w:r>
        <w:r w:rsidR="001626A8">
          <w:t>25</w:t>
        </w:r>
        <w:r>
          <w:fldChar w:fldCharType="end"/>
        </w:r>
      </w:hyperlink>
    </w:p>
    <w:p w14:paraId="36E414C8" w14:textId="446D49CD"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97" w:history="1">
        <w:r w:rsidRPr="00457E4A">
          <w:t>34</w:t>
        </w:r>
        <w:r>
          <w:rPr>
            <w:rFonts w:asciiTheme="minorHAnsi" w:eastAsiaTheme="minorEastAsia" w:hAnsiTheme="minorHAnsi" w:cstheme="minorBidi"/>
            <w:kern w:val="2"/>
            <w:sz w:val="22"/>
            <w:szCs w:val="22"/>
            <w:lang w:eastAsia="en-AU"/>
            <w14:ligatures w14:val="standardContextual"/>
          </w:rPr>
          <w:tab/>
        </w:r>
        <w:r w:rsidRPr="00457E4A">
          <w:t>Authorised officers</w:t>
        </w:r>
        <w:r>
          <w:tab/>
        </w:r>
        <w:r>
          <w:fldChar w:fldCharType="begin"/>
        </w:r>
        <w:r>
          <w:instrText xml:space="preserve"> PAGEREF _Toc148001697 \h </w:instrText>
        </w:r>
        <w:r>
          <w:fldChar w:fldCharType="separate"/>
        </w:r>
        <w:r w:rsidR="001626A8">
          <w:t>25</w:t>
        </w:r>
        <w:r>
          <w:fldChar w:fldCharType="end"/>
        </w:r>
      </w:hyperlink>
    </w:p>
    <w:p w14:paraId="66FE06C2" w14:textId="5071B390"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98" w:history="1">
        <w:r w:rsidRPr="00457E4A">
          <w:t>35</w:t>
        </w:r>
        <w:r>
          <w:rPr>
            <w:rFonts w:asciiTheme="minorHAnsi" w:eastAsiaTheme="minorEastAsia" w:hAnsiTheme="minorHAnsi" w:cstheme="minorBidi"/>
            <w:kern w:val="2"/>
            <w:sz w:val="22"/>
            <w:szCs w:val="22"/>
            <w:lang w:eastAsia="en-AU"/>
            <w14:ligatures w14:val="standardContextual"/>
          </w:rPr>
          <w:tab/>
        </w:r>
        <w:r w:rsidRPr="00457E4A">
          <w:t>Identity cards</w:t>
        </w:r>
        <w:r>
          <w:tab/>
        </w:r>
        <w:r>
          <w:fldChar w:fldCharType="begin"/>
        </w:r>
        <w:r>
          <w:instrText xml:space="preserve"> PAGEREF _Toc148001698 \h </w:instrText>
        </w:r>
        <w:r>
          <w:fldChar w:fldCharType="separate"/>
        </w:r>
        <w:r w:rsidR="001626A8">
          <w:t>25</w:t>
        </w:r>
        <w:r>
          <w:fldChar w:fldCharType="end"/>
        </w:r>
      </w:hyperlink>
    </w:p>
    <w:p w14:paraId="3A5632F8" w14:textId="3B3560C1"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699" w:history="1">
        <w:r w:rsidRPr="00457E4A">
          <w:t>36</w:t>
        </w:r>
        <w:r>
          <w:rPr>
            <w:rFonts w:asciiTheme="minorHAnsi" w:eastAsiaTheme="minorEastAsia" w:hAnsiTheme="minorHAnsi" w:cstheme="minorBidi"/>
            <w:kern w:val="2"/>
            <w:sz w:val="22"/>
            <w:szCs w:val="22"/>
            <w:lang w:eastAsia="en-AU"/>
            <w14:ligatures w14:val="standardContextual"/>
          </w:rPr>
          <w:tab/>
        </w:r>
        <w:r w:rsidRPr="00457E4A">
          <w:t>Administration agreements</w:t>
        </w:r>
        <w:r>
          <w:tab/>
        </w:r>
        <w:r>
          <w:fldChar w:fldCharType="begin"/>
        </w:r>
        <w:r>
          <w:instrText xml:space="preserve"> PAGEREF _Toc148001699 \h </w:instrText>
        </w:r>
        <w:r>
          <w:fldChar w:fldCharType="separate"/>
        </w:r>
        <w:r w:rsidR="001626A8">
          <w:t>26</w:t>
        </w:r>
        <w:r>
          <w:fldChar w:fldCharType="end"/>
        </w:r>
      </w:hyperlink>
    </w:p>
    <w:p w14:paraId="17EE1C8D" w14:textId="2F256D2E" w:rsidR="00F5552C" w:rsidRDefault="00F5552C">
      <w:pPr>
        <w:pStyle w:val="TOC3"/>
        <w:rPr>
          <w:rFonts w:asciiTheme="minorHAnsi" w:eastAsiaTheme="minorEastAsia" w:hAnsiTheme="minorHAnsi" w:cstheme="minorBidi"/>
          <w:b w:val="0"/>
          <w:kern w:val="2"/>
          <w:sz w:val="22"/>
          <w:szCs w:val="22"/>
          <w:lang w:eastAsia="en-AU"/>
          <w14:ligatures w14:val="standardContextual"/>
        </w:rPr>
      </w:pPr>
      <w:hyperlink w:anchor="_Toc148001700" w:history="1">
        <w:r w:rsidRPr="00457E4A">
          <w:t>Division 3.2</w:t>
        </w:r>
        <w:r>
          <w:rPr>
            <w:rFonts w:asciiTheme="minorHAnsi" w:eastAsiaTheme="minorEastAsia" w:hAnsiTheme="minorHAnsi" w:cstheme="minorBidi"/>
            <w:b w:val="0"/>
            <w:kern w:val="2"/>
            <w:sz w:val="22"/>
            <w:szCs w:val="22"/>
            <w:lang w:eastAsia="en-AU"/>
            <w14:ligatures w14:val="standardContextual"/>
          </w:rPr>
          <w:tab/>
        </w:r>
        <w:r w:rsidRPr="00457E4A">
          <w:t>Investigations</w:t>
        </w:r>
        <w:r w:rsidRPr="00F5552C">
          <w:rPr>
            <w:vanish/>
          </w:rPr>
          <w:tab/>
        </w:r>
        <w:r w:rsidRPr="00F5552C">
          <w:rPr>
            <w:vanish/>
          </w:rPr>
          <w:fldChar w:fldCharType="begin"/>
        </w:r>
        <w:r w:rsidRPr="00F5552C">
          <w:rPr>
            <w:vanish/>
          </w:rPr>
          <w:instrText xml:space="preserve"> PAGEREF _Toc148001700 \h </w:instrText>
        </w:r>
        <w:r w:rsidRPr="00F5552C">
          <w:rPr>
            <w:vanish/>
          </w:rPr>
        </w:r>
        <w:r w:rsidRPr="00F5552C">
          <w:rPr>
            <w:vanish/>
          </w:rPr>
          <w:fldChar w:fldCharType="separate"/>
        </w:r>
        <w:r w:rsidR="001626A8">
          <w:rPr>
            <w:vanish/>
          </w:rPr>
          <w:t>26</w:t>
        </w:r>
        <w:r w:rsidRPr="00F5552C">
          <w:rPr>
            <w:vanish/>
          </w:rPr>
          <w:fldChar w:fldCharType="end"/>
        </w:r>
      </w:hyperlink>
    </w:p>
    <w:p w14:paraId="24CA1980" w14:textId="555570D0"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01" w:history="1">
        <w:r w:rsidRPr="00457E4A">
          <w:t>37</w:t>
        </w:r>
        <w:r>
          <w:rPr>
            <w:rFonts w:asciiTheme="minorHAnsi" w:eastAsiaTheme="minorEastAsia" w:hAnsiTheme="minorHAnsi" w:cstheme="minorBidi"/>
            <w:kern w:val="2"/>
            <w:sz w:val="22"/>
            <w:szCs w:val="22"/>
            <w:lang w:eastAsia="en-AU"/>
            <w14:ligatures w14:val="standardContextual"/>
          </w:rPr>
          <w:tab/>
        </w:r>
        <w:r w:rsidRPr="00457E4A">
          <w:t>Authorised investigations</w:t>
        </w:r>
        <w:r>
          <w:tab/>
        </w:r>
        <w:r>
          <w:fldChar w:fldCharType="begin"/>
        </w:r>
        <w:r>
          <w:instrText xml:space="preserve"> PAGEREF _Toc148001701 \h </w:instrText>
        </w:r>
        <w:r>
          <w:fldChar w:fldCharType="separate"/>
        </w:r>
        <w:r w:rsidR="001626A8">
          <w:t>26</w:t>
        </w:r>
        <w:r>
          <w:fldChar w:fldCharType="end"/>
        </w:r>
      </w:hyperlink>
    </w:p>
    <w:p w14:paraId="784119E4" w14:textId="2691829C"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02" w:history="1">
        <w:r w:rsidRPr="00457E4A">
          <w:t>38</w:t>
        </w:r>
        <w:r>
          <w:rPr>
            <w:rFonts w:asciiTheme="minorHAnsi" w:eastAsiaTheme="minorEastAsia" w:hAnsiTheme="minorHAnsi" w:cstheme="minorBidi"/>
            <w:kern w:val="2"/>
            <w:sz w:val="22"/>
            <w:szCs w:val="22"/>
            <w:lang w:eastAsia="en-AU"/>
            <w14:ligatures w14:val="standardContextual"/>
          </w:rPr>
          <w:tab/>
        </w:r>
        <w:r w:rsidRPr="00457E4A">
          <w:t>Cross-border investigation</w:t>
        </w:r>
        <w:r>
          <w:tab/>
        </w:r>
        <w:r>
          <w:fldChar w:fldCharType="begin"/>
        </w:r>
        <w:r>
          <w:instrText xml:space="preserve"> PAGEREF _Toc148001702 \h </w:instrText>
        </w:r>
        <w:r>
          <w:fldChar w:fldCharType="separate"/>
        </w:r>
        <w:r w:rsidR="001626A8">
          <w:t>27</w:t>
        </w:r>
        <w:r>
          <w:fldChar w:fldCharType="end"/>
        </w:r>
      </w:hyperlink>
    </w:p>
    <w:p w14:paraId="748B2A39" w14:textId="07C5FDCE"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03" w:history="1">
        <w:r w:rsidRPr="00457E4A">
          <w:t>38A</w:t>
        </w:r>
        <w:r>
          <w:rPr>
            <w:rFonts w:asciiTheme="minorHAnsi" w:eastAsiaTheme="minorEastAsia" w:hAnsiTheme="minorHAnsi" w:cstheme="minorBidi"/>
            <w:kern w:val="2"/>
            <w:sz w:val="22"/>
            <w:szCs w:val="22"/>
            <w:lang w:eastAsia="en-AU"/>
            <w14:ligatures w14:val="standardContextual"/>
          </w:rPr>
          <w:tab/>
        </w:r>
        <w:r w:rsidRPr="00457E4A">
          <w:t>Power to require valuation</w:t>
        </w:r>
        <w:r>
          <w:tab/>
        </w:r>
        <w:r>
          <w:fldChar w:fldCharType="begin"/>
        </w:r>
        <w:r>
          <w:instrText xml:space="preserve"> PAGEREF _Toc148001703 \h </w:instrText>
        </w:r>
        <w:r>
          <w:fldChar w:fldCharType="separate"/>
        </w:r>
        <w:r w:rsidR="001626A8">
          <w:t>27</w:t>
        </w:r>
        <w:r>
          <w:fldChar w:fldCharType="end"/>
        </w:r>
      </w:hyperlink>
    </w:p>
    <w:p w14:paraId="19DFCA37" w14:textId="7AD57DBB"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04" w:history="1">
        <w:r w:rsidRPr="00457E4A">
          <w:t>39</w:t>
        </w:r>
        <w:r>
          <w:rPr>
            <w:rFonts w:asciiTheme="minorHAnsi" w:eastAsiaTheme="minorEastAsia" w:hAnsiTheme="minorHAnsi" w:cstheme="minorBidi"/>
            <w:kern w:val="2"/>
            <w:sz w:val="22"/>
            <w:szCs w:val="22"/>
            <w:lang w:eastAsia="en-AU"/>
            <w14:ligatures w14:val="standardContextual"/>
          </w:rPr>
          <w:tab/>
        </w:r>
        <w:r w:rsidRPr="00457E4A">
          <w:t>Power to require information, records or other documents or attendance for examination</w:t>
        </w:r>
        <w:r>
          <w:tab/>
        </w:r>
        <w:r>
          <w:fldChar w:fldCharType="begin"/>
        </w:r>
        <w:r>
          <w:instrText xml:space="preserve"> PAGEREF _Toc148001704 \h </w:instrText>
        </w:r>
        <w:r>
          <w:fldChar w:fldCharType="separate"/>
        </w:r>
        <w:r w:rsidR="001626A8">
          <w:t>28</w:t>
        </w:r>
        <w:r>
          <w:fldChar w:fldCharType="end"/>
        </w:r>
      </w:hyperlink>
    </w:p>
    <w:p w14:paraId="395D5D0C" w14:textId="61B4243C"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05" w:history="1">
        <w:r w:rsidRPr="00457E4A">
          <w:t>40</w:t>
        </w:r>
        <w:r>
          <w:rPr>
            <w:rFonts w:asciiTheme="minorHAnsi" w:eastAsiaTheme="minorEastAsia" w:hAnsiTheme="minorHAnsi" w:cstheme="minorBidi"/>
            <w:kern w:val="2"/>
            <w:sz w:val="22"/>
            <w:szCs w:val="22"/>
            <w:lang w:eastAsia="en-AU"/>
            <w14:ligatures w14:val="standardContextual"/>
          </w:rPr>
          <w:tab/>
        </w:r>
        <w:r w:rsidRPr="00457E4A">
          <w:t>Powers of entry and inspection</w:t>
        </w:r>
        <w:r>
          <w:tab/>
        </w:r>
        <w:r>
          <w:fldChar w:fldCharType="begin"/>
        </w:r>
        <w:r>
          <w:instrText xml:space="preserve"> PAGEREF _Toc148001705 \h </w:instrText>
        </w:r>
        <w:r>
          <w:fldChar w:fldCharType="separate"/>
        </w:r>
        <w:r w:rsidR="001626A8">
          <w:t>29</w:t>
        </w:r>
        <w:r>
          <w:fldChar w:fldCharType="end"/>
        </w:r>
      </w:hyperlink>
    </w:p>
    <w:p w14:paraId="4DC7709F" w14:textId="45B427D4"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06" w:history="1">
        <w:r w:rsidRPr="00457E4A">
          <w:t>41</w:t>
        </w:r>
        <w:r>
          <w:rPr>
            <w:rFonts w:asciiTheme="minorHAnsi" w:eastAsiaTheme="minorEastAsia" w:hAnsiTheme="minorHAnsi" w:cstheme="minorBidi"/>
            <w:kern w:val="2"/>
            <w:sz w:val="22"/>
            <w:szCs w:val="22"/>
            <w:lang w:eastAsia="en-AU"/>
            <w14:ligatures w14:val="standardContextual"/>
          </w:rPr>
          <w:tab/>
        </w:r>
        <w:r w:rsidRPr="00457E4A">
          <w:t>Search warrant</w:t>
        </w:r>
        <w:r>
          <w:tab/>
        </w:r>
        <w:r>
          <w:fldChar w:fldCharType="begin"/>
        </w:r>
        <w:r>
          <w:instrText xml:space="preserve"> PAGEREF _Toc148001706 \h </w:instrText>
        </w:r>
        <w:r>
          <w:fldChar w:fldCharType="separate"/>
        </w:r>
        <w:r w:rsidR="001626A8">
          <w:t>30</w:t>
        </w:r>
        <w:r>
          <w:fldChar w:fldCharType="end"/>
        </w:r>
      </w:hyperlink>
    </w:p>
    <w:p w14:paraId="773866BD" w14:textId="6E93228A"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07" w:history="1">
        <w:r w:rsidRPr="00457E4A">
          <w:t>42</w:t>
        </w:r>
        <w:r>
          <w:rPr>
            <w:rFonts w:asciiTheme="minorHAnsi" w:eastAsiaTheme="minorEastAsia" w:hAnsiTheme="minorHAnsi" w:cstheme="minorBidi"/>
            <w:kern w:val="2"/>
            <w:sz w:val="22"/>
            <w:szCs w:val="22"/>
            <w:lang w:eastAsia="en-AU"/>
            <w14:ligatures w14:val="standardContextual"/>
          </w:rPr>
          <w:tab/>
        </w:r>
        <w:r w:rsidRPr="00457E4A">
          <w:t>Use and inspection of documents and records produced or seized</w:t>
        </w:r>
        <w:r>
          <w:tab/>
        </w:r>
        <w:r>
          <w:fldChar w:fldCharType="begin"/>
        </w:r>
        <w:r>
          <w:instrText xml:space="preserve"> PAGEREF _Toc148001707 \h </w:instrText>
        </w:r>
        <w:r>
          <w:fldChar w:fldCharType="separate"/>
        </w:r>
        <w:r w:rsidR="001626A8">
          <w:t>31</w:t>
        </w:r>
        <w:r>
          <w:fldChar w:fldCharType="end"/>
        </w:r>
      </w:hyperlink>
    </w:p>
    <w:p w14:paraId="49CA5ED7" w14:textId="418B0DE0"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08" w:history="1">
        <w:r w:rsidRPr="00457E4A">
          <w:t>43</w:t>
        </w:r>
        <w:r>
          <w:rPr>
            <w:rFonts w:asciiTheme="minorHAnsi" w:eastAsiaTheme="minorEastAsia" w:hAnsiTheme="minorHAnsi" w:cstheme="minorBidi"/>
            <w:kern w:val="2"/>
            <w:sz w:val="22"/>
            <w:szCs w:val="22"/>
            <w:lang w:eastAsia="en-AU"/>
            <w14:ligatures w14:val="standardContextual"/>
          </w:rPr>
          <w:tab/>
        </w:r>
        <w:r w:rsidRPr="00457E4A">
          <w:t>Privileges against self-incrimination and exposure to civil penalty</w:t>
        </w:r>
        <w:r>
          <w:tab/>
        </w:r>
        <w:r>
          <w:fldChar w:fldCharType="begin"/>
        </w:r>
        <w:r>
          <w:instrText xml:space="preserve"> PAGEREF _Toc148001708 \h </w:instrText>
        </w:r>
        <w:r>
          <w:fldChar w:fldCharType="separate"/>
        </w:r>
        <w:r w:rsidR="001626A8">
          <w:t>31</w:t>
        </w:r>
        <w:r>
          <w:fldChar w:fldCharType="end"/>
        </w:r>
      </w:hyperlink>
    </w:p>
    <w:p w14:paraId="73A53372" w14:textId="2F4F9287"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09" w:history="1">
        <w:r w:rsidRPr="00457E4A">
          <w:t>45</w:t>
        </w:r>
        <w:r>
          <w:rPr>
            <w:rFonts w:asciiTheme="minorHAnsi" w:eastAsiaTheme="minorEastAsia" w:hAnsiTheme="minorHAnsi" w:cstheme="minorBidi"/>
            <w:kern w:val="2"/>
            <w:sz w:val="22"/>
            <w:szCs w:val="22"/>
            <w:lang w:eastAsia="en-AU"/>
            <w14:ligatures w14:val="standardContextual"/>
          </w:rPr>
          <w:tab/>
        </w:r>
        <w:r w:rsidRPr="00457E4A">
          <w:t>Failing to comply with requirement of authorised officer</w:t>
        </w:r>
        <w:r>
          <w:tab/>
        </w:r>
        <w:r>
          <w:fldChar w:fldCharType="begin"/>
        </w:r>
        <w:r>
          <w:instrText xml:space="preserve"> PAGEREF _Toc148001709 \h </w:instrText>
        </w:r>
        <w:r>
          <w:fldChar w:fldCharType="separate"/>
        </w:r>
        <w:r w:rsidR="001626A8">
          <w:t>32</w:t>
        </w:r>
        <w:r>
          <w:fldChar w:fldCharType="end"/>
        </w:r>
      </w:hyperlink>
    </w:p>
    <w:p w14:paraId="23B39859" w14:textId="2DA5E15C" w:rsidR="00F5552C" w:rsidRDefault="00F5552C">
      <w:pPr>
        <w:pStyle w:val="TOC2"/>
        <w:rPr>
          <w:rFonts w:asciiTheme="minorHAnsi" w:eastAsiaTheme="minorEastAsia" w:hAnsiTheme="minorHAnsi" w:cstheme="minorBidi"/>
          <w:b w:val="0"/>
          <w:kern w:val="2"/>
          <w:sz w:val="22"/>
          <w:szCs w:val="22"/>
          <w:lang w:eastAsia="en-AU"/>
          <w14:ligatures w14:val="standardContextual"/>
        </w:rPr>
      </w:pPr>
      <w:hyperlink w:anchor="_Toc148001710" w:history="1">
        <w:r w:rsidRPr="00457E4A">
          <w:t>Part 4</w:t>
        </w:r>
        <w:r>
          <w:rPr>
            <w:rFonts w:asciiTheme="minorHAnsi" w:eastAsiaTheme="minorEastAsia" w:hAnsiTheme="minorHAnsi" w:cstheme="minorBidi"/>
            <w:b w:val="0"/>
            <w:kern w:val="2"/>
            <w:sz w:val="22"/>
            <w:szCs w:val="22"/>
            <w:lang w:eastAsia="en-AU"/>
            <w14:ligatures w14:val="standardContextual"/>
          </w:rPr>
          <w:tab/>
        </w:r>
        <w:r w:rsidRPr="00457E4A">
          <w:t>Repayment and recovery of grant</w:t>
        </w:r>
        <w:r w:rsidRPr="00F5552C">
          <w:rPr>
            <w:vanish/>
          </w:rPr>
          <w:tab/>
        </w:r>
        <w:r w:rsidRPr="00F5552C">
          <w:rPr>
            <w:vanish/>
          </w:rPr>
          <w:fldChar w:fldCharType="begin"/>
        </w:r>
        <w:r w:rsidRPr="00F5552C">
          <w:rPr>
            <w:vanish/>
          </w:rPr>
          <w:instrText xml:space="preserve"> PAGEREF _Toc148001710 \h </w:instrText>
        </w:r>
        <w:r w:rsidRPr="00F5552C">
          <w:rPr>
            <w:vanish/>
          </w:rPr>
        </w:r>
        <w:r w:rsidRPr="00F5552C">
          <w:rPr>
            <w:vanish/>
          </w:rPr>
          <w:fldChar w:fldCharType="separate"/>
        </w:r>
        <w:r w:rsidR="001626A8">
          <w:rPr>
            <w:vanish/>
          </w:rPr>
          <w:t>33</w:t>
        </w:r>
        <w:r w:rsidRPr="00F5552C">
          <w:rPr>
            <w:vanish/>
          </w:rPr>
          <w:fldChar w:fldCharType="end"/>
        </w:r>
      </w:hyperlink>
    </w:p>
    <w:p w14:paraId="3BE85298" w14:textId="10A7D1AF"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11" w:history="1">
        <w:r w:rsidRPr="00457E4A">
          <w:t>46</w:t>
        </w:r>
        <w:r>
          <w:rPr>
            <w:rFonts w:asciiTheme="minorHAnsi" w:eastAsiaTheme="minorEastAsia" w:hAnsiTheme="minorHAnsi" w:cstheme="minorBidi"/>
            <w:kern w:val="2"/>
            <w:sz w:val="22"/>
            <w:szCs w:val="22"/>
            <w:lang w:eastAsia="en-AU"/>
            <w14:ligatures w14:val="standardContextual"/>
          </w:rPr>
          <w:tab/>
        </w:r>
        <w:r w:rsidRPr="00457E4A">
          <w:t>Definitions—pt 4</w:t>
        </w:r>
        <w:r>
          <w:tab/>
        </w:r>
        <w:r>
          <w:fldChar w:fldCharType="begin"/>
        </w:r>
        <w:r>
          <w:instrText xml:space="preserve"> PAGEREF _Toc148001711 \h </w:instrText>
        </w:r>
        <w:r>
          <w:fldChar w:fldCharType="separate"/>
        </w:r>
        <w:r w:rsidR="001626A8">
          <w:t>33</w:t>
        </w:r>
        <w:r>
          <w:fldChar w:fldCharType="end"/>
        </w:r>
      </w:hyperlink>
    </w:p>
    <w:p w14:paraId="5AB556E7" w14:textId="2AB570C3"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12" w:history="1">
        <w:r w:rsidRPr="00457E4A">
          <w:t>46A</w:t>
        </w:r>
        <w:r>
          <w:rPr>
            <w:rFonts w:asciiTheme="minorHAnsi" w:eastAsiaTheme="minorEastAsia" w:hAnsiTheme="minorHAnsi" w:cstheme="minorBidi"/>
            <w:kern w:val="2"/>
            <w:sz w:val="22"/>
            <w:szCs w:val="22"/>
            <w:lang w:eastAsia="en-AU"/>
            <w14:ligatures w14:val="standardContextual"/>
          </w:rPr>
          <w:tab/>
        </w:r>
        <w:r w:rsidRPr="00457E4A">
          <w:t xml:space="preserve">Meaning of </w:t>
        </w:r>
        <w:r w:rsidRPr="00457E4A">
          <w:rPr>
            <w:i/>
          </w:rPr>
          <w:t>third-party debtor</w:t>
        </w:r>
        <w:r>
          <w:tab/>
        </w:r>
        <w:r>
          <w:fldChar w:fldCharType="begin"/>
        </w:r>
        <w:r>
          <w:instrText xml:space="preserve"> PAGEREF _Toc148001712 \h </w:instrText>
        </w:r>
        <w:r>
          <w:fldChar w:fldCharType="separate"/>
        </w:r>
        <w:r w:rsidR="001626A8">
          <w:t>33</w:t>
        </w:r>
        <w:r>
          <w:fldChar w:fldCharType="end"/>
        </w:r>
      </w:hyperlink>
    </w:p>
    <w:p w14:paraId="79D3B2E8" w14:textId="42B0D0DC"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13" w:history="1">
        <w:r w:rsidRPr="00457E4A">
          <w:t>47</w:t>
        </w:r>
        <w:r>
          <w:rPr>
            <w:rFonts w:asciiTheme="minorHAnsi" w:eastAsiaTheme="minorEastAsia" w:hAnsiTheme="minorHAnsi" w:cstheme="minorBidi"/>
            <w:kern w:val="2"/>
            <w:sz w:val="22"/>
            <w:szCs w:val="22"/>
            <w:lang w:eastAsia="en-AU"/>
            <w14:ligatures w14:val="standardContextual"/>
          </w:rPr>
          <w:tab/>
        </w:r>
        <w:r w:rsidRPr="00457E4A">
          <w:t>Power to require repayment and impose penalty</w:t>
        </w:r>
        <w:r>
          <w:tab/>
        </w:r>
        <w:r>
          <w:fldChar w:fldCharType="begin"/>
        </w:r>
        <w:r>
          <w:instrText xml:space="preserve"> PAGEREF _Toc148001713 \h </w:instrText>
        </w:r>
        <w:r>
          <w:fldChar w:fldCharType="separate"/>
        </w:r>
        <w:r w:rsidR="001626A8">
          <w:t>33</w:t>
        </w:r>
        <w:r>
          <w:fldChar w:fldCharType="end"/>
        </w:r>
      </w:hyperlink>
    </w:p>
    <w:p w14:paraId="49836A10" w14:textId="5DC26CD0"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14" w:history="1">
        <w:r w:rsidRPr="00457E4A">
          <w:t>48</w:t>
        </w:r>
        <w:r>
          <w:rPr>
            <w:rFonts w:asciiTheme="minorHAnsi" w:eastAsiaTheme="minorEastAsia" w:hAnsiTheme="minorHAnsi" w:cstheme="minorBidi"/>
            <w:kern w:val="2"/>
            <w:sz w:val="22"/>
            <w:szCs w:val="22"/>
            <w:lang w:eastAsia="en-AU"/>
            <w14:ligatures w14:val="standardContextual"/>
          </w:rPr>
          <w:tab/>
        </w:r>
        <w:r w:rsidRPr="00457E4A">
          <w:t>Interest in relation to repayments</w:t>
        </w:r>
        <w:r>
          <w:tab/>
        </w:r>
        <w:r>
          <w:fldChar w:fldCharType="begin"/>
        </w:r>
        <w:r>
          <w:instrText xml:space="preserve"> PAGEREF _Toc148001714 \h </w:instrText>
        </w:r>
        <w:r>
          <w:fldChar w:fldCharType="separate"/>
        </w:r>
        <w:r w:rsidR="001626A8">
          <w:t>34</w:t>
        </w:r>
        <w:r>
          <w:fldChar w:fldCharType="end"/>
        </w:r>
      </w:hyperlink>
    </w:p>
    <w:p w14:paraId="5188C459" w14:textId="407CA418"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15" w:history="1">
        <w:r w:rsidRPr="00457E4A">
          <w:t>49</w:t>
        </w:r>
        <w:r>
          <w:rPr>
            <w:rFonts w:asciiTheme="minorHAnsi" w:eastAsiaTheme="minorEastAsia" w:hAnsiTheme="minorHAnsi" w:cstheme="minorBidi"/>
            <w:kern w:val="2"/>
            <w:sz w:val="22"/>
            <w:szCs w:val="22"/>
            <w:lang w:eastAsia="en-AU"/>
            <w14:ligatures w14:val="standardContextual"/>
          </w:rPr>
          <w:tab/>
        </w:r>
        <w:r w:rsidRPr="00457E4A">
          <w:t>Power to recover amount paid in error etc</w:t>
        </w:r>
        <w:r>
          <w:tab/>
        </w:r>
        <w:r>
          <w:fldChar w:fldCharType="begin"/>
        </w:r>
        <w:r>
          <w:instrText xml:space="preserve"> PAGEREF _Toc148001715 \h </w:instrText>
        </w:r>
        <w:r>
          <w:fldChar w:fldCharType="separate"/>
        </w:r>
        <w:r w:rsidR="001626A8">
          <w:t>35</w:t>
        </w:r>
        <w:r>
          <w:fldChar w:fldCharType="end"/>
        </w:r>
      </w:hyperlink>
    </w:p>
    <w:p w14:paraId="06E170B0" w14:textId="663FF35E"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16" w:history="1">
        <w:r w:rsidRPr="00457E4A">
          <w:t>49A</w:t>
        </w:r>
        <w:r>
          <w:rPr>
            <w:rFonts w:asciiTheme="minorHAnsi" w:eastAsiaTheme="minorEastAsia" w:hAnsiTheme="minorHAnsi" w:cstheme="minorBidi"/>
            <w:kern w:val="2"/>
            <w:sz w:val="22"/>
            <w:szCs w:val="22"/>
            <w:lang w:eastAsia="en-AU"/>
            <w14:ligatures w14:val="standardContextual"/>
          </w:rPr>
          <w:tab/>
        </w:r>
        <w:r w:rsidRPr="00457E4A">
          <w:t>Power to recover amounts from third-party debtors</w:t>
        </w:r>
        <w:r>
          <w:tab/>
        </w:r>
        <w:r>
          <w:fldChar w:fldCharType="begin"/>
        </w:r>
        <w:r>
          <w:instrText xml:space="preserve"> PAGEREF _Toc148001716 \h </w:instrText>
        </w:r>
        <w:r>
          <w:fldChar w:fldCharType="separate"/>
        </w:r>
        <w:r w:rsidR="001626A8">
          <w:t>36</w:t>
        </w:r>
        <w:r>
          <w:fldChar w:fldCharType="end"/>
        </w:r>
      </w:hyperlink>
    </w:p>
    <w:p w14:paraId="11ACC810" w14:textId="401DAD8E"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17" w:history="1">
        <w:r w:rsidRPr="00457E4A">
          <w:t>49B</w:t>
        </w:r>
        <w:r>
          <w:rPr>
            <w:rFonts w:asciiTheme="minorHAnsi" w:eastAsiaTheme="minorEastAsia" w:hAnsiTheme="minorHAnsi" w:cstheme="minorBidi"/>
            <w:kern w:val="2"/>
            <w:sz w:val="22"/>
            <w:szCs w:val="22"/>
            <w:lang w:eastAsia="en-AU"/>
            <w14:ligatures w14:val="standardContextual"/>
          </w:rPr>
          <w:tab/>
        </w:r>
        <w:r w:rsidRPr="00457E4A">
          <w:t>Payment of recoverable amounts by third-party debtors</w:t>
        </w:r>
        <w:r>
          <w:tab/>
        </w:r>
        <w:r>
          <w:fldChar w:fldCharType="begin"/>
        </w:r>
        <w:r>
          <w:instrText xml:space="preserve"> PAGEREF _Toc148001717 \h </w:instrText>
        </w:r>
        <w:r>
          <w:fldChar w:fldCharType="separate"/>
        </w:r>
        <w:r w:rsidR="001626A8">
          <w:t>36</w:t>
        </w:r>
        <w:r>
          <w:fldChar w:fldCharType="end"/>
        </w:r>
      </w:hyperlink>
    </w:p>
    <w:p w14:paraId="2C83C32A" w14:textId="5A6C1966"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18" w:history="1">
        <w:r w:rsidRPr="00457E4A">
          <w:t>49C</w:t>
        </w:r>
        <w:r>
          <w:rPr>
            <w:rFonts w:asciiTheme="minorHAnsi" w:eastAsiaTheme="minorEastAsia" w:hAnsiTheme="minorHAnsi" w:cstheme="minorBidi"/>
            <w:kern w:val="2"/>
            <w:sz w:val="22"/>
            <w:szCs w:val="22"/>
            <w:lang w:eastAsia="en-AU"/>
            <w14:ligatures w14:val="standardContextual"/>
          </w:rPr>
          <w:tab/>
        </w:r>
        <w:r w:rsidRPr="00457E4A">
          <w:t>Payment of recoverable amounts by others</w:t>
        </w:r>
        <w:r>
          <w:tab/>
        </w:r>
        <w:r>
          <w:fldChar w:fldCharType="begin"/>
        </w:r>
        <w:r>
          <w:instrText xml:space="preserve"> PAGEREF _Toc148001718 \h </w:instrText>
        </w:r>
        <w:r>
          <w:fldChar w:fldCharType="separate"/>
        </w:r>
        <w:r w:rsidR="001626A8">
          <w:t>37</w:t>
        </w:r>
        <w:r>
          <w:fldChar w:fldCharType="end"/>
        </w:r>
      </w:hyperlink>
    </w:p>
    <w:p w14:paraId="55E2E252" w14:textId="1654F787" w:rsidR="00F5552C" w:rsidRDefault="00F5552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001719" w:history="1">
        <w:r w:rsidRPr="00457E4A">
          <w:t>49D</w:t>
        </w:r>
        <w:r>
          <w:rPr>
            <w:rFonts w:asciiTheme="minorHAnsi" w:eastAsiaTheme="minorEastAsia" w:hAnsiTheme="minorHAnsi" w:cstheme="minorBidi"/>
            <w:kern w:val="2"/>
            <w:sz w:val="22"/>
            <w:szCs w:val="22"/>
            <w:lang w:eastAsia="en-AU"/>
            <w14:ligatures w14:val="standardContextual"/>
          </w:rPr>
          <w:tab/>
        </w:r>
        <w:r w:rsidRPr="00457E4A">
          <w:t>Offence—third-party debtors to comply with notices</w:t>
        </w:r>
        <w:r>
          <w:tab/>
        </w:r>
        <w:r>
          <w:fldChar w:fldCharType="begin"/>
        </w:r>
        <w:r>
          <w:instrText xml:space="preserve"> PAGEREF _Toc148001719 \h </w:instrText>
        </w:r>
        <w:r>
          <w:fldChar w:fldCharType="separate"/>
        </w:r>
        <w:r w:rsidR="001626A8">
          <w:t>38</w:t>
        </w:r>
        <w:r>
          <w:fldChar w:fldCharType="end"/>
        </w:r>
      </w:hyperlink>
    </w:p>
    <w:p w14:paraId="7C11493D" w14:textId="69A6A2A9"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20" w:history="1">
        <w:r w:rsidRPr="00457E4A">
          <w:t>49E</w:t>
        </w:r>
        <w:r>
          <w:rPr>
            <w:rFonts w:asciiTheme="minorHAnsi" w:eastAsiaTheme="minorEastAsia" w:hAnsiTheme="minorHAnsi" w:cstheme="minorBidi"/>
            <w:kern w:val="2"/>
            <w:sz w:val="22"/>
            <w:szCs w:val="22"/>
            <w:lang w:eastAsia="en-AU"/>
            <w14:ligatures w14:val="standardContextual"/>
          </w:rPr>
          <w:tab/>
        </w:r>
        <w:r w:rsidRPr="00457E4A">
          <w:t>Third-party debtors indemnified</w:t>
        </w:r>
        <w:r>
          <w:tab/>
        </w:r>
        <w:r>
          <w:fldChar w:fldCharType="begin"/>
        </w:r>
        <w:r>
          <w:instrText xml:space="preserve"> PAGEREF _Toc148001720 \h </w:instrText>
        </w:r>
        <w:r>
          <w:fldChar w:fldCharType="separate"/>
        </w:r>
        <w:r w:rsidR="001626A8">
          <w:t>38</w:t>
        </w:r>
        <w:r>
          <w:fldChar w:fldCharType="end"/>
        </w:r>
      </w:hyperlink>
    </w:p>
    <w:p w14:paraId="3E33A71D" w14:textId="7FBFD907" w:rsidR="00F5552C" w:rsidRDefault="00F5552C">
      <w:pPr>
        <w:pStyle w:val="TOC2"/>
        <w:rPr>
          <w:rFonts w:asciiTheme="minorHAnsi" w:eastAsiaTheme="minorEastAsia" w:hAnsiTheme="minorHAnsi" w:cstheme="minorBidi"/>
          <w:b w:val="0"/>
          <w:kern w:val="2"/>
          <w:sz w:val="22"/>
          <w:szCs w:val="22"/>
          <w:lang w:eastAsia="en-AU"/>
          <w14:ligatures w14:val="standardContextual"/>
        </w:rPr>
      </w:pPr>
      <w:hyperlink w:anchor="_Toc148001721" w:history="1">
        <w:r w:rsidRPr="00457E4A">
          <w:t>Part 5</w:t>
        </w:r>
        <w:r>
          <w:rPr>
            <w:rFonts w:asciiTheme="minorHAnsi" w:eastAsiaTheme="minorEastAsia" w:hAnsiTheme="minorHAnsi" w:cstheme="minorBidi"/>
            <w:b w:val="0"/>
            <w:kern w:val="2"/>
            <w:sz w:val="22"/>
            <w:szCs w:val="22"/>
            <w:lang w:eastAsia="en-AU"/>
            <w14:ligatures w14:val="standardContextual"/>
          </w:rPr>
          <w:tab/>
        </w:r>
        <w:r w:rsidRPr="00457E4A">
          <w:t>Miscellaneous</w:t>
        </w:r>
        <w:r w:rsidRPr="00F5552C">
          <w:rPr>
            <w:vanish/>
          </w:rPr>
          <w:tab/>
        </w:r>
        <w:r w:rsidRPr="00F5552C">
          <w:rPr>
            <w:vanish/>
          </w:rPr>
          <w:fldChar w:fldCharType="begin"/>
        </w:r>
        <w:r w:rsidRPr="00F5552C">
          <w:rPr>
            <w:vanish/>
          </w:rPr>
          <w:instrText xml:space="preserve"> PAGEREF _Toc148001721 \h </w:instrText>
        </w:r>
        <w:r w:rsidRPr="00F5552C">
          <w:rPr>
            <w:vanish/>
          </w:rPr>
        </w:r>
        <w:r w:rsidRPr="00F5552C">
          <w:rPr>
            <w:vanish/>
          </w:rPr>
          <w:fldChar w:fldCharType="separate"/>
        </w:r>
        <w:r w:rsidR="001626A8">
          <w:rPr>
            <w:vanish/>
          </w:rPr>
          <w:t>39</w:t>
        </w:r>
        <w:r w:rsidRPr="00F5552C">
          <w:rPr>
            <w:vanish/>
          </w:rPr>
          <w:fldChar w:fldCharType="end"/>
        </w:r>
      </w:hyperlink>
    </w:p>
    <w:p w14:paraId="5E9EEA69" w14:textId="5AC5C672"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22" w:history="1">
        <w:r w:rsidRPr="00457E4A">
          <w:t>50</w:t>
        </w:r>
        <w:r>
          <w:rPr>
            <w:rFonts w:asciiTheme="minorHAnsi" w:eastAsiaTheme="minorEastAsia" w:hAnsiTheme="minorHAnsi" w:cstheme="minorBidi"/>
            <w:kern w:val="2"/>
            <w:sz w:val="22"/>
            <w:szCs w:val="22"/>
            <w:lang w:eastAsia="en-AU"/>
            <w14:ligatures w14:val="standardContextual"/>
          </w:rPr>
          <w:tab/>
        </w:r>
        <w:r w:rsidRPr="00457E4A">
          <w:t>Secrecy</w:t>
        </w:r>
        <w:r>
          <w:tab/>
        </w:r>
        <w:r>
          <w:fldChar w:fldCharType="begin"/>
        </w:r>
        <w:r>
          <w:instrText xml:space="preserve"> PAGEREF _Toc148001722 \h </w:instrText>
        </w:r>
        <w:r>
          <w:fldChar w:fldCharType="separate"/>
        </w:r>
        <w:r w:rsidR="001626A8">
          <w:t>39</w:t>
        </w:r>
        <w:r>
          <w:fldChar w:fldCharType="end"/>
        </w:r>
      </w:hyperlink>
    </w:p>
    <w:p w14:paraId="1193A70C" w14:textId="6B033FF8"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23" w:history="1">
        <w:r w:rsidRPr="00457E4A">
          <w:t>51</w:t>
        </w:r>
        <w:r>
          <w:rPr>
            <w:rFonts w:asciiTheme="minorHAnsi" w:eastAsiaTheme="minorEastAsia" w:hAnsiTheme="minorHAnsi" w:cstheme="minorBidi"/>
            <w:kern w:val="2"/>
            <w:sz w:val="22"/>
            <w:szCs w:val="22"/>
            <w:lang w:eastAsia="en-AU"/>
            <w14:ligatures w14:val="standardContextual"/>
          </w:rPr>
          <w:tab/>
        </w:r>
        <w:r w:rsidRPr="00457E4A">
          <w:t>Evidence</w:t>
        </w:r>
        <w:r>
          <w:tab/>
        </w:r>
        <w:r>
          <w:fldChar w:fldCharType="begin"/>
        </w:r>
        <w:r>
          <w:instrText xml:space="preserve"> PAGEREF _Toc148001723 \h </w:instrText>
        </w:r>
        <w:r>
          <w:fldChar w:fldCharType="separate"/>
        </w:r>
        <w:r w:rsidR="001626A8">
          <w:t>40</w:t>
        </w:r>
        <w:r>
          <w:fldChar w:fldCharType="end"/>
        </w:r>
      </w:hyperlink>
    </w:p>
    <w:p w14:paraId="687C3639" w14:textId="5971FBCE"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24" w:history="1">
        <w:r w:rsidRPr="00457E4A">
          <w:t>52</w:t>
        </w:r>
        <w:r>
          <w:rPr>
            <w:rFonts w:asciiTheme="minorHAnsi" w:eastAsiaTheme="minorEastAsia" w:hAnsiTheme="minorHAnsi" w:cstheme="minorBidi"/>
            <w:kern w:val="2"/>
            <w:sz w:val="22"/>
            <w:szCs w:val="22"/>
            <w:lang w:eastAsia="en-AU"/>
            <w14:ligatures w14:val="standardContextual"/>
          </w:rPr>
          <w:tab/>
        </w:r>
        <w:r w:rsidRPr="00457E4A">
          <w:t>Protection of officers etc</w:t>
        </w:r>
        <w:r>
          <w:tab/>
        </w:r>
        <w:r>
          <w:fldChar w:fldCharType="begin"/>
        </w:r>
        <w:r>
          <w:instrText xml:space="preserve"> PAGEREF _Toc148001724 \h </w:instrText>
        </w:r>
        <w:r>
          <w:fldChar w:fldCharType="separate"/>
        </w:r>
        <w:r w:rsidR="001626A8">
          <w:t>41</w:t>
        </w:r>
        <w:r>
          <w:fldChar w:fldCharType="end"/>
        </w:r>
      </w:hyperlink>
    </w:p>
    <w:p w14:paraId="003911C3" w14:textId="1F1F92C3"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25" w:history="1">
        <w:r w:rsidRPr="00457E4A">
          <w:t>53</w:t>
        </w:r>
        <w:r>
          <w:rPr>
            <w:rFonts w:asciiTheme="minorHAnsi" w:eastAsiaTheme="minorEastAsia" w:hAnsiTheme="minorHAnsi" w:cstheme="minorBidi"/>
            <w:kern w:val="2"/>
            <w:sz w:val="22"/>
            <w:szCs w:val="22"/>
            <w:lang w:eastAsia="en-AU"/>
            <w14:ligatures w14:val="standardContextual"/>
          </w:rPr>
          <w:tab/>
        </w:r>
        <w:r w:rsidRPr="00457E4A">
          <w:t>Application of certain provisions of Taxation Administration Act</w:t>
        </w:r>
        <w:r>
          <w:tab/>
        </w:r>
        <w:r>
          <w:fldChar w:fldCharType="begin"/>
        </w:r>
        <w:r>
          <w:instrText xml:space="preserve"> PAGEREF _Toc148001725 \h </w:instrText>
        </w:r>
        <w:r>
          <w:fldChar w:fldCharType="separate"/>
        </w:r>
        <w:r w:rsidR="001626A8">
          <w:t>41</w:t>
        </w:r>
        <w:r>
          <w:fldChar w:fldCharType="end"/>
        </w:r>
      </w:hyperlink>
    </w:p>
    <w:p w14:paraId="286B0C48" w14:textId="5F680DAA"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26" w:history="1">
        <w:r w:rsidRPr="00457E4A">
          <w:t>54</w:t>
        </w:r>
        <w:r>
          <w:rPr>
            <w:rFonts w:asciiTheme="minorHAnsi" w:eastAsiaTheme="minorEastAsia" w:hAnsiTheme="minorHAnsi" w:cstheme="minorBidi"/>
            <w:kern w:val="2"/>
            <w:sz w:val="22"/>
            <w:szCs w:val="22"/>
            <w:lang w:eastAsia="en-AU"/>
            <w14:ligatures w14:val="standardContextual"/>
          </w:rPr>
          <w:tab/>
        </w:r>
        <w:r w:rsidRPr="00457E4A">
          <w:t>Determination of fees</w:t>
        </w:r>
        <w:r>
          <w:tab/>
        </w:r>
        <w:r>
          <w:fldChar w:fldCharType="begin"/>
        </w:r>
        <w:r>
          <w:instrText xml:space="preserve"> PAGEREF _Toc148001726 \h </w:instrText>
        </w:r>
        <w:r>
          <w:fldChar w:fldCharType="separate"/>
        </w:r>
        <w:r w:rsidR="001626A8">
          <w:t>41</w:t>
        </w:r>
        <w:r>
          <w:fldChar w:fldCharType="end"/>
        </w:r>
      </w:hyperlink>
    </w:p>
    <w:p w14:paraId="2DC2E09A" w14:textId="186A7BB3"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27" w:history="1">
        <w:r w:rsidRPr="00457E4A">
          <w:t>56</w:t>
        </w:r>
        <w:r>
          <w:rPr>
            <w:rFonts w:asciiTheme="minorHAnsi" w:eastAsiaTheme="minorEastAsia" w:hAnsiTheme="minorHAnsi" w:cstheme="minorBidi"/>
            <w:kern w:val="2"/>
            <w:sz w:val="22"/>
            <w:szCs w:val="22"/>
            <w:lang w:eastAsia="en-AU"/>
            <w14:ligatures w14:val="standardContextual"/>
          </w:rPr>
          <w:tab/>
        </w:r>
        <w:r w:rsidRPr="00457E4A">
          <w:t>Regulation-making power</w:t>
        </w:r>
        <w:r>
          <w:tab/>
        </w:r>
        <w:r>
          <w:fldChar w:fldCharType="begin"/>
        </w:r>
        <w:r>
          <w:instrText xml:space="preserve"> PAGEREF _Toc148001727 \h </w:instrText>
        </w:r>
        <w:r>
          <w:fldChar w:fldCharType="separate"/>
        </w:r>
        <w:r w:rsidR="001626A8">
          <w:t>42</w:t>
        </w:r>
        <w:r>
          <w:fldChar w:fldCharType="end"/>
        </w:r>
      </w:hyperlink>
    </w:p>
    <w:p w14:paraId="282F4FE2" w14:textId="68417410" w:rsidR="00F5552C" w:rsidRDefault="00F5552C">
      <w:pPr>
        <w:pStyle w:val="TOC6"/>
        <w:rPr>
          <w:rFonts w:asciiTheme="minorHAnsi" w:eastAsiaTheme="minorEastAsia" w:hAnsiTheme="minorHAnsi" w:cstheme="minorBidi"/>
          <w:b w:val="0"/>
          <w:kern w:val="2"/>
          <w:sz w:val="22"/>
          <w:szCs w:val="22"/>
          <w:lang w:eastAsia="en-AU"/>
          <w14:ligatures w14:val="standardContextual"/>
        </w:rPr>
      </w:pPr>
      <w:hyperlink w:anchor="_Toc148001728" w:history="1">
        <w:r w:rsidRPr="00457E4A">
          <w:t>Dictionary</w:t>
        </w:r>
        <w:r>
          <w:tab/>
        </w:r>
        <w:r>
          <w:tab/>
        </w:r>
        <w:r w:rsidRPr="00F5552C">
          <w:rPr>
            <w:b w:val="0"/>
            <w:sz w:val="20"/>
          </w:rPr>
          <w:fldChar w:fldCharType="begin"/>
        </w:r>
        <w:r w:rsidRPr="00F5552C">
          <w:rPr>
            <w:b w:val="0"/>
            <w:sz w:val="20"/>
          </w:rPr>
          <w:instrText xml:space="preserve"> PAGEREF _Toc148001728 \h </w:instrText>
        </w:r>
        <w:r w:rsidRPr="00F5552C">
          <w:rPr>
            <w:b w:val="0"/>
            <w:sz w:val="20"/>
          </w:rPr>
        </w:r>
        <w:r w:rsidRPr="00F5552C">
          <w:rPr>
            <w:b w:val="0"/>
            <w:sz w:val="20"/>
          </w:rPr>
          <w:fldChar w:fldCharType="separate"/>
        </w:r>
        <w:r w:rsidR="001626A8">
          <w:rPr>
            <w:b w:val="0"/>
            <w:sz w:val="20"/>
          </w:rPr>
          <w:t>43</w:t>
        </w:r>
        <w:r w:rsidRPr="00F5552C">
          <w:rPr>
            <w:b w:val="0"/>
            <w:sz w:val="20"/>
          </w:rPr>
          <w:fldChar w:fldCharType="end"/>
        </w:r>
      </w:hyperlink>
    </w:p>
    <w:p w14:paraId="3A186612" w14:textId="6E6ABFD1" w:rsidR="00F5552C" w:rsidRDefault="00F5552C" w:rsidP="00F5552C">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001729" w:history="1">
        <w:r>
          <w:t>Endnotes</w:t>
        </w:r>
        <w:r w:rsidRPr="00F5552C">
          <w:rPr>
            <w:vanish/>
          </w:rPr>
          <w:tab/>
        </w:r>
        <w:r w:rsidRPr="00F5552C">
          <w:rPr>
            <w:b w:val="0"/>
            <w:vanish/>
          </w:rPr>
          <w:fldChar w:fldCharType="begin"/>
        </w:r>
        <w:r w:rsidRPr="00F5552C">
          <w:rPr>
            <w:b w:val="0"/>
            <w:vanish/>
          </w:rPr>
          <w:instrText xml:space="preserve"> PAGEREF _Toc148001729 \h </w:instrText>
        </w:r>
        <w:r w:rsidRPr="00F5552C">
          <w:rPr>
            <w:b w:val="0"/>
            <w:vanish/>
          </w:rPr>
        </w:r>
        <w:r w:rsidRPr="00F5552C">
          <w:rPr>
            <w:b w:val="0"/>
            <w:vanish/>
          </w:rPr>
          <w:fldChar w:fldCharType="separate"/>
        </w:r>
        <w:r w:rsidR="001626A8">
          <w:rPr>
            <w:b w:val="0"/>
            <w:vanish/>
          </w:rPr>
          <w:t>46</w:t>
        </w:r>
        <w:r w:rsidRPr="00F5552C">
          <w:rPr>
            <w:b w:val="0"/>
            <w:vanish/>
          </w:rPr>
          <w:fldChar w:fldCharType="end"/>
        </w:r>
      </w:hyperlink>
    </w:p>
    <w:p w14:paraId="551099A1" w14:textId="10BA3E46"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30" w:history="1">
        <w:r w:rsidRPr="00457E4A">
          <w:t>1</w:t>
        </w:r>
        <w:r>
          <w:rPr>
            <w:rFonts w:asciiTheme="minorHAnsi" w:eastAsiaTheme="minorEastAsia" w:hAnsiTheme="minorHAnsi" w:cstheme="minorBidi"/>
            <w:kern w:val="2"/>
            <w:sz w:val="22"/>
            <w:szCs w:val="22"/>
            <w:lang w:eastAsia="en-AU"/>
            <w14:ligatures w14:val="standardContextual"/>
          </w:rPr>
          <w:tab/>
        </w:r>
        <w:r w:rsidRPr="00457E4A">
          <w:t>About the endnotes</w:t>
        </w:r>
        <w:r>
          <w:tab/>
        </w:r>
        <w:r>
          <w:fldChar w:fldCharType="begin"/>
        </w:r>
        <w:r>
          <w:instrText xml:space="preserve"> PAGEREF _Toc148001730 \h </w:instrText>
        </w:r>
        <w:r>
          <w:fldChar w:fldCharType="separate"/>
        </w:r>
        <w:r w:rsidR="001626A8">
          <w:t>46</w:t>
        </w:r>
        <w:r>
          <w:fldChar w:fldCharType="end"/>
        </w:r>
      </w:hyperlink>
    </w:p>
    <w:p w14:paraId="78E28E33" w14:textId="4694A146"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31" w:history="1">
        <w:r w:rsidRPr="00457E4A">
          <w:t>2</w:t>
        </w:r>
        <w:r>
          <w:rPr>
            <w:rFonts w:asciiTheme="minorHAnsi" w:eastAsiaTheme="minorEastAsia" w:hAnsiTheme="minorHAnsi" w:cstheme="minorBidi"/>
            <w:kern w:val="2"/>
            <w:sz w:val="22"/>
            <w:szCs w:val="22"/>
            <w:lang w:eastAsia="en-AU"/>
            <w14:ligatures w14:val="standardContextual"/>
          </w:rPr>
          <w:tab/>
        </w:r>
        <w:r w:rsidRPr="00457E4A">
          <w:t>Abbreviation key</w:t>
        </w:r>
        <w:r>
          <w:tab/>
        </w:r>
        <w:r>
          <w:fldChar w:fldCharType="begin"/>
        </w:r>
        <w:r>
          <w:instrText xml:space="preserve"> PAGEREF _Toc148001731 \h </w:instrText>
        </w:r>
        <w:r>
          <w:fldChar w:fldCharType="separate"/>
        </w:r>
        <w:r w:rsidR="001626A8">
          <w:t>46</w:t>
        </w:r>
        <w:r>
          <w:fldChar w:fldCharType="end"/>
        </w:r>
      </w:hyperlink>
    </w:p>
    <w:p w14:paraId="26763D21" w14:textId="2E58C93F"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32" w:history="1">
        <w:r w:rsidRPr="00457E4A">
          <w:t>3</w:t>
        </w:r>
        <w:r>
          <w:rPr>
            <w:rFonts w:asciiTheme="minorHAnsi" w:eastAsiaTheme="minorEastAsia" w:hAnsiTheme="minorHAnsi" w:cstheme="minorBidi"/>
            <w:kern w:val="2"/>
            <w:sz w:val="22"/>
            <w:szCs w:val="22"/>
            <w:lang w:eastAsia="en-AU"/>
            <w14:ligatures w14:val="standardContextual"/>
          </w:rPr>
          <w:tab/>
        </w:r>
        <w:r w:rsidRPr="00457E4A">
          <w:t>Legislation history</w:t>
        </w:r>
        <w:r>
          <w:tab/>
        </w:r>
        <w:r>
          <w:fldChar w:fldCharType="begin"/>
        </w:r>
        <w:r>
          <w:instrText xml:space="preserve"> PAGEREF _Toc148001732 \h </w:instrText>
        </w:r>
        <w:r>
          <w:fldChar w:fldCharType="separate"/>
        </w:r>
        <w:r w:rsidR="001626A8">
          <w:t>47</w:t>
        </w:r>
        <w:r>
          <w:fldChar w:fldCharType="end"/>
        </w:r>
      </w:hyperlink>
    </w:p>
    <w:p w14:paraId="2113E58B" w14:textId="28D9BE6D"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33" w:history="1">
        <w:r w:rsidRPr="00457E4A">
          <w:t>4</w:t>
        </w:r>
        <w:r>
          <w:rPr>
            <w:rFonts w:asciiTheme="minorHAnsi" w:eastAsiaTheme="minorEastAsia" w:hAnsiTheme="minorHAnsi" w:cstheme="minorBidi"/>
            <w:kern w:val="2"/>
            <w:sz w:val="22"/>
            <w:szCs w:val="22"/>
            <w:lang w:eastAsia="en-AU"/>
            <w14:ligatures w14:val="standardContextual"/>
          </w:rPr>
          <w:tab/>
        </w:r>
        <w:r w:rsidRPr="00457E4A">
          <w:t>Amendment history</w:t>
        </w:r>
        <w:r>
          <w:tab/>
        </w:r>
        <w:r>
          <w:fldChar w:fldCharType="begin"/>
        </w:r>
        <w:r>
          <w:instrText xml:space="preserve"> PAGEREF _Toc148001733 \h </w:instrText>
        </w:r>
        <w:r>
          <w:fldChar w:fldCharType="separate"/>
        </w:r>
        <w:r w:rsidR="001626A8">
          <w:t>52</w:t>
        </w:r>
        <w:r>
          <w:fldChar w:fldCharType="end"/>
        </w:r>
      </w:hyperlink>
    </w:p>
    <w:p w14:paraId="1359D513" w14:textId="5B11335B"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34" w:history="1">
        <w:r w:rsidRPr="00457E4A">
          <w:t>5</w:t>
        </w:r>
        <w:r>
          <w:rPr>
            <w:rFonts w:asciiTheme="minorHAnsi" w:eastAsiaTheme="minorEastAsia" w:hAnsiTheme="minorHAnsi" w:cstheme="minorBidi"/>
            <w:kern w:val="2"/>
            <w:sz w:val="22"/>
            <w:szCs w:val="22"/>
            <w:lang w:eastAsia="en-AU"/>
            <w14:ligatures w14:val="standardContextual"/>
          </w:rPr>
          <w:tab/>
        </w:r>
        <w:r w:rsidRPr="00457E4A">
          <w:t>Earlier republications</w:t>
        </w:r>
        <w:r>
          <w:tab/>
        </w:r>
        <w:r>
          <w:fldChar w:fldCharType="begin"/>
        </w:r>
        <w:r>
          <w:instrText xml:space="preserve"> PAGEREF _Toc148001734 \h </w:instrText>
        </w:r>
        <w:r>
          <w:fldChar w:fldCharType="separate"/>
        </w:r>
        <w:r w:rsidR="001626A8">
          <w:t>60</w:t>
        </w:r>
        <w:r>
          <w:fldChar w:fldCharType="end"/>
        </w:r>
      </w:hyperlink>
    </w:p>
    <w:p w14:paraId="784FE9A1" w14:textId="25411EFE" w:rsidR="00F5552C" w:rsidRDefault="00F5552C">
      <w:pPr>
        <w:pStyle w:val="TOC5"/>
        <w:rPr>
          <w:rFonts w:asciiTheme="minorHAnsi" w:eastAsiaTheme="minorEastAsia" w:hAnsiTheme="minorHAnsi" w:cstheme="minorBidi"/>
          <w:kern w:val="2"/>
          <w:sz w:val="22"/>
          <w:szCs w:val="22"/>
          <w:lang w:eastAsia="en-AU"/>
          <w14:ligatures w14:val="standardContextual"/>
        </w:rPr>
      </w:pPr>
      <w:r>
        <w:tab/>
      </w:r>
      <w:hyperlink w:anchor="_Toc148001735" w:history="1">
        <w:r w:rsidRPr="00457E4A">
          <w:t>6</w:t>
        </w:r>
        <w:r>
          <w:rPr>
            <w:rFonts w:asciiTheme="minorHAnsi" w:eastAsiaTheme="minorEastAsia" w:hAnsiTheme="minorHAnsi" w:cstheme="minorBidi"/>
            <w:kern w:val="2"/>
            <w:sz w:val="22"/>
            <w:szCs w:val="22"/>
            <w:lang w:eastAsia="en-AU"/>
            <w14:ligatures w14:val="standardContextual"/>
          </w:rPr>
          <w:tab/>
        </w:r>
        <w:r w:rsidRPr="00457E4A">
          <w:t>Expired transitional or validating provisions</w:t>
        </w:r>
        <w:r>
          <w:tab/>
        </w:r>
        <w:r>
          <w:fldChar w:fldCharType="begin"/>
        </w:r>
        <w:r>
          <w:instrText xml:space="preserve"> PAGEREF _Toc148001735 \h </w:instrText>
        </w:r>
        <w:r>
          <w:fldChar w:fldCharType="separate"/>
        </w:r>
        <w:r w:rsidR="001626A8">
          <w:t>63</w:t>
        </w:r>
        <w:r>
          <w:fldChar w:fldCharType="end"/>
        </w:r>
      </w:hyperlink>
    </w:p>
    <w:p w14:paraId="6FD9E75E" w14:textId="2CC2BA61" w:rsidR="00652943" w:rsidRDefault="00F5552C" w:rsidP="00234ED5">
      <w:pPr>
        <w:pStyle w:val="BillBasic0"/>
      </w:pPr>
      <w:r>
        <w:fldChar w:fldCharType="end"/>
      </w:r>
    </w:p>
    <w:p w14:paraId="096AA4A6" w14:textId="77777777" w:rsidR="006A695C" w:rsidRDefault="006A695C">
      <w:pPr>
        <w:pStyle w:val="01Contents"/>
        <w:sectPr w:rsidR="006A695C"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01D9E269" w14:textId="77777777" w:rsidR="00652943" w:rsidRDefault="00652943" w:rsidP="00234ED5">
      <w:pPr>
        <w:jc w:val="center"/>
      </w:pPr>
      <w:r>
        <w:rPr>
          <w:noProof/>
          <w:lang w:eastAsia="en-AU"/>
        </w:rPr>
        <w:lastRenderedPageBreak/>
        <w:drawing>
          <wp:inline distT="0" distB="0" distL="0" distR="0" wp14:anchorId="422105FF" wp14:editId="07EFF1E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ECF97A2" w14:textId="77777777" w:rsidR="00652943" w:rsidRDefault="00652943" w:rsidP="00234ED5">
      <w:pPr>
        <w:jc w:val="center"/>
        <w:rPr>
          <w:rFonts w:ascii="Arial" w:hAnsi="Arial"/>
        </w:rPr>
      </w:pPr>
      <w:r>
        <w:rPr>
          <w:rFonts w:ascii="Arial" w:hAnsi="Arial"/>
        </w:rPr>
        <w:t>Australian Capital Territory</w:t>
      </w:r>
    </w:p>
    <w:p w14:paraId="1CF8F241" w14:textId="769ED8DD" w:rsidR="00652943" w:rsidRDefault="001626A8" w:rsidP="00234ED5">
      <w:pPr>
        <w:pStyle w:val="Billname"/>
      </w:pPr>
      <w:bookmarkStart w:id="7" w:name="Citation"/>
      <w:r>
        <w:t>First Home Owner Grant Act 2000</w:t>
      </w:r>
      <w:bookmarkEnd w:id="7"/>
    </w:p>
    <w:p w14:paraId="15726E46" w14:textId="77777777" w:rsidR="00652943" w:rsidRDefault="00652943" w:rsidP="00234ED5">
      <w:pPr>
        <w:pStyle w:val="ActNo"/>
      </w:pPr>
    </w:p>
    <w:p w14:paraId="61FD31EB" w14:textId="77777777" w:rsidR="00652943" w:rsidRDefault="00652943" w:rsidP="00234ED5">
      <w:pPr>
        <w:pStyle w:val="N-line3"/>
      </w:pPr>
    </w:p>
    <w:p w14:paraId="4970F0F1" w14:textId="43C3127A" w:rsidR="00652943" w:rsidRDefault="00652943" w:rsidP="00234ED5">
      <w:pPr>
        <w:pStyle w:val="LongTitle"/>
      </w:pPr>
      <w:r>
        <w:t>An Act to encourage and assist home ownership, and to offset the effect of the GST on the acquisition of a first home, by establishing a scheme for the payment of grants to first home owners</w:t>
      </w:r>
    </w:p>
    <w:p w14:paraId="0CD82EF6" w14:textId="77777777" w:rsidR="00652943" w:rsidRDefault="00652943" w:rsidP="00234ED5">
      <w:pPr>
        <w:pStyle w:val="N-line3"/>
      </w:pPr>
    </w:p>
    <w:p w14:paraId="5C8E4BF0" w14:textId="77777777" w:rsidR="00652943" w:rsidRDefault="00652943" w:rsidP="00234ED5">
      <w:pPr>
        <w:pStyle w:val="Placeholder"/>
      </w:pPr>
      <w:r>
        <w:rPr>
          <w:rStyle w:val="charContents"/>
          <w:sz w:val="16"/>
        </w:rPr>
        <w:t xml:space="preserve">  </w:t>
      </w:r>
      <w:r>
        <w:rPr>
          <w:rStyle w:val="charPage"/>
        </w:rPr>
        <w:t xml:space="preserve">  </w:t>
      </w:r>
    </w:p>
    <w:p w14:paraId="5A041558" w14:textId="77777777" w:rsidR="00652943" w:rsidRDefault="00652943" w:rsidP="00234ED5">
      <w:pPr>
        <w:pStyle w:val="Placeholder"/>
      </w:pPr>
      <w:r>
        <w:rPr>
          <w:rStyle w:val="CharChapNo"/>
        </w:rPr>
        <w:t xml:space="preserve">  </w:t>
      </w:r>
      <w:r>
        <w:rPr>
          <w:rStyle w:val="CharChapText"/>
        </w:rPr>
        <w:t xml:space="preserve">  </w:t>
      </w:r>
    </w:p>
    <w:p w14:paraId="69B3C508" w14:textId="77777777" w:rsidR="00652943" w:rsidRDefault="00652943" w:rsidP="00234ED5">
      <w:pPr>
        <w:pStyle w:val="Placeholder"/>
      </w:pPr>
      <w:r>
        <w:rPr>
          <w:rStyle w:val="CharPartNo"/>
        </w:rPr>
        <w:t xml:space="preserve">  </w:t>
      </w:r>
      <w:r>
        <w:rPr>
          <w:rStyle w:val="CharPartText"/>
        </w:rPr>
        <w:t xml:space="preserve">  </w:t>
      </w:r>
    </w:p>
    <w:p w14:paraId="309AAB9C" w14:textId="77777777" w:rsidR="00652943" w:rsidRDefault="00652943" w:rsidP="00234ED5">
      <w:pPr>
        <w:pStyle w:val="Placeholder"/>
      </w:pPr>
      <w:r>
        <w:rPr>
          <w:rStyle w:val="CharDivNo"/>
        </w:rPr>
        <w:t xml:space="preserve">  </w:t>
      </w:r>
      <w:r>
        <w:rPr>
          <w:rStyle w:val="CharDivText"/>
        </w:rPr>
        <w:t xml:space="preserve">  </w:t>
      </w:r>
    </w:p>
    <w:p w14:paraId="38B64222" w14:textId="77777777" w:rsidR="00652943" w:rsidRPr="00CA74E4" w:rsidRDefault="00652943" w:rsidP="00234ED5">
      <w:pPr>
        <w:pStyle w:val="PageBreak"/>
      </w:pPr>
      <w:r w:rsidRPr="00CA74E4">
        <w:br w:type="page"/>
      </w:r>
    </w:p>
    <w:p w14:paraId="4313F09D" w14:textId="77777777" w:rsidR="00652943" w:rsidRPr="00540495" w:rsidRDefault="00652943" w:rsidP="00234ED5"/>
    <w:p w14:paraId="5C9BE865" w14:textId="77777777" w:rsidR="00D5381B" w:rsidRPr="00F5552C" w:rsidRDefault="00D5381B">
      <w:pPr>
        <w:pStyle w:val="AH2Part"/>
      </w:pPr>
      <w:bookmarkStart w:id="8" w:name="_Toc148001647"/>
      <w:r w:rsidRPr="00F5552C">
        <w:rPr>
          <w:rStyle w:val="CharPartNo"/>
        </w:rPr>
        <w:t>Part 1</w:t>
      </w:r>
      <w:r>
        <w:tab/>
      </w:r>
      <w:r w:rsidRPr="00F5552C">
        <w:rPr>
          <w:rStyle w:val="CharPartText"/>
        </w:rPr>
        <w:t>Preliminary</w:t>
      </w:r>
      <w:bookmarkEnd w:id="8"/>
    </w:p>
    <w:p w14:paraId="642F4EA5" w14:textId="77777777" w:rsidR="00D5381B" w:rsidRDefault="00D5381B">
      <w:pPr>
        <w:pStyle w:val="Placeholder"/>
      </w:pPr>
      <w:r>
        <w:rPr>
          <w:rStyle w:val="CharDivNo"/>
        </w:rPr>
        <w:t xml:space="preserve">  </w:t>
      </w:r>
      <w:r>
        <w:rPr>
          <w:rStyle w:val="CharDivText"/>
        </w:rPr>
        <w:t xml:space="preserve">   </w:t>
      </w:r>
    </w:p>
    <w:p w14:paraId="05E8F59F" w14:textId="77777777" w:rsidR="00D5381B" w:rsidRDefault="00D5381B">
      <w:pPr>
        <w:pStyle w:val="AH5Sec"/>
        <w:rPr>
          <w:rStyle w:val="charItals"/>
        </w:rPr>
      </w:pPr>
      <w:bookmarkStart w:id="9" w:name="_Toc148001648"/>
      <w:r w:rsidRPr="00F5552C">
        <w:rPr>
          <w:rStyle w:val="CharSectNo"/>
        </w:rPr>
        <w:t>1</w:t>
      </w:r>
      <w:r>
        <w:tab/>
        <w:t>Name of Act</w:t>
      </w:r>
      <w:bookmarkEnd w:id="9"/>
    </w:p>
    <w:p w14:paraId="55239AE5" w14:textId="77777777" w:rsidR="00D5381B" w:rsidRDefault="00D5381B">
      <w:pPr>
        <w:pStyle w:val="Amainreturn"/>
      </w:pPr>
      <w:r>
        <w:t xml:space="preserve">This Act is the </w:t>
      </w:r>
      <w:r>
        <w:rPr>
          <w:rStyle w:val="charItals"/>
        </w:rPr>
        <w:t>First Home Owner Grant Act 2000.</w:t>
      </w:r>
    </w:p>
    <w:p w14:paraId="51FA1DA1" w14:textId="77777777" w:rsidR="00D5381B" w:rsidRDefault="00D5381B">
      <w:pPr>
        <w:pStyle w:val="AH5Sec"/>
      </w:pPr>
      <w:bookmarkStart w:id="10" w:name="_Toc148001649"/>
      <w:r w:rsidRPr="00F5552C">
        <w:rPr>
          <w:rStyle w:val="CharSectNo"/>
        </w:rPr>
        <w:t>2</w:t>
      </w:r>
      <w:r>
        <w:tab/>
        <w:t>Dictionary</w:t>
      </w:r>
      <w:bookmarkEnd w:id="10"/>
    </w:p>
    <w:p w14:paraId="034F8C8C" w14:textId="77777777" w:rsidR="00D5381B" w:rsidRDefault="00D5381B">
      <w:pPr>
        <w:pStyle w:val="Amainreturn"/>
        <w:keepNext/>
        <w:suppressLineNumbers/>
      </w:pPr>
      <w:r>
        <w:t>The dictionary at the end of this Act is part of this Act.</w:t>
      </w:r>
    </w:p>
    <w:p w14:paraId="1DCF8F48" w14:textId="77777777" w:rsidR="00D5381B" w:rsidRDefault="00D5381B">
      <w:pPr>
        <w:pStyle w:val="aNote"/>
        <w:keepNext/>
        <w:suppressLineNumbers/>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3EB88E62" w14:textId="231B7C0B" w:rsidR="00D5381B" w:rsidRDefault="00D5381B">
      <w:pPr>
        <w:pStyle w:val="aNote"/>
      </w:pPr>
      <w:r>
        <w:tab/>
        <w:t>For example, the signpost definition ‘</w:t>
      </w:r>
      <w:r>
        <w:rPr>
          <w:rStyle w:val="charBoldItals"/>
        </w:rPr>
        <w:t>identity card</w:t>
      </w:r>
      <w:r>
        <w:t xml:space="preserve">—see the </w:t>
      </w:r>
      <w:hyperlink r:id="rId27" w:tooltip="A1999-4" w:history="1">
        <w:r w:rsidR="00DD12D9" w:rsidRPr="00DD12D9">
          <w:rPr>
            <w:rStyle w:val="charCitHyperlinkItal"/>
          </w:rPr>
          <w:t>Taxation Administration Act 1999</w:t>
        </w:r>
      </w:hyperlink>
      <w:r>
        <w:t>, dictionary.’ means that the term ‘identity card’ is defined in that dictionary</w:t>
      </w:r>
      <w:r>
        <w:rPr>
          <w:color w:val="000000"/>
        </w:rPr>
        <w:t xml:space="preserve"> and the definition applies to this Act.</w:t>
      </w:r>
    </w:p>
    <w:p w14:paraId="493B0C2F" w14:textId="74D8C902" w:rsidR="00D5381B" w:rsidRDefault="00D5381B">
      <w:pPr>
        <w:pStyle w:val="aNote"/>
        <w:suppressLineNumber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D12D9" w:rsidRPr="00DD12D9">
          <w:rPr>
            <w:rStyle w:val="charCitHyperlinkAbbrev"/>
          </w:rPr>
          <w:t>Legislation Act</w:t>
        </w:r>
      </w:hyperlink>
      <w:r>
        <w:t>, s 155 and s 156 (1)).</w:t>
      </w:r>
    </w:p>
    <w:p w14:paraId="794F44F5" w14:textId="77777777" w:rsidR="00D5381B" w:rsidRDefault="00D5381B">
      <w:pPr>
        <w:pStyle w:val="AH5Sec"/>
      </w:pPr>
      <w:bookmarkStart w:id="11" w:name="_Toc148001650"/>
      <w:r w:rsidRPr="00F5552C">
        <w:rPr>
          <w:rStyle w:val="CharSectNo"/>
        </w:rPr>
        <w:t>3</w:t>
      </w:r>
      <w:r>
        <w:tab/>
        <w:t>Notes</w:t>
      </w:r>
      <w:bookmarkEnd w:id="11"/>
    </w:p>
    <w:p w14:paraId="71155BB2" w14:textId="77777777" w:rsidR="00D5381B" w:rsidRDefault="00D5381B">
      <w:pPr>
        <w:pStyle w:val="Amainreturn"/>
        <w:keepNext/>
        <w:suppressLineNumbers/>
      </w:pPr>
      <w:r>
        <w:t>A note included in this Act is explanatory and is not part of this Act.</w:t>
      </w:r>
    </w:p>
    <w:p w14:paraId="5B6B9CB2" w14:textId="26DA0C63" w:rsidR="00D5381B" w:rsidRDefault="00D5381B">
      <w:pPr>
        <w:pStyle w:val="aNote"/>
        <w:suppressLineNumbers/>
      </w:pPr>
      <w:r>
        <w:rPr>
          <w:rStyle w:val="charItals"/>
        </w:rPr>
        <w:t>Note</w:t>
      </w:r>
      <w:r>
        <w:rPr>
          <w:rStyle w:val="charItals"/>
        </w:rPr>
        <w:tab/>
      </w:r>
      <w:r>
        <w:t xml:space="preserve">See </w:t>
      </w:r>
      <w:hyperlink r:id="rId29" w:tooltip="A2001-14" w:history="1">
        <w:r w:rsidR="00DD12D9" w:rsidRPr="00DD12D9">
          <w:rPr>
            <w:rStyle w:val="charCitHyperlinkAbbrev"/>
          </w:rPr>
          <w:t>Legislation Act</w:t>
        </w:r>
      </w:hyperlink>
      <w:r>
        <w:t>, s 127 (1), (4) and (5) for the legal status of notes.</w:t>
      </w:r>
    </w:p>
    <w:p w14:paraId="4A673B32" w14:textId="77777777" w:rsidR="00D5381B" w:rsidRDefault="00D5381B">
      <w:pPr>
        <w:pStyle w:val="AH5Sec"/>
      </w:pPr>
      <w:bookmarkStart w:id="12" w:name="_Toc148001651"/>
      <w:r w:rsidRPr="00F5552C">
        <w:rPr>
          <w:rStyle w:val="CharSectNo"/>
        </w:rPr>
        <w:lastRenderedPageBreak/>
        <w:t>3A</w:t>
      </w:r>
      <w:r>
        <w:tab/>
        <w:t>Offences against Act—application of Criminal Code etc</w:t>
      </w:r>
      <w:bookmarkEnd w:id="12"/>
    </w:p>
    <w:p w14:paraId="7556C188" w14:textId="77777777" w:rsidR="00D5381B" w:rsidRDefault="00D5381B">
      <w:pPr>
        <w:pStyle w:val="Amainreturn"/>
        <w:keepNext/>
        <w:ind w:right="1200"/>
      </w:pPr>
      <w:r>
        <w:t>Other legislation applies in relation to offences against this Act.</w:t>
      </w:r>
    </w:p>
    <w:p w14:paraId="1C4B6C7A" w14:textId="77777777" w:rsidR="00D5381B" w:rsidRDefault="00D5381B">
      <w:pPr>
        <w:pStyle w:val="aNote"/>
        <w:keepNext/>
      </w:pPr>
      <w:r>
        <w:rPr>
          <w:rStyle w:val="charItals"/>
        </w:rPr>
        <w:t>Note 1</w:t>
      </w:r>
      <w:r>
        <w:tab/>
      </w:r>
      <w:r>
        <w:rPr>
          <w:rStyle w:val="charItals"/>
        </w:rPr>
        <w:t>Criminal Code</w:t>
      </w:r>
    </w:p>
    <w:p w14:paraId="148D57B8" w14:textId="7CBFF7FC" w:rsidR="00D5381B" w:rsidRDefault="00D5381B">
      <w:pPr>
        <w:pStyle w:val="aNote"/>
        <w:keepNext/>
        <w:spacing w:before="20"/>
        <w:ind w:firstLine="0"/>
      </w:pPr>
      <w:r>
        <w:t xml:space="preserve">The </w:t>
      </w:r>
      <w:hyperlink r:id="rId30" w:tooltip="A2002-51" w:history="1">
        <w:r w:rsidR="00DD12D9" w:rsidRPr="00DD12D9">
          <w:rPr>
            <w:rStyle w:val="charCitHyperlinkAbbrev"/>
          </w:rPr>
          <w:t>Criminal Code</w:t>
        </w:r>
      </w:hyperlink>
      <w:r>
        <w:t xml:space="preserve">, ch 2 applies to all offences against this Act (see Code, pt 2.1).  </w:t>
      </w:r>
    </w:p>
    <w:p w14:paraId="0D6AE7B1" w14:textId="77777777" w:rsidR="00D5381B" w:rsidRDefault="00D5381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9472D78" w14:textId="77777777" w:rsidR="00D5381B" w:rsidRDefault="00D5381B" w:rsidP="00EC66F3">
      <w:pPr>
        <w:pStyle w:val="aNote"/>
        <w:keepNext/>
        <w:rPr>
          <w:rStyle w:val="charItals"/>
        </w:rPr>
      </w:pPr>
      <w:r>
        <w:rPr>
          <w:rStyle w:val="charItals"/>
        </w:rPr>
        <w:t>Note 2</w:t>
      </w:r>
      <w:r>
        <w:rPr>
          <w:rStyle w:val="charItals"/>
        </w:rPr>
        <w:tab/>
        <w:t>Penalty units</w:t>
      </w:r>
    </w:p>
    <w:p w14:paraId="1AA828F7" w14:textId="78645728" w:rsidR="00D5381B" w:rsidRDefault="00D5381B">
      <w:pPr>
        <w:pStyle w:val="aNoteText"/>
      </w:pPr>
      <w:r>
        <w:t xml:space="preserve">The </w:t>
      </w:r>
      <w:hyperlink r:id="rId31" w:tooltip="A2001-14" w:history="1">
        <w:r w:rsidR="00DD12D9" w:rsidRPr="00DD12D9">
          <w:rPr>
            <w:rStyle w:val="charCitHyperlinkAbbrev"/>
          </w:rPr>
          <w:t>Legislation Act</w:t>
        </w:r>
      </w:hyperlink>
      <w:r>
        <w:t>, s 133 deals with the meaning of offence penalties that are expressed in penalty units.</w:t>
      </w:r>
    </w:p>
    <w:p w14:paraId="40385370" w14:textId="77777777" w:rsidR="00D5381B" w:rsidRDefault="00D5381B">
      <w:pPr>
        <w:pStyle w:val="AH5Sec"/>
      </w:pPr>
      <w:bookmarkStart w:id="13" w:name="_Toc148001652"/>
      <w:r w:rsidRPr="00F5552C">
        <w:rPr>
          <w:rStyle w:val="CharSectNo"/>
        </w:rPr>
        <w:t>4</w:t>
      </w:r>
      <w:r>
        <w:tab/>
        <w:t>Homes</w:t>
      </w:r>
      <w:bookmarkEnd w:id="13"/>
    </w:p>
    <w:p w14:paraId="4BE5C302" w14:textId="77777777" w:rsidR="00D5381B" w:rsidRDefault="00D5381B">
      <w:pPr>
        <w:pStyle w:val="Amainreturn"/>
      </w:pPr>
      <w:r>
        <w:t xml:space="preserve">A </w:t>
      </w:r>
      <w:r>
        <w:rPr>
          <w:rStyle w:val="charBoldItals"/>
        </w:rPr>
        <w:t>home</w:t>
      </w:r>
      <w:r>
        <w:t xml:space="preserve"> is a building (affixed to land) that—</w:t>
      </w:r>
    </w:p>
    <w:p w14:paraId="4876FCF7" w14:textId="77777777" w:rsidR="00D5381B" w:rsidRDefault="00D5381B">
      <w:pPr>
        <w:pStyle w:val="Apara"/>
      </w:pPr>
      <w:r>
        <w:tab/>
        <w:t>(a)</w:t>
      </w:r>
      <w:r>
        <w:tab/>
        <w:t>may lawfully be used as a place of residence; and</w:t>
      </w:r>
    </w:p>
    <w:p w14:paraId="17D37663" w14:textId="77777777" w:rsidR="00D5381B" w:rsidRDefault="00D5381B">
      <w:pPr>
        <w:pStyle w:val="Apara"/>
      </w:pPr>
      <w:r>
        <w:tab/>
        <w:t>(b)</w:t>
      </w:r>
      <w:r>
        <w:tab/>
        <w:t>is, in the commissioner’s opinion, a suitable building for use as a place of residence.</w:t>
      </w:r>
    </w:p>
    <w:p w14:paraId="26716199" w14:textId="77777777" w:rsidR="00D5381B" w:rsidRDefault="00D5381B">
      <w:pPr>
        <w:pStyle w:val="AH5Sec"/>
      </w:pPr>
      <w:bookmarkStart w:id="14" w:name="_Toc148001653"/>
      <w:r w:rsidRPr="00F5552C">
        <w:rPr>
          <w:rStyle w:val="CharSectNo"/>
        </w:rPr>
        <w:t>5</w:t>
      </w:r>
      <w:r>
        <w:tab/>
        <w:t>Ownership of land and homes</w:t>
      </w:r>
      <w:bookmarkEnd w:id="14"/>
    </w:p>
    <w:p w14:paraId="66B9F5CF" w14:textId="77777777" w:rsidR="00D5381B" w:rsidRDefault="00D5381B">
      <w:pPr>
        <w:pStyle w:val="Amain"/>
      </w:pPr>
      <w:r>
        <w:tab/>
        <w:t>(1)</w:t>
      </w:r>
      <w:r>
        <w:tab/>
        <w:t xml:space="preserve">A person is an </w:t>
      </w:r>
      <w:r>
        <w:rPr>
          <w:rStyle w:val="charBoldItals"/>
        </w:rPr>
        <w:t>owner</w:t>
      </w:r>
      <w:r>
        <w:t xml:space="preserve"> of a home or a </w:t>
      </w:r>
      <w:r>
        <w:rPr>
          <w:rStyle w:val="charBoldItals"/>
        </w:rPr>
        <w:t>home owner</w:t>
      </w:r>
      <w:r>
        <w:t xml:space="preserve"> if the person has a relevant interest in land on which a home is built.</w:t>
      </w:r>
    </w:p>
    <w:p w14:paraId="0717EE21" w14:textId="77777777" w:rsidR="00D5381B" w:rsidRDefault="00D5381B">
      <w:pPr>
        <w:pStyle w:val="Amain"/>
        <w:keepNext/>
      </w:pPr>
      <w:r>
        <w:tab/>
        <w:t>(2)</w:t>
      </w:r>
      <w:r>
        <w:tab/>
        <w:t xml:space="preserve">Each of the following is a </w:t>
      </w:r>
      <w:r>
        <w:rPr>
          <w:rStyle w:val="charBoldItals"/>
        </w:rPr>
        <w:t>relevant interest</w:t>
      </w:r>
      <w:r>
        <w:t xml:space="preserve"> in land:</w:t>
      </w:r>
    </w:p>
    <w:p w14:paraId="3C1718FE" w14:textId="77777777" w:rsidR="00D5381B" w:rsidRDefault="00D5381B">
      <w:pPr>
        <w:pStyle w:val="Apara"/>
      </w:pPr>
      <w:r>
        <w:tab/>
        <w:t>(a)</w:t>
      </w:r>
      <w:r>
        <w:tab/>
        <w:t>a leasehold interest in the land granted by the Commonwealth;</w:t>
      </w:r>
    </w:p>
    <w:p w14:paraId="5D269A2B" w14:textId="77777777" w:rsidR="00474789" w:rsidRPr="00875704" w:rsidRDefault="00474789" w:rsidP="00474789">
      <w:pPr>
        <w:pStyle w:val="Apara"/>
      </w:pPr>
      <w:r w:rsidRPr="00875704">
        <w:tab/>
        <w:t>(</w:t>
      </w:r>
      <w:r w:rsidR="00F32599">
        <w:t>b</w:t>
      </w:r>
      <w:r w:rsidRPr="00875704">
        <w:t>)</w:t>
      </w:r>
      <w:r w:rsidRPr="00875704">
        <w:tab/>
        <w:t>a leasehold interest under a land sublease;</w:t>
      </w:r>
    </w:p>
    <w:p w14:paraId="2CF551EB" w14:textId="77777777" w:rsidR="00D5381B" w:rsidRDefault="00D5381B">
      <w:pPr>
        <w:pStyle w:val="Apara"/>
      </w:pPr>
      <w:r>
        <w:tab/>
        <w:t>(</w:t>
      </w:r>
      <w:r w:rsidR="00F32599">
        <w:t>c</w:t>
      </w:r>
      <w:r>
        <w:t>)</w:t>
      </w:r>
      <w:r>
        <w:tab/>
        <w:t>a life estate in the land approved by the commissioner;</w:t>
      </w:r>
    </w:p>
    <w:p w14:paraId="5A54663B" w14:textId="77777777" w:rsidR="00D5381B" w:rsidRDefault="00D5381B">
      <w:pPr>
        <w:pStyle w:val="Apara"/>
      </w:pPr>
      <w:r>
        <w:tab/>
        <w:t>(</w:t>
      </w:r>
      <w:r w:rsidR="00F32599">
        <w:t>d</w:t>
      </w:r>
      <w:r>
        <w:t>)</w:t>
      </w:r>
      <w:r>
        <w:tab/>
        <w:t>a licence or right of occupancy granted by the Commonwealth that gives, in the commissioner’s opinion, the licensee or the holder of the right reasonable security of tenure;</w:t>
      </w:r>
    </w:p>
    <w:p w14:paraId="72E2D8AC" w14:textId="77777777" w:rsidR="00D5381B" w:rsidRDefault="00D5381B" w:rsidP="0003258B">
      <w:pPr>
        <w:pStyle w:val="Apara"/>
        <w:keepNext/>
        <w:rPr>
          <w:rFonts w:ascii="CG Times" w:hAnsi="CG Times"/>
          <w:sz w:val="22"/>
          <w:szCs w:val="22"/>
        </w:rPr>
      </w:pPr>
      <w:r>
        <w:lastRenderedPageBreak/>
        <w:tab/>
        <w:t>(</w:t>
      </w:r>
      <w:r w:rsidR="00F32599">
        <w:t>e</w:t>
      </w:r>
      <w:r>
        <w:t>)</w:t>
      </w:r>
      <w:r>
        <w:tab/>
        <w:t>an interest in a company’s shares if the commissioner is satisfied that—</w:t>
      </w:r>
    </w:p>
    <w:p w14:paraId="039F2644" w14:textId="77777777" w:rsidR="00D5381B" w:rsidRDefault="00D5381B">
      <w:pPr>
        <w:pStyle w:val="Asubpara"/>
      </w:pPr>
      <w:r>
        <w:tab/>
        <w:t>(i)</w:t>
      </w:r>
      <w:r>
        <w:tab/>
        <w:t>the interest entitles the holder of the interest to exclusive occupation of a particular home owned by the company; and</w:t>
      </w:r>
    </w:p>
    <w:p w14:paraId="0B8BA1D9" w14:textId="77777777" w:rsidR="00D5381B" w:rsidRDefault="00D5381B">
      <w:pPr>
        <w:pStyle w:val="Asubpara"/>
      </w:pPr>
      <w:r>
        <w:tab/>
        <w:t>(ii)</w:t>
      </w:r>
      <w:r>
        <w:tab/>
        <w:t>the value of the shares is not less than the value of the company’s interest in the home.</w:t>
      </w:r>
    </w:p>
    <w:p w14:paraId="06CCBC94" w14:textId="77777777" w:rsidR="00D5381B" w:rsidRDefault="00D5381B">
      <w:pPr>
        <w:pStyle w:val="Amain"/>
      </w:pPr>
      <w:r>
        <w:tab/>
        <w:t>(3)</w:t>
      </w:r>
      <w:r>
        <w:tab/>
        <w:t>However—</w:t>
      </w:r>
    </w:p>
    <w:p w14:paraId="776B3CD3" w14:textId="77777777" w:rsidR="00D5381B" w:rsidRDefault="00D5381B">
      <w:pPr>
        <w:pStyle w:val="Apara"/>
      </w:pPr>
      <w:r>
        <w:tab/>
        <w:t>(a)</w:t>
      </w:r>
      <w:r>
        <w:tab/>
        <w:t xml:space="preserve">an interest is not a </w:t>
      </w:r>
      <w:r>
        <w:rPr>
          <w:rStyle w:val="charBoldItals"/>
        </w:rPr>
        <w:t>relevant interest</w:t>
      </w:r>
      <w:r>
        <w:t xml:space="preserve"> in land at a particular time unless the holder of the interest has, or will have within 12 months after that time (or a longer time allowed by the commissioner), a right to immediate occupation of the land; and</w:t>
      </w:r>
    </w:p>
    <w:p w14:paraId="68095A4B" w14:textId="77777777" w:rsidR="00D5381B" w:rsidRDefault="00D5381B">
      <w:pPr>
        <w:pStyle w:val="Apara"/>
      </w:pPr>
      <w:r>
        <w:tab/>
        <w:t>(b)</w:t>
      </w:r>
      <w:r>
        <w:tab/>
        <w:t xml:space="preserve">an interest is not a </w:t>
      </w:r>
      <w:r>
        <w:rPr>
          <w:rStyle w:val="charBoldItals"/>
        </w:rPr>
        <w:t>relevant interest</w:t>
      </w:r>
      <w:r>
        <w:t xml:space="preserve"> in land in the hands of a person who holds it subject to a trust; and</w:t>
      </w:r>
    </w:p>
    <w:p w14:paraId="49D9E1F6" w14:textId="77777777" w:rsidR="00D5381B" w:rsidRDefault="00D5381B">
      <w:pPr>
        <w:pStyle w:val="Apara"/>
      </w:pPr>
      <w:r>
        <w:tab/>
        <w:t>(c)</w:t>
      </w:r>
      <w:r>
        <w:tab/>
        <w:t xml:space="preserve">an equitable interest is not a </w:t>
      </w:r>
      <w:r>
        <w:rPr>
          <w:rStyle w:val="charBoldItals"/>
        </w:rPr>
        <w:t>relevant interest</w:t>
      </w:r>
      <w:r>
        <w:t xml:space="preserve"> in land unless it is the interest of a person under a legal disability for whom a guardian holds the interest on trust.</w:t>
      </w:r>
    </w:p>
    <w:p w14:paraId="46BE77BA" w14:textId="77777777" w:rsidR="00D5381B" w:rsidRDefault="00D5381B">
      <w:pPr>
        <w:pStyle w:val="Amain"/>
      </w:pPr>
      <w:r>
        <w:tab/>
        <w:t>(4)</w:t>
      </w:r>
      <w:r>
        <w:tab/>
        <w:t xml:space="preserve">Despite subsections (2) and (3), the regulations may provide for recognition of an interest (a </w:t>
      </w:r>
      <w:r>
        <w:rPr>
          <w:rStyle w:val="charBoldItals"/>
        </w:rPr>
        <w:t>noncomplying interest</w:t>
      </w:r>
      <w:r>
        <w:t xml:space="preserve">) as a </w:t>
      </w:r>
      <w:r>
        <w:rPr>
          <w:rStyle w:val="charBoldItals"/>
        </w:rPr>
        <w:t>relevant interest</w:t>
      </w:r>
      <w:r>
        <w:t xml:space="preserve"> in land—</w:t>
      </w:r>
    </w:p>
    <w:p w14:paraId="140400DA" w14:textId="77777777" w:rsidR="00D5381B" w:rsidRDefault="00D5381B">
      <w:pPr>
        <w:pStyle w:val="Apara"/>
      </w:pPr>
      <w:r>
        <w:tab/>
        <w:t>(a)</w:t>
      </w:r>
      <w:r>
        <w:tab/>
        <w:t>even though the interest may not comply with the subsections; and</w:t>
      </w:r>
    </w:p>
    <w:p w14:paraId="78A15C58" w14:textId="77777777" w:rsidR="00D5381B" w:rsidRDefault="00D5381B">
      <w:pPr>
        <w:pStyle w:val="Apara"/>
      </w:pPr>
      <w:r>
        <w:tab/>
        <w:t>(b)</w:t>
      </w:r>
      <w:r>
        <w:tab/>
        <w:t>even though the interest may not be recognised at law or in equity as an interest in land.</w:t>
      </w:r>
    </w:p>
    <w:p w14:paraId="6160A22A" w14:textId="77777777" w:rsidR="00D5381B" w:rsidRDefault="00D5381B">
      <w:pPr>
        <w:pStyle w:val="Amain"/>
      </w:pPr>
      <w:r>
        <w:tab/>
        <w:t>(5)</w:t>
      </w:r>
      <w:r>
        <w:tab/>
        <w:t>If a first home owner grant is to be paid because of the recognition of a noncomplying interest as a relevant interest in land, the commissioner may impose appropriate conditions on the payment of the grant to ensure its recovery if criteria prescribed under the regulations about future conduct or events are not satisfied.</w:t>
      </w:r>
    </w:p>
    <w:p w14:paraId="533A0B62" w14:textId="77777777" w:rsidR="00474789" w:rsidRPr="00875704" w:rsidRDefault="00474789" w:rsidP="00537C23">
      <w:pPr>
        <w:pStyle w:val="Amain"/>
        <w:keepNext/>
      </w:pPr>
      <w:r w:rsidRPr="00875704">
        <w:lastRenderedPageBreak/>
        <w:tab/>
        <w:t>(6)</w:t>
      </w:r>
      <w:r w:rsidRPr="00875704">
        <w:tab/>
        <w:t>In this section:</w:t>
      </w:r>
    </w:p>
    <w:p w14:paraId="74D39E8B" w14:textId="43233CF2" w:rsidR="00474789" w:rsidRPr="00875704" w:rsidRDefault="00474789" w:rsidP="00474789">
      <w:pPr>
        <w:pStyle w:val="aDef"/>
      </w:pPr>
      <w:r w:rsidRPr="00875704">
        <w:rPr>
          <w:rStyle w:val="charBoldItals"/>
        </w:rPr>
        <w:t>land sublease</w:t>
      </w:r>
      <w:r w:rsidRPr="00875704">
        <w:t xml:space="preserve">—see </w:t>
      </w:r>
      <w:r w:rsidR="00D92E9F" w:rsidRPr="006F27A9">
        <w:rPr>
          <w:bCs/>
          <w:iCs/>
        </w:rPr>
        <w:t xml:space="preserve">the </w:t>
      </w:r>
      <w:hyperlink r:id="rId32" w:tooltip="A2023-18" w:history="1">
        <w:r w:rsidR="00D92E9F" w:rsidRPr="004E4BF5">
          <w:rPr>
            <w:rStyle w:val="charCitHyperlinkItal"/>
          </w:rPr>
          <w:t>Planning Act</w:t>
        </w:r>
        <w:r w:rsidR="00D92E9F">
          <w:rPr>
            <w:rStyle w:val="charCitHyperlinkItal"/>
          </w:rPr>
          <w:t xml:space="preserve"> </w:t>
        </w:r>
        <w:r w:rsidR="00D92E9F" w:rsidRPr="004E4BF5">
          <w:rPr>
            <w:rStyle w:val="charCitHyperlinkItal"/>
          </w:rPr>
          <w:t>2023</w:t>
        </w:r>
      </w:hyperlink>
      <w:r w:rsidR="00D92E9F" w:rsidRPr="006F27A9">
        <w:rPr>
          <w:iCs/>
        </w:rPr>
        <w:t>,</w:t>
      </w:r>
      <w:r w:rsidR="00D92E9F">
        <w:rPr>
          <w:iCs/>
        </w:rPr>
        <w:t xml:space="preserve"> </w:t>
      </w:r>
      <w:r w:rsidRPr="00875704">
        <w:t>dictionary.</w:t>
      </w:r>
    </w:p>
    <w:p w14:paraId="75762292" w14:textId="77777777" w:rsidR="00D5381B" w:rsidRDefault="00D5381B">
      <w:pPr>
        <w:pStyle w:val="AH5Sec"/>
      </w:pPr>
      <w:bookmarkStart w:id="15" w:name="_Toc148001654"/>
      <w:r w:rsidRPr="00F5552C">
        <w:rPr>
          <w:rStyle w:val="CharSectNo"/>
        </w:rPr>
        <w:t>6</w:t>
      </w:r>
      <w:r>
        <w:tab/>
        <w:t>Partner of applicant</w:t>
      </w:r>
      <w:bookmarkEnd w:id="15"/>
    </w:p>
    <w:p w14:paraId="5019206B" w14:textId="77777777" w:rsidR="00D5381B" w:rsidRDefault="00D5381B">
      <w:pPr>
        <w:pStyle w:val="Amain"/>
        <w:keepNext/>
      </w:pPr>
      <w:r>
        <w:tab/>
        <w:t>(1)</w:t>
      </w:r>
      <w:r>
        <w:tab/>
        <w:t xml:space="preserve">A person is the </w:t>
      </w:r>
      <w:r>
        <w:rPr>
          <w:rStyle w:val="charBoldItals"/>
        </w:rPr>
        <w:t>partner</w:t>
      </w:r>
      <w:r>
        <w:t xml:space="preserve"> of the applicant if the person is the applicant’s domestic partner.</w:t>
      </w:r>
    </w:p>
    <w:p w14:paraId="6EFD7991" w14:textId="44200477" w:rsidR="00D5381B" w:rsidRDefault="00D5381B">
      <w:pPr>
        <w:pStyle w:val="aNote"/>
      </w:pPr>
      <w:r>
        <w:rPr>
          <w:rStyle w:val="charItals"/>
        </w:rPr>
        <w:t>Note</w:t>
      </w:r>
      <w:r>
        <w:rPr>
          <w:rStyle w:val="charItals"/>
        </w:rPr>
        <w:tab/>
      </w:r>
      <w:r>
        <w:t xml:space="preserve">For the meaning of </w:t>
      </w:r>
      <w:r>
        <w:rPr>
          <w:rStyle w:val="charBoldItals"/>
        </w:rPr>
        <w:t>domestic partner</w:t>
      </w:r>
      <w:r>
        <w:t xml:space="preserve">, see </w:t>
      </w:r>
      <w:hyperlink r:id="rId33" w:tooltip="A2001-14" w:history="1">
        <w:r w:rsidR="00DD12D9" w:rsidRPr="00DD12D9">
          <w:rPr>
            <w:rStyle w:val="charCitHyperlinkAbbrev"/>
          </w:rPr>
          <w:t>Legislation Act</w:t>
        </w:r>
      </w:hyperlink>
      <w:r>
        <w:t>, s 169.</w:t>
      </w:r>
    </w:p>
    <w:p w14:paraId="0D2DA192" w14:textId="77777777" w:rsidR="00D5381B" w:rsidRDefault="00D5381B">
      <w:pPr>
        <w:pStyle w:val="Amain"/>
      </w:pPr>
      <w:r>
        <w:tab/>
        <w:t>(2)</w:t>
      </w:r>
      <w:r>
        <w:tab/>
        <w:t xml:space="preserve">However, if the applicant is </w:t>
      </w:r>
      <w:r w:rsidR="00F86D24" w:rsidRPr="00E3372F">
        <w:t>married, in a civil union or civil partnership, the applicant’s spouse, civil union partner or civil partner</w:t>
      </w:r>
      <w:r>
        <w:t xml:space="preserve"> is not to be regarded as the applicant’s partner if the commissioner is satisfied that, at the time of deciding the application for a first home owner grant, the applicant—</w:t>
      </w:r>
    </w:p>
    <w:p w14:paraId="2A9C151D" w14:textId="77777777" w:rsidR="00D5381B" w:rsidRDefault="00D5381B">
      <w:pPr>
        <w:pStyle w:val="Apara"/>
      </w:pPr>
      <w:r>
        <w:tab/>
        <w:t>(a)</w:t>
      </w:r>
      <w:r>
        <w:tab/>
        <w:t>is not living with the person; and</w:t>
      </w:r>
    </w:p>
    <w:p w14:paraId="40E2C06B" w14:textId="77777777" w:rsidR="00D5381B" w:rsidRDefault="00D5381B">
      <w:pPr>
        <w:pStyle w:val="Apara"/>
      </w:pPr>
      <w:r>
        <w:tab/>
        <w:t>(b)</w:t>
      </w:r>
      <w:r>
        <w:tab/>
        <w:t>has no intention of resuming living with the person.</w:t>
      </w:r>
    </w:p>
    <w:p w14:paraId="55FC9C44" w14:textId="77777777" w:rsidR="00D5381B" w:rsidRDefault="00D5381B">
      <w:pPr>
        <w:pStyle w:val="PageBreak"/>
      </w:pPr>
      <w:r>
        <w:br w:type="page"/>
      </w:r>
    </w:p>
    <w:p w14:paraId="5703BCE9" w14:textId="77777777" w:rsidR="00D5381B" w:rsidRPr="00F5552C" w:rsidRDefault="00D5381B">
      <w:pPr>
        <w:pStyle w:val="AH2Part"/>
      </w:pPr>
      <w:bookmarkStart w:id="16" w:name="_Toc148001655"/>
      <w:r w:rsidRPr="00F5552C">
        <w:rPr>
          <w:rStyle w:val="CharPartNo"/>
        </w:rPr>
        <w:lastRenderedPageBreak/>
        <w:t>Part 2</w:t>
      </w:r>
      <w:r>
        <w:tab/>
      </w:r>
      <w:r w:rsidRPr="00F5552C">
        <w:rPr>
          <w:rStyle w:val="CharPartText"/>
        </w:rPr>
        <w:t>First home owner grant</w:t>
      </w:r>
      <w:bookmarkEnd w:id="16"/>
    </w:p>
    <w:p w14:paraId="4573192D" w14:textId="77777777" w:rsidR="00D5381B" w:rsidRPr="00F5552C" w:rsidRDefault="00D5381B">
      <w:pPr>
        <w:pStyle w:val="AH3Div"/>
      </w:pPr>
      <w:bookmarkStart w:id="17" w:name="_Toc148001656"/>
      <w:r w:rsidRPr="00F5552C">
        <w:rPr>
          <w:rStyle w:val="CharDivNo"/>
        </w:rPr>
        <w:t>Division 2.1</w:t>
      </w:r>
      <w:r>
        <w:tab/>
      </w:r>
      <w:r w:rsidRPr="00F5552C">
        <w:rPr>
          <w:rStyle w:val="CharDivText"/>
        </w:rPr>
        <w:t>Entitlement to grant</w:t>
      </w:r>
      <w:bookmarkEnd w:id="17"/>
    </w:p>
    <w:p w14:paraId="6B99A7B7" w14:textId="77777777" w:rsidR="00D5381B" w:rsidRDefault="00D5381B">
      <w:pPr>
        <w:pStyle w:val="AH5Sec"/>
      </w:pPr>
      <w:bookmarkStart w:id="18" w:name="_Toc148001657"/>
      <w:r w:rsidRPr="00F5552C">
        <w:rPr>
          <w:rStyle w:val="CharSectNo"/>
        </w:rPr>
        <w:t>7</w:t>
      </w:r>
      <w:r>
        <w:tab/>
        <w:t>Entitlement to grant</w:t>
      </w:r>
      <w:bookmarkEnd w:id="18"/>
    </w:p>
    <w:p w14:paraId="00C4058E" w14:textId="77777777" w:rsidR="00D5381B" w:rsidRDefault="00D5381B">
      <w:pPr>
        <w:pStyle w:val="Amain"/>
      </w:pPr>
      <w:r>
        <w:tab/>
        <w:t>(1)</w:t>
      </w:r>
      <w:r>
        <w:tab/>
        <w:t>A first home owner grant is payable on an application under this Act if—</w:t>
      </w:r>
    </w:p>
    <w:p w14:paraId="7B15C59D" w14:textId="77777777" w:rsidR="00D5381B" w:rsidRDefault="00D5381B">
      <w:pPr>
        <w:pStyle w:val="Apara"/>
      </w:pPr>
      <w:r>
        <w:tab/>
        <w:t>(a)</w:t>
      </w:r>
      <w:r>
        <w:tab/>
        <w:t>the applicant or, if there are 2 or more of them, each of the applicants complies with the eligibility criteria; and</w:t>
      </w:r>
    </w:p>
    <w:p w14:paraId="0D4B1E9C" w14:textId="77777777" w:rsidR="00D5381B" w:rsidRDefault="00D5381B">
      <w:pPr>
        <w:pStyle w:val="Apara"/>
      </w:pPr>
      <w:r>
        <w:tab/>
        <w:t>(b)</w:t>
      </w:r>
      <w:r>
        <w:tab/>
        <w:t>the transaction for which the grant is sought—</w:t>
      </w:r>
    </w:p>
    <w:p w14:paraId="15E20E62" w14:textId="77777777" w:rsidR="00D5381B" w:rsidRDefault="00D5381B">
      <w:pPr>
        <w:pStyle w:val="Asubpara"/>
      </w:pPr>
      <w:r>
        <w:tab/>
        <w:t>(i)</w:t>
      </w:r>
      <w:r>
        <w:tab/>
        <w:t>is an eligible transaction; and</w:t>
      </w:r>
    </w:p>
    <w:p w14:paraId="1C4E7290" w14:textId="77777777" w:rsidR="00D5381B" w:rsidRDefault="005B0689">
      <w:pPr>
        <w:pStyle w:val="Asubpara"/>
      </w:pPr>
      <w:r>
        <w:tab/>
        <w:t>(ii)</w:t>
      </w:r>
      <w:r>
        <w:tab/>
        <w:t>has been completed; and</w:t>
      </w:r>
    </w:p>
    <w:p w14:paraId="088DB131" w14:textId="77777777" w:rsidR="00636B2C" w:rsidRPr="001F3F8B" w:rsidRDefault="00636B2C" w:rsidP="00636B2C">
      <w:pPr>
        <w:pStyle w:val="Apara"/>
      </w:pPr>
      <w:r w:rsidRPr="001F3F8B">
        <w:tab/>
        <w:t>(c)</w:t>
      </w:r>
      <w:r w:rsidRPr="001F3F8B">
        <w:tab/>
        <w:t>if the first home owner grant cap applies to the eligible transaction for which the grant is sought—the total value of the transaction is not more than the amount of the first home owner grant cap.</w:t>
      </w:r>
    </w:p>
    <w:p w14:paraId="3ED36517" w14:textId="77777777" w:rsidR="00636B2C" w:rsidRPr="001F3F8B" w:rsidRDefault="00636B2C" w:rsidP="00636B2C">
      <w:pPr>
        <w:pStyle w:val="aNotepar"/>
      </w:pPr>
      <w:r w:rsidRPr="00D33C4E">
        <w:rPr>
          <w:rStyle w:val="charItals"/>
        </w:rPr>
        <w:t>Note 1</w:t>
      </w:r>
      <w:r w:rsidRPr="00D33C4E">
        <w:rPr>
          <w:rStyle w:val="charItals"/>
        </w:rPr>
        <w:tab/>
      </w:r>
      <w:r w:rsidRPr="001F3F8B">
        <w:t>The first home owner grant cap applies to an eligible transaction with a commencement date on or after 1 January 2011 (see s 13A).</w:t>
      </w:r>
    </w:p>
    <w:p w14:paraId="4ED9F759" w14:textId="77777777" w:rsidR="00636B2C" w:rsidRPr="001F3F8B" w:rsidRDefault="00636B2C" w:rsidP="00636B2C">
      <w:pPr>
        <w:pStyle w:val="aNotepar"/>
      </w:pPr>
      <w:r w:rsidRPr="00D33C4E">
        <w:rPr>
          <w:rStyle w:val="charItals"/>
        </w:rPr>
        <w:t>Note 2</w:t>
      </w:r>
      <w:r w:rsidRPr="00D33C4E">
        <w:rPr>
          <w:rStyle w:val="charItals"/>
        </w:rPr>
        <w:tab/>
      </w:r>
      <w:r w:rsidRPr="001F3F8B">
        <w:t>See s 13B for how to work out the total value of an eligible transaction.</w:t>
      </w:r>
    </w:p>
    <w:p w14:paraId="1AF302ED" w14:textId="77777777" w:rsidR="00D5381B" w:rsidRDefault="00D5381B">
      <w:pPr>
        <w:pStyle w:val="Amain"/>
      </w:pPr>
      <w:r>
        <w:tab/>
        <w:t>(2)</w:t>
      </w:r>
      <w:r>
        <w:tab/>
        <w:t>Despite subsection (1) (a), an applicant need not comply with the eligibility criteria to the extent the applicant is exempted from compliance under this Act.</w:t>
      </w:r>
    </w:p>
    <w:p w14:paraId="77C3FFA8" w14:textId="77777777" w:rsidR="00D5381B" w:rsidRDefault="00D5381B">
      <w:pPr>
        <w:pStyle w:val="Amain"/>
      </w:pPr>
      <w:r>
        <w:tab/>
        <w:t>(3)</w:t>
      </w:r>
      <w:r>
        <w:tab/>
        <w:t>Only 1 first home owner grant is payable for the same eligible transaction.</w:t>
      </w:r>
    </w:p>
    <w:p w14:paraId="3533CDC3" w14:textId="77777777" w:rsidR="00D5381B" w:rsidRPr="00F5552C" w:rsidRDefault="00D5381B">
      <w:pPr>
        <w:pStyle w:val="AH3Div"/>
      </w:pPr>
      <w:bookmarkStart w:id="19" w:name="_Toc148001658"/>
      <w:r w:rsidRPr="00F5552C">
        <w:rPr>
          <w:rStyle w:val="CharDivNo"/>
        </w:rPr>
        <w:t>Division 2.2</w:t>
      </w:r>
      <w:r>
        <w:tab/>
      </w:r>
      <w:r w:rsidRPr="00F5552C">
        <w:rPr>
          <w:rStyle w:val="CharDivText"/>
        </w:rPr>
        <w:t>Eligibility criteria for applicants</w:t>
      </w:r>
      <w:bookmarkEnd w:id="19"/>
    </w:p>
    <w:p w14:paraId="1F6983E3" w14:textId="77777777" w:rsidR="00D5381B" w:rsidRDefault="00D5381B">
      <w:pPr>
        <w:pStyle w:val="AH5Sec"/>
      </w:pPr>
      <w:bookmarkStart w:id="20" w:name="_Toc148001659"/>
      <w:r w:rsidRPr="00F5552C">
        <w:rPr>
          <w:rStyle w:val="CharSectNo"/>
        </w:rPr>
        <w:t>8</w:t>
      </w:r>
      <w:r>
        <w:tab/>
        <w:t>Criterion 1—Applicant to be an individual</w:t>
      </w:r>
      <w:bookmarkEnd w:id="20"/>
    </w:p>
    <w:p w14:paraId="2DF57156" w14:textId="77777777" w:rsidR="00D5381B" w:rsidRDefault="00D5381B" w:rsidP="00587FC9">
      <w:pPr>
        <w:pStyle w:val="Amainreturn"/>
      </w:pPr>
      <w:r>
        <w:t>An applicant for a first home owner grant must be an individual.</w:t>
      </w:r>
    </w:p>
    <w:p w14:paraId="3C09A9DD" w14:textId="77777777" w:rsidR="00D5381B" w:rsidRDefault="00D5381B">
      <w:pPr>
        <w:pStyle w:val="AH5Sec"/>
      </w:pPr>
      <w:bookmarkStart w:id="21" w:name="_Toc148001660"/>
      <w:r w:rsidRPr="00F5552C">
        <w:rPr>
          <w:rStyle w:val="CharSectNo"/>
        </w:rPr>
        <w:lastRenderedPageBreak/>
        <w:t>8A</w:t>
      </w:r>
      <w:r>
        <w:tab/>
        <w:t>Criterion 1A—Applicant to be at least 18 years old</w:t>
      </w:r>
      <w:bookmarkEnd w:id="21"/>
    </w:p>
    <w:p w14:paraId="59C650E9" w14:textId="77777777" w:rsidR="00D5381B" w:rsidRDefault="00D5381B">
      <w:pPr>
        <w:pStyle w:val="Amain"/>
      </w:pPr>
      <w:r>
        <w:tab/>
        <w:t>(1)</w:t>
      </w:r>
      <w:r>
        <w:tab/>
        <w:t>An applicant for a first home owner grant must be at least 18 years old.</w:t>
      </w:r>
    </w:p>
    <w:p w14:paraId="281ADB61" w14:textId="77777777" w:rsidR="00D5381B" w:rsidRDefault="00D5381B">
      <w:pPr>
        <w:pStyle w:val="Amain"/>
      </w:pPr>
      <w:r>
        <w:tab/>
        <w:t>(2)</w:t>
      </w:r>
      <w:r>
        <w:tab/>
        <w:t>However, if the commissioner is satisfied there are good reasons to do so, the commissioner may exempt the applicant from the requirement to be at least 18 years old.</w:t>
      </w:r>
    </w:p>
    <w:p w14:paraId="295EDED3" w14:textId="77777777" w:rsidR="00D5381B" w:rsidRDefault="00D5381B">
      <w:pPr>
        <w:pStyle w:val="AH5Sec"/>
      </w:pPr>
      <w:bookmarkStart w:id="22" w:name="_Toc148001661"/>
      <w:r w:rsidRPr="00F5552C">
        <w:rPr>
          <w:rStyle w:val="CharSectNo"/>
        </w:rPr>
        <w:t>9</w:t>
      </w:r>
      <w:r>
        <w:tab/>
        <w:t>Criterion 2—Applicant to be Australian citizen or permanent resident</w:t>
      </w:r>
      <w:bookmarkEnd w:id="22"/>
    </w:p>
    <w:p w14:paraId="3796FC2D" w14:textId="77777777" w:rsidR="00D5381B" w:rsidRDefault="00D5381B">
      <w:pPr>
        <w:pStyle w:val="Amain"/>
      </w:pPr>
      <w:r>
        <w:tab/>
        <w:t>(1)</w:t>
      </w:r>
      <w:r>
        <w:tab/>
        <w:t>An applicant for a first home owner grant must be an Australian citizen or permanent resident.</w:t>
      </w:r>
    </w:p>
    <w:p w14:paraId="365514AD" w14:textId="77777777" w:rsidR="00D5381B" w:rsidRDefault="00D5381B">
      <w:pPr>
        <w:pStyle w:val="Amain"/>
      </w:pPr>
      <w:r>
        <w:tab/>
        <w:t>(2)</w:t>
      </w:r>
      <w:r>
        <w:tab/>
        <w:t>However, if an application is made by joint applicants and 1 of the applicants is an Australian citizen or permanent resident, it is not necessary for the other or others to be Australian citizens or permanent residents.</w:t>
      </w:r>
    </w:p>
    <w:p w14:paraId="790711E0" w14:textId="77777777" w:rsidR="00D5381B" w:rsidRDefault="00D5381B">
      <w:pPr>
        <w:pStyle w:val="AH5Sec"/>
      </w:pPr>
      <w:bookmarkStart w:id="23" w:name="_Toc148001662"/>
      <w:r w:rsidRPr="00F5552C">
        <w:rPr>
          <w:rStyle w:val="CharSectNo"/>
        </w:rPr>
        <w:t>10</w:t>
      </w:r>
      <w:r>
        <w:tab/>
        <w:t>Criterion 3—Applicant (or applicant’s partner) must not have received an earlier grant</w:t>
      </w:r>
      <w:bookmarkEnd w:id="23"/>
    </w:p>
    <w:p w14:paraId="1F45C732" w14:textId="77777777" w:rsidR="00D5381B" w:rsidRDefault="00D5381B">
      <w:pPr>
        <w:pStyle w:val="Amain"/>
      </w:pPr>
      <w:r>
        <w:tab/>
        <w:t>(1)</w:t>
      </w:r>
      <w:r>
        <w:tab/>
        <w:t>An applicant is ineligible if—</w:t>
      </w:r>
    </w:p>
    <w:p w14:paraId="52F796B7" w14:textId="77777777" w:rsidR="00D5381B" w:rsidRDefault="00D5381B">
      <w:pPr>
        <w:pStyle w:val="Apara"/>
      </w:pPr>
      <w:r>
        <w:tab/>
        <w:t>(a)</w:t>
      </w:r>
      <w:r>
        <w:tab/>
        <w:t>the applicant or the applicant’s partner has been a party to an earlier application under this Act or a corresponding law; and</w:t>
      </w:r>
    </w:p>
    <w:p w14:paraId="7F5DC43E" w14:textId="77777777" w:rsidR="00D5381B" w:rsidRDefault="00D5381B">
      <w:pPr>
        <w:pStyle w:val="Apara"/>
      </w:pPr>
      <w:r>
        <w:tab/>
        <w:t>(b)</w:t>
      </w:r>
      <w:r>
        <w:tab/>
        <w:t>a grant was paid on the application.</w:t>
      </w:r>
    </w:p>
    <w:p w14:paraId="4B3E6F97" w14:textId="77777777" w:rsidR="00636B2C" w:rsidRDefault="00636B2C" w:rsidP="00475591">
      <w:pPr>
        <w:pStyle w:val="Amain"/>
        <w:keepNext/>
      </w:pPr>
      <w:r>
        <w:tab/>
        <w:t>(2)</w:t>
      </w:r>
      <w:r>
        <w:tab/>
        <w:t>However, the applicant is not ineligible if—</w:t>
      </w:r>
    </w:p>
    <w:p w14:paraId="354BD171" w14:textId="77777777" w:rsidR="00636B2C" w:rsidRDefault="00636B2C" w:rsidP="00475591">
      <w:pPr>
        <w:pStyle w:val="Apara"/>
        <w:keepLines/>
      </w:pPr>
      <w:r>
        <w:tab/>
        <w:t>(a)</w:t>
      </w:r>
      <w:r>
        <w:tab/>
        <w:t>for an application that relates to an eligible transaction with a commencement date before 1 January 2011—the grant was later paid back under the conditions on which the grant was made; or</w:t>
      </w:r>
    </w:p>
    <w:p w14:paraId="38AEB0DF" w14:textId="77777777" w:rsidR="00636B2C" w:rsidRDefault="00636B2C" w:rsidP="00636B2C">
      <w:pPr>
        <w:pStyle w:val="Apara"/>
      </w:pPr>
      <w:r>
        <w:tab/>
        <w:t>(b)</w:t>
      </w:r>
      <w:r>
        <w:tab/>
        <w:t>for an application that relates to an eligible transaction with a commencement date on or after 1 January 2011—</w:t>
      </w:r>
    </w:p>
    <w:p w14:paraId="20C4262B" w14:textId="77777777" w:rsidR="00636B2C" w:rsidRDefault="00636B2C" w:rsidP="00636B2C">
      <w:pPr>
        <w:pStyle w:val="Asubpara"/>
      </w:pPr>
      <w:r>
        <w:tab/>
        <w:t>(i)</w:t>
      </w:r>
      <w:r>
        <w:tab/>
        <w:t>the grant was later paid back; and</w:t>
      </w:r>
    </w:p>
    <w:p w14:paraId="1FF8FA38" w14:textId="77777777" w:rsidR="00636B2C" w:rsidRPr="004277CB" w:rsidRDefault="00636B2C" w:rsidP="00636B2C">
      <w:pPr>
        <w:pStyle w:val="Asubpara"/>
      </w:pPr>
      <w:r>
        <w:lastRenderedPageBreak/>
        <w:tab/>
        <w:t>(ii)</w:t>
      </w:r>
      <w:r>
        <w:tab/>
        <w:t>any amount payable as a penalty or as interest was also paid in relation to the earlier application.</w:t>
      </w:r>
    </w:p>
    <w:p w14:paraId="2DA3EB78" w14:textId="77777777" w:rsidR="00D5381B" w:rsidRDefault="00D5381B">
      <w:pPr>
        <w:pStyle w:val="Amain"/>
        <w:keepNext/>
      </w:pPr>
      <w:r>
        <w:tab/>
        <w:t>(3)</w:t>
      </w:r>
      <w:r>
        <w:tab/>
        <w:t>An applicant is also ineligible if the applicant or the applicant’s partner—</w:t>
      </w:r>
    </w:p>
    <w:p w14:paraId="048D2C1F" w14:textId="77777777" w:rsidR="00D5381B" w:rsidRDefault="00D5381B">
      <w:pPr>
        <w:pStyle w:val="Apara"/>
      </w:pPr>
      <w:r>
        <w:tab/>
        <w:t>(a)</w:t>
      </w:r>
      <w:r>
        <w:tab/>
        <w:t>could have successfully applied for a first home owner grant under this Act or a corresponding law in relation to an earlier transaction to which he or she was a party but did not do so; or</w:t>
      </w:r>
    </w:p>
    <w:p w14:paraId="36E2465A" w14:textId="77777777" w:rsidR="00D5381B" w:rsidRDefault="00D5381B">
      <w:pPr>
        <w:pStyle w:val="Apara"/>
      </w:pPr>
      <w:r>
        <w:tab/>
        <w:t>(b)</w:t>
      </w:r>
      <w:r>
        <w:tab/>
        <w:t>could, assuming that he or she had then been an Australian citizen or permanent resident, have successfully applied for a first home owner grant under this Act or a corresponding law in relation to an earlier transaction to which he or she was a party.</w:t>
      </w:r>
    </w:p>
    <w:p w14:paraId="21B1C12A" w14:textId="77777777" w:rsidR="00D5381B" w:rsidRDefault="00D5381B">
      <w:pPr>
        <w:pStyle w:val="AH5Sec"/>
      </w:pPr>
      <w:bookmarkStart w:id="24" w:name="_Toc148001663"/>
      <w:r w:rsidRPr="00F5552C">
        <w:rPr>
          <w:rStyle w:val="CharSectNo"/>
        </w:rPr>
        <w:t>11</w:t>
      </w:r>
      <w:r>
        <w:tab/>
        <w:t>Criterion 4—Applicant (or applicant’s partner) must not have had relevant interest in residential property</w:t>
      </w:r>
      <w:bookmarkEnd w:id="24"/>
    </w:p>
    <w:p w14:paraId="3B4C3343" w14:textId="77777777" w:rsidR="00D5381B" w:rsidRDefault="00D5381B">
      <w:pPr>
        <w:pStyle w:val="Amain"/>
      </w:pPr>
      <w:r>
        <w:tab/>
        <w:t>(1)</w:t>
      </w:r>
      <w:r>
        <w:tab/>
        <w:t>An applicant is ineligible if the applicant or the applicant’s partner has, before 1 July 2000, held—</w:t>
      </w:r>
    </w:p>
    <w:p w14:paraId="7557645C" w14:textId="77777777" w:rsidR="00D5381B" w:rsidRDefault="00D5381B">
      <w:pPr>
        <w:pStyle w:val="Apara"/>
      </w:pPr>
      <w:r>
        <w:tab/>
        <w:t>(a)</w:t>
      </w:r>
      <w:r>
        <w:tab/>
        <w:t>a relevant interest in residential property in the ACT; or</w:t>
      </w:r>
    </w:p>
    <w:p w14:paraId="34B20127" w14:textId="77777777" w:rsidR="00D5381B" w:rsidRDefault="00D5381B">
      <w:pPr>
        <w:pStyle w:val="Apara"/>
      </w:pPr>
      <w:r>
        <w:tab/>
        <w:t>(b)</w:t>
      </w:r>
      <w:r>
        <w:tab/>
        <w:t>an interest in residential property in a State that is a relevant interest under the corresponding law of the State.</w:t>
      </w:r>
    </w:p>
    <w:p w14:paraId="2BE30604" w14:textId="77777777" w:rsidR="00D5381B" w:rsidRDefault="00D5381B" w:rsidP="00475591">
      <w:pPr>
        <w:pStyle w:val="Amain"/>
        <w:keepLines/>
      </w:pPr>
      <w:r>
        <w:tab/>
        <w:t>(2)</w:t>
      </w:r>
      <w:r>
        <w:tab/>
        <w:t>In working out for section (1) whether an applicant held a relevant interest (within the meaning of this Act or a corresponding law) in residential property at a particular time, any deferment of the applicant’s right of occupation (because the property was subject to a lease) is to be disregarded.</w:t>
      </w:r>
    </w:p>
    <w:p w14:paraId="3F6AA0EB" w14:textId="77777777" w:rsidR="00D5381B" w:rsidRDefault="00D5381B" w:rsidP="00587FC9">
      <w:pPr>
        <w:pStyle w:val="Amain"/>
        <w:keepNext/>
      </w:pPr>
      <w:r>
        <w:tab/>
        <w:t>(3)</w:t>
      </w:r>
      <w:r>
        <w:tab/>
        <w:t>An applicant is also ineligible if, before the commencement date of the eligible transaction to which the application relates, the applicant or the applicant’s partner—</w:t>
      </w:r>
    </w:p>
    <w:p w14:paraId="78AC2C90" w14:textId="77777777" w:rsidR="00D5381B" w:rsidRDefault="00D5381B">
      <w:pPr>
        <w:pStyle w:val="Apara"/>
      </w:pPr>
      <w:r>
        <w:tab/>
        <w:t>(a)</w:t>
      </w:r>
      <w:r>
        <w:tab/>
        <w:t>held a relevant interest in residential property in the ACT or an interest in residential property in a State that is a relevant interest under the corresponding law of the State; and</w:t>
      </w:r>
    </w:p>
    <w:p w14:paraId="00367E50" w14:textId="77777777" w:rsidR="00D5381B" w:rsidRDefault="00D5381B">
      <w:pPr>
        <w:pStyle w:val="Apara"/>
      </w:pPr>
      <w:r>
        <w:lastRenderedPageBreak/>
        <w:tab/>
        <w:t>(b)</w:t>
      </w:r>
      <w:r>
        <w:tab/>
        <w:t>occupied the property as a place of residence.</w:t>
      </w:r>
    </w:p>
    <w:p w14:paraId="4598690D" w14:textId="77777777" w:rsidR="00D5381B" w:rsidRDefault="00D5381B">
      <w:pPr>
        <w:pStyle w:val="Amain"/>
      </w:pPr>
      <w:r>
        <w:tab/>
        <w:t>(4)</w:t>
      </w:r>
      <w:r>
        <w:tab/>
        <w:t>However, for subsection (3), the applicant or the applicant’s partner is taken not to have used the property as the residence of the applicant or the applicant’s partner if—</w:t>
      </w:r>
    </w:p>
    <w:p w14:paraId="0302F517" w14:textId="77777777" w:rsidR="00D5381B" w:rsidRDefault="00D5381B">
      <w:pPr>
        <w:pStyle w:val="Apara"/>
      </w:pPr>
      <w:r>
        <w:tab/>
        <w:t>(a)</w:t>
      </w:r>
      <w:r>
        <w:tab/>
        <w:t>the property was the subject of an earlier application under this Act by the applicant; and</w:t>
      </w:r>
    </w:p>
    <w:p w14:paraId="23811B4B" w14:textId="77777777" w:rsidR="00D5381B" w:rsidRDefault="00D5381B">
      <w:pPr>
        <w:pStyle w:val="Apara"/>
      </w:pPr>
      <w:r>
        <w:tab/>
        <w:t>(b)</w:t>
      </w:r>
      <w:r>
        <w:tab/>
        <w:t>a first home owner grant was paid under the earlier application; and</w:t>
      </w:r>
    </w:p>
    <w:p w14:paraId="2B00DEF9" w14:textId="77777777" w:rsidR="00D5381B" w:rsidRDefault="00D5381B">
      <w:pPr>
        <w:pStyle w:val="Apara"/>
      </w:pPr>
      <w:r>
        <w:tab/>
        <w:t>(c)</w:t>
      </w:r>
      <w:r>
        <w:tab/>
        <w:t>the applicant repaid the grant because of a failure to comply with section 12 in relation to the earlier application.</w:t>
      </w:r>
    </w:p>
    <w:p w14:paraId="5B76AEF4" w14:textId="77777777" w:rsidR="00D5381B" w:rsidRDefault="00D5381B">
      <w:pPr>
        <w:pStyle w:val="Amain"/>
        <w:keepNext/>
      </w:pPr>
      <w:r>
        <w:tab/>
        <w:t>(5)</w:t>
      </w:r>
      <w:r>
        <w:tab/>
        <w:t>In this section:</w:t>
      </w:r>
    </w:p>
    <w:p w14:paraId="73229ED4" w14:textId="77777777" w:rsidR="00D5381B" w:rsidRDefault="00D5381B">
      <w:pPr>
        <w:pStyle w:val="aDef"/>
        <w:suppressLineNumbers/>
      </w:pPr>
      <w:r>
        <w:rPr>
          <w:rStyle w:val="charBoldItals"/>
        </w:rPr>
        <w:t>residential property</w:t>
      </w:r>
      <w:r>
        <w:t xml:space="preserve">—land in </w:t>
      </w:r>
      <w:smartTag w:uri="urn:schemas-microsoft-com:office:smarttags" w:element="country-region">
        <w:smartTag w:uri="urn:schemas-microsoft-com:office:smarttags" w:element="place">
          <w:r>
            <w:t>Australia</w:t>
          </w:r>
        </w:smartTag>
      </w:smartTag>
      <w:r>
        <w:t xml:space="preserve"> is </w:t>
      </w:r>
      <w:r>
        <w:rPr>
          <w:rStyle w:val="charBoldItals"/>
        </w:rPr>
        <w:t>residential property</w:t>
      </w:r>
      <w:r>
        <w:t xml:space="preserve"> at a particular time if there is, at that time, a building on the land lawfully occupied as a place of residence or suitable for occupation as a place of residence.</w:t>
      </w:r>
    </w:p>
    <w:p w14:paraId="12342334" w14:textId="77777777" w:rsidR="00D5381B" w:rsidRDefault="00D5381B">
      <w:pPr>
        <w:pStyle w:val="AH5Sec"/>
      </w:pPr>
      <w:bookmarkStart w:id="25" w:name="_Toc148001664"/>
      <w:r w:rsidRPr="00F5552C">
        <w:rPr>
          <w:rStyle w:val="CharSectNo"/>
        </w:rPr>
        <w:t>12</w:t>
      </w:r>
      <w:r>
        <w:tab/>
        <w:t>Criterion 5—Residence requirements</w:t>
      </w:r>
      <w:bookmarkEnd w:id="25"/>
    </w:p>
    <w:p w14:paraId="753742DA" w14:textId="77777777" w:rsidR="00D5381B" w:rsidRDefault="00D5381B">
      <w:pPr>
        <w:pStyle w:val="Amain"/>
      </w:pPr>
      <w:r>
        <w:tab/>
        <w:t>(1)</w:t>
      </w:r>
      <w:r>
        <w:tab/>
        <w:t xml:space="preserve">An applicant for a first home owner grant must occupy the home to which the application relates as the applicant’s principal place of residence for a continuous period of at least </w:t>
      </w:r>
      <w:r w:rsidR="008C2DF5" w:rsidRPr="001C0706">
        <w:t>1 year</w:t>
      </w:r>
      <w:r>
        <w:t>.</w:t>
      </w:r>
    </w:p>
    <w:p w14:paraId="640C918A" w14:textId="77777777" w:rsidR="00D5381B" w:rsidRDefault="00D5381B">
      <w:pPr>
        <w:pStyle w:val="Amain"/>
      </w:pPr>
      <w:r>
        <w:tab/>
        <w:t>(2)</w:t>
      </w:r>
      <w:r>
        <w:tab/>
        <w:t>However, if the commissioner is satisfied there are good reasons to do so, the commissioner may—</w:t>
      </w:r>
    </w:p>
    <w:p w14:paraId="51384E26" w14:textId="77777777" w:rsidR="00D5381B" w:rsidRDefault="00D5381B">
      <w:pPr>
        <w:pStyle w:val="Apara"/>
      </w:pPr>
      <w:r>
        <w:tab/>
        <w:t>(a)</w:t>
      </w:r>
      <w:r>
        <w:tab/>
        <w:t>approve a shorter period; or</w:t>
      </w:r>
    </w:p>
    <w:p w14:paraId="781ADAAC" w14:textId="77777777" w:rsidR="00D5381B" w:rsidRDefault="00D5381B">
      <w:pPr>
        <w:pStyle w:val="Apara"/>
      </w:pPr>
      <w:r>
        <w:tab/>
        <w:t>(b)</w:t>
      </w:r>
      <w:r>
        <w:tab/>
        <w:t>exempt the applicant from the requirement to comply with subsection (1).</w:t>
      </w:r>
    </w:p>
    <w:p w14:paraId="3943F4A4" w14:textId="77777777" w:rsidR="00D5381B" w:rsidRDefault="00D5381B">
      <w:pPr>
        <w:pStyle w:val="Amain"/>
      </w:pPr>
      <w:r>
        <w:tab/>
        <w:t>(3)</w:t>
      </w:r>
      <w:r>
        <w:tab/>
        <w:t>The period of occupation required under subsection (1), or the shorter period approved under subsection (2) (a), must start within 1 year after completion of the eligible transaction to which the application relates or a longer period approved by the commissioner.</w:t>
      </w:r>
    </w:p>
    <w:p w14:paraId="7F0D10AA" w14:textId="77777777" w:rsidR="00F3179C" w:rsidRPr="00196CE1" w:rsidRDefault="00F3179C" w:rsidP="00873DEA">
      <w:pPr>
        <w:pStyle w:val="Amain"/>
      </w:pPr>
      <w:r>
        <w:lastRenderedPageBreak/>
        <w:tab/>
      </w:r>
      <w:r w:rsidRPr="00196CE1">
        <w:t>(4)</w:t>
      </w:r>
      <w:r w:rsidRPr="00196CE1">
        <w:tab/>
        <w:t>The commissioner may give an approval or exemptio</w:t>
      </w:r>
      <w:r>
        <w:t xml:space="preserve">n under this section </w:t>
      </w:r>
      <w:r w:rsidRPr="00AE7225">
        <w:t>within 18 months after completion of the eligible transaction to which the application relates</w:t>
      </w:r>
      <w:r w:rsidRPr="00196CE1">
        <w:t>.</w:t>
      </w:r>
    </w:p>
    <w:p w14:paraId="334548D6" w14:textId="77777777" w:rsidR="00F3179C" w:rsidRDefault="00F3179C" w:rsidP="00873DEA">
      <w:pPr>
        <w:pStyle w:val="Amain"/>
      </w:pPr>
      <w:r w:rsidRPr="00196CE1">
        <w:tab/>
        <w:t>(5)</w:t>
      </w:r>
      <w:r w:rsidRPr="00196CE1">
        <w:tab/>
        <w:t>If an application is made by joint applicants and at least 1 (but not all) of the applicants complies with the residence requirements, the non-complying applicant or applicants are exempted from compliance with the residence requirements.</w:t>
      </w:r>
    </w:p>
    <w:p w14:paraId="040815FC" w14:textId="77777777" w:rsidR="00636B2C" w:rsidRPr="001F3F8B" w:rsidRDefault="00636B2C" w:rsidP="00636B2C">
      <w:pPr>
        <w:pStyle w:val="AH5Sec"/>
      </w:pPr>
      <w:bookmarkStart w:id="26" w:name="_Toc148001665"/>
      <w:r w:rsidRPr="00F5552C">
        <w:rPr>
          <w:rStyle w:val="CharSectNo"/>
        </w:rPr>
        <w:t>12A</w:t>
      </w:r>
      <w:r w:rsidRPr="001F3F8B">
        <w:tab/>
        <w:t>Criterion 6—Applicant must not have been convicted of offence against Act</w:t>
      </w:r>
      <w:bookmarkEnd w:id="26"/>
    </w:p>
    <w:p w14:paraId="454008AA" w14:textId="77777777" w:rsidR="00636B2C" w:rsidRPr="001F3F8B" w:rsidRDefault="00636B2C" w:rsidP="00636B2C">
      <w:pPr>
        <w:pStyle w:val="Amainreturn"/>
      </w:pPr>
      <w:r w:rsidRPr="001F3F8B">
        <w:t>An applicant is ineligible if the applicant has been convicted of an offence against this Act or a corresponding law.</w:t>
      </w:r>
    </w:p>
    <w:p w14:paraId="44992A5D" w14:textId="77777777" w:rsidR="00D5381B" w:rsidRPr="00F5552C" w:rsidRDefault="00D5381B">
      <w:pPr>
        <w:pStyle w:val="AH3Div"/>
      </w:pPr>
      <w:bookmarkStart w:id="27" w:name="_Toc148001666"/>
      <w:r w:rsidRPr="00F5552C">
        <w:rPr>
          <w:rStyle w:val="CharDivNo"/>
        </w:rPr>
        <w:t>Division 2.3</w:t>
      </w:r>
      <w:r>
        <w:tab/>
      </w:r>
      <w:r w:rsidRPr="00F5552C">
        <w:rPr>
          <w:rStyle w:val="CharDivText"/>
        </w:rPr>
        <w:t>Eligible transactions</w:t>
      </w:r>
      <w:bookmarkEnd w:id="27"/>
    </w:p>
    <w:p w14:paraId="42FB0C00" w14:textId="77777777" w:rsidR="008C2DF5" w:rsidRPr="001C0706" w:rsidRDefault="008C2DF5" w:rsidP="008C2DF5">
      <w:pPr>
        <w:pStyle w:val="AH5Sec"/>
      </w:pPr>
      <w:bookmarkStart w:id="28" w:name="_Toc148001667"/>
      <w:r w:rsidRPr="00F5552C">
        <w:rPr>
          <w:rStyle w:val="CharSectNo"/>
        </w:rPr>
        <w:t>12B</w:t>
      </w:r>
      <w:r w:rsidRPr="001C0706">
        <w:tab/>
        <w:t xml:space="preserve">Meaning of </w:t>
      </w:r>
      <w:r w:rsidRPr="001C0706">
        <w:rPr>
          <w:rStyle w:val="charItals"/>
        </w:rPr>
        <w:t>new home</w:t>
      </w:r>
      <w:r w:rsidRPr="001C0706">
        <w:t>—div 2.3</w:t>
      </w:r>
      <w:bookmarkEnd w:id="28"/>
    </w:p>
    <w:p w14:paraId="34082A27" w14:textId="77777777" w:rsidR="008C2DF5" w:rsidRPr="001C0706" w:rsidRDefault="008C2DF5" w:rsidP="008C2DF5">
      <w:pPr>
        <w:pStyle w:val="Amain"/>
        <w:rPr>
          <w:lang w:eastAsia="en-AU"/>
        </w:rPr>
      </w:pPr>
      <w:r w:rsidRPr="001C0706">
        <w:tab/>
        <w:t>(1)</w:t>
      </w:r>
      <w:r w:rsidRPr="001C0706">
        <w:tab/>
        <w:t xml:space="preserve">For this division, a </w:t>
      </w:r>
      <w:r w:rsidRPr="001C0706">
        <w:rPr>
          <w:rStyle w:val="charBoldItals"/>
        </w:rPr>
        <w:t xml:space="preserve">new home </w:t>
      </w:r>
      <w:r w:rsidRPr="001C0706">
        <w:t xml:space="preserve">is </w:t>
      </w:r>
      <w:r w:rsidRPr="001C0706">
        <w:rPr>
          <w:lang w:eastAsia="en-AU"/>
        </w:rPr>
        <w:t>a home that has not been previously occupied or sold as a place of residence, and includes a substantially renovated home.</w:t>
      </w:r>
    </w:p>
    <w:p w14:paraId="3845DEF4" w14:textId="77777777" w:rsidR="008C2DF5" w:rsidRPr="001C0706" w:rsidRDefault="008C2DF5" w:rsidP="008C2DF5">
      <w:pPr>
        <w:pStyle w:val="Amain"/>
        <w:rPr>
          <w:lang w:eastAsia="en-AU"/>
        </w:rPr>
      </w:pPr>
      <w:r w:rsidRPr="001C0706">
        <w:rPr>
          <w:lang w:eastAsia="en-AU"/>
        </w:rPr>
        <w:tab/>
        <w:t>(2)</w:t>
      </w:r>
      <w:r w:rsidRPr="001C0706">
        <w:rPr>
          <w:lang w:eastAsia="en-AU"/>
        </w:rPr>
        <w:tab/>
        <w:t>For this section:</w:t>
      </w:r>
    </w:p>
    <w:p w14:paraId="6B8706BD" w14:textId="77777777" w:rsidR="00317ED4" w:rsidRPr="00CC3FC0" w:rsidRDefault="00317ED4" w:rsidP="00317ED4">
      <w:pPr>
        <w:pStyle w:val="aDef"/>
      </w:pPr>
      <w:r w:rsidRPr="00CC3FC0">
        <w:rPr>
          <w:rStyle w:val="charBoldItals"/>
        </w:rPr>
        <w:t>occupied</w:t>
      </w:r>
      <w:r w:rsidRPr="00CC3FC0">
        <w:t>, in relation to a home, includes occupation of the home on a short-term basis, regardless of the length of occupation or the intended length of occupation.</w:t>
      </w:r>
    </w:p>
    <w:p w14:paraId="361A612B" w14:textId="77777777" w:rsidR="008C2DF5" w:rsidRPr="001C0706" w:rsidRDefault="008C2DF5" w:rsidP="008C2DF5">
      <w:pPr>
        <w:pStyle w:val="aDef"/>
        <w:keepNext/>
      </w:pPr>
      <w:r w:rsidRPr="001C0706">
        <w:rPr>
          <w:rStyle w:val="charBoldItals"/>
        </w:rPr>
        <w:t>substantially renovated home</w:t>
      </w:r>
      <w:r w:rsidRPr="001C0706">
        <w:rPr>
          <w:lang w:eastAsia="en-AU"/>
        </w:rPr>
        <w:t xml:space="preserve"> means a home that—</w:t>
      </w:r>
    </w:p>
    <w:p w14:paraId="2D0E86AA" w14:textId="77777777" w:rsidR="008C2DF5" w:rsidRPr="001C0706" w:rsidRDefault="008C2DF5" w:rsidP="008C2DF5">
      <w:pPr>
        <w:pStyle w:val="aDefpara"/>
      </w:pPr>
      <w:r w:rsidRPr="001C0706">
        <w:tab/>
        <w:t>(a)</w:t>
      </w:r>
      <w:r w:rsidRPr="001C0706">
        <w:tab/>
        <w:t>has substantial renovations; and</w:t>
      </w:r>
    </w:p>
    <w:p w14:paraId="2150EBA5" w14:textId="77777777" w:rsidR="008C2DF5" w:rsidRPr="001C0706" w:rsidRDefault="008C2DF5" w:rsidP="008C2DF5">
      <w:pPr>
        <w:pStyle w:val="aDefpara"/>
        <w:rPr>
          <w:szCs w:val="24"/>
          <w:lang w:eastAsia="en-AU"/>
        </w:rPr>
      </w:pPr>
      <w:r w:rsidRPr="001C0706">
        <w:rPr>
          <w:lang w:eastAsia="en-AU"/>
        </w:rPr>
        <w:tab/>
        <w:t>(b)</w:t>
      </w:r>
      <w:r w:rsidRPr="001C0706">
        <w:rPr>
          <w:lang w:eastAsia="en-AU"/>
        </w:rPr>
        <w:tab/>
        <w:t xml:space="preserve">as renovated, has not previously been occupied or </w:t>
      </w:r>
      <w:r w:rsidRPr="001C0706">
        <w:rPr>
          <w:szCs w:val="24"/>
          <w:lang w:eastAsia="en-AU"/>
        </w:rPr>
        <w:t>sold as a place of residence.</w:t>
      </w:r>
    </w:p>
    <w:p w14:paraId="386CE226" w14:textId="77777777" w:rsidR="008C2DF5" w:rsidRPr="001C0706" w:rsidRDefault="008C2DF5" w:rsidP="00EC66F3">
      <w:pPr>
        <w:pStyle w:val="aDef"/>
        <w:keepNext/>
        <w:rPr>
          <w:lang w:eastAsia="en-AU"/>
        </w:rPr>
      </w:pPr>
      <w:r w:rsidRPr="001C0706">
        <w:rPr>
          <w:rStyle w:val="charBoldItals"/>
        </w:rPr>
        <w:lastRenderedPageBreak/>
        <w:t>substantial renovations</w:t>
      </w:r>
      <w:r w:rsidRPr="001C0706">
        <w:rPr>
          <w:lang w:eastAsia="en-AU"/>
        </w:rPr>
        <w:t>, of a home, means renovations in which all, or a substantial part, of the home is removed or replaced.</w:t>
      </w:r>
    </w:p>
    <w:p w14:paraId="442C910A" w14:textId="77777777" w:rsidR="008C2DF5" w:rsidRPr="001C0706" w:rsidRDefault="008C2DF5" w:rsidP="008C2DF5">
      <w:pPr>
        <w:pStyle w:val="aExamHdgss"/>
      </w:pPr>
      <w:r w:rsidRPr="001C0706">
        <w:t>Examples—substantial renovations</w:t>
      </w:r>
    </w:p>
    <w:p w14:paraId="2CA4AC7E" w14:textId="4BB75050" w:rsidR="008C2DF5" w:rsidRPr="001C0706" w:rsidRDefault="008C2DF5" w:rsidP="00AB21B1">
      <w:pPr>
        <w:pStyle w:val="aExamss"/>
        <w:keepNext/>
      </w:pPr>
      <w:r w:rsidRPr="001C0706">
        <w:t>removal or replacement of foundations, external walls, interior supporting walls, floors, roof or staircases</w:t>
      </w:r>
    </w:p>
    <w:p w14:paraId="447A3836" w14:textId="77777777" w:rsidR="00D5381B" w:rsidRDefault="00D5381B">
      <w:pPr>
        <w:pStyle w:val="AH5Sec"/>
      </w:pPr>
      <w:bookmarkStart w:id="29" w:name="_Toc148001668"/>
      <w:r w:rsidRPr="00F5552C">
        <w:rPr>
          <w:rStyle w:val="CharSectNo"/>
        </w:rPr>
        <w:t>13</w:t>
      </w:r>
      <w:r>
        <w:tab/>
        <w:t xml:space="preserve">Meaning of </w:t>
      </w:r>
      <w:r>
        <w:rPr>
          <w:rStyle w:val="charItals"/>
        </w:rPr>
        <w:t>eligible transaction</w:t>
      </w:r>
      <w:r>
        <w:t xml:space="preserve"> etc</w:t>
      </w:r>
      <w:bookmarkEnd w:id="29"/>
    </w:p>
    <w:p w14:paraId="1FCB52AD" w14:textId="77777777" w:rsidR="008C2DF5" w:rsidRPr="001C0706" w:rsidRDefault="008C2DF5" w:rsidP="008C2DF5">
      <w:pPr>
        <w:pStyle w:val="Amain"/>
      </w:pPr>
      <w:r w:rsidRPr="001C0706">
        <w:tab/>
        <w:t>(1)</w:t>
      </w:r>
      <w:r w:rsidRPr="001C0706">
        <w:tab/>
        <w:t xml:space="preserve">An </w:t>
      </w:r>
      <w:r w:rsidRPr="001C0706">
        <w:rPr>
          <w:rStyle w:val="charBoldItals"/>
        </w:rPr>
        <w:t xml:space="preserve">eligible transaction </w:t>
      </w:r>
      <w:r w:rsidRPr="001C0706">
        <w:t>is—</w:t>
      </w:r>
    </w:p>
    <w:p w14:paraId="562F6F45" w14:textId="77777777" w:rsidR="008C2DF5" w:rsidRPr="001C0706" w:rsidRDefault="008C2DF5" w:rsidP="008C2DF5">
      <w:pPr>
        <w:pStyle w:val="Apara"/>
      </w:pPr>
      <w:r w:rsidRPr="001C0706">
        <w:tab/>
        <w:t>(a)</w:t>
      </w:r>
      <w:r w:rsidRPr="001C0706">
        <w:tab/>
        <w:t>a contract for the purchase of a new home in the ACT made on or after 1 September 2013; or</w:t>
      </w:r>
    </w:p>
    <w:p w14:paraId="74CC7B49" w14:textId="77777777" w:rsidR="008C2DF5" w:rsidRPr="001C0706" w:rsidRDefault="008C2DF5" w:rsidP="00F90BA3">
      <w:pPr>
        <w:pStyle w:val="Apara"/>
        <w:keepLines/>
        <w:rPr>
          <w:lang w:eastAsia="en-AU"/>
        </w:rPr>
      </w:pPr>
      <w:r w:rsidRPr="001C0706">
        <w:rPr>
          <w:lang w:eastAsia="en-AU"/>
        </w:rPr>
        <w:tab/>
        <w:t>(b)</w:t>
      </w:r>
      <w:r w:rsidRPr="001C0706">
        <w:rPr>
          <w:lang w:eastAsia="en-AU"/>
        </w:rPr>
        <w:tab/>
        <w:t xml:space="preserve">a comprehensive home building contract made on or after </w:t>
      </w:r>
      <w:r w:rsidRPr="001C0706">
        <w:t>1 September 2013</w:t>
      </w:r>
      <w:r w:rsidRPr="001C0706">
        <w:rPr>
          <w:lang w:eastAsia="en-AU"/>
        </w:rPr>
        <w:t xml:space="preserve"> by the owner of land in the ACT, or a person who will on completion of the contract be the owner of land in the ACT, to have a new home built on the land; or</w:t>
      </w:r>
    </w:p>
    <w:p w14:paraId="63A29BD3" w14:textId="77777777" w:rsidR="008C2DF5" w:rsidRPr="001C0706" w:rsidRDefault="008C2DF5" w:rsidP="008C2DF5">
      <w:pPr>
        <w:pStyle w:val="Apara"/>
        <w:rPr>
          <w:lang w:eastAsia="en-AU"/>
        </w:rPr>
      </w:pPr>
      <w:r w:rsidRPr="001C0706">
        <w:rPr>
          <w:lang w:eastAsia="en-AU"/>
        </w:rPr>
        <w:tab/>
        <w:t>(c)</w:t>
      </w:r>
      <w:r w:rsidRPr="001C0706">
        <w:rPr>
          <w:lang w:eastAsia="en-AU"/>
        </w:rPr>
        <w:tab/>
        <w:t xml:space="preserve">the building of a new home in the ACT by an owner-builder if the building work begins on or after </w:t>
      </w:r>
      <w:r w:rsidRPr="001C0706">
        <w:t>1 September 2013</w:t>
      </w:r>
      <w:r w:rsidRPr="001C0706">
        <w:rPr>
          <w:lang w:eastAsia="en-AU"/>
        </w:rPr>
        <w:t>.</w:t>
      </w:r>
    </w:p>
    <w:p w14:paraId="7040D4AD" w14:textId="77777777" w:rsidR="00D5381B" w:rsidRDefault="00D5381B">
      <w:pPr>
        <w:pStyle w:val="Amain"/>
      </w:pPr>
      <w:r>
        <w:tab/>
        <w:t>(2)</w:t>
      </w:r>
      <w:r>
        <w:tab/>
        <w:t xml:space="preserve">However, a contract is not an </w:t>
      </w:r>
      <w:r>
        <w:rPr>
          <w:rStyle w:val="charBoldItals"/>
        </w:rPr>
        <w:t>eligible transaction</w:t>
      </w:r>
      <w:r>
        <w:t xml:space="preserve"> if the commissioner is of the opinion that it forms part of a scheme to circumvent limitations on, or requirements affecting, eligibility or entitlement to a first home owner grant and the commissioner will, unless satisfied to the contrary, presume the existence of such a scheme, if—</w:t>
      </w:r>
    </w:p>
    <w:p w14:paraId="022BE7B0" w14:textId="77777777" w:rsidR="00D5381B" w:rsidRDefault="00D5381B">
      <w:pPr>
        <w:pStyle w:val="Apara"/>
      </w:pPr>
      <w:r>
        <w:tab/>
        <w:t>(a)</w:t>
      </w:r>
      <w:r>
        <w:tab/>
        <w:t>for a contract to purchase a home—the purchaser had an option to purchase the home granted before 1 July 2000 or the vendor had an option to require the purchaser to purchase the home granted before that date; or</w:t>
      </w:r>
    </w:p>
    <w:p w14:paraId="696401B5" w14:textId="77777777" w:rsidR="00D5381B" w:rsidRDefault="00D5381B">
      <w:pPr>
        <w:pStyle w:val="Apara"/>
      </w:pPr>
      <w:r>
        <w:tab/>
        <w:t>(b)</w:t>
      </w:r>
      <w:r>
        <w:tab/>
        <w:t>for a comprehensive building contract—either party had a right or option granted before 1 July 2000 to require the other to enter into the contract</w:t>
      </w:r>
      <w:r w:rsidR="008C2DF5">
        <w:t>; or</w:t>
      </w:r>
    </w:p>
    <w:p w14:paraId="3CA2747E" w14:textId="77777777" w:rsidR="008C2DF5" w:rsidRPr="001C0706" w:rsidRDefault="008C2DF5" w:rsidP="008C2DF5">
      <w:pPr>
        <w:pStyle w:val="Apara"/>
      </w:pPr>
      <w:r w:rsidRPr="001C0706">
        <w:tab/>
        <w:t>(c)</w:t>
      </w:r>
      <w:r w:rsidRPr="001C0706">
        <w:tab/>
        <w:t>for a contract made on or after 1 September 2013 that—</w:t>
      </w:r>
    </w:p>
    <w:p w14:paraId="3F5BDA4B" w14:textId="77777777" w:rsidR="008C2DF5" w:rsidRPr="001C0706" w:rsidRDefault="008C2DF5" w:rsidP="008C2DF5">
      <w:pPr>
        <w:pStyle w:val="Asubpara"/>
      </w:pPr>
      <w:r w:rsidRPr="001C0706">
        <w:tab/>
        <w:t>(i)</w:t>
      </w:r>
      <w:r w:rsidRPr="001C0706">
        <w:tab/>
        <w:t>the contract replaces a contract made before 1 September 2013; and</w:t>
      </w:r>
    </w:p>
    <w:p w14:paraId="41D244E4" w14:textId="77777777" w:rsidR="008C2DF5" w:rsidRPr="001C0706" w:rsidRDefault="008C2DF5" w:rsidP="008C2DF5">
      <w:pPr>
        <w:pStyle w:val="Asubpara"/>
      </w:pPr>
      <w:r w:rsidRPr="001C0706">
        <w:lastRenderedPageBreak/>
        <w:tab/>
        <w:t>(ii)</w:t>
      </w:r>
      <w:r w:rsidRPr="001C0706">
        <w:tab/>
        <w:t>the replaced contract was—</w:t>
      </w:r>
    </w:p>
    <w:p w14:paraId="3AA9A9E8" w14:textId="77777777" w:rsidR="008C2DF5" w:rsidRPr="001C0706" w:rsidRDefault="008C2DF5" w:rsidP="008C2DF5">
      <w:pPr>
        <w:pStyle w:val="Asubsubpara"/>
      </w:pPr>
      <w:r w:rsidRPr="001C0706">
        <w:tab/>
        <w:t>(A)</w:t>
      </w:r>
      <w:r w:rsidRPr="001C0706">
        <w:tab/>
        <w:t>a contract for the purchase of the same home; or</w:t>
      </w:r>
    </w:p>
    <w:p w14:paraId="19E80346" w14:textId="77777777" w:rsidR="008C2DF5" w:rsidRPr="001C0706" w:rsidRDefault="008C2DF5" w:rsidP="008C2DF5">
      <w:pPr>
        <w:pStyle w:val="Asubsubpara"/>
      </w:pPr>
      <w:r w:rsidRPr="001C0706">
        <w:tab/>
        <w:t>(B)</w:t>
      </w:r>
      <w:r w:rsidRPr="001C0706">
        <w:tab/>
        <w:t>a comprehensive home building contract to build the same or a substantially similar home.</w:t>
      </w:r>
    </w:p>
    <w:p w14:paraId="74D24DAC" w14:textId="77777777" w:rsidR="00D5381B" w:rsidRDefault="00D5381B">
      <w:pPr>
        <w:pStyle w:val="Amain"/>
        <w:keepNext/>
      </w:pPr>
      <w:r>
        <w:tab/>
        <w:t>(3)</w:t>
      </w:r>
      <w:r>
        <w:tab/>
        <w:t xml:space="preserve">The </w:t>
      </w:r>
      <w:r>
        <w:rPr>
          <w:rStyle w:val="charBoldItals"/>
        </w:rPr>
        <w:t>commencement date</w:t>
      </w:r>
      <w:r>
        <w:t xml:space="preserve"> of an eligible transaction is—</w:t>
      </w:r>
    </w:p>
    <w:p w14:paraId="42FAB6FF" w14:textId="77777777" w:rsidR="00D5381B" w:rsidRDefault="00D5381B">
      <w:pPr>
        <w:pStyle w:val="Apara"/>
        <w:keepNext/>
      </w:pPr>
      <w:r>
        <w:tab/>
        <w:t>(a)</w:t>
      </w:r>
      <w:r>
        <w:tab/>
        <w:t>for a contract—the date when the contract is made; or</w:t>
      </w:r>
    </w:p>
    <w:p w14:paraId="274B23B0" w14:textId="77777777" w:rsidR="00D5381B" w:rsidRDefault="00D5381B" w:rsidP="00F90BA3">
      <w:pPr>
        <w:pStyle w:val="Apara"/>
        <w:keepNext/>
      </w:pPr>
      <w:r>
        <w:tab/>
        <w:t>(b)</w:t>
      </w:r>
      <w:r>
        <w:tab/>
        <w:t>for the building of a home by an owner-builder—</w:t>
      </w:r>
    </w:p>
    <w:p w14:paraId="08A4E29E" w14:textId="77777777" w:rsidR="00D5381B" w:rsidRDefault="00D5381B">
      <w:pPr>
        <w:pStyle w:val="Asubpara"/>
      </w:pPr>
      <w:r>
        <w:tab/>
        <w:t>(i)</w:t>
      </w:r>
      <w:r>
        <w:tab/>
        <w:t>the date when laying the foundations for the home begins; or</w:t>
      </w:r>
    </w:p>
    <w:p w14:paraId="38968C68" w14:textId="77777777" w:rsidR="00D5381B" w:rsidRDefault="00D5381B">
      <w:pPr>
        <w:pStyle w:val="Asubpara"/>
      </w:pPr>
      <w:r>
        <w:tab/>
        <w:t>(ii)</w:t>
      </w:r>
      <w:r>
        <w:tab/>
        <w:t>another date the commissioner considers appropriate in the circumstances of the case.</w:t>
      </w:r>
    </w:p>
    <w:p w14:paraId="029556CA" w14:textId="77777777" w:rsidR="00D5381B" w:rsidRDefault="00D5381B">
      <w:pPr>
        <w:pStyle w:val="Amain"/>
      </w:pPr>
      <w:r>
        <w:tab/>
        <w:t>(4)</w:t>
      </w:r>
      <w:r>
        <w:tab/>
        <w:t xml:space="preserve">Subject to any qualifications prescribed under the regulations, an eligible transaction is </w:t>
      </w:r>
      <w:r>
        <w:rPr>
          <w:rStyle w:val="charBoldItals"/>
        </w:rPr>
        <w:t>completed</w:t>
      </w:r>
      <w:r>
        <w:t xml:space="preserve"> when—</w:t>
      </w:r>
    </w:p>
    <w:p w14:paraId="362F312A" w14:textId="77777777" w:rsidR="00D5381B" w:rsidRDefault="00D5381B">
      <w:pPr>
        <w:pStyle w:val="Apara"/>
      </w:pPr>
      <w:r>
        <w:tab/>
        <w:t>(a)</w:t>
      </w:r>
      <w:r>
        <w:tab/>
        <w:t xml:space="preserve">for a </w:t>
      </w:r>
      <w:r w:rsidR="00317ED4">
        <w:t>contract for the purchase of a new home</w:t>
      </w:r>
      <w:r>
        <w:t>—</w:t>
      </w:r>
    </w:p>
    <w:p w14:paraId="4B7DF16D" w14:textId="77777777" w:rsidR="00D5381B" w:rsidRDefault="00D5381B">
      <w:pPr>
        <w:pStyle w:val="Asubpara"/>
      </w:pPr>
      <w:r>
        <w:tab/>
        <w:t>(i)</w:t>
      </w:r>
      <w:r>
        <w:tab/>
        <w:t>the purchaser becomes entitled to possession of the home under the contract; and</w:t>
      </w:r>
    </w:p>
    <w:p w14:paraId="39A3B2EC" w14:textId="77777777" w:rsidR="00D5381B" w:rsidRDefault="00D5381B">
      <w:pPr>
        <w:pStyle w:val="Asubpara"/>
        <w:keepLines/>
      </w:pPr>
      <w:r>
        <w:tab/>
        <w:t>(ii)</w:t>
      </w:r>
      <w:r>
        <w:tab/>
        <w:t>if the purchaser is to obtain a registered title to the land on which the home is situated—the necessary steps to obtain registration of the purchaser’s title have been taken; or</w:t>
      </w:r>
    </w:p>
    <w:p w14:paraId="5813D6C8" w14:textId="77777777" w:rsidR="00D5381B" w:rsidRDefault="00D5381B">
      <w:pPr>
        <w:pStyle w:val="Apara"/>
      </w:pPr>
      <w:r>
        <w:tab/>
        <w:t>(b)</w:t>
      </w:r>
      <w:r>
        <w:tab/>
        <w:t>for a contract to have a home built—the building is ready for occupation as a place of residence; or</w:t>
      </w:r>
    </w:p>
    <w:p w14:paraId="0C23A8B3" w14:textId="77777777" w:rsidR="00D5381B" w:rsidRDefault="00D5381B">
      <w:pPr>
        <w:pStyle w:val="Apara"/>
        <w:keepNext/>
      </w:pPr>
      <w:r>
        <w:tab/>
        <w:t>(c)</w:t>
      </w:r>
      <w:r>
        <w:tab/>
        <w:t>for the building of a home by an owner-builder—the building is ready for occupation as a place of residence.</w:t>
      </w:r>
    </w:p>
    <w:p w14:paraId="4F0BA009" w14:textId="77777777" w:rsidR="00D5381B" w:rsidRDefault="00D5381B" w:rsidP="00D47EEB">
      <w:pPr>
        <w:pStyle w:val="aNote"/>
        <w:keepNext/>
        <w:suppressLineNumbers/>
      </w:pPr>
      <w:r>
        <w:rPr>
          <w:rStyle w:val="charItals"/>
        </w:rPr>
        <w:t>Note</w:t>
      </w:r>
      <w:r>
        <w:rPr>
          <w:rStyle w:val="charItals"/>
        </w:rPr>
        <w:tab/>
      </w:r>
      <w:r>
        <w:t>For when certain transactions related to moveable buildings are completed, see s (5).</w:t>
      </w:r>
    </w:p>
    <w:p w14:paraId="0C075E47" w14:textId="77777777" w:rsidR="00D5381B" w:rsidRDefault="00D5381B">
      <w:pPr>
        <w:pStyle w:val="Amain"/>
      </w:pPr>
      <w:r>
        <w:tab/>
        <w:t>(5)</w:t>
      </w:r>
      <w:r>
        <w:tab/>
        <w:t>If a person purchases a moveable building and intends to use it as a place of residence on land in which the person has a relevant interest but on which it is not situated at the time of purchase—</w:t>
      </w:r>
    </w:p>
    <w:p w14:paraId="11B87794" w14:textId="77777777" w:rsidR="00D5381B" w:rsidRDefault="00D5381B">
      <w:pPr>
        <w:pStyle w:val="Apara"/>
      </w:pPr>
      <w:r>
        <w:lastRenderedPageBreak/>
        <w:tab/>
        <w:t>(a)</w:t>
      </w:r>
      <w:r>
        <w:tab/>
        <w:t>this Act applies as if the person were an owner-builder building a home on the land; and</w:t>
      </w:r>
    </w:p>
    <w:p w14:paraId="6CD01B91" w14:textId="77777777" w:rsidR="00D5381B" w:rsidRDefault="00D5381B">
      <w:pPr>
        <w:pStyle w:val="Apara"/>
      </w:pPr>
      <w:r>
        <w:tab/>
        <w:t>(b)</w:t>
      </w:r>
      <w:r>
        <w:tab/>
        <w:t>the commencement date of the transaction is taken to be the date of the contract to purchase the moveable building; and</w:t>
      </w:r>
    </w:p>
    <w:p w14:paraId="06BE695D" w14:textId="77777777" w:rsidR="00D5381B" w:rsidRDefault="00D5381B" w:rsidP="00F90BA3">
      <w:pPr>
        <w:pStyle w:val="Apara"/>
      </w:pPr>
      <w:r>
        <w:tab/>
        <w:t>(c)</w:t>
      </w:r>
      <w:r>
        <w:tab/>
        <w:t>the transaction is taken to be completed when the moveable building is ready for occupation as a place of residence on land in which the purchaser has a relevant interest.</w:t>
      </w:r>
    </w:p>
    <w:p w14:paraId="51DCC69D" w14:textId="77777777" w:rsidR="00D5381B" w:rsidRDefault="00D5381B">
      <w:pPr>
        <w:pStyle w:val="Amain"/>
      </w:pPr>
      <w:r>
        <w:tab/>
        <w:t>(6)</w:t>
      </w:r>
      <w:r>
        <w:tab/>
        <w:t xml:space="preserve">The </w:t>
      </w:r>
      <w:r>
        <w:rPr>
          <w:rStyle w:val="charBoldItals"/>
        </w:rPr>
        <w:t>consideration</w:t>
      </w:r>
      <w:r>
        <w:t xml:space="preserve"> for an eligible transaction is—</w:t>
      </w:r>
    </w:p>
    <w:p w14:paraId="1DBC46DC" w14:textId="77777777" w:rsidR="00D5381B" w:rsidRDefault="00D5381B">
      <w:pPr>
        <w:pStyle w:val="Apara"/>
      </w:pPr>
      <w:r>
        <w:tab/>
        <w:t>(a)</w:t>
      </w:r>
      <w:r>
        <w:tab/>
        <w:t xml:space="preserve">for a </w:t>
      </w:r>
      <w:r w:rsidR="00317ED4">
        <w:t>contract for the purchase of a new home</w:t>
      </w:r>
      <w:r>
        <w:t>—the consideration for the purchase; or</w:t>
      </w:r>
    </w:p>
    <w:p w14:paraId="5AF726E2" w14:textId="77777777" w:rsidR="00D5381B" w:rsidRDefault="00D5381B">
      <w:pPr>
        <w:pStyle w:val="Apara"/>
      </w:pPr>
      <w:r>
        <w:tab/>
        <w:t>(b)</w:t>
      </w:r>
      <w:r>
        <w:tab/>
        <w:t>for a comprehensive home building contract—the total consideration payable for the building work; or</w:t>
      </w:r>
    </w:p>
    <w:p w14:paraId="569B9872" w14:textId="77777777" w:rsidR="00D5381B" w:rsidRDefault="00D5381B">
      <w:pPr>
        <w:pStyle w:val="Apara"/>
      </w:pPr>
      <w:r>
        <w:tab/>
        <w:t>(c)</w:t>
      </w:r>
      <w:r>
        <w:tab/>
        <w:t>for the building of a home by an owner-builder—the actual costs to the owner of carrying out the work (excluding any allowance for the owner-builder’s own labour).</w:t>
      </w:r>
    </w:p>
    <w:p w14:paraId="2A344048" w14:textId="77777777" w:rsidR="00D5381B" w:rsidRDefault="00D5381B">
      <w:pPr>
        <w:pStyle w:val="Amain"/>
        <w:keepNext/>
      </w:pPr>
      <w:r>
        <w:tab/>
        <w:t>(7)</w:t>
      </w:r>
      <w:r>
        <w:tab/>
        <w:t>In this section:</w:t>
      </w:r>
    </w:p>
    <w:p w14:paraId="3192CF17" w14:textId="77777777" w:rsidR="00D5381B" w:rsidRDefault="00D5381B">
      <w:pPr>
        <w:pStyle w:val="aDef"/>
        <w:suppressLineNumbers/>
      </w:pPr>
      <w:r>
        <w:rPr>
          <w:rStyle w:val="charBoldItals"/>
        </w:rPr>
        <w:t>comprehensive home building contract</w:t>
      </w:r>
      <w:r>
        <w:t xml:space="preserve"> means a contract under which a builder undertakes to build a home on land from the inception of the building work to the point where the home is ready for occupation and if, for any reason, the work to be carried out under such a contract is not completed, includes any further contract under which the work is to be completed.</w:t>
      </w:r>
    </w:p>
    <w:p w14:paraId="681F8363" w14:textId="77777777" w:rsidR="00207413" w:rsidRPr="00CC3FC0" w:rsidRDefault="00207413" w:rsidP="00207413">
      <w:pPr>
        <w:pStyle w:val="aDef"/>
      </w:pPr>
      <w:r w:rsidRPr="00CC3FC0">
        <w:rPr>
          <w:rStyle w:val="charBoldItals"/>
        </w:rPr>
        <w:t>contract for the purchase of a new home</w:t>
      </w:r>
      <w:r w:rsidRPr="00CC3FC0">
        <w:t xml:space="preserve"> means a contract for the acquisition of a relevant interest in land on which a home is built.</w:t>
      </w:r>
    </w:p>
    <w:p w14:paraId="1C006B99" w14:textId="77777777" w:rsidR="00D5381B" w:rsidRPr="00DD12D9" w:rsidRDefault="00D5381B">
      <w:pPr>
        <w:pStyle w:val="aDef"/>
        <w:suppressLineNumbers/>
      </w:pPr>
      <w:r>
        <w:rPr>
          <w:rStyle w:val="charBoldItals"/>
        </w:rPr>
        <w:t>option</w:t>
      </w:r>
      <w:r w:rsidRPr="00DD12D9">
        <w:t xml:space="preserve"> to purchase includes a right of pre-emption or a right of first refusal.</w:t>
      </w:r>
    </w:p>
    <w:p w14:paraId="572C7F02" w14:textId="77777777" w:rsidR="00D5381B" w:rsidRDefault="00D5381B">
      <w:pPr>
        <w:pStyle w:val="aDef"/>
        <w:keepNext/>
        <w:suppressLineNumbers/>
      </w:pPr>
      <w:r>
        <w:rPr>
          <w:rStyle w:val="charBoldItals"/>
        </w:rPr>
        <w:lastRenderedPageBreak/>
        <w:t>owner-builder</w:t>
      </w:r>
      <w:r>
        <w:t xml:space="preserve"> means an owner of land who builds a home, or has a home built, on the land without entering into a comprehensive home building contract.</w:t>
      </w:r>
    </w:p>
    <w:p w14:paraId="611152EE" w14:textId="77777777" w:rsidR="00D5381B" w:rsidRDefault="00D5381B">
      <w:pPr>
        <w:pStyle w:val="aNote"/>
        <w:suppressLineNumbers/>
      </w:pPr>
      <w:r>
        <w:rPr>
          <w:rStyle w:val="charItals"/>
        </w:rPr>
        <w:t>Note</w:t>
      </w:r>
      <w:r>
        <w:rPr>
          <w:rStyle w:val="charItals"/>
        </w:rPr>
        <w:tab/>
      </w:r>
      <w:r>
        <w:t>For when a person is taken to be an owner-builder in relation to a moveable building, see s (5).</w:t>
      </w:r>
    </w:p>
    <w:p w14:paraId="70A7612E" w14:textId="77777777" w:rsidR="00BA4DF2" w:rsidRPr="001F3F8B" w:rsidRDefault="00BA4DF2" w:rsidP="00BA4DF2">
      <w:pPr>
        <w:pStyle w:val="AH5Sec"/>
      </w:pPr>
      <w:bookmarkStart w:id="30" w:name="_Toc148001669"/>
      <w:r w:rsidRPr="00F5552C">
        <w:rPr>
          <w:rStyle w:val="CharSectNo"/>
        </w:rPr>
        <w:t>13A</w:t>
      </w:r>
      <w:r w:rsidRPr="001F3F8B">
        <w:tab/>
        <w:t>First home owner grant cap</w:t>
      </w:r>
      <w:bookmarkEnd w:id="30"/>
    </w:p>
    <w:p w14:paraId="6048110E" w14:textId="77777777" w:rsidR="00BA4DF2" w:rsidRPr="001F3F8B" w:rsidRDefault="00BA4DF2" w:rsidP="00D47EEB">
      <w:pPr>
        <w:pStyle w:val="Amain"/>
        <w:keepNext/>
      </w:pPr>
      <w:r w:rsidRPr="001F3F8B">
        <w:tab/>
        <w:t>(1)</w:t>
      </w:r>
      <w:r w:rsidRPr="001F3F8B">
        <w:tab/>
        <w:t>The first home owner grant cap applies to an eligible transaction with a commencement date on or after 1 January 2011.</w:t>
      </w:r>
    </w:p>
    <w:p w14:paraId="47C31CED" w14:textId="77777777" w:rsidR="00BA4DF2" w:rsidRPr="001F3F8B" w:rsidRDefault="00BA4DF2" w:rsidP="00BA4DF2">
      <w:pPr>
        <w:pStyle w:val="Amain"/>
      </w:pPr>
      <w:r w:rsidRPr="001F3F8B">
        <w:tab/>
        <w:t>(2)</w:t>
      </w:r>
      <w:r w:rsidRPr="001F3F8B">
        <w:tab/>
        <w:t>The amount of the first home owner grant cap is—</w:t>
      </w:r>
    </w:p>
    <w:p w14:paraId="23399DF2" w14:textId="77777777" w:rsidR="00BA4DF2" w:rsidRPr="001F3F8B" w:rsidRDefault="00BA4DF2" w:rsidP="00BA4DF2">
      <w:pPr>
        <w:pStyle w:val="Apara"/>
      </w:pPr>
      <w:r w:rsidRPr="001F3F8B">
        <w:tab/>
        <w:t>(a)</w:t>
      </w:r>
      <w:r w:rsidRPr="001F3F8B">
        <w:tab/>
        <w:t>$750 000; or</w:t>
      </w:r>
    </w:p>
    <w:p w14:paraId="746D0B54" w14:textId="77777777" w:rsidR="00BA4DF2" w:rsidRPr="001F3F8B" w:rsidRDefault="00BA4DF2" w:rsidP="00BA4DF2">
      <w:pPr>
        <w:pStyle w:val="Apara"/>
      </w:pPr>
      <w:r w:rsidRPr="001F3F8B">
        <w:tab/>
        <w:t>(b)</w:t>
      </w:r>
      <w:r w:rsidRPr="001F3F8B">
        <w:tab/>
        <w:t>if another amount is prescribed by regulation—the prescribed amount.</w:t>
      </w:r>
    </w:p>
    <w:p w14:paraId="16587B1F" w14:textId="77777777" w:rsidR="00BA4DF2" w:rsidRPr="001F3F8B" w:rsidRDefault="00BA4DF2" w:rsidP="00BA4DF2">
      <w:pPr>
        <w:pStyle w:val="AH5Sec"/>
      </w:pPr>
      <w:bookmarkStart w:id="31" w:name="_Toc148001670"/>
      <w:r w:rsidRPr="00F5552C">
        <w:rPr>
          <w:rStyle w:val="CharSectNo"/>
        </w:rPr>
        <w:t>13B</w:t>
      </w:r>
      <w:r w:rsidRPr="001F3F8B">
        <w:tab/>
        <w:t xml:space="preserve">Meaning of </w:t>
      </w:r>
      <w:r w:rsidRPr="00D33C4E">
        <w:rPr>
          <w:rStyle w:val="charItals"/>
        </w:rPr>
        <w:t xml:space="preserve">total value </w:t>
      </w:r>
      <w:r w:rsidRPr="001F3F8B">
        <w:t>of eligible transaction etc</w:t>
      </w:r>
      <w:bookmarkEnd w:id="31"/>
    </w:p>
    <w:p w14:paraId="5B78136D" w14:textId="77777777" w:rsidR="00BA4DF2" w:rsidRPr="001F3F8B" w:rsidRDefault="00BA4DF2" w:rsidP="0037206A">
      <w:pPr>
        <w:pStyle w:val="Amain"/>
        <w:keepNext/>
      </w:pPr>
      <w:r w:rsidRPr="001F3F8B">
        <w:tab/>
        <w:t>(1)</w:t>
      </w:r>
      <w:r w:rsidRPr="001F3F8B">
        <w:tab/>
        <w:t xml:space="preserve">The </w:t>
      </w:r>
      <w:r w:rsidRPr="00DD12D9">
        <w:rPr>
          <w:rStyle w:val="charBoldItals"/>
        </w:rPr>
        <w:t>total value</w:t>
      </w:r>
      <w:r w:rsidRPr="001F3F8B">
        <w:t xml:space="preserve"> of an eligible transaction is as follows:</w:t>
      </w:r>
    </w:p>
    <w:p w14:paraId="288E1B29" w14:textId="77777777" w:rsidR="00BA4DF2" w:rsidRPr="001F3F8B" w:rsidRDefault="00BA4DF2" w:rsidP="00BA4DF2">
      <w:pPr>
        <w:pStyle w:val="Apara"/>
      </w:pPr>
      <w:r w:rsidRPr="001F3F8B">
        <w:tab/>
        <w:t>(a)</w:t>
      </w:r>
      <w:r w:rsidRPr="001F3F8B">
        <w:tab/>
        <w:t>for a contract for the purchase of a home, the greater of the following:</w:t>
      </w:r>
    </w:p>
    <w:p w14:paraId="6EB4B036" w14:textId="77777777" w:rsidR="00BA4DF2" w:rsidRPr="001F3F8B" w:rsidRDefault="00BA4DF2" w:rsidP="00BA4DF2">
      <w:pPr>
        <w:pStyle w:val="Asubpara"/>
      </w:pPr>
      <w:r w:rsidRPr="001F3F8B">
        <w:tab/>
        <w:t>(i)</w:t>
      </w:r>
      <w:r w:rsidRPr="001F3F8B">
        <w:tab/>
        <w:t>the consideration for the contract;</w:t>
      </w:r>
    </w:p>
    <w:p w14:paraId="24D8E9ED" w14:textId="77777777" w:rsidR="00BA4DF2" w:rsidRPr="001F3F8B" w:rsidRDefault="00BA4DF2" w:rsidP="00BA4DF2">
      <w:pPr>
        <w:pStyle w:val="Asubpara"/>
      </w:pPr>
      <w:r w:rsidRPr="001F3F8B">
        <w:tab/>
        <w:t>(ii)</w:t>
      </w:r>
      <w:r w:rsidRPr="001F3F8B">
        <w:tab/>
        <w:t xml:space="preserve">the unencumbered value, at the commencement date, of the home; </w:t>
      </w:r>
    </w:p>
    <w:p w14:paraId="3092E890" w14:textId="77777777" w:rsidR="00BA4DF2" w:rsidRPr="001F3F8B" w:rsidRDefault="00BA4DF2" w:rsidP="00BA4DF2">
      <w:pPr>
        <w:pStyle w:val="Apara"/>
      </w:pPr>
      <w:r w:rsidRPr="001F3F8B">
        <w:tab/>
        <w:t>(b)</w:t>
      </w:r>
      <w:r w:rsidRPr="001F3F8B">
        <w:tab/>
        <w:t>for a comprehensive home building contract, the amount worked out by adding together—</w:t>
      </w:r>
    </w:p>
    <w:p w14:paraId="0EF0B063" w14:textId="77777777" w:rsidR="00BA4DF2" w:rsidRPr="001F3F8B" w:rsidRDefault="00BA4DF2" w:rsidP="00BA4DF2">
      <w:pPr>
        <w:pStyle w:val="Asubpara"/>
      </w:pPr>
      <w:r w:rsidRPr="001F3F8B">
        <w:tab/>
        <w:t>(i)</w:t>
      </w:r>
      <w:r w:rsidRPr="001F3F8B">
        <w:tab/>
        <w:t>the consideration for the contract; and</w:t>
      </w:r>
    </w:p>
    <w:p w14:paraId="42AB71CC" w14:textId="77777777" w:rsidR="00BA4DF2" w:rsidRPr="001F3F8B" w:rsidRDefault="00BA4DF2" w:rsidP="00BA4DF2">
      <w:pPr>
        <w:pStyle w:val="Asubpara"/>
      </w:pPr>
      <w:r w:rsidRPr="001F3F8B">
        <w:tab/>
        <w:t>(ii)</w:t>
      </w:r>
      <w:r w:rsidRPr="001F3F8B">
        <w:tab/>
        <w:t xml:space="preserve">the value, at the commencement date, of the relevant interest in the land on which the home is to be built; </w:t>
      </w:r>
    </w:p>
    <w:p w14:paraId="463982EA" w14:textId="77777777" w:rsidR="00BA4DF2" w:rsidRPr="001F3F8B" w:rsidRDefault="00BA4DF2" w:rsidP="00BA4DF2">
      <w:pPr>
        <w:pStyle w:val="Apara"/>
      </w:pPr>
      <w:r w:rsidRPr="001F3F8B">
        <w:tab/>
        <w:t>(c)</w:t>
      </w:r>
      <w:r w:rsidRPr="001F3F8B">
        <w:tab/>
        <w:t>for the building of a home by an owner builder, the amount worked out by adding together—</w:t>
      </w:r>
    </w:p>
    <w:p w14:paraId="276022C0" w14:textId="77777777" w:rsidR="00BA4DF2" w:rsidRPr="001F3F8B" w:rsidRDefault="00BA4DF2" w:rsidP="00BA4DF2">
      <w:pPr>
        <w:pStyle w:val="Asubpara"/>
      </w:pPr>
      <w:r w:rsidRPr="001F3F8B">
        <w:lastRenderedPageBreak/>
        <w:tab/>
        <w:t>(i)</w:t>
      </w:r>
      <w:r w:rsidRPr="001F3F8B">
        <w:tab/>
        <w:t>the unencumbered value, at the date the transaction is completed, of the home; and</w:t>
      </w:r>
    </w:p>
    <w:p w14:paraId="2E21EE20" w14:textId="77777777" w:rsidR="00BA4DF2" w:rsidRPr="001F3F8B" w:rsidRDefault="00BA4DF2" w:rsidP="00BA4DF2">
      <w:pPr>
        <w:pStyle w:val="Asubpara"/>
      </w:pPr>
      <w:r w:rsidRPr="001F3F8B">
        <w:tab/>
        <w:t>(ii)</w:t>
      </w:r>
      <w:r w:rsidRPr="001F3F8B">
        <w:tab/>
        <w:t>the value, at the date the transaction is completed, of the relevant interest in the land on which the home is built.</w:t>
      </w:r>
    </w:p>
    <w:p w14:paraId="66B91B50" w14:textId="77777777" w:rsidR="00BA4DF2" w:rsidRPr="001F3F8B" w:rsidRDefault="00BA4DF2" w:rsidP="00F90BA3">
      <w:pPr>
        <w:pStyle w:val="Amain"/>
        <w:keepNext/>
      </w:pPr>
      <w:r w:rsidRPr="001F3F8B">
        <w:tab/>
        <w:t>(2)</w:t>
      </w:r>
      <w:r w:rsidRPr="001F3F8B">
        <w:tab/>
        <w:t xml:space="preserve">The </w:t>
      </w:r>
      <w:r w:rsidRPr="00DD12D9">
        <w:rPr>
          <w:rStyle w:val="charBoldItals"/>
        </w:rPr>
        <w:t>value of the relevant interest in the land</w:t>
      </w:r>
      <w:r w:rsidRPr="001F3F8B">
        <w:t xml:space="preserve"> on which a home is, or is to be, built is the greater of the following:</w:t>
      </w:r>
    </w:p>
    <w:p w14:paraId="6659B629" w14:textId="77777777" w:rsidR="00BA4DF2" w:rsidRPr="001F3F8B" w:rsidRDefault="00BA4DF2" w:rsidP="00BA4DF2">
      <w:pPr>
        <w:pStyle w:val="Apara"/>
      </w:pPr>
      <w:r w:rsidRPr="001F3F8B">
        <w:tab/>
        <w:t>(a)</w:t>
      </w:r>
      <w:r w:rsidRPr="001F3F8B">
        <w:tab/>
        <w:t>the consideration paid or payable for the interest;</w:t>
      </w:r>
    </w:p>
    <w:p w14:paraId="1AAE2487" w14:textId="77777777" w:rsidR="00BA4DF2" w:rsidRPr="001F3F8B" w:rsidRDefault="00BA4DF2" w:rsidP="00BA4DF2">
      <w:pPr>
        <w:pStyle w:val="Apara"/>
      </w:pPr>
      <w:r w:rsidRPr="001F3F8B">
        <w:tab/>
        <w:t>(b)</w:t>
      </w:r>
      <w:r w:rsidRPr="001F3F8B">
        <w:tab/>
        <w:t>the unencumbered value of the interest.</w:t>
      </w:r>
    </w:p>
    <w:p w14:paraId="25BC1C85" w14:textId="77777777" w:rsidR="00BA4DF2" w:rsidRPr="001F3F8B" w:rsidRDefault="00BA4DF2" w:rsidP="00475591">
      <w:pPr>
        <w:pStyle w:val="Amain"/>
        <w:keepNext/>
      </w:pPr>
      <w:r w:rsidRPr="001F3F8B">
        <w:tab/>
        <w:t>(3)</w:t>
      </w:r>
      <w:r w:rsidRPr="001F3F8B">
        <w:tab/>
        <w:t xml:space="preserve">The </w:t>
      </w:r>
      <w:r w:rsidRPr="00DD12D9">
        <w:rPr>
          <w:rStyle w:val="charBoldItals"/>
        </w:rPr>
        <w:t>unencumbered value</w:t>
      </w:r>
      <w:r w:rsidRPr="001F3F8B">
        <w:t xml:space="preserve"> of a home or relevant interest in land is the value of the home or interest worked out without regard to—</w:t>
      </w:r>
    </w:p>
    <w:p w14:paraId="3C9EED1D" w14:textId="77777777" w:rsidR="00BA4DF2" w:rsidRPr="001F3F8B" w:rsidRDefault="00BA4DF2" w:rsidP="00BA4DF2">
      <w:pPr>
        <w:pStyle w:val="Apara"/>
      </w:pPr>
      <w:r w:rsidRPr="001F3F8B">
        <w:tab/>
        <w:t>(a)</w:t>
      </w:r>
      <w:r w:rsidRPr="001F3F8B">
        <w:tab/>
        <w:t>any encumbrance to which the home or interest is subject, whether contingently or otherwise; or</w:t>
      </w:r>
    </w:p>
    <w:p w14:paraId="37FB405C" w14:textId="77777777" w:rsidR="00BA4DF2" w:rsidRPr="001F3F8B" w:rsidRDefault="00BA4DF2" w:rsidP="00BA4DF2">
      <w:pPr>
        <w:pStyle w:val="Apara"/>
      </w:pPr>
      <w:r w:rsidRPr="001F3F8B">
        <w:tab/>
        <w:t>(b)</w:t>
      </w:r>
      <w:r w:rsidRPr="001F3F8B">
        <w:tab/>
        <w:t>any arrangement that results in the reduction of the value of the home or interest, if the parties to the arrangement are not dealing with each other at arm’s length; or</w:t>
      </w:r>
    </w:p>
    <w:p w14:paraId="3CE0E68F" w14:textId="77777777" w:rsidR="00BA4DF2" w:rsidRPr="001F3F8B" w:rsidRDefault="00BA4DF2" w:rsidP="00BA4DF2">
      <w:pPr>
        <w:pStyle w:val="Apara"/>
      </w:pPr>
      <w:r w:rsidRPr="001F3F8B">
        <w:tab/>
        <w:t>(c)</w:t>
      </w:r>
      <w:r w:rsidRPr="001F3F8B">
        <w:tab/>
        <w:t>any scheme or arrangement that, in the commissioner’s opinion, was entered into, made or carried out by a party to the scheme or arrangement for the main purpose of reducing the value of the home or interest; or</w:t>
      </w:r>
    </w:p>
    <w:p w14:paraId="1AF9CD53" w14:textId="77777777" w:rsidR="00BA4DF2" w:rsidRPr="001F3F8B" w:rsidRDefault="00BA4DF2" w:rsidP="00BA4DF2">
      <w:pPr>
        <w:pStyle w:val="Apara"/>
      </w:pPr>
      <w:r w:rsidRPr="001F3F8B">
        <w:tab/>
        <w:t>(d)</w:t>
      </w:r>
      <w:r w:rsidRPr="001F3F8B">
        <w:tab/>
        <w:t>if the home or interest is held by a person on trust as guardian for another person who is under a legal disability—any liabilities of the trust, including the liability to indemnify the trustee.</w:t>
      </w:r>
    </w:p>
    <w:p w14:paraId="7C46A6AA" w14:textId="77777777" w:rsidR="00BA4DF2" w:rsidRPr="001F3F8B" w:rsidRDefault="00BA4DF2" w:rsidP="00EC66F3">
      <w:pPr>
        <w:pStyle w:val="Amain"/>
        <w:keepNext/>
      </w:pPr>
      <w:r w:rsidRPr="001F3F8B">
        <w:tab/>
        <w:t>(4)</w:t>
      </w:r>
      <w:r w:rsidRPr="001F3F8B">
        <w:tab/>
        <w:t>For the purposes of subsection (3) (c), the commissioner may consider—</w:t>
      </w:r>
    </w:p>
    <w:p w14:paraId="3D74CCD5" w14:textId="77777777" w:rsidR="00BA4DF2" w:rsidRPr="001F3F8B" w:rsidRDefault="00BA4DF2" w:rsidP="00BA4DF2">
      <w:pPr>
        <w:pStyle w:val="Apara"/>
      </w:pPr>
      <w:r w:rsidRPr="001F3F8B">
        <w:tab/>
        <w:t>(a)</w:t>
      </w:r>
      <w:r w:rsidRPr="001F3F8B">
        <w:tab/>
        <w:t>the duration of the scheme or arrangement before the commencement date of the transaction to which the home or interest relates; and</w:t>
      </w:r>
    </w:p>
    <w:p w14:paraId="44E2D1A2" w14:textId="77777777" w:rsidR="00BA4DF2" w:rsidRPr="001F3F8B" w:rsidRDefault="00BA4DF2" w:rsidP="00BA4DF2">
      <w:pPr>
        <w:pStyle w:val="Apara"/>
      </w:pPr>
      <w:r w:rsidRPr="001F3F8B">
        <w:lastRenderedPageBreak/>
        <w:tab/>
        <w:t>(b)</w:t>
      </w:r>
      <w:r w:rsidRPr="001F3F8B">
        <w:tab/>
        <w:t>whether there is any commercial efficacy to the making of the scheme or arrangement other than to reduce the value of the home or interest; and</w:t>
      </w:r>
    </w:p>
    <w:p w14:paraId="4C910DEA" w14:textId="77777777" w:rsidR="00BA4DF2" w:rsidRPr="001F3F8B" w:rsidRDefault="00BA4DF2" w:rsidP="00BA4DF2">
      <w:pPr>
        <w:pStyle w:val="Apara"/>
      </w:pPr>
      <w:r w:rsidRPr="001F3F8B">
        <w:tab/>
        <w:t>(c)</w:t>
      </w:r>
      <w:r w:rsidRPr="001F3F8B">
        <w:tab/>
        <w:t>anything else the commissioner considers relevant.</w:t>
      </w:r>
    </w:p>
    <w:p w14:paraId="73CFB095" w14:textId="77777777" w:rsidR="00D5381B" w:rsidRPr="00F5552C" w:rsidRDefault="00D5381B">
      <w:pPr>
        <w:pStyle w:val="AH3Div"/>
      </w:pPr>
      <w:bookmarkStart w:id="32" w:name="_Toc148001671"/>
      <w:r w:rsidRPr="00F5552C">
        <w:rPr>
          <w:rStyle w:val="CharDivNo"/>
        </w:rPr>
        <w:t>Division 2.4</w:t>
      </w:r>
      <w:r>
        <w:tab/>
      </w:r>
      <w:r w:rsidRPr="00F5552C">
        <w:rPr>
          <w:rStyle w:val="CharDivText"/>
        </w:rPr>
        <w:t>Application for grant</w:t>
      </w:r>
      <w:bookmarkEnd w:id="32"/>
    </w:p>
    <w:p w14:paraId="01B63786" w14:textId="77777777" w:rsidR="00D5381B" w:rsidRDefault="00D5381B">
      <w:pPr>
        <w:pStyle w:val="AH5Sec"/>
      </w:pPr>
      <w:bookmarkStart w:id="33" w:name="_Toc148001672"/>
      <w:r w:rsidRPr="00F5552C">
        <w:rPr>
          <w:rStyle w:val="CharSectNo"/>
        </w:rPr>
        <w:t>14</w:t>
      </w:r>
      <w:r>
        <w:tab/>
        <w:t>Application for grant</w:t>
      </w:r>
      <w:bookmarkEnd w:id="33"/>
    </w:p>
    <w:p w14:paraId="467CB8AA" w14:textId="77777777" w:rsidR="00D5381B" w:rsidRDefault="00D5381B">
      <w:pPr>
        <w:pStyle w:val="Amain"/>
        <w:keepNext/>
      </w:pPr>
      <w:r>
        <w:tab/>
        <w:t>(1)</w:t>
      </w:r>
      <w:r>
        <w:tab/>
        <w:t>An application for a first home owner grant is to be made to the commissioner.</w:t>
      </w:r>
    </w:p>
    <w:p w14:paraId="5E347D97" w14:textId="217C81BC" w:rsidR="00D5381B" w:rsidRDefault="00D5381B">
      <w:pPr>
        <w:pStyle w:val="aNote"/>
        <w:suppressLineNumbers/>
      </w:pPr>
      <w:r>
        <w:rPr>
          <w:rStyle w:val="charItals"/>
        </w:rPr>
        <w:t>Note</w:t>
      </w:r>
      <w:r>
        <w:rPr>
          <w:rStyle w:val="charItals"/>
        </w:rPr>
        <w:tab/>
      </w:r>
      <w:r>
        <w:t xml:space="preserve">For how documents may be given, see </w:t>
      </w:r>
      <w:hyperlink r:id="rId34" w:tooltip="A2001-14" w:history="1">
        <w:r w:rsidR="00DD12D9" w:rsidRPr="00DD12D9">
          <w:rPr>
            <w:rStyle w:val="charCitHyperlinkAbbrev"/>
          </w:rPr>
          <w:t>Legislation Act</w:t>
        </w:r>
      </w:hyperlink>
      <w:r>
        <w:t>, pt 19.5.</w:t>
      </w:r>
    </w:p>
    <w:p w14:paraId="1EC2E74B" w14:textId="77777777" w:rsidR="00D5381B" w:rsidRDefault="00D5381B">
      <w:pPr>
        <w:pStyle w:val="Amain"/>
      </w:pPr>
      <w:r>
        <w:tab/>
        <w:t>(2)</w:t>
      </w:r>
      <w:r>
        <w:tab/>
        <w:t>An applicant must provide the commissioner with any information the commissioner requires to decide the application.</w:t>
      </w:r>
    </w:p>
    <w:p w14:paraId="362FEF21" w14:textId="77777777" w:rsidR="00D5381B" w:rsidRDefault="00D5381B">
      <w:pPr>
        <w:pStyle w:val="Amain"/>
        <w:keepLines/>
      </w:pPr>
      <w:r>
        <w:tab/>
        <w:t>(3)</w:t>
      </w:r>
      <w:r>
        <w:tab/>
        <w:t>Information provided by an applicant in or in relation to an application must, if the commissioner so requires, be verified by statutory declaration or supported by other evidence required by the commissioner.</w:t>
      </w:r>
    </w:p>
    <w:p w14:paraId="67F59862" w14:textId="03DBB2E7" w:rsidR="003247D0" w:rsidRPr="00D97824" w:rsidRDefault="003247D0" w:rsidP="003247D0">
      <w:pPr>
        <w:pStyle w:val="aNote"/>
      </w:pPr>
      <w:r w:rsidRPr="00920F5E">
        <w:rPr>
          <w:rStyle w:val="charItals"/>
        </w:rPr>
        <w:t>Note 1</w:t>
      </w:r>
      <w:r w:rsidRPr="00D97824">
        <w:tab/>
        <w:t xml:space="preserve">The </w:t>
      </w:r>
      <w:hyperlink r:id="rId35" w:tooltip="Act 1959 No 52 (Cwlth)" w:history="1">
        <w:r w:rsidR="00DD12D9" w:rsidRPr="00DD12D9">
          <w:rPr>
            <w:rStyle w:val="charCitHyperlinkItal"/>
          </w:rPr>
          <w:t>Statutory Declarations Act 1959</w:t>
        </w:r>
      </w:hyperlink>
      <w:r w:rsidRPr="00D97824">
        <w:t xml:space="preserve"> (Cwlth) applies to the making of statutory declarations under ACT laws.</w:t>
      </w:r>
    </w:p>
    <w:p w14:paraId="53E3C7CF" w14:textId="06A3213E" w:rsidR="003247D0" w:rsidRPr="00D97824" w:rsidRDefault="003247D0" w:rsidP="003247D0">
      <w:pPr>
        <w:pStyle w:val="aNote"/>
      </w:pPr>
      <w:r w:rsidRPr="00920F5E">
        <w:rPr>
          <w:rStyle w:val="charItals"/>
        </w:rPr>
        <w:t>Note 2</w:t>
      </w:r>
      <w:r w:rsidRPr="00920F5E">
        <w:rPr>
          <w:rStyle w:val="charItals"/>
        </w:rPr>
        <w:tab/>
      </w:r>
      <w:r w:rsidRPr="00D97824">
        <w:t xml:space="preserve">It is an offence to make a false or misleading statement, give false or misleading information or produce a false or misleading document (see </w:t>
      </w:r>
      <w:hyperlink r:id="rId36" w:tooltip="A2002-51" w:history="1">
        <w:r w:rsidR="00DD12D9" w:rsidRPr="00DD12D9">
          <w:rPr>
            <w:rStyle w:val="charCitHyperlinkAbbrev"/>
          </w:rPr>
          <w:t>Criminal Code</w:t>
        </w:r>
      </w:hyperlink>
      <w:r w:rsidRPr="00D97824">
        <w:t>, pt 3.4).</w:t>
      </w:r>
    </w:p>
    <w:p w14:paraId="647532BA" w14:textId="77777777" w:rsidR="00D5381B" w:rsidRDefault="00D5381B" w:rsidP="00EC66F3">
      <w:pPr>
        <w:pStyle w:val="Amain"/>
        <w:keepNext/>
      </w:pPr>
      <w:r>
        <w:tab/>
        <w:t>(4)</w:t>
      </w:r>
      <w:r>
        <w:tab/>
        <w:t xml:space="preserve">An application may only be made within a period (the </w:t>
      </w:r>
      <w:r>
        <w:rPr>
          <w:rStyle w:val="charBoldItals"/>
        </w:rPr>
        <w:t>application period</w:t>
      </w:r>
      <w:r>
        <w:t>)—</w:t>
      </w:r>
    </w:p>
    <w:p w14:paraId="7F28044D" w14:textId="77777777" w:rsidR="00D5381B" w:rsidRDefault="00D5381B">
      <w:pPr>
        <w:pStyle w:val="Apara"/>
      </w:pPr>
      <w:r>
        <w:tab/>
        <w:t>(a)</w:t>
      </w:r>
      <w:r>
        <w:tab/>
        <w:t>beginning on the commencement date of the eligible transaction to which the application relates; and</w:t>
      </w:r>
    </w:p>
    <w:p w14:paraId="3D39EC0B" w14:textId="77777777" w:rsidR="00D5381B" w:rsidRDefault="00D5381B">
      <w:pPr>
        <w:pStyle w:val="Apara"/>
      </w:pPr>
      <w:r>
        <w:tab/>
        <w:t>(b)</w:t>
      </w:r>
      <w:r>
        <w:tab/>
        <w:t>ending 1 year after the completion of the eligible transaction to which the application relates.</w:t>
      </w:r>
    </w:p>
    <w:p w14:paraId="72213563" w14:textId="77777777" w:rsidR="00D5381B" w:rsidRDefault="00D5381B">
      <w:pPr>
        <w:pStyle w:val="Amain"/>
      </w:pPr>
      <w:r>
        <w:tab/>
        <w:t>(5)</w:t>
      </w:r>
      <w:r>
        <w:tab/>
        <w:t>However, the commissioner has a discretion to allow an application before or after the application period.</w:t>
      </w:r>
    </w:p>
    <w:p w14:paraId="7F0A1D88" w14:textId="77777777" w:rsidR="00D5381B" w:rsidRDefault="00D5381B">
      <w:pPr>
        <w:pStyle w:val="Amain"/>
      </w:pPr>
      <w:r>
        <w:lastRenderedPageBreak/>
        <w:tab/>
        <w:t>(6)</w:t>
      </w:r>
      <w:r>
        <w:tab/>
        <w:t>An applicant may, with the commissioner’s consent, amend an application.</w:t>
      </w:r>
    </w:p>
    <w:p w14:paraId="421BF34D" w14:textId="77777777" w:rsidR="00D5381B" w:rsidRDefault="00D5381B">
      <w:pPr>
        <w:pStyle w:val="AH5Sec"/>
      </w:pPr>
      <w:bookmarkStart w:id="34" w:name="_Toc148001673"/>
      <w:r w:rsidRPr="00F5552C">
        <w:rPr>
          <w:rStyle w:val="CharSectNo"/>
        </w:rPr>
        <w:t>15</w:t>
      </w:r>
      <w:r>
        <w:tab/>
        <w:t>All interested persons to join in application</w:t>
      </w:r>
      <w:bookmarkEnd w:id="34"/>
    </w:p>
    <w:p w14:paraId="4551A56B" w14:textId="77777777" w:rsidR="00D5381B" w:rsidRDefault="00D5381B">
      <w:pPr>
        <w:pStyle w:val="Amain"/>
      </w:pPr>
      <w:r>
        <w:tab/>
        <w:t>(1)</w:t>
      </w:r>
      <w:r>
        <w:tab/>
        <w:t>All interested persons must be applicants.</w:t>
      </w:r>
    </w:p>
    <w:p w14:paraId="6843C88B" w14:textId="77777777" w:rsidR="00D5381B" w:rsidRDefault="00D5381B">
      <w:pPr>
        <w:pStyle w:val="Amain"/>
      </w:pPr>
      <w:r>
        <w:tab/>
        <w:t>(2)</w:t>
      </w:r>
      <w:r>
        <w:tab/>
        <w:t xml:space="preserve">An </w:t>
      </w:r>
      <w:r>
        <w:rPr>
          <w:rStyle w:val="charBoldItals"/>
        </w:rPr>
        <w:t>interested person</w:t>
      </w:r>
      <w:r>
        <w:t xml:space="preserve"> is a person who is, or will be on completion of the eligible transaction to which the application relates, an owner of the relevant home except such a person who is excluded from the application of this section under the regulations.</w:t>
      </w:r>
    </w:p>
    <w:p w14:paraId="0B717210" w14:textId="77777777" w:rsidR="00D5381B" w:rsidRDefault="00D5381B">
      <w:pPr>
        <w:pStyle w:val="AH5Sec"/>
      </w:pPr>
      <w:bookmarkStart w:id="35" w:name="_Toc148001674"/>
      <w:r w:rsidRPr="00F5552C">
        <w:rPr>
          <w:rStyle w:val="CharSectNo"/>
        </w:rPr>
        <w:t>16</w:t>
      </w:r>
      <w:r>
        <w:tab/>
        <w:t>Application on behalf of person under legal disability</w:t>
      </w:r>
      <w:bookmarkEnd w:id="35"/>
    </w:p>
    <w:p w14:paraId="1A318311" w14:textId="77777777" w:rsidR="00D5381B" w:rsidRDefault="00D5381B">
      <w:pPr>
        <w:pStyle w:val="Amain"/>
      </w:pPr>
      <w:r>
        <w:tab/>
        <w:t>(1)</w:t>
      </w:r>
      <w:r>
        <w:tab/>
        <w:t>An application may be made on behalf of a person under a legal disability by a guardian.</w:t>
      </w:r>
    </w:p>
    <w:p w14:paraId="787DDFF1" w14:textId="77777777" w:rsidR="00D5381B" w:rsidRDefault="00D5381B">
      <w:pPr>
        <w:pStyle w:val="Amain"/>
      </w:pPr>
      <w:r>
        <w:tab/>
        <w:t>(2)</w:t>
      </w:r>
      <w:r>
        <w:tab/>
        <w:t>For the purpose of deciding eligibility, the person under the legal disability is to be regarded as the applicant.</w:t>
      </w:r>
    </w:p>
    <w:p w14:paraId="1005064F" w14:textId="77777777" w:rsidR="00D5381B" w:rsidRPr="00F5552C" w:rsidRDefault="00D5381B">
      <w:pPr>
        <w:pStyle w:val="AH3Div"/>
      </w:pPr>
      <w:bookmarkStart w:id="36" w:name="_Toc148001675"/>
      <w:r w:rsidRPr="00F5552C">
        <w:rPr>
          <w:rStyle w:val="CharDivNo"/>
        </w:rPr>
        <w:t>Division 2.5</w:t>
      </w:r>
      <w:r>
        <w:tab/>
      </w:r>
      <w:r w:rsidRPr="00F5552C">
        <w:rPr>
          <w:rStyle w:val="CharDivText"/>
        </w:rPr>
        <w:t>Decision on application</w:t>
      </w:r>
      <w:bookmarkEnd w:id="36"/>
    </w:p>
    <w:p w14:paraId="2BCFAB97" w14:textId="77777777" w:rsidR="00D5381B" w:rsidRDefault="00D5381B">
      <w:pPr>
        <w:pStyle w:val="AH5Sec"/>
      </w:pPr>
      <w:bookmarkStart w:id="37" w:name="_Toc148001676"/>
      <w:r w:rsidRPr="00F5552C">
        <w:rPr>
          <w:rStyle w:val="CharSectNo"/>
        </w:rPr>
        <w:t>17</w:t>
      </w:r>
      <w:r>
        <w:tab/>
        <w:t>Commissioner to decide applications</w:t>
      </w:r>
      <w:bookmarkEnd w:id="37"/>
    </w:p>
    <w:p w14:paraId="58F67DBF" w14:textId="77777777" w:rsidR="00D5381B" w:rsidRDefault="00D5381B">
      <w:pPr>
        <w:pStyle w:val="Amain"/>
      </w:pPr>
      <w:r>
        <w:tab/>
        <w:t>(1)</w:t>
      </w:r>
      <w:r>
        <w:tab/>
        <w:t>If the commissioner is satisfied that a first home owner grant is payable on an application, the commissioner must authorise the payment of the grant.</w:t>
      </w:r>
    </w:p>
    <w:p w14:paraId="0342E394" w14:textId="77777777" w:rsidR="00D5381B" w:rsidRDefault="00D5381B">
      <w:pPr>
        <w:pStyle w:val="Amain"/>
      </w:pPr>
      <w:r>
        <w:tab/>
        <w:t>(2)</w:t>
      </w:r>
      <w:r>
        <w:tab/>
        <w:t>The commissioner may authorise the payment of a first home owner grant before completion of the eligible transaction if satisfied that—</w:t>
      </w:r>
    </w:p>
    <w:p w14:paraId="38215A6A" w14:textId="77777777" w:rsidR="00D5381B" w:rsidRDefault="00D5381B">
      <w:pPr>
        <w:pStyle w:val="Apara"/>
      </w:pPr>
      <w:r>
        <w:tab/>
        <w:t>(a)</w:t>
      </w:r>
      <w:r>
        <w:tab/>
        <w:t>there are good reasons for doing so; and</w:t>
      </w:r>
    </w:p>
    <w:p w14:paraId="72967072" w14:textId="77777777" w:rsidR="00D5381B" w:rsidRDefault="00D5381B">
      <w:pPr>
        <w:pStyle w:val="Apara"/>
      </w:pPr>
      <w:r>
        <w:tab/>
        <w:t>(b)</w:t>
      </w:r>
      <w:r>
        <w:tab/>
        <w:t>the interests of the Territory can be adequately protected by conditions requiring repayment of the grant if the transaction is not completed within a reasonable time.</w:t>
      </w:r>
    </w:p>
    <w:p w14:paraId="1064B164" w14:textId="77777777" w:rsidR="00D5381B" w:rsidRDefault="00D5381B">
      <w:pPr>
        <w:pStyle w:val="AH5Sec"/>
      </w:pPr>
      <w:bookmarkStart w:id="38" w:name="_Toc148001677"/>
      <w:r w:rsidRPr="00F5552C">
        <w:rPr>
          <w:rStyle w:val="CharSectNo"/>
        </w:rPr>
        <w:lastRenderedPageBreak/>
        <w:t>18</w:t>
      </w:r>
      <w:r>
        <w:tab/>
        <w:t>Amount of grant</w:t>
      </w:r>
      <w:bookmarkEnd w:id="38"/>
    </w:p>
    <w:p w14:paraId="01F5F311" w14:textId="77777777" w:rsidR="00D5381B" w:rsidRDefault="00F46C3C" w:rsidP="00F90BA3">
      <w:pPr>
        <w:pStyle w:val="Amain"/>
        <w:keepNext/>
      </w:pPr>
      <w:r>
        <w:tab/>
        <w:t>(1)</w:t>
      </w:r>
      <w:r>
        <w:tab/>
      </w:r>
      <w:r w:rsidR="00D5381B">
        <w:t>The amount of a first home owner grant is the lesser of the following:</w:t>
      </w:r>
    </w:p>
    <w:p w14:paraId="537A8D52" w14:textId="77777777" w:rsidR="00D5381B" w:rsidRDefault="00D5381B" w:rsidP="00F90BA3">
      <w:pPr>
        <w:pStyle w:val="Apara"/>
        <w:keepNext/>
      </w:pPr>
      <w:r>
        <w:tab/>
        <w:t>(a)</w:t>
      </w:r>
      <w:r>
        <w:tab/>
        <w:t>the consideration for the eligible transaction;</w:t>
      </w:r>
    </w:p>
    <w:p w14:paraId="1F8C5AD6" w14:textId="77777777" w:rsidR="00F46C3C" w:rsidRPr="00680F78" w:rsidRDefault="00F46C3C" w:rsidP="00F46C3C">
      <w:pPr>
        <w:pStyle w:val="Ipara"/>
      </w:pPr>
      <w:r w:rsidRPr="00680F78">
        <w:tab/>
        <w:t>(b)</w:t>
      </w:r>
      <w:r w:rsidRPr="00680F78">
        <w:tab/>
        <w:t>an amount determined by the Minister.</w:t>
      </w:r>
    </w:p>
    <w:p w14:paraId="66857844" w14:textId="77777777" w:rsidR="00F46C3C" w:rsidRPr="00680F78" w:rsidRDefault="00F46C3C" w:rsidP="00F46C3C">
      <w:pPr>
        <w:pStyle w:val="Amain"/>
      </w:pPr>
      <w:r w:rsidRPr="00680F78">
        <w:tab/>
        <w:t>(2)</w:t>
      </w:r>
      <w:r w:rsidRPr="00680F78">
        <w:tab/>
        <w:t>A determination is a disallowable instrument.</w:t>
      </w:r>
    </w:p>
    <w:p w14:paraId="2963AF35" w14:textId="790DADBB" w:rsidR="00F46C3C" w:rsidRPr="00680F78" w:rsidRDefault="00F46C3C" w:rsidP="00F46C3C">
      <w:pPr>
        <w:pStyle w:val="aNote"/>
      </w:pPr>
      <w:r w:rsidRPr="00680F78">
        <w:rPr>
          <w:rStyle w:val="charItals"/>
        </w:rPr>
        <w:t>Note</w:t>
      </w:r>
      <w:r w:rsidRPr="00680F78">
        <w:rPr>
          <w:rStyle w:val="charItals"/>
        </w:rPr>
        <w:tab/>
      </w:r>
      <w:r w:rsidRPr="00680F78">
        <w:t xml:space="preserve">A disallowable instrument must be notified, and presented to the Legislative Assembly, under the </w:t>
      </w:r>
      <w:hyperlink r:id="rId37" w:tooltip="A2001-14" w:history="1">
        <w:r w:rsidRPr="00680F78">
          <w:rPr>
            <w:rStyle w:val="charCitHyperlinkAbbrev"/>
          </w:rPr>
          <w:t>Legislation Act</w:t>
        </w:r>
      </w:hyperlink>
      <w:r w:rsidRPr="00680F78">
        <w:t>.</w:t>
      </w:r>
    </w:p>
    <w:p w14:paraId="70454A4F" w14:textId="77777777" w:rsidR="00D5381B" w:rsidRDefault="00D5381B">
      <w:pPr>
        <w:pStyle w:val="AH5Sec"/>
      </w:pPr>
      <w:bookmarkStart w:id="39" w:name="_Toc148001678"/>
      <w:r w:rsidRPr="00F5552C">
        <w:rPr>
          <w:rStyle w:val="CharSectNo"/>
        </w:rPr>
        <w:t>19</w:t>
      </w:r>
      <w:r>
        <w:tab/>
        <w:t>Payment of grant</w:t>
      </w:r>
      <w:bookmarkEnd w:id="39"/>
    </w:p>
    <w:p w14:paraId="2D40B289" w14:textId="77777777" w:rsidR="00D5381B" w:rsidRDefault="00D5381B">
      <w:pPr>
        <w:pStyle w:val="Amain"/>
      </w:pPr>
      <w:r>
        <w:tab/>
        <w:t>(1)</w:t>
      </w:r>
      <w:r>
        <w:tab/>
        <w:t>A first home owner grant is to be paid by electronic funds transfer, by cheque or in any other way the commissioner considers appropriate.</w:t>
      </w:r>
    </w:p>
    <w:p w14:paraId="260DF2BC" w14:textId="77777777" w:rsidR="00D5381B" w:rsidRDefault="00D5381B" w:rsidP="002C31E0">
      <w:pPr>
        <w:pStyle w:val="Amain"/>
        <w:keepNext/>
      </w:pPr>
      <w:r>
        <w:tab/>
        <w:t>(2)</w:t>
      </w:r>
      <w:r>
        <w:tab/>
        <w:t>A first home owner grant is to be paid—</w:t>
      </w:r>
    </w:p>
    <w:p w14:paraId="0025DC49" w14:textId="77777777" w:rsidR="00D5381B" w:rsidRDefault="00D5381B">
      <w:pPr>
        <w:pStyle w:val="Apara"/>
      </w:pPr>
      <w:r>
        <w:tab/>
        <w:t>(a)</w:t>
      </w:r>
      <w:r>
        <w:tab/>
        <w:t>to the applicant; or</w:t>
      </w:r>
    </w:p>
    <w:p w14:paraId="478082A8" w14:textId="77777777" w:rsidR="00D5381B" w:rsidRDefault="00D5381B">
      <w:pPr>
        <w:pStyle w:val="Apara"/>
      </w:pPr>
      <w:r>
        <w:tab/>
        <w:t>(b)</w:t>
      </w:r>
      <w:r>
        <w:tab/>
        <w:t>to someone else to whom the applicant directs in writing that the grant be paid.</w:t>
      </w:r>
    </w:p>
    <w:p w14:paraId="28215255" w14:textId="77777777" w:rsidR="00D5381B" w:rsidRDefault="00D5381B">
      <w:pPr>
        <w:pStyle w:val="AH5Sec"/>
      </w:pPr>
      <w:bookmarkStart w:id="40" w:name="_Toc148001679"/>
      <w:r w:rsidRPr="00F5552C">
        <w:rPr>
          <w:rStyle w:val="CharSectNo"/>
        </w:rPr>
        <w:t>20</w:t>
      </w:r>
      <w:r>
        <w:tab/>
      </w:r>
      <w:r w:rsidR="000B073B" w:rsidRPr="001F3F8B">
        <w:t>Payment in anticipation of compliance with residence requirements or first home owner grant cap</w:t>
      </w:r>
      <w:bookmarkEnd w:id="40"/>
    </w:p>
    <w:p w14:paraId="21604CF0" w14:textId="77777777" w:rsidR="00D5381B" w:rsidRDefault="00D5381B">
      <w:pPr>
        <w:pStyle w:val="Amain"/>
      </w:pPr>
      <w:r>
        <w:tab/>
        <w:t>(1)</w:t>
      </w:r>
      <w:r>
        <w:tab/>
        <w:t>The commissioner may authorise payment of a first home owner grant in anticipation of compliance with the residence requirements if the commissioner is satisfied that each applicant intends to comply with the residence requirements.</w:t>
      </w:r>
    </w:p>
    <w:p w14:paraId="067466A9" w14:textId="77777777" w:rsidR="00D5381B" w:rsidRDefault="00D5381B">
      <w:pPr>
        <w:pStyle w:val="Amain"/>
      </w:pPr>
      <w:r>
        <w:tab/>
        <w:t>(2)</w:t>
      </w:r>
      <w:r>
        <w:tab/>
        <w:t>If a first home owner grant is paid in anticipation of compliance with the residence requirements, the payment is made on condition that, if the residence requirements are not complied with, the applicant must within 14 days after the relevant date—</w:t>
      </w:r>
    </w:p>
    <w:p w14:paraId="3A932235" w14:textId="77777777" w:rsidR="00D5381B" w:rsidRDefault="00D5381B">
      <w:pPr>
        <w:pStyle w:val="Apara"/>
      </w:pPr>
      <w:r>
        <w:tab/>
        <w:t>(a)</w:t>
      </w:r>
      <w:r>
        <w:tab/>
        <w:t>give written notice of that fact to the commissioner; and</w:t>
      </w:r>
    </w:p>
    <w:p w14:paraId="399429AA" w14:textId="77777777" w:rsidR="00D5381B" w:rsidRDefault="00D5381B">
      <w:pPr>
        <w:pStyle w:val="Apara"/>
      </w:pPr>
      <w:r>
        <w:tab/>
        <w:t>(b)</w:t>
      </w:r>
      <w:r>
        <w:tab/>
        <w:t>repay the amount of the grant.</w:t>
      </w:r>
    </w:p>
    <w:p w14:paraId="040F3381" w14:textId="77777777" w:rsidR="00D5381B" w:rsidRDefault="00D5381B" w:rsidP="00475591">
      <w:pPr>
        <w:pStyle w:val="Amain"/>
        <w:keepNext/>
      </w:pPr>
      <w:r>
        <w:lastRenderedPageBreak/>
        <w:tab/>
        <w:t>(3)</w:t>
      </w:r>
      <w:r>
        <w:tab/>
        <w:t xml:space="preserve">The </w:t>
      </w:r>
      <w:r>
        <w:rPr>
          <w:rStyle w:val="charBoldItals"/>
        </w:rPr>
        <w:t>relevant date</w:t>
      </w:r>
      <w:r>
        <w:t xml:space="preserve"> is the earlier of the following:</w:t>
      </w:r>
    </w:p>
    <w:p w14:paraId="5637A00C" w14:textId="77777777" w:rsidR="00D5381B" w:rsidRDefault="00D5381B">
      <w:pPr>
        <w:pStyle w:val="Apara"/>
      </w:pPr>
      <w:r>
        <w:tab/>
        <w:t>(a)</w:t>
      </w:r>
      <w:r>
        <w:tab/>
        <w:t>the end of the period allowed for compliance with the residence requirements;</w:t>
      </w:r>
    </w:p>
    <w:p w14:paraId="2F03D170" w14:textId="77777777" w:rsidR="00D5381B" w:rsidRDefault="00D5381B">
      <w:pPr>
        <w:pStyle w:val="Apara"/>
      </w:pPr>
      <w:r>
        <w:tab/>
        <w:t>(b)</w:t>
      </w:r>
      <w:r>
        <w:tab/>
        <w:t>the date it first becomes apparent that the residence requirements will not be complied with during the period allowed for compliance.</w:t>
      </w:r>
    </w:p>
    <w:p w14:paraId="408690CD" w14:textId="77777777" w:rsidR="000B073B" w:rsidRPr="001F3F8B" w:rsidRDefault="006F42E7" w:rsidP="000B073B">
      <w:pPr>
        <w:pStyle w:val="Amain"/>
      </w:pPr>
      <w:r>
        <w:tab/>
        <w:t>(4</w:t>
      </w:r>
      <w:r w:rsidR="000B073B" w:rsidRPr="001F3F8B">
        <w:t>)</w:t>
      </w:r>
      <w:r w:rsidR="000B073B" w:rsidRPr="001F3F8B">
        <w:tab/>
        <w:t>The commissioner may authorise payment of a first home owner grant in anticipation of compliance with the first home owner grant cap if—</w:t>
      </w:r>
    </w:p>
    <w:p w14:paraId="056DDD85" w14:textId="77777777" w:rsidR="000B073B" w:rsidRPr="001F3F8B" w:rsidRDefault="000B073B" w:rsidP="000B073B">
      <w:pPr>
        <w:pStyle w:val="Apara"/>
      </w:pPr>
      <w:r w:rsidRPr="001F3F8B">
        <w:tab/>
        <w:t>(a)</w:t>
      </w:r>
      <w:r w:rsidRPr="001F3F8B">
        <w:tab/>
        <w:t>the grant is to be paid in relation to an eligible transaction that involves the building of a home by an owner builder before the completion of the eligible transaction; and</w:t>
      </w:r>
    </w:p>
    <w:p w14:paraId="62D7F102" w14:textId="77777777" w:rsidR="000B073B" w:rsidRPr="001F3F8B" w:rsidRDefault="000B073B" w:rsidP="000B073B">
      <w:pPr>
        <w:pStyle w:val="Apara"/>
      </w:pPr>
      <w:r w:rsidRPr="001F3F8B">
        <w:tab/>
        <w:t>(b)</w:t>
      </w:r>
      <w:r w:rsidRPr="001F3F8B">
        <w:tab/>
        <w:t xml:space="preserve">the first home owner grant cap applies to the eligible transaction. </w:t>
      </w:r>
    </w:p>
    <w:p w14:paraId="1145D4B0" w14:textId="77777777" w:rsidR="000B073B" w:rsidRPr="001F3F8B" w:rsidRDefault="006F42E7" w:rsidP="000B073B">
      <w:pPr>
        <w:pStyle w:val="Amain"/>
      </w:pPr>
      <w:r>
        <w:tab/>
        <w:t>(5</w:t>
      </w:r>
      <w:r w:rsidR="000B073B" w:rsidRPr="001F3F8B">
        <w:t>)</w:t>
      </w:r>
      <w:r w:rsidR="000B073B" w:rsidRPr="001F3F8B">
        <w:tab/>
        <w:t>If a first home owner grant is paid in anticipation of compliance with the first home owner grant cap, the payment is made on condition that, if the applicant becomes aware that the total value of the eligible transaction is, or will be, more than the first home owner grant cap, the applicant must, within 14 days after the day the applicant becomes aware of that fact—</w:t>
      </w:r>
    </w:p>
    <w:p w14:paraId="3EFD1A30" w14:textId="77777777" w:rsidR="000B073B" w:rsidRPr="001F3F8B" w:rsidRDefault="000B073B" w:rsidP="000B073B">
      <w:pPr>
        <w:pStyle w:val="Apara"/>
      </w:pPr>
      <w:r w:rsidRPr="001F3F8B">
        <w:tab/>
        <w:t>(a)</w:t>
      </w:r>
      <w:r w:rsidRPr="001F3F8B">
        <w:tab/>
        <w:t>give written notice of that fact to the commissioner; and</w:t>
      </w:r>
    </w:p>
    <w:p w14:paraId="0EE26A66" w14:textId="77777777" w:rsidR="000B073B" w:rsidRPr="001F3F8B" w:rsidRDefault="000B073B" w:rsidP="000B073B">
      <w:pPr>
        <w:pStyle w:val="Apara"/>
      </w:pPr>
      <w:r w:rsidRPr="001F3F8B">
        <w:tab/>
        <w:t>(b)</w:t>
      </w:r>
      <w:r w:rsidRPr="001F3F8B">
        <w:tab/>
        <w:t>repay the amount of the grant.</w:t>
      </w:r>
    </w:p>
    <w:p w14:paraId="1F187F0F" w14:textId="77777777" w:rsidR="00D5381B" w:rsidRDefault="006F42E7">
      <w:pPr>
        <w:pStyle w:val="Amain"/>
        <w:keepNext/>
      </w:pPr>
      <w:r>
        <w:tab/>
        <w:t>(6</w:t>
      </w:r>
      <w:r w:rsidR="00D5381B">
        <w:t>)</w:t>
      </w:r>
      <w:r w:rsidR="00D5381B">
        <w:tab/>
        <w:t>If a first home owner grant is paid to a person on the condition mentioned in subsection (2)</w:t>
      </w:r>
      <w:r w:rsidR="009C68E6">
        <w:t xml:space="preserve"> or (5</w:t>
      </w:r>
      <w:r w:rsidR="000B073B">
        <w:t>)</w:t>
      </w:r>
      <w:r w:rsidR="00D5381B">
        <w:t>, the person must comply with the condition.</w:t>
      </w:r>
    </w:p>
    <w:p w14:paraId="09CF182D" w14:textId="77777777" w:rsidR="00D5381B" w:rsidRDefault="00D5381B">
      <w:pPr>
        <w:pStyle w:val="Penalty"/>
        <w:keepNext/>
      </w:pPr>
      <w:r>
        <w:t>Maximum penalty:  50 penalty units.</w:t>
      </w:r>
    </w:p>
    <w:p w14:paraId="68DF32E3" w14:textId="77777777" w:rsidR="00D5381B" w:rsidRDefault="006F42E7">
      <w:pPr>
        <w:pStyle w:val="Amain"/>
      </w:pPr>
      <w:r>
        <w:tab/>
        <w:t>(7</w:t>
      </w:r>
      <w:r w:rsidR="00D5381B">
        <w:t>)</w:t>
      </w:r>
      <w:r w:rsidR="00D5381B">
        <w:tab/>
        <w:t>An offence against this section is a strict liability offence.</w:t>
      </w:r>
    </w:p>
    <w:p w14:paraId="55B025AD" w14:textId="77777777" w:rsidR="00D5381B" w:rsidRDefault="00D5381B">
      <w:pPr>
        <w:pStyle w:val="AH5Sec"/>
      </w:pPr>
      <w:bookmarkStart w:id="41" w:name="_Toc148001680"/>
      <w:r w:rsidRPr="00F5552C">
        <w:rPr>
          <w:rStyle w:val="CharSectNo"/>
        </w:rPr>
        <w:lastRenderedPageBreak/>
        <w:t>21</w:t>
      </w:r>
      <w:r>
        <w:tab/>
        <w:t>Conditions generally</w:t>
      </w:r>
      <w:bookmarkEnd w:id="41"/>
    </w:p>
    <w:p w14:paraId="61A2374F" w14:textId="77777777" w:rsidR="00D5381B" w:rsidRDefault="00D5381B">
      <w:pPr>
        <w:pStyle w:val="Amain"/>
      </w:pPr>
      <w:r>
        <w:tab/>
        <w:t>(1)</w:t>
      </w:r>
      <w:r>
        <w:tab/>
        <w:t>The commissioner may authorise the payment of a first home owner grant on conditions the commissioner considers appropriate.</w:t>
      </w:r>
    </w:p>
    <w:p w14:paraId="2730CD42" w14:textId="77777777" w:rsidR="00D5381B" w:rsidRDefault="00D5381B">
      <w:pPr>
        <w:pStyle w:val="Amain"/>
      </w:pPr>
      <w:r>
        <w:tab/>
        <w:t>(2)</w:t>
      </w:r>
      <w:r>
        <w:tab/>
        <w:t>A condition imposed by the commissioner (under this section or any other provision of this Act) may require a person on whose application the first home owner grant is paid—</w:t>
      </w:r>
    </w:p>
    <w:p w14:paraId="163F249C" w14:textId="77777777" w:rsidR="00D5381B" w:rsidRDefault="00D5381B">
      <w:pPr>
        <w:pStyle w:val="Apara"/>
      </w:pPr>
      <w:r>
        <w:tab/>
        <w:t>(a)</w:t>
      </w:r>
      <w:r>
        <w:tab/>
        <w:t>to give notice of noncompliance with the condition within a period stated in the condition; and</w:t>
      </w:r>
    </w:p>
    <w:p w14:paraId="0F6C4107" w14:textId="77777777" w:rsidR="00B423ED" w:rsidRPr="00703F3A" w:rsidRDefault="00B423ED" w:rsidP="00B423ED">
      <w:pPr>
        <w:pStyle w:val="Apara"/>
      </w:pPr>
      <w:r w:rsidRPr="00703F3A">
        <w:tab/>
        <w:t>(b)</w:t>
      </w:r>
      <w:r w:rsidRPr="00703F3A">
        <w:tab/>
        <w:t>to repay the grant or part of the grant within a period stated in the condition.</w:t>
      </w:r>
    </w:p>
    <w:p w14:paraId="4707608A" w14:textId="77777777" w:rsidR="00D5381B" w:rsidRDefault="00D5381B">
      <w:pPr>
        <w:pStyle w:val="Amain"/>
      </w:pPr>
      <w:r>
        <w:tab/>
        <w:t>(3)</w:t>
      </w:r>
      <w:r>
        <w:tab/>
        <w:t>For a joint application, each applicant is individually liable to comply with a requirement under subsection (2) but compliance by any of them is to be regarded as compliance by all.</w:t>
      </w:r>
    </w:p>
    <w:p w14:paraId="010F746A" w14:textId="77777777" w:rsidR="00D5381B" w:rsidRDefault="00D5381B">
      <w:pPr>
        <w:pStyle w:val="Amain"/>
        <w:keepNext/>
      </w:pPr>
      <w:r>
        <w:tab/>
        <w:t>(4)</w:t>
      </w:r>
      <w:r>
        <w:tab/>
        <w:t>If a first home owner grant is paid to a person on a condition imposed by the commissioner under this section or another provision of this Act, the person must comply with the condition.</w:t>
      </w:r>
    </w:p>
    <w:p w14:paraId="48F1B7A9" w14:textId="77777777" w:rsidR="00D5381B" w:rsidRDefault="00D5381B">
      <w:pPr>
        <w:pStyle w:val="Penalty"/>
      </w:pPr>
      <w:r>
        <w:t>Maximum penalty:  50 penalty units.</w:t>
      </w:r>
    </w:p>
    <w:p w14:paraId="7C1FAE3A" w14:textId="77777777" w:rsidR="00D5381B" w:rsidRDefault="00D5381B">
      <w:pPr>
        <w:pStyle w:val="Amain"/>
      </w:pPr>
      <w:r>
        <w:tab/>
        <w:t>(5)</w:t>
      </w:r>
      <w:r>
        <w:tab/>
        <w:t>An offence against this section is a strict liability offence.</w:t>
      </w:r>
    </w:p>
    <w:p w14:paraId="666BD896" w14:textId="77777777" w:rsidR="00D5381B" w:rsidRDefault="00D5381B">
      <w:pPr>
        <w:pStyle w:val="AH5Sec"/>
      </w:pPr>
      <w:bookmarkStart w:id="42" w:name="_Toc148001681"/>
      <w:r w:rsidRPr="00F5552C">
        <w:rPr>
          <w:rStyle w:val="CharSectNo"/>
        </w:rPr>
        <w:t>22</w:t>
      </w:r>
      <w:r>
        <w:tab/>
        <w:t>Death of applicant</w:t>
      </w:r>
      <w:bookmarkEnd w:id="42"/>
    </w:p>
    <w:p w14:paraId="5260D386" w14:textId="77777777" w:rsidR="00D5381B" w:rsidRDefault="00D5381B">
      <w:pPr>
        <w:pStyle w:val="Amain"/>
      </w:pPr>
      <w:r>
        <w:tab/>
        <w:t>(1)</w:t>
      </w:r>
      <w:r>
        <w:tab/>
        <w:t>An application for a first home owner grant does not lapse because an applicant dies before the application is decided.</w:t>
      </w:r>
    </w:p>
    <w:p w14:paraId="679F9E22" w14:textId="77777777" w:rsidR="00D5381B" w:rsidRDefault="00D5381B">
      <w:pPr>
        <w:pStyle w:val="Amain"/>
        <w:keepNext/>
      </w:pPr>
      <w:r>
        <w:tab/>
        <w:t>(2)</w:t>
      </w:r>
      <w:r>
        <w:tab/>
        <w:t>If an applicant dies before the application is decided, the following provisions apply:</w:t>
      </w:r>
    </w:p>
    <w:p w14:paraId="7182721D" w14:textId="77777777" w:rsidR="00D5381B" w:rsidRDefault="00D5381B">
      <w:pPr>
        <w:pStyle w:val="Apara"/>
      </w:pPr>
      <w:r>
        <w:tab/>
        <w:t>(a)</w:t>
      </w:r>
      <w:r>
        <w:tab/>
        <w:t>if the deceased applicant was one of 2 or more applicants and 1 or more applicants survive—the application is to be dealt with as if the surviving applicants were the sole applicants;</w:t>
      </w:r>
    </w:p>
    <w:p w14:paraId="3460B4BA" w14:textId="77777777" w:rsidR="00D5381B" w:rsidRDefault="00D5381B">
      <w:pPr>
        <w:pStyle w:val="Apara"/>
      </w:pPr>
      <w:r>
        <w:tab/>
        <w:t>(b)</w:t>
      </w:r>
      <w:r>
        <w:tab/>
        <w:t>in any other case—a first home owner grant, if payable on the application, is to be paid to the estate of the deceased applicant.</w:t>
      </w:r>
    </w:p>
    <w:p w14:paraId="7D021683" w14:textId="77777777" w:rsidR="00D5381B" w:rsidRDefault="00D5381B">
      <w:pPr>
        <w:pStyle w:val="Amain"/>
        <w:keepNext/>
      </w:pPr>
      <w:r>
        <w:lastRenderedPageBreak/>
        <w:tab/>
        <w:t>(3)</w:t>
      </w:r>
      <w:r>
        <w:tab/>
        <w:t>A deceased applicant for a first home owner grant is taken to have complied with section 12 (Criterion 5—Residence requirements) if—</w:t>
      </w:r>
    </w:p>
    <w:p w14:paraId="5426A2B7" w14:textId="77777777" w:rsidR="00D5381B" w:rsidRDefault="00D5381B">
      <w:pPr>
        <w:pStyle w:val="Apara"/>
      </w:pPr>
      <w:r>
        <w:tab/>
        <w:t>(a)</w:t>
      </w:r>
      <w:r>
        <w:tab/>
        <w:t>the applicant had not, when the applicant died, complied with that section; and</w:t>
      </w:r>
    </w:p>
    <w:p w14:paraId="693D1B86" w14:textId="77777777" w:rsidR="00D5381B" w:rsidRDefault="00D5381B">
      <w:pPr>
        <w:pStyle w:val="Apara"/>
      </w:pPr>
      <w:r>
        <w:tab/>
        <w:t>(b)</w:t>
      </w:r>
      <w:r>
        <w:tab/>
        <w:t>the commissioner is satisfied the applicant intended to comply with that section.</w:t>
      </w:r>
    </w:p>
    <w:p w14:paraId="6855C3BC" w14:textId="77777777" w:rsidR="00D5381B" w:rsidRDefault="00D5381B">
      <w:pPr>
        <w:pStyle w:val="AH5Sec"/>
      </w:pPr>
      <w:bookmarkStart w:id="43" w:name="_Toc148001682"/>
      <w:r w:rsidRPr="00F5552C">
        <w:rPr>
          <w:rStyle w:val="CharSectNo"/>
        </w:rPr>
        <w:t>23</w:t>
      </w:r>
      <w:r>
        <w:tab/>
        <w:t>Power to correct decision</w:t>
      </w:r>
      <w:bookmarkEnd w:id="43"/>
    </w:p>
    <w:p w14:paraId="3D42FE41" w14:textId="77777777" w:rsidR="00D5381B" w:rsidRDefault="00D5381B">
      <w:pPr>
        <w:pStyle w:val="Amain"/>
      </w:pPr>
      <w:r>
        <w:tab/>
        <w:t>(1)</w:t>
      </w:r>
      <w:r>
        <w:tab/>
        <w:t>If the commissioner decides an application, and is later satisfied (independently of an objection under this Act) that the decision is incorrect, the commissioner may vary or reverse the decision.</w:t>
      </w:r>
    </w:p>
    <w:p w14:paraId="4E20E039" w14:textId="77777777" w:rsidR="00D5381B" w:rsidRDefault="00D5381B">
      <w:pPr>
        <w:pStyle w:val="Amain"/>
      </w:pPr>
      <w:r>
        <w:tab/>
        <w:t>(2)</w:t>
      </w:r>
      <w:r>
        <w:tab/>
        <w:t>A decision cannot be varied or reversed under this section more than 5 years after it was made.</w:t>
      </w:r>
    </w:p>
    <w:p w14:paraId="5E46D807" w14:textId="77777777" w:rsidR="00D5381B" w:rsidRDefault="00D5381B">
      <w:pPr>
        <w:pStyle w:val="AH5Sec"/>
      </w:pPr>
      <w:bookmarkStart w:id="44" w:name="_Toc148001683"/>
      <w:r w:rsidRPr="00F5552C">
        <w:rPr>
          <w:rStyle w:val="CharSectNo"/>
        </w:rPr>
        <w:t>24</w:t>
      </w:r>
      <w:r>
        <w:tab/>
        <w:t>Notification of decision</w:t>
      </w:r>
      <w:bookmarkEnd w:id="44"/>
    </w:p>
    <w:p w14:paraId="5EDA5EE8" w14:textId="77777777" w:rsidR="00D5381B" w:rsidRDefault="00D5381B">
      <w:pPr>
        <w:pStyle w:val="Amain"/>
      </w:pPr>
      <w:r>
        <w:tab/>
        <w:t>(1)</w:t>
      </w:r>
      <w:r>
        <w:tab/>
        <w:t>If the commissioner decides an application (or decides to vary or reverse an earlier decision on an application), the commissioner must give the applicant notice of the decision.</w:t>
      </w:r>
    </w:p>
    <w:p w14:paraId="7A77C65D" w14:textId="77777777" w:rsidR="00D5381B" w:rsidRDefault="00D5381B">
      <w:pPr>
        <w:pStyle w:val="Amain"/>
      </w:pPr>
      <w:r>
        <w:tab/>
        <w:t>(2)</w:t>
      </w:r>
      <w:r>
        <w:tab/>
        <w:t>If the decision is to authorise the payment of a first home owner grant, the payment of the grant is sufficient notice of the decision.</w:t>
      </w:r>
    </w:p>
    <w:p w14:paraId="6001E70D" w14:textId="77777777" w:rsidR="00D5381B" w:rsidRDefault="00D5381B">
      <w:pPr>
        <w:pStyle w:val="Amain"/>
      </w:pPr>
      <w:r>
        <w:tab/>
        <w:t>(3)</w:t>
      </w:r>
      <w:r>
        <w:tab/>
        <w:t>If the decision is to refuse an application, or to vary or reverse an earlier decision on an application, the commissioner must state in the notice the reasons for the decision.</w:t>
      </w:r>
    </w:p>
    <w:p w14:paraId="4409D4EF" w14:textId="77777777" w:rsidR="00D5381B" w:rsidRPr="00F5552C" w:rsidRDefault="00D5381B">
      <w:pPr>
        <w:pStyle w:val="AH3Div"/>
      </w:pPr>
      <w:bookmarkStart w:id="45" w:name="_Toc148001684"/>
      <w:r w:rsidRPr="00F5552C">
        <w:rPr>
          <w:rStyle w:val="CharDivNo"/>
        </w:rPr>
        <w:t>Division 2.6</w:t>
      </w:r>
      <w:r>
        <w:tab/>
      </w:r>
      <w:r w:rsidRPr="00F5552C">
        <w:rPr>
          <w:rStyle w:val="CharDivText"/>
        </w:rPr>
        <w:t>Objections and appeals</w:t>
      </w:r>
      <w:bookmarkEnd w:id="45"/>
    </w:p>
    <w:p w14:paraId="483AAE4A" w14:textId="77777777" w:rsidR="004C2190" w:rsidRDefault="002C31E0" w:rsidP="004C2190">
      <w:pPr>
        <w:pStyle w:val="AH5Sec"/>
      </w:pPr>
      <w:bookmarkStart w:id="46" w:name="_Toc148001685"/>
      <w:r w:rsidRPr="00F5552C">
        <w:rPr>
          <w:rStyle w:val="CharSectNo"/>
        </w:rPr>
        <w:t>24I</w:t>
      </w:r>
      <w:r w:rsidR="004C2190">
        <w:tab/>
      </w:r>
      <w:bookmarkStart w:id="47" w:name="OLE_LINK1"/>
      <w:bookmarkStart w:id="48" w:name="OLE_LINK2"/>
      <w:r w:rsidR="004C2190">
        <w:t xml:space="preserve">Meaning of </w:t>
      </w:r>
      <w:r w:rsidR="004C2190" w:rsidRPr="00E53607">
        <w:rPr>
          <w:rStyle w:val="charItals"/>
        </w:rPr>
        <w:t>objector</w:t>
      </w:r>
      <w:r w:rsidR="004C2190">
        <w:t>—div 2.6</w:t>
      </w:r>
      <w:bookmarkEnd w:id="46"/>
      <w:bookmarkEnd w:id="47"/>
      <w:bookmarkEnd w:id="48"/>
    </w:p>
    <w:p w14:paraId="0E3D2214" w14:textId="77777777" w:rsidR="004C2190" w:rsidRDefault="004C2190" w:rsidP="004C2190">
      <w:pPr>
        <w:pStyle w:val="Amainreturn"/>
        <w:keepNext/>
      </w:pPr>
      <w:r>
        <w:t>In this division:</w:t>
      </w:r>
    </w:p>
    <w:p w14:paraId="5A5120E5" w14:textId="77777777" w:rsidR="004C2190" w:rsidRDefault="004C2190" w:rsidP="004C2190">
      <w:pPr>
        <w:pStyle w:val="aDef"/>
      </w:pPr>
      <w:r w:rsidRPr="00DD12D9">
        <w:rPr>
          <w:rStyle w:val="charBoldItals"/>
        </w:rPr>
        <w:t>objector</w:t>
      </w:r>
      <w:r>
        <w:rPr>
          <w:bCs/>
          <w:iCs/>
        </w:rPr>
        <w:t xml:space="preserve"> means a person who gives a written objection to the commissioner under section 25.</w:t>
      </w:r>
    </w:p>
    <w:p w14:paraId="7567E3E7" w14:textId="77777777" w:rsidR="00D5381B" w:rsidRDefault="00D5381B">
      <w:pPr>
        <w:pStyle w:val="AH5Sec"/>
      </w:pPr>
      <w:bookmarkStart w:id="49" w:name="_Toc148001686"/>
      <w:r w:rsidRPr="00F5552C">
        <w:rPr>
          <w:rStyle w:val="CharSectNo"/>
        </w:rPr>
        <w:lastRenderedPageBreak/>
        <w:t>25</w:t>
      </w:r>
      <w:r>
        <w:tab/>
        <w:t>Objections</w:t>
      </w:r>
      <w:bookmarkEnd w:id="49"/>
    </w:p>
    <w:p w14:paraId="2D9F18A5" w14:textId="552C0642" w:rsidR="00D5381B" w:rsidRDefault="00D5381B">
      <w:pPr>
        <w:pStyle w:val="Amain"/>
        <w:keepNext/>
      </w:pPr>
      <w:r>
        <w:tab/>
        <w:t>(1)</w:t>
      </w:r>
      <w:r>
        <w:tab/>
        <w:t>An applicant may give a written objection to the commissioner if the applicant is dissatisfied with the commissioner’s decision in any way.</w:t>
      </w:r>
    </w:p>
    <w:p w14:paraId="4B813201" w14:textId="46647E1F" w:rsidR="00D5381B" w:rsidRDefault="00D5381B">
      <w:pPr>
        <w:pStyle w:val="aNote"/>
        <w:keepNext/>
        <w:suppressLineNumbers/>
      </w:pPr>
      <w:r>
        <w:rPr>
          <w:rStyle w:val="charItals"/>
        </w:rPr>
        <w:t>Note 1</w:t>
      </w:r>
      <w:r>
        <w:rPr>
          <w:rStyle w:val="charItals"/>
        </w:rPr>
        <w:tab/>
      </w:r>
      <w:r>
        <w:t xml:space="preserve">For how documents may be given, see </w:t>
      </w:r>
      <w:hyperlink r:id="rId38" w:tooltip="A2001-14" w:history="1">
        <w:r w:rsidR="00DD12D9" w:rsidRPr="00DD12D9">
          <w:rPr>
            <w:rStyle w:val="charCitHyperlinkAbbrev"/>
          </w:rPr>
          <w:t>Legislation Act</w:t>
        </w:r>
      </w:hyperlink>
      <w:r>
        <w:t>, pt 19.5.</w:t>
      </w:r>
    </w:p>
    <w:p w14:paraId="366835D1" w14:textId="77777777" w:rsidR="00D5381B" w:rsidRDefault="00D5381B">
      <w:pPr>
        <w:pStyle w:val="aNote"/>
        <w:suppressLineNumbers/>
      </w:pPr>
      <w:r>
        <w:rPr>
          <w:rStyle w:val="charItals"/>
        </w:rPr>
        <w:t>Note 2</w:t>
      </w:r>
      <w:r>
        <w:tab/>
        <w:t>A fee may be determined under s 54 (Determination of fees) for this section.</w:t>
      </w:r>
    </w:p>
    <w:p w14:paraId="56E56A84" w14:textId="77777777" w:rsidR="004C2190" w:rsidRDefault="00ED0CB4" w:rsidP="004C2190">
      <w:pPr>
        <w:pStyle w:val="IMain"/>
      </w:pPr>
      <w:r>
        <w:tab/>
        <w:t>(2</w:t>
      </w:r>
      <w:r w:rsidR="004C2190">
        <w:t>)</w:t>
      </w:r>
      <w:r w:rsidR="004C2190">
        <w:tab/>
        <w:t>A third-party debtor for a grant recipient may give a written objection to the commissioner if the debtor is dissatisfied with a decision of the commissioner to require the debtor to pay a recoverable amount instead of the grant recipient.</w:t>
      </w:r>
    </w:p>
    <w:p w14:paraId="3A3430C1" w14:textId="77777777" w:rsidR="00D5381B" w:rsidRDefault="00ED0CB4" w:rsidP="00F90BA3">
      <w:pPr>
        <w:pStyle w:val="Amain"/>
        <w:keepNext/>
      </w:pPr>
      <w:r>
        <w:tab/>
        <w:t>(3</w:t>
      </w:r>
      <w:r w:rsidR="00D5381B">
        <w:t>)</w:t>
      </w:r>
      <w:r w:rsidR="00D5381B">
        <w:tab/>
        <w:t>The commissioner must refund any fee paid in relation to the objection if—</w:t>
      </w:r>
    </w:p>
    <w:p w14:paraId="7F3F3E0B" w14:textId="77777777" w:rsidR="00D5381B" w:rsidRDefault="00D5381B">
      <w:pPr>
        <w:pStyle w:val="Apara"/>
      </w:pPr>
      <w:r>
        <w:tab/>
        <w:t>(a)</w:t>
      </w:r>
      <w:r>
        <w:tab/>
        <w:t>the commissioner allows the objection in whole or in part; or</w:t>
      </w:r>
    </w:p>
    <w:p w14:paraId="383C1559" w14:textId="77777777" w:rsidR="00FC5325" w:rsidRDefault="00FC5325" w:rsidP="004B6292">
      <w:pPr>
        <w:pStyle w:val="Apara"/>
        <w:keepNext/>
      </w:pPr>
      <w:r>
        <w:tab/>
        <w:t>(b)</w:t>
      </w:r>
      <w:r>
        <w:tab/>
        <w:t>the objector applies to the ACAT for review of the commissioner’s decision on the objection and—</w:t>
      </w:r>
    </w:p>
    <w:p w14:paraId="740BB9CA" w14:textId="77777777" w:rsidR="00FC5325" w:rsidRDefault="00FC5325" w:rsidP="00FC5325">
      <w:pPr>
        <w:pStyle w:val="Asubpara"/>
      </w:pPr>
      <w:r>
        <w:tab/>
        <w:t>(i)</w:t>
      </w:r>
      <w:r>
        <w:tab/>
        <w:t>the ACAT or a court hearing the review or appeal on the matter upholds the objection in whole or in part; and</w:t>
      </w:r>
    </w:p>
    <w:p w14:paraId="00E37F03" w14:textId="77777777" w:rsidR="00FC5325" w:rsidRDefault="00FC5325" w:rsidP="00FC5325">
      <w:pPr>
        <w:pStyle w:val="Asubpara"/>
      </w:pPr>
      <w:r>
        <w:tab/>
        <w:t>(ii)</w:t>
      </w:r>
      <w:r>
        <w:tab/>
        <w:t>the period when any further appeal can be made has ended; and</w:t>
      </w:r>
    </w:p>
    <w:p w14:paraId="328C36AF" w14:textId="77777777" w:rsidR="00FC5325" w:rsidRDefault="00FC5325" w:rsidP="00FC5325">
      <w:pPr>
        <w:pStyle w:val="Asubpara"/>
      </w:pPr>
      <w:r>
        <w:tab/>
        <w:t>(iii)</w:t>
      </w:r>
      <w:r>
        <w:tab/>
        <w:t>neither the objector nor the commissioner has appealed against the decision in relation to a part of the objection that was upheld.</w:t>
      </w:r>
    </w:p>
    <w:p w14:paraId="481AB1F0" w14:textId="77777777" w:rsidR="009C6F4C" w:rsidRDefault="00ED0CB4" w:rsidP="00887D49">
      <w:pPr>
        <w:pStyle w:val="Amain"/>
        <w:keepNext/>
      </w:pPr>
      <w:r>
        <w:tab/>
        <w:t>(4</w:t>
      </w:r>
      <w:r w:rsidR="009C6F4C">
        <w:t>)</w:t>
      </w:r>
      <w:r w:rsidR="009C6F4C">
        <w:tab/>
        <w:t>In this section:</w:t>
      </w:r>
    </w:p>
    <w:p w14:paraId="43292BC7" w14:textId="77777777" w:rsidR="009C6F4C" w:rsidRDefault="009C6F4C" w:rsidP="009C6F4C">
      <w:pPr>
        <w:pStyle w:val="aDef"/>
      </w:pPr>
      <w:r w:rsidRPr="00DD12D9">
        <w:rPr>
          <w:rStyle w:val="charBoldItals"/>
        </w:rPr>
        <w:t>recoverable amount</w:t>
      </w:r>
      <w:r>
        <w:rPr>
          <w:bCs/>
          <w:iCs/>
        </w:rPr>
        <w:t>—see section 49 (1).</w:t>
      </w:r>
    </w:p>
    <w:p w14:paraId="1D813C86" w14:textId="77777777" w:rsidR="00D5381B" w:rsidRDefault="00D5381B">
      <w:pPr>
        <w:pStyle w:val="AH5Sec"/>
      </w:pPr>
      <w:bookmarkStart w:id="50" w:name="_Toc148001687"/>
      <w:r w:rsidRPr="00F5552C">
        <w:rPr>
          <w:rStyle w:val="CharSectNo"/>
        </w:rPr>
        <w:lastRenderedPageBreak/>
        <w:t>26</w:t>
      </w:r>
      <w:r>
        <w:tab/>
        <w:t>Grounds for objection</w:t>
      </w:r>
      <w:bookmarkEnd w:id="50"/>
    </w:p>
    <w:p w14:paraId="01FBA23F" w14:textId="77777777" w:rsidR="00D5381B" w:rsidRDefault="00D5381B" w:rsidP="00F90BA3">
      <w:pPr>
        <w:pStyle w:val="Amain"/>
        <w:keepNext/>
      </w:pPr>
      <w:r>
        <w:tab/>
        <w:t>(1)</w:t>
      </w:r>
      <w:r>
        <w:tab/>
        <w:t>The grounds for the objection must be stated fully and in detail and must be in writing.</w:t>
      </w:r>
    </w:p>
    <w:p w14:paraId="2D8BFBE4" w14:textId="77777777" w:rsidR="00D5381B" w:rsidRDefault="00D5381B">
      <w:pPr>
        <w:pStyle w:val="Amain"/>
      </w:pPr>
      <w:r>
        <w:tab/>
        <w:t>(2)</w:t>
      </w:r>
      <w:r>
        <w:tab/>
        <w:t xml:space="preserve">The burden of showing that the objection should be upheld lies with the </w:t>
      </w:r>
      <w:r w:rsidR="00887D49">
        <w:t>objector</w:t>
      </w:r>
      <w:r>
        <w:t>.</w:t>
      </w:r>
    </w:p>
    <w:p w14:paraId="6E4B2BB9" w14:textId="77777777" w:rsidR="00D5381B" w:rsidRDefault="00D5381B">
      <w:pPr>
        <w:pStyle w:val="AH5Sec"/>
      </w:pPr>
      <w:bookmarkStart w:id="51" w:name="_Toc148001688"/>
      <w:r w:rsidRPr="00F5552C">
        <w:rPr>
          <w:rStyle w:val="CharSectNo"/>
        </w:rPr>
        <w:t>27</w:t>
      </w:r>
      <w:r>
        <w:tab/>
        <w:t>Time for making objection</w:t>
      </w:r>
      <w:bookmarkEnd w:id="51"/>
    </w:p>
    <w:p w14:paraId="54D95D81" w14:textId="77777777" w:rsidR="00D5381B" w:rsidRDefault="00D5381B">
      <w:pPr>
        <w:pStyle w:val="Amainreturn"/>
      </w:pPr>
      <w:r>
        <w:t xml:space="preserve">The objection must be given to the commissioner not later than 60 days after notice of the decision objected to is given to the </w:t>
      </w:r>
      <w:r w:rsidR="00887D49">
        <w:t>objector</w:t>
      </w:r>
      <w:r>
        <w:t>.</w:t>
      </w:r>
    </w:p>
    <w:p w14:paraId="31E4FD19" w14:textId="77777777" w:rsidR="00D5381B" w:rsidRDefault="00D5381B">
      <w:pPr>
        <w:pStyle w:val="AH5Sec"/>
      </w:pPr>
      <w:bookmarkStart w:id="52" w:name="_Toc148001689"/>
      <w:r w:rsidRPr="00F5552C">
        <w:rPr>
          <w:rStyle w:val="CharSectNo"/>
        </w:rPr>
        <w:t>28</w:t>
      </w:r>
      <w:r>
        <w:tab/>
        <w:t>Objections made out of time</w:t>
      </w:r>
      <w:bookmarkEnd w:id="52"/>
    </w:p>
    <w:p w14:paraId="38CE7CC0" w14:textId="77777777" w:rsidR="00D5381B" w:rsidRDefault="00D5381B">
      <w:pPr>
        <w:pStyle w:val="Amain"/>
      </w:pPr>
      <w:r>
        <w:tab/>
        <w:t>(1)</w:t>
      </w:r>
      <w:r>
        <w:tab/>
        <w:t xml:space="preserve">The commissioner may permit the </w:t>
      </w:r>
      <w:r w:rsidR="00887D49">
        <w:t xml:space="preserve">objector </w:t>
      </w:r>
      <w:r>
        <w:t>to make an objection after the 60-day period.</w:t>
      </w:r>
    </w:p>
    <w:p w14:paraId="6494B554" w14:textId="77777777" w:rsidR="00D5381B" w:rsidRDefault="00D5381B">
      <w:pPr>
        <w:pStyle w:val="Amain"/>
      </w:pPr>
      <w:r>
        <w:tab/>
        <w:t>(2)</w:t>
      </w:r>
      <w:r>
        <w:tab/>
        <w:t xml:space="preserve">If the </w:t>
      </w:r>
      <w:r w:rsidR="00887D49">
        <w:t xml:space="preserve">objector </w:t>
      </w:r>
      <w:r>
        <w:t xml:space="preserve">wishes to make the objection after the 60-day period, the </w:t>
      </w:r>
      <w:r w:rsidR="00887D49">
        <w:t xml:space="preserve">objector </w:t>
      </w:r>
      <w:r>
        <w:t>must state fully and in detail, in writing, the circumstances concerning and the reasons for the failure to make the objection within the period.</w:t>
      </w:r>
    </w:p>
    <w:p w14:paraId="37FD40B7" w14:textId="77777777" w:rsidR="00D5381B" w:rsidRDefault="00D5381B">
      <w:pPr>
        <w:pStyle w:val="Amain"/>
      </w:pPr>
      <w:r>
        <w:tab/>
        <w:t>(3)</w:t>
      </w:r>
      <w:r>
        <w:tab/>
        <w:t>The commissioner may give permission unconditionally or subject to conditions or may refuse permission.</w:t>
      </w:r>
    </w:p>
    <w:p w14:paraId="09A88739" w14:textId="77777777" w:rsidR="00D5381B" w:rsidRDefault="00D5381B">
      <w:pPr>
        <w:pStyle w:val="Amain"/>
        <w:keepNext/>
      </w:pPr>
      <w:r>
        <w:tab/>
        <w:t>(4)</w:t>
      </w:r>
      <w:r>
        <w:tab/>
        <w:t xml:space="preserve">The commissioner must give notice to the </w:t>
      </w:r>
      <w:r w:rsidR="00887D49">
        <w:t xml:space="preserve">objector </w:t>
      </w:r>
      <w:r>
        <w:t>of the commissioner’s decision.</w:t>
      </w:r>
    </w:p>
    <w:p w14:paraId="52CB83F2" w14:textId="77777777" w:rsidR="00D5381B" w:rsidRDefault="00D5381B">
      <w:pPr>
        <w:pStyle w:val="Amain"/>
      </w:pPr>
      <w:r>
        <w:tab/>
        <w:t>(5)</w:t>
      </w:r>
      <w:r>
        <w:tab/>
        <w:t>If the commissioner does not give permission unconditionally, the commissioner must include in the notice an explanation for refusing to give permission or for imposing conditions on the permission.</w:t>
      </w:r>
    </w:p>
    <w:p w14:paraId="6491ADA2" w14:textId="77777777" w:rsidR="00D5381B" w:rsidRDefault="00D5381B">
      <w:pPr>
        <w:pStyle w:val="AH5Sec"/>
      </w:pPr>
      <w:bookmarkStart w:id="53" w:name="_Toc148001690"/>
      <w:r w:rsidRPr="00F5552C">
        <w:rPr>
          <w:rStyle w:val="CharSectNo"/>
        </w:rPr>
        <w:t>29</w:t>
      </w:r>
      <w:r>
        <w:tab/>
        <w:t>Decision on objection</w:t>
      </w:r>
      <w:bookmarkEnd w:id="53"/>
    </w:p>
    <w:p w14:paraId="43BF0E12" w14:textId="77777777" w:rsidR="00D5381B" w:rsidRDefault="00D5381B">
      <w:pPr>
        <w:pStyle w:val="Amainreturn"/>
      </w:pPr>
      <w:r>
        <w:t>The commissioner must consider the objection and either allow the objection in whole or in part or disallow the objection.</w:t>
      </w:r>
    </w:p>
    <w:p w14:paraId="138BA9CD" w14:textId="77777777" w:rsidR="00FC5325" w:rsidRDefault="00FC5325" w:rsidP="00FC5325">
      <w:pPr>
        <w:pStyle w:val="AH5Sec"/>
      </w:pPr>
      <w:bookmarkStart w:id="54" w:name="_Toc148001691"/>
      <w:r w:rsidRPr="00F5552C">
        <w:rPr>
          <w:rStyle w:val="CharSectNo"/>
        </w:rPr>
        <w:lastRenderedPageBreak/>
        <w:t>30</w:t>
      </w:r>
      <w:r>
        <w:tab/>
        <w:t>Reviewable decision notices</w:t>
      </w:r>
      <w:bookmarkEnd w:id="54"/>
    </w:p>
    <w:p w14:paraId="6FFDC81B" w14:textId="77777777" w:rsidR="00FC5325" w:rsidRDefault="00FC5325" w:rsidP="00FC5325">
      <w:pPr>
        <w:pStyle w:val="Amainreturn"/>
        <w:keepNext/>
      </w:pPr>
      <w:r>
        <w:t>The commissioner must give a reviewable decision notice to the objector of the commissioner’s decision on an objection.</w:t>
      </w:r>
    </w:p>
    <w:p w14:paraId="75F29B35" w14:textId="00A5EE75" w:rsidR="00FC5325" w:rsidRDefault="00FC5325" w:rsidP="00FC5325">
      <w:pPr>
        <w:pStyle w:val="aNote"/>
      </w:pPr>
      <w:r w:rsidRPr="00DD12D9">
        <w:rPr>
          <w:rStyle w:val="charItals"/>
        </w:rPr>
        <w:t>Note 1</w:t>
      </w:r>
      <w:r w:rsidRPr="00DD12D9">
        <w:rPr>
          <w:rStyle w:val="charItals"/>
        </w:rPr>
        <w:tab/>
      </w:r>
      <w:r>
        <w:t xml:space="preserve">The commissioner must also take reasonable steps to give a reviewable decision notice to any other person whose interests are affected by the decision (see </w:t>
      </w:r>
      <w:hyperlink r:id="rId39" w:tooltip="A2008-35" w:history="1">
        <w:r w:rsidR="00DD12D9" w:rsidRPr="00DD12D9">
          <w:rPr>
            <w:rStyle w:val="charCitHyperlinkItal"/>
          </w:rPr>
          <w:t>ACT Civil and Administrative Tribunal Act 2008</w:t>
        </w:r>
      </w:hyperlink>
      <w:r>
        <w:t xml:space="preserve">, s 67A). </w:t>
      </w:r>
    </w:p>
    <w:p w14:paraId="77393391" w14:textId="08608B2D" w:rsidR="00FC5325" w:rsidRDefault="00FC5325" w:rsidP="00FC5325">
      <w:pPr>
        <w:pStyle w:val="aNote"/>
      </w:pPr>
      <w:r w:rsidRPr="00DD12D9">
        <w:rPr>
          <w:rStyle w:val="charItals"/>
        </w:rPr>
        <w:t>Note 2</w:t>
      </w:r>
      <w:r w:rsidRPr="00DD12D9">
        <w:rPr>
          <w:rStyle w:val="charItals"/>
        </w:rPr>
        <w:tab/>
      </w:r>
      <w:r>
        <w:t xml:space="preserve">The requirements for reviewable decision notices are prescribed under the </w:t>
      </w:r>
      <w:hyperlink r:id="rId40" w:tooltip="A2008-35" w:history="1">
        <w:r w:rsidR="00DD12D9" w:rsidRPr="00DD12D9">
          <w:rPr>
            <w:rStyle w:val="charCitHyperlinkItal"/>
          </w:rPr>
          <w:t>ACT Civil and Administrative Tribunal Act 2008</w:t>
        </w:r>
      </w:hyperlink>
      <w:r>
        <w:t>.</w:t>
      </w:r>
    </w:p>
    <w:p w14:paraId="687C307E" w14:textId="77777777" w:rsidR="00FC5325" w:rsidRDefault="00FC5325" w:rsidP="00FC5325">
      <w:pPr>
        <w:pStyle w:val="AH5Sec"/>
      </w:pPr>
      <w:bookmarkStart w:id="55" w:name="_Toc148001692"/>
      <w:r w:rsidRPr="00F5552C">
        <w:rPr>
          <w:rStyle w:val="CharSectNo"/>
        </w:rPr>
        <w:t>31</w:t>
      </w:r>
      <w:r>
        <w:tab/>
        <w:t>Applications for review</w:t>
      </w:r>
      <w:bookmarkEnd w:id="55"/>
    </w:p>
    <w:p w14:paraId="7F5D447C" w14:textId="77777777" w:rsidR="00FC5325" w:rsidRDefault="00FC5325" w:rsidP="00FC5325">
      <w:pPr>
        <w:pStyle w:val="Amainreturn"/>
        <w:keepNext/>
      </w:pPr>
      <w:r>
        <w:t xml:space="preserve">The following may apply to the ACAT for review of </w:t>
      </w:r>
      <w:r w:rsidR="00873DEA" w:rsidRPr="0001004B">
        <w:t>a decision of the commissioner under section 29</w:t>
      </w:r>
      <w:r>
        <w:t>:</w:t>
      </w:r>
    </w:p>
    <w:p w14:paraId="38194CC6" w14:textId="77777777" w:rsidR="00FC5325" w:rsidRDefault="00FC5325" w:rsidP="00FC5325">
      <w:pPr>
        <w:pStyle w:val="Apara"/>
      </w:pPr>
      <w:r>
        <w:tab/>
        <w:t>(a)</w:t>
      </w:r>
      <w:r>
        <w:tab/>
        <w:t>the objector in relation to the decision;</w:t>
      </w:r>
    </w:p>
    <w:p w14:paraId="3DA307FE" w14:textId="77777777" w:rsidR="00FC5325" w:rsidRDefault="00FC5325" w:rsidP="00FC5325">
      <w:pPr>
        <w:pStyle w:val="Apara"/>
      </w:pPr>
      <w:r>
        <w:tab/>
        <w:t>(b)</w:t>
      </w:r>
      <w:r>
        <w:tab/>
        <w:t>any other person whose interests are affected by the decision.</w:t>
      </w:r>
    </w:p>
    <w:p w14:paraId="327680BA" w14:textId="65ECC39D" w:rsidR="00FC5325" w:rsidRDefault="00FC5325" w:rsidP="00FC5325">
      <w:pPr>
        <w:pStyle w:val="aNote"/>
      </w:pPr>
      <w:r w:rsidRPr="00DD12D9">
        <w:rPr>
          <w:rStyle w:val="charItals"/>
        </w:rPr>
        <w:t>Note</w:t>
      </w:r>
      <w:r w:rsidRPr="00DD12D9">
        <w:rPr>
          <w:rStyle w:val="charItals"/>
        </w:rPr>
        <w:tab/>
      </w:r>
      <w:r>
        <w:t xml:space="preserve">If a form is approved under the </w:t>
      </w:r>
      <w:hyperlink r:id="rId41" w:tooltip="A2008-35" w:history="1">
        <w:r w:rsidR="00DD12D9" w:rsidRPr="00DD12D9">
          <w:rPr>
            <w:rStyle w:val="charCitHyperlinkItal"/>
          </w:rPr>
          <w:t>ACT Civil and Administrative Tribunal Act 2008</w:t>
        </w:r>
      </w:hyperlink>
      <w:r w:rsidRPr="00DD12D9">
        <w:rPr>
          <w:rStyle w:val="charItals"/>
        </w:rPr>
        <w:t xml:space="preserve"> </w:t>
      </w:r>
      <w:r>
        <w:t>for the application, the form must be used.</w:t>
      </w:r>
    </w:p>
    <w:p w14:paraId="0735372A" w14:textId="77777777" w:rsidR="00FC5325" w:rsidRDefault="00FC5325" w:rsidP="00FC5325">
      <w:pPr>
        <w:pStyle w:val="AH5Sec"/>
      </w:pPr>
      <w:bookmarkStart w:id="56" w:name="_Toc148001693"/>
      <w:r w:rsidRPr="00F5552C">
        <w:rPr>
          <w:rStyle w:val="CharSectNo"/>
        </w:rPr>
        <w:t>32</w:t>
      </w:r>
      <w:r>
        <w:tab/>
        <w:t>Giving effect to decision on review</w:t>
      </w:r>
      <w:bookmarkEnd w:id="56"/>
    </w:p>
    <w:p w14:paraId="1F9206B3" w14:textId="77777777" w:rsidR="00FC5325" w:rsidRDefault="00FC5325" w:rsidP="00FC5325">
      <w:pPr>
        <w:pStyle w:val="Amain"/>
      </w:pPr>
      <w:r>
        <w:tab/>
        <w:t>(1)</w:t>
      </w:r>
      <w:r>
        <w:tab/>
        <w:t>Within 60 days after a decision of the ACAT becomes final, the commissioner must take any action that is necessary to give effect to the decision.</w:t>
      </w:r>
    </w:p>
    <w:p w14:paraId="4017BC98" w14:textId="77777777" w:rsidR="00FC5325" w:rsidRDefault="00FC5325" w:rsidP="00FC5325">
      <w:pPr>
        <w:pStyle w:val="Amain"/>
      </w:pPr>
      <w:r>
        <w:tab/>
        <w:t>(2)</w:t>
      </w:r>
      <w:r>
        <w:tab/>
        <w:t>For this section, a decision of the ACAT becomes final when a period of 30 days has passed after 1 of the following decisions and no appeal against the decision is made within the 30-day period:</w:t>
      </w:r>
    </w:p>
    <w:p w14:paraId="69AAFC91" w14:textId="77777777" w:rsidR="00FC5325" w:rsidRDefault="00FC5325" w:rsidP="00FC5325">
      <w:pPr>
        <w:pStyle w:val="Apara"/>
      </w:pPr>
      <w:r>
        <w:tab/>
        <w:t>(a)</w:t>
      </w:r>
      <w:r>
        <w:tab/>
        <w:t>a decision of the ACAT on application for review;</w:t>
      </w:r>
    </w:p>
    <w:p w14:paraId="5FA82F59" w14:textId="77777777" w:rsidR="00FC5325" w:rsidRDefault="00FC5325" w:rsidP="00475591">
      <w:pPr>
        <w:pStyle w:val="Apara"/>
        <w:keepNext/>
      </w:pPr>
      <w:r>
        <w:tab/>
        <w:t>(b)</w:t>
      </w:r>
      <w:r>
        <w:tab/>
        <w:t>a decision by a court hearing an appeal from—</w:t>
      </w:r>
    </w:p>
    <w:p w14:paraId="522D6005" w14:textId="77777777" w:rsidR="00FC5325" w:rsidRDefault="00FC5325" w:rsidP="00FC5325">
      <w:pPr>
        <w:pStyle w:val="Asubpara"/>
      </w:pPr>
      <w:r>
        <w:tab/>
        <w:t>(i)</w:t>
      </w:r>
      <w:r>
        <w:tab/>
        <w:t>the decision of the ACAT; or</w:t>
      </w:r>
    </w:p>
    <w:p w14:paraId="31C96EDE" w14:textId="77777777" w:rsidR="00FC5325" w:rsidRDefault="00FC5325" w:rsidP="00FC5325">
      <w:pPr>
        <w:pStyle w:val="Asubpara"/>
      </w:pPr>
      <w:r>
        <w:tab/>
        <w:t>(ii)</w:t>
      </w:r>
      <w:r>
        <w:tab/>
      </w:r>
      <w:r>
        <w:tab/>
        <w:t>a decision of a lower court in relation to the decision of the ACAT.</w:t>
      </w:r>
    </w:p>
    <w:p w14:paraId="17AF0654" w14:textId="77777777" w:rsidR="00D5381B" w:rsidRDefault="00D5381B">
      <w:pPr>
        <w:pStyle w:val="PageBreak"/>
      </w:pPr>
      <w:r>
        <w:br w:type="page"/>
      </w:r>
    </w:p>
    <w:p w14:paraId="30928987" w14:textId="77777777" w:rsidR="00D5381B" w:rsidRPr="00F5552C" w:rsidRDefault="00D5381B">
      <w:pPr>
        <w:pStyle w:val="AH2Part"/>
      </w:pPr>
      <w:bookmarkStart w:id="57" w:name="_Toc148001694"/>
      <w:r w:rsidRPr="00F5552C">
        <w:rPr>
          <w:rStyle w:val="CharPartNo"/>
        </w:rPr>
        <w:lastRenderedPageBreak/>
        <w:t>Part 3</w:t>
      </w:r>
      <w:r>
        <w:tab/>
      </w:r>
      <w:r w:rsidRPr="00F5552C">
        <w:rPr>
          <w:rStyle w:val="CharPartText"/>
        </w:rPr>
        <w:t>Administration</w:t>
      </w:r>
      <w:bookmarkEnd w:id="57"/>
    </w:p>
    <w:p w14:paraId="00B2BEB0" w14:textId="77777777" w:rsidR="00D5381B" w:rsidRPr="00F5552C" w:rsidRDefault="00D5381B">
      <w:pPr>
        <w:pStyle w:val="AH3Div"/>
      </w:pPr>
      <w:bookmarkStart w:id="58" w:name="_Toc148001695"/>
      <w:r w:rsidRPr="00F5552C">
        <w:rPr>
          <w:rStyle w:val="CharDivNo"/>
        </w:rPr>
        <w:t>Division 3.1</w:t>
      </w:r>
      <w:r>
        <w:tab/>
      </w:r>
      <w:r w:rsidRPr="00F5552C">
        <w:rPr>
          <w:rStyle w:val="CharDivText"/>
        </w:rPr>
        <w:t>Administration generally</w:t>
      </w:r>
      <w:bookmarkEnd w:id="58"/>
    </w:p>
    <w:p w14:paraId="644A13B8" w14:textId="77777777" w:rsidR="00D5381B" w:rsidRDefault="00D5381B">
      <w:pPr>
        <w:pStyle w:val="AH5Sec"/>
      </w:pPr>
      <w:bookmarkStart w:id="59" w:name="_Toc148001696"/>
      <w:r w:rsidRPr="00F5552C">
        <w:rPr>
          <w:rStyle w:val="CharSectNo"/>
        </w:rPr>
        <w:t>33</w:t>
      </w:r>
      <w:r>
        <w:tab/>
        <w:t>Administration</w:t>
      </w:r>
      <w:bookmarkEnd w:id="59"/>
    </w:p>
    <w:p w14:paraId="08E35303" w14:textId="77777777" w:rsidR="00D5381B" w:rsidRDefault="00D5381B">
      <w:pPr>
        <w:pStyle w:val="Amainreturn"/>
      </w:pPr>
      <w:r>
        <w:t>The commissioner is responsible to the Minister for the administration of the first home owner grant scheme.</w:t>
      </w:r>
    </w:p>
    <w:p w14:paraId="13F45EE1" w14:textId="77777777" w:rsidR="00D5381B" w:rsidRDefault="00D5381B">
      <w:pPr>
        <w:pStyle w:val="AH5Sec"/>
      </w:pPr>
      <w:bookmarkStart w:id="60" w:name="_Toc148001697"/>
      <w:r w:rsidRPr="00F5552C">
        <w:rPr>
          <w:rStyle w:val="CharSectNo"/>
        </w:rPr>
        <w:t>34</w:t>
      </w:r>
      <w:r>
        <w:tab/>
        <w:t>Authorised officers</w:t>
      </w:r>
      <w:bookmarkEnd w:id="60"/>
    </w:p>
    <w:p w14:paraId="20E8877A" w14:textId="2E5054BD" w:rsidR="00D5381B" w:rsidRDefault="00D5381B">
      <w:pPr>
        <w:pStyle w:val="Amain"/>
      </w:pPr>
      <w:r>
        <w:tab/>
        <w:t>(1)</w:t>
      </w:r>
      <w:r>
        <w:tab/>
        <w:t xml:space="preserve">A person is an authorised officer for this Act if the person is an authorised officer under the </w:t>
      </w:r>
      <w:hyperlink r:id="rId42" w:tooltip="A1999-4" w:history="1">
        <w:r w:rsidR="00DD12D9" w:rsidRPr="00DD12D9">
          <w:rPr>
            <w:rStyle w:val="charCitHyperlinkItal"/>
          </w:rPr>
          <w:t>Taxation Administration Act 1999</w:t>
        </w:r>
      </w:hyperlink>
      <w:r w:rsidRPr="00DD12D9">
        <w:t xml:space="preserve">, </w:t>
      </w:r>
      <w:r>
        <w:t>section 79.</w:t>
      </w:r>
    </w:p>
    <w:p w14:paraId="13A20D78" w14:textId="6868E192" w:rsidR="00D5381B" w:rsidRDefault="00D5381B">
      <w:pPr>
        <w:pStyle w:val="Amain"/>
      </w:pPr>
      <w:r>
        <w:tab/>
        <w:t>(2)</w:t>
      </w:r>
      <w:r>
        <w:tab/>
        <w:t xml:space="preserve">For this Act, a notice may be issued by the commissioner under the </w:t>
      </w:r>
      <w:hyperlink r:id="rId43" w:tooltip="A1999-4" w:history="1">
        <w:r w:rsidR="00DD12D9" w:rsidRPr="00DD12D9">
          <w:rPr>
            <w:rStyle w:val="charCitHyperlinkItal"/>
          </w:rPr>
          <w:t>Taxation Administration Act 1999</w:t>
        </w:r>
      </w:hyperlink>
      <w:r w:rsidRPr="00DD12D9">
        <w:t xml:space="preserve">, </w:t>
      </w:r>
      <w:r>
        <w:t>section 79 (3) to a person who is engaged in the administration of a corresponding law.</w:t>
      </w:r>
    </w:p>
    <w:p w14:paraId="4AEB6645" w14:textId="6BC000A4" w:rsidR="00D5381B" w:rsidRDefault="00D5381B">
      <w:pPr>
        <w:pStyle w:val="Amain"/>
        <w:keepNext/>
      </w:pPr>
      <w:r>
        <w:tab/>
        <w:t>(3)</w:t>
      </w:r>
      <w:r>
        <w:tab/>
        <w:t xml:space="preserve">A person to whom the commissioner delegates functions under division 3.2 is an authorised officer for this Act and the </w:t>
      </w:r>
      <w:hyperlink r:id="rId44" w:tooltip="A1999-4" w:history="1">
        <w:r w:rsidR="00DD12D9" w:rsidRPr="00DD12D9">
          <w:rPr>
            <w:rStyle w:val="charCitHyperlinkItal"/>
          </w:rPr>
          <w:t>Taxation Administration Act 1999</w:t>
        </w:r>
      </w:hyperlink>
      <w:r>
        <w:t>.</w:t>
      </w:r>
    </w:p>
    <w:p w14:paraId="43BF4F51" w14:textId="63A88551" w:rsidR="00D5381B" w:rsidRDefault="00D5381B">
      <w:pPr>
        <w:pStyle w:val="aNote"/>
      </w:pPr>
      <w:r>
        <w:rPr>
          <w:rStyle w:val="charItals"/>
        </w:rPr>
        <w:t>Note</w:t>
      </w:r>
      <w:r>
        <w:rPr>
          <w:rStyle w:val="charItals"/>
        </w:rPr>
        <w:tab/>
      </w:r>
      <w:r>
        <w:t xml:space="preserve">The commissioner’s power of delegation is in the </w:t>
      </w:r>
      <w:hyperlink r:id="rId45" w:tooltip="A1999-4" w:history="1">
        <w:r w:rsidR="00DD12D9" w:rsidRPr="00DD12D9">
          <w:rPr>
            <w:rStyle w:val="charCitHyperlinkItal"/>
          </w:rPr>
          <w:t>Taxation Administration Act 1999</w:t>
        </w:r>
      </w:hyperlink>
      <w:r w:rsidRPr="00DD12D9">
        <w:t xml:space="preserve">, </w:t>
      </w:r>
      <w:r>
        <w:t>s 78.</w:t>
      </w:r>
    </w:p>
    <w:p w14:paraId="1D529FA2" w14:textId="77777777" w:rsidR="00D5381B" w:rsidRDefault="00D5381B">
      <w:pPr>
        <w:pStyle w:val="AH5Sec"/>
      </w:pPr>
      <w:bookmarkStart w:id="61" w:name="_Toc148001698"/>
      <w:r w:rsidRPr="00F5552C">
        <w:rPr>
          <w:rStyle w:val="CharSectNo"/>
        </w:rPr>
        <w:t>35</w:t>
      </w:r>
      <w:r>
        <w:tab/>
        <w:t>Identity cards</w:t>
      </w:r>
      <w:bookmarkEnd w:id="61"/>
    </w:p>
    <w:p w14:paraId="05C2CF17" w14:textId="1153892D" w:rsidR="00D5381B" w:rsidRDefault="00D5381B">
      <w:pPr>
        <w:pStyle w:val="Amain"/>
        <w:keepNext/>
      </w:pPr>
      <w:r>
        <w:tab/>
        <w:t>(1)</w:t>
      </w:r>
      <w:r>
        <w:tab/>
        <w:t xml:space="preserve">An identity card issued to a person under the </w:t>
      </w:r>
      <w:hyperlink r:id="rId46" w:tooltip="A1999-4" w:history="1">
        <w:r w:rsidR="00DD12D9" w:rsidRPr="00DD12D9">
          <w:rPr>
            <w:rStyle w:val="charCitHyperlinkItal"/>
          </w:rPr>
          <w:t>Taxation Administration Act 1999</w:t>
        </w:r>
      </w:hyperlink>
      <w:r w:rsidRPr="00DD12D9">
        <w:t xml:space="preserve">, </w:t>
      </w:r>
      <w:r>
        <w:t>section 80 (1) may state that the person is an authorised officer for the purposes of this Act.</w:t>
      </w:r>
    </w:p>
    <w:p w14:paraId="1D8F528A" w14:textId="77777777" w:rsidR="00D5381B" w:rsidRDefault="00D5381B">
      <w:pPr>
        <w:pStyle w:val="aNote"/>
      </w:pPr>
      <w:r>
        <w:rPr>
          <w:rStyle w:val="charItals"/>
        </w:rPr>
        <w:t>Note</w:t>
      </w:r>
      <w:r>
        <w:tab/>
        <w:t>Section 80 (1) requires an identity card to be issued to each authorised person.</w:t>
      </w:r>
    </w:p>
    <w:p w14:paraId="1E5E3FEB" w14:textId="50793CF0" w:rsidR="00D5381B" w:rsidRDefault="00D5381B">
      <w:pPr>
        <w:pStyle w:val="Amain"/>
      </w:pPr>
      <w:r>
        <w:tab/>
        <w:t>(2)</w:t>
      </w:r>
      <w:r>
        <w:tab/>
        <w:t xml:space="preserve">This section is additional to, and does not limit, the </w:t>
      </w:r>
      <w:hyperlink r:id="rId47" w:tooltip="A1999-4" w:history="1">
        <w:r w:rsidR="00DD12D9" w:rsidRPr="00DD12D9">
          <w:rPr>
            <w:rStyle w:val="charCitHyperlinkItal"/>
          </w:rPr>
          <w:t>Taxation Administration Act 1999</w:t>
        </w:r>
      </w:hyperlink>
      <w:r w:rsidRPr="00DD12D9">
        <w:t xml:space="preserve">, </w:t>
      </w:r>
      <w:r>
        <w:t>section 80.</w:t>
      </w:r>
    </w:p>
    <w:p w14:paraId="20C6CE4C" w14:textId="77777777" w:rsidR="00D5381B" w:rsidRDefault="00D5381B">
      <w:pPr>
        <w:pStyle w:val="AH5Sec"/>
      </w:pPr>
      <w:bookmarkStart w:id="62" w:name="_Toc148001699"/>
      <w:r w:rsidRPr="00F5552C">
        <w:rPr>
          <w:rStyle w:val="CharSectNo"/>
        </w:rPr>
        <w:lastRenderedPageBreak/>
        <w:t>36</w:t>
      </w:r>
      <w:r>
        <w:tab/>
        <w:t>Administration agreements</w:t>
      </w:r>
      <w:bookmarkEnd w:id="62"/>
    </w:p>
    <w:p w14:paraId="05E50EBB" w14:textId="3006BECF" w:rsidR="00D5381B" w:rsidRDefault="00D5381B">
      <w:pPr>
        <w:pStyle w:val="Amain"/>
      </w:pPr>
      <w:r>
        <w:tab/>
        <w:t>(1)</w:t>
      </w:r>
      <w:r>
        <w:tab/>
        <w:t xml:space="preserve">Without limiting the </w:t>
      </w:r>
      <w:hyperlink r:id="rId48" w:tooltip="A1999-4" w:history="1">
        <w:r w:rsidR="00DD12D9" w:rsidRPr="00DD12D9">
          <w:rPr>
            <w:rStyle w:val="charCitHyperlinkItal"/>
          </w:rPr>
          <w:t>Taxation Administration Act 1999</w:t>
        </w:r>
      </w:hyperlink>
      <w:r>
        <w:t xml:space="preserve">, section 78, the commissioner may enter into an agreement (an </w:t>
      </w:r>
      <w:r>
        <w:rPr>
          <w:rStyle w:val="charBoldItals"/>
        </w:rPr>
        <w:t>administration agreement</w:t>
      </w:r>
      <w:r>
        <w:t>) with a financial institution or anyone else under which—</w:t>
      </w:r>
    </w:p>
    <w:p w14:paraId="3F72DC99" w14:textId="77777777" w:rsidR="00D5381B" w:rsidRDefault="00D5381B">
      <w:pPr>
        <w:pStyle w:val="Apara"/>
      </w:pPr>
      <w:r>
        <w:tab/>
        <w:t>(a)</w:t>
      </w:r>
      <w:r>
        <w:tab/>
        <w:t>the commissioner delegates under that section functions related to the administration of the first home owner grant scheme; and</w:t>
      </w:r>
    </w:p>
    <w:p w14:paraId="3485AA0E" w14:textId="77777777" w:rsidR="00D5381B" w:rsidRDefault="00D5381B">
      <w:pPr>
        <w:pStyle w:val="Apara"/>
        <w:keepNext/>
      </w:pPr>
      <w:r>
        <w:tab/>
        <w:t>(b)</w:t>
      </w:r>
      <w:r>
        <w:tab/>
        <w:t>the financial institution or other person is required to carry out the delegated functions in accordance with stated conditions.</w:t>
      </w:r>
    </w:p>
    <w:p w14:paraId="06D9B813" w14:textId="6EB221EA" w:rsidR="00D5381B" w:rsidRDefault="00D5381B">
      <w:pPr>
        <w:pStyle w:val="aNote"/>
      </w:pPr>
      <w:r>
        <w:rPr>
          <w:rStyle w:val="charItals"/>
        </w:rPr>
        <w:t>Note</w:t>
      </w:r>
      <w:r>
        <w:tab/>
        <w:t xml:space="preserve">Under the </w:t>
      </w:r>
      <w:hyperlink r:id="rId49" w:tooltip="A1999-4" w:history="1">
        <w:r w:rsidR="00DD12D9" w:rsidRPr="00DD12D9">
          <w:rPr>
            <w:rStyle w:val="charCitHyperlinkItal"/>
          </w:rPr>
          <w:t>Taxation Administration Act 1999</w:t>
        </w:r>
      </w:hyperlink>
      <w:r w:rsidRPr="00DD12D9">
        <w:t xml:space="preserve">, </w:t>
      </w:r>
      <w:r>
        <w:t>s 78 the commissioner may delegate to any person any function of the commissioner under that or any other Act.</w:t>
      </w:r>
    </w:p>
    <w:p w14:paraId="69777456" w14:textId="77777777" w:rsidR="00D5381B" w:rsidRDefault="00D5381B">
      <w:pPr>
        <w:pStyle w:val="Amain"/>
      </w:pPr>
      <w:r>
        <w:tab/>
        <w:t>(2)</w:t>
      </w:r>
      <w:r>
        <w:tab/>
        <w:t>The conditions of an administration agreement may include conditions prescribed under the regulations.</w:t>
      </w:r>
    </w:p>
    <w:p w14:paraId="26B6F35E" w14:textId="77777777" w:rsidR="00D5381B" w:rsidRDefault="00D5381B">
      <w:pPr>
        <w:pStyle w:val="Amain"/>
        <w:keepNext/>
      </w:pPr>
      <w:r>
        <w:tab/>
        <w:t>(3)</w:t>
      </w:r>
      <w:r>
        <w:tab/>
        <w:t>If an administration agreement with a financial institution or anyone else includes a condition prescribed by regulation, the financial institution or other person must comply with the condition.</w:t>
      </w:r>
    </w:p>
    <w:p w14:paraId="53A314BF" w14:textId="77777777" w:rsidR="00D5381B" w:rsidRDefault="00D5381B">
      <w:pPr>
        <w:pStyle w:val="Penalty"/>
        <w:keepNext/>
      </w:pPr>
      <w:r>
        <w:t>Maximum penalty:  50 penalty units.</w:t>
      </w:r>
    </w:p>
    <w:p w14:paraId="325FB4AF" w14:textId="77777777" w:rsidR="00D5381B" w:rsidRDefault="00D5381B">
      <w:pPr>
        <w:pStyle w:val="Amain"/>
      </w:pPr>
      <w:r>
        <w:tab/>
        <w:t>(4)</w:t>
      </w:r>
      <w:r>
        <w:tab/>
        <w:t>An offence against this section is a strict liability offence.</w:t>
      </w:r>
    </w:p>
    <w:p w14:paraId="1CA37A7D" w14:textId="77777777" w:rsidR="00D5381B" w:rsidRDefault="00D5381B">
      <w:pPr>
        <w:pStyle w:val="Amain"/>
      </w:pPr>
      <w:r>
        <w:tab/>
        <w:t>(5)</w:t>
      </w:r>
      <w:r>
        <w:tab/>
        <w:t>The commissioner may, at any time, revoke an administration agreement, including any delegation included in the agreement.</w:t>
      </w:r>
    </w:p>
    <w:p w14:paraId="469EC9E1" w14:textId="77777777" w:rsidR="00D5381B" w:rsidRPr="00F5552C" w:rsidRDefault="00D5381B">
      <w:pPr>
        <w:pStyle w:val="AH3Div"/>
      </w:pPr>
      <w:bookmarkStart w:id="63" w:name="_Toc148001700"/>
      <w:r w:rsidRPr="00F5552C">
        <w:rPr>
          <w:rStyle w:val="CharDivNo"/>
        </w:rPr>
        <w:t>Division 3.2</w:t>
      </w:r>
      <w:r>
        <w:tab/>
      </w:r>
      <w:r w:rsidRPr="00F5552C">
        <w:rPr>
          <w:rStyle w:val="CharDivText"/>
        </w:rPr>
        <w:t>Investigations</w:t>
      </w:r>
      <w:bookmarkEnd w:id="63"/>
    </w:p>
    <w:p w14:paraId="54B3869E" w14:textId="77777777" w:rsidR="00D5381B" w:rsidRDefault="00D5381B">
      <w:pPr>
        <w:pStyle w:val="AH5Sec"/>
      </w:pPr>
      <w:bookmarkStart w:id="64" w:name="_Toc148001701"/>
      <w:r w:rsidRPr="00F5552C">
        <w:rPr>
          <w:rStyle w:val="CharSectNo"/>
        </w:rPr>
        <w:t>37</w:t>
      </w:r>
      <w:r>
        <w:tab/>
        <w:t>Authorised investigations</w:t>
      </w:r>
      <w:bookmarkEnd w:id="64"/>
    </w:p>
    <w:p w14:paraId="064038FD" w14:textId="77777777" w:rsidR="00D5381B" w:rsidRDefault="00D5381B">
      <w:pPr>
        <w:pStyle w:val="Amainreturn"/>
      </w:pPr>
      <w:r>
        <w:t xml:space="preserve">An </w:t>
      </w:r>
      <w:r>
        <w:rPr>
          <w:rStyle w:val="charBoldItals"/>
        </w:rPr>
        <w:t>authorised investigation</w:t>
      </w:r>
      <w:r>
        <w:t xml:space="preserve"> is an investigation to decide—</w:t>
      </w:r>
    </w:p>
    <w:p w14:paraId="68D6F05D" w14:textId="77777777" w:rsidR="00D5381B" w:rsidRDefault="00D5381B">
      <w:pPr>
        <w:pStyle w:val="Apara"/>
      </w:pPr>
      <w:r>
        <w:tab/>
        <w:t>(a)</w:t>
      </w:r>
      <w:r>
        <w:tab/>
        <w:t>whether an application under this Act or a corresponding law for a first home owner grant has been properly made; or</w:t>
      </w:r>
    </w:p>
    <w:p w14:paraId="18D0114E" w14:textId="77777777" w:rsidR="00D5381B" w:rsidRDefault="00D5381B">
      <w:pPr>
        <w:pStyle w:val="Apara"/>
      </w:pPr>
      <w:r>
        <w:tab/>
        <w:t>(b)</w:t>
      </w:r>
      <w:r>
        <w:tab/>
        <w:t>whether an objection to a decision made under this Act or a corresponding law should be upheld; or</w:t>
      </w:r>
    </w:p>
    <w:p w14:paraId="013497EF" w14:textId="77777777" w:rsidR="00D5381B" w:rsidRDefault="00D5381B">
      <w:pPr>
        <w:pStyle w:val="Apara"/>
      </w:pPr>
      <w:r>
        <w:lastRenderedPageBreak/>
        <w:tab/>
        <w:t>(c)</w:t>
      </w:r>
      <w:r>
        <w:tab/>
        <w:t>whether an applicant to whom, or for whose benefit, a first home owner grant has been paid under this Act or a corresponding law was eligible for the grant; or</w:t>
      </w:r>
    </w:p>
    <w:p w14:paraId="59B560F2" w14:textId="77777777" w:rsidR="00D5381B" w:rsidRDefault="00D5381B">
      <w:pPr>
        <w:pStyle w:val="Apara"/>
      </w:pPr>
      <w:r>
        <w:tab/>
        <w:t>(d)</w:t>
      </w:r>
      <w:r>
        <w:tab/>
        <w:t>whether a condition on which a first home owner grant has been paid under this Act or a corresponding law has been complied with; or</w:t>
      </w:r>
    </w:p>
    <w:p w14:paraId="1E551BCE" w14:textId="77777777" w:rsidR="00D5381B" w:rsidRDefault="00D5381B">
      <w:pPr>
        <w:pStyle w:val="Apara"/>
      </w:pPr>
      <w:r>
        <w:tab/>
        <w:t>(e)</w:t>
      </w:r>
      <w:r>
        <w:tab/>
        <w:t>anything else reasonably related to the administration or enforcement of this Act or a corresponding law.</w:t>
      </w:r>
    </w:p>
    <w:p w14:paraId="42185E64" w14:textId="77777777" w:rsidR="00D5381B" w:rsidRDefault="00D5381B">
      <w:pPr>
        <w:pStyle w:val="AH5Sec"/>
      </w:pPr>
      <w:bookmarkStart w:id="65" w:name="_Toc148001702"/>
      <w:r w:rsidRPr="00F5552C">
        <w:rPr>
          <w:rStyle w:val="CharSectNo"/>
        </w:rPr>
        <w:t>38</w:t>
      </w:r>
      <w:r>
        <w:tab/>
        <w:t>Cross-border investigation</w:t>
      </w:r>
      <w:bookmarkEnd w:id="65"/>
    </w:p>
    <w:p w14:paraId="3BE9F0C7" w14:textId="77777777" w:rsidR="00D5381B" w:rsidRDefault="00D5381B">
      <w:pPr>
        <w:pStyle w:val="Amain"/>
      </w:pPr>
      <w:r>
        <w:tab/>
        <w:t>(1)</w:t>
      </w:r>
      <w:r>
        <w:tab/>
        <w:t>The commissioner may, at the request of an authority responsible for administering a corresponding law, carry out an authorised investigation for the corresponding law.</w:t>
      </w:r>
    </w:p>
    <w:p w14:paraId="18C6E2F4" w14:textId="275E7568" w:rsidR="00D5381B" w:rsidRDefault="00D5381B">
      <w:pPr>
        <w:pStyle w:val="Amain"/>
      </w:pPr>
      <w:r>
        <w:tab/>
        <w:t>(2)</w:t>
      </w:r>
      <w:r>
        <w:tab/>
        <w:t xml:space="preserve">The commissioner may, under the </w:t>
      </w:r>
      <w:hyperlink r:id="rId50" w:tooltip="A1999-4" w:history="1">
        <w:r w:rsidR="00DD12D9" w:rsidRPr="00DD12D9">
          <w:rPr>
            <w:rStyle w:val="charCitHyperlinkItal"/>
          </w:rPr>
          <w:t>Taxation Administration Act 1999</w:t>
        </w:r>
      </w:hyperlink>
      <w:r>
        <w:t>, section 78, delegate powers of investigation under this division to the authority responsible for the administration of a corresponding law, or a person nominated by that authority.</w:t>
      </w:r>
    </w:p>
    <w:p w14:paraId="20FD6A42" w14:textId="19CC1FFC" w:rsidR="00D5381B" w:rsidRDefault="00D5381B">
      <w:pPr>
        <w:pStyle w:val="Amain"/>
      </w:pPr>
      <w:r>
        <w:tab/>
        <w:t>(3)</w:t>
      </w:r>
      <w:r>
        <w:tab/>
        <w:t xml:space="preserve">Subsection (2) does not limit the </w:t>
      </w:r>
      <w:hyperlink r:id="rId51" w:tooltip="A1999-4" w:history="1">
        <w:r w:rsidR="00DD12D9" w:rsidRPr="00DD12D9">
          <w:rPr>
            <w:rStyle w:val="charCitHyperlinkItal"/>
          </w:rPr>
          <w:t>Taxation Administration Act 1999</w:t>
        </w:r>
      </w:hyperlink>
      <w:r w:rsidRPr="00DD12D9">
        <w:t xml:space="preserve">, </w:t>
      </w:r>
      <w:r>
        <w:t>section 78.</w:t>
      </w:r>
    </w:p>
    <w:p w14:paraId="34E2219F" w14:textId="77777777" w:rsidR="000B073B" w:rsidRPr="001F3F8B" w:rsidRDefault="000B073B" w:rsidP="000B073B">
      <w:pPr>
        <w:pStyle w:val="AH5Sec"/>
      </w:pPr>
      <w:bookmarkStart w:id="66" w:name="_Toc148001703"/>
      <w:r w:rsidRPr="00F5552C">
        <w:rPr>
          <w:rStyle w:val="CharSectNo"/>
        </w:rPr>
        <w:t>38A</w:t>
      </w:r>
      <w:r w:rsidRPr="001F3F8B">
        <w:tab/>
        <w:t>Power to require valuation</w:t>
      </w:r>
      <w:bookmarkEnd w:id="66"/>
    </w:p>
    <w:p w14:paraId="62309AB7" w14:textId="77777777" w:rsidR="000B073B" w:rsidRPr="001F3F8B" w:rsidRDefault="000B073B" w:rsidP="000B073B">
      <w:pPr>
        <w:pStyle w:val="Amain"/>
      </w:pPr>
      <w:r w:rsidRPr="001F3F8B">
        <w:tab/>
        <w:t>(1)</w:t>
      </w:r>
      <w:r w:rsidRPr="001F3F8B">
        <w:tab/>
        <w:t>For the purposes of deciding the total value of an eligible transaction, the commissioner may do 1 or more of the following:</w:t>
      </w:r>
    </w:p>
    <w:p w14:paraId="7DAC4308" w14:textId="77777777" w:rsidR="000B073B" w:rsidRPr="001F3F8B" w:rsidRDefault="000B073B" w:rsidP="000B073B">
      <w:pPr>
        <w:pStyle w:val="Apara"/>
      </w:pPr>
      <w:r w:rsidRPr="001F3F8B">
        <w:tab/>
        <w:t>(a)</w:t>
      </w:r>
      <w:r w:rsidRPr="001F3F8B">
        <w:tab/>
        <w:t>require, by written notice, an applicant or former applicant for a first home owner grant to give the commissioner—</w:t>
      </w:r>
    </w:p>
    <w:p w14:paraId="549480F7" w14:textId="77777777" w:rsidR="000B073B" w:rsidRPr="001F3F8B" w:rsidRDefault="000B073B" w:rsidP="000B073B">
      <w:pPr>
        <w:pStyle w:val="Asubpara"/>
      </w:pPr>
      <w:r w:rsidRPr="001F3F8B">
        <w:tab/>
        <w:t>(i)</w:t>
      </w:r>
      <w:r w:rsidRPr="001F3F8B">
        <w:tab/>
        <w:t>a valuation by a valuer of any property or consideration; or</w:t>
      </w:r>
    </w:p>
    <w:p w14:paraId="602475B2" w14:textId="77777777" w:rsidR="000B073B" w:rsidRPr="001F3F8B" w:rsidRDefault="000B073B" w:rsidP="000B073B">
      <w:pPr>
        <w:pStyle w:val="Asubpara"/>
      </w:pPr>
      <w:r w:rsidRPr="001F3F8B">
        <w:tab/>
        <w:t>(ii)</w:t>
      </w:r>
      <w:r w:rsidRPr="001F3F8B">
        <w:tab/>
        <w:t>other evidence of the value of the property or consideration the commissioner considers appropriate;</w:t>
      </w:r>
    </w:p>
    <w:p w14:paraId="71C41211" w14:textId="77777777" w:rsidR="000B073B" w:rsidRPr="001F3F8B" w:rsidRDefault="000B073B" w:rsidP="00773AD7">
      <w:pPr>
        <w:pStyle w:val="Apara"/>
        <w:keepNext/>
      </w:pPr>
      <w:r w:rsidRPr="001F3F8B">
        <w:lastRenderedPageBreak/>
        <w:tab/>
        <w:t>(b)</w:t>
      </w:r>
      <w:r w:rsidRPr="001F3F8B">
        <w:tab/>
        <w:t>have a valuation made of any property or consideration;</w:t>
      </w:r>
    </w:p>
    <w:p w14:paraId="09F5FF4E" w14:textId="77777777" w:rsidR="000B073B" w:rsidRPr="001F3F8B" w:rsidRDefault="000B073B" w:rsidP="000B073B">
      <w:pPr>
        <w:pStyle w:val="Apara"/>
      </w:pPr>
      <w:r w:rsidRPr="001F3F8B">
        <w:tab/>
        <w:t>(c)</w:t>
      </w:r>
      <w:r w:rsidRPr="001F3F8B">
        <w:tab/>
        <w:t>adopt any available valuation of the property or consideration by a valuer.</w:t>
      </w:r>
    </w:p>
    <w:p w14:paraId="3D5000D1" w14:textId="77777777" w:rsidR="000B073B" w:rsidRPr="001F3F8B" w:rsidRDefault="000B073B" w:rsidP="000B073B">
      <w:pPr>
        <w:pStyle w:val="Amain"/>
      </w:pPr>
      <w:r w:rsidRPr="001F3F8B">
        <w:tab/>
        <w:t>(2)</w:t>
      </w:r>
      <w:r w:rsidRPr="001F3F8B">
        <w:tab/>
        <w:t>In this section:</w:t>
      </w:r>
    </w:p>
    <w:p w14:paraId="413C3595" w14:textId="77777777" w:rsidR="000B073B" w:rsidRPr="001F3F8B" w:rsidRDefault="000B073B" w:rsidP="000B073B">
      <w:pPr>
        <w:pStyle w:val="aDef"/>
      </w:pPr>
      <w:r w:rsidRPr="00DD12D9">
        <w:rPr>
          <w:rStyle w:val="charBoldItals"/>
        </w:rPr>
        <w:t>valuer</w:t>
      </w:r>
      <w:r w:rsidRPr="001F3F8B">
        <w:t xml:space="preserve"> means—</w:t>
      </w:r>
    </w:p>
    <w:p w14:paraId="3DE05EEF" w14:textId="77777777" w:rsidR="000B073B" w:rsidRPr="001F3F8B" w:rsidRDefault="000B073B" w:rsidP="000B073B">
      <w:pPr>
        <w:pStyle w:val="aDefpara"/>
      </w:pPr>
      <w:r w:rsidRPr="001F3F8B">
        <w:tab/>
        <w:t>(a)</w:t>
      </w:r>
      <w:r w:rsidRPr="001F3F8B">
        <w:tab/>
        <w:t>a certified practising valuer who is a member of the Australian Property Institute; or</w:t>
      </w:r>
    </w:p>
    <w:p w14:paraId="63A6CD71" w14:textId="77777777" w:rsidR="000B073B" w:rsidRPr="001F3F8B" w:rsidRDefault="000B073B" w:rsidP="000B073B">
      <w:pPr>
        <w:pStyle w:val="aDefpara"/>
      </w:pPr>
      <w:r w:rsidRPr="001F3F8B">
        <w:tab/>
        <w:t>(b)</w:t>
      </w:r>
      <w:r w:rsidRPr="001F3F8B">
        <w:tab/>
        <w:t>a person the commissioner considers suitably qualified.</w:t>
      </w:r>
    </w:p>
    <w:p w14:paraId="112440FE" w14:textId="77777777" w:rsidR="00D5381B" w:rsidRDefault="00D5381B">
      <w:pPr>
        <w:pStyle w:val="AH5Sec"/>
      </w:pPr>
      <w:bookmarkStart w:id="67" w:name="_Toc148001704"/>
      <w:r w:rsidRPr="00F5552C">
        <w:rPr>
          <w:rStyle w:val="CharSectNo"/>
        </w:rPr>
        <w:t>39</w:t>
      </w:r>
      <w:r>
        <w:tab/>
        <w:t>Power to require information, records or other documents or attendance for examination</w:t>
      </w:r>
      <w:bookmarkEnd w:id="67"/>
    </w:p>
    <w:p w14:paraId="36DE1B0E" w14:textId="77777777" w:rsidR="00D5381B" w:rsidRDefault="00D5381B">
      <w:pPr>
        <w:pStyle w:val="Amain"/>
      </w:pPr>
      <w:r>
        <w:tab/>
        <w:t>(1)</w:t>
      </w:r>
      <w:r>
        <w:tab/>
        <w:t>The commissioner may, for an authorised investigation, by written notice given to a person, require the person—</w:t>
      </w:r>
    </w:p>
    <w:p w14:paraId="01C0A635" w14:textId="77777777" w:rsidR="00D5381B" w:rsidRDefault="00D5381B">
      <w:pPr>
        <w:pStyle w:val="Apara"/>
      </w:pPr>
      <w:r>
        <w:tab/>
        <w:t>(a)</w:t>
      </w:r>
      <w:r>
        <w:tab/>
        <w:t>to provide to the commissioner (either orally or in writing) information that is described in the notice; or</w:t>
      </w:r>
    </w:p>
    <w:p w14:paraId="56B4E29E" w14:textId="77777777" w:rsidR="00D5381B" w:rsidRDefault="00D5381B">
      <w:pPr>
        <w:pStyle w:val="Apara"/>
      </w:pPr>
      <w:r>
        <w:tab/>
        <w:t>(b)</w:t>
      </w:r>
      <w:r>
        <w:tab/>
        <w:t>to attend and give evidence before an authorised officer; or</w:t>
      </w:r>
    </w:p>
    <w:p w14:paraId="7466BD69" w14:textId="77777777" w:rsidR="00D5381B" w:rsidRDefault="00D5381B">
      <w:pPr>
        <w:pStyle w:val="Apara"/>
        <w:keepNext/>
      </w:pPr>
      <w:r>
        <w:tab/>
        <w:t>(c)</w:t>
      </w:r>
      <w:r>
        <w:tab/>
        <w:t>to produce to the commissioner a record or other document described in the notice that is in the person’s custody or control.</w:t>
      </w:r>
    </w:p>
    <w:p w14:paraId="247D5936" w14:textId="111CF3DF" w:rsidR="00D5381B" w:rsidRDefault="00D5381B">
      <w:pPr>
        <w:pStyle w:val="aNote"/>
        <w:suppressLineNumbers/>
      </w:pPr>
      <w:r>
        <w:rPr>
          <w:rStyle w:val="charItals"/>
        </w:rPr>
        <w:t>Note</w:t>
      </w:r>
      <w:r>
        <w:rPr>
          <w:rStyle w:val="charItals"/>
        </w:rPr>
        <w:tab/>
      </w:r>
      <w:r>
        <w:t xml:space="preserve">For how documents may be given, see </w:t>
      </w:r>
      <w:hyperlink r:id="rId52" w:tooltip="A2001-14" w:history="1">
        <w:r w:rsidR="00DD12D9" w:rsidRPr="00DD12D9">
          <w:rPr>
            <w:rStyle w:val="charCitHyperlinkAbbrev"/>
          </w:rPr>
          <w:t>Legislation Act</w:t>
        </w:r>
      </w:hyperlink>
      <w:r>
        <w:t>, pt 19.5.</w:t>
      </w:r>
    </w:p>
    <w:p w14:paraId="77D42E07" w14:textId="77777777" w:rsidR="00D5381B" w:rsidRDefault="00D5381B">
      <w:pPr>
        <w:pStyle w:val="Amain"/>
        <w:keepNext/>
      </w:pPr>
      <w:r>
        <w:tab/>
        <w:t>(2)</w:t>
      </w:r>
      <w:r>
        <w:tab/>
        <w:t>The commissioner—</w:t>
      </w:r>
    </w:p>
    <w:p w14:paraId="21F6B257" w14:textId="77777777" w:rsidR="00D5381B" w:rsidRDefault="00D5381B">
      <w:pPr>
        <w:pStyle w:val="Apara"/>
      </w:pPr>
      <w:r>
        <w:tab/>
        <w:t>(a)</w:t>
      </w:r>
      <w:r>
        <w:tab/>
        <w:t>may state whether information or evidence to be provided or given under this section must be given orally or in writing; and</w:t>
      </w:r>
    </w:p>
    <w:p w14:paraId="10246762" w14:textId="77777777" w:rsidR="00D5381B" w:rsidRDefault="00D5381B" w:rsidP="00EA4B62">
      <w:pPr>
        <w:pStyle w:val="Apara"/>
        <w:keepNext/>
      </w:pPr>
      <w:r>
        <w:tab/>
        <w:t>(b)</w:t>
      </w:r>
      <w:r>
        <w:tab/>
        <w:t>may require any information or evidence given in writing to be in the form of, or verified by, a statutory declaration; and</w:t>
      </w:r>
    </w:p>
    <w:p w14:paraId="5F9EE1C8" w14:textId="6DE3D02F" w:rsidR="003247D0" w:rsidRPr="00D97824" w:rsidRDefault="003247D0" w:rsidP="00773AD7">
      <w:pPr>
        <w:pStyle w:val="aNotepar"/>
        <w:keepNext/>
      </w:pPr>
      <w:r w:rsidRPr="00920F5E">
        <w:rPr>
          <w:rStyle w:val="charItals"/>
        </w:rPr>
        <w:t>Note 1</w:t>
      </w:r>
      <w:r w:rsidRPr="00920F5E">
        <w:rPr>
          <w:rStyle w:val="charItals"/>
        </w:rPr>
        <w:tab/>
      </w:r>
      <w:r w:rsidRPr="00D97824">
        <w:t xml:space="preserve">The </w:t>
      </w:r>
      <w:hyperlink r:id="rId53" w:tooltip="Act 1959 No 52 (Cwlth)" w:history="1">
        <w:r w:rsidR="00DD12D9" w:rsidRPr="00DD12D9">
          <w:rPr>
            <w:rStyle w:val="charCitHyperlinkItal"/>
          </w:rPr>
          <w:t>Statutory Declarations Act 1959</w:t>
        </w:r>
      </w:hyperlink>
      <w:r w:rsidRPr="00D97824">
        <w:t xml:space="preserve"> (Cwlth) applies to the making of statutory declarations under ACT laws.</w:t>
      </w:r>
    </w:p>
    <w:p w14:paraId="6D48A4EC" w14:textId="139802BB" w:rsidR="003247D0" w:rsidRPr="00D97824" w:rsidRDefault="003247D0" w:rsidP="003247D0">
      <w:pPr>
        <w:pStyle w:val="aNotepar"/>
      </w:pPr>
      <w:r w:rsidRPr="00920F5E">
        <w:rPr>
          <w:rStyle w:val="charItals"/>
        </w:rPr>
        <w:t>Note 2</w:t>
      </w:r>
      <w:r w:rsidRPr="00920F5E">
        <w:rPr>
          <w:rStyle w:val="charItals"/>
        </w:rPr>
        <w:tab/>
      </w:r>
      <w:r w:rsidRPr="00D97824">
        <w:t xml:space="preserve">It is an offence to make a false or misleading statement, give false or misleading information or produce a false or misleading document (see </w:t>
      </w:r>
      <w:hyperlink r:id="rId54" w:tooltip="A2002-51" w:history="1">
        <w:r w:rsidR="00DD12D9" w:rsidRPr="00DD12D9">
          <w:rPr>
            <w:rStyle w:val="charCitHyperlinkAbbrev"/>
          </w:rPr>
          <w:t>Criminal Code</w:t>
        </w:r>
      </w:hyperlink>
      <w:r w:rsidRPr="00D97824">
        <w:t>, pt 3.4).</w:t>
      </w:r>
    </w:p>
    <w:p w14:paraId="16EBE7D3" w14:textId="77777777" w:rsidR="00D5381B" w:rsidRDefault="00D5381B">
      <w:pPr>
        <w:pStyle w:val="Apara"/>
      </w:pPr>
      <w:r>
        <w:lastRenderedPageBreak/>
        <w:tab/>
        <w:t>(c)</w:t>
      </w:r>
      <w:r>
        <w:tab/>
        <w:t>may require any information or evidence given orally to be given on oath or affirmation.</w:t>
      </w:r>
    </w:p>
    <w:p w14:paraId="73294751" w14:textId="77777777" w:rsidR="00D5381B" w:rsidRDefault="00D5381B" w:rsidP="006A4779">
      <w:pPr>
        <w:pStyle w:val="Amain"/>
        <w:keepNext/>
      </w:pPr>
      <w:r>
        <w:tab/>
        <w:t>(3)</w:t>
      </w:r>
      <w:r>
        <w:tab/>
        <w:t>A person commits an offence if the person—</w:t>
      </w:r>
    </w:p>
    <w:p w14:paraId="11A1DB13" w14:textId="77777777" w:rsidR="00D5381B" w:rsidRDefault="00D5381B">
      <w:pPr>
        <w:pStyle w:val="Apara"/>
      </w:pPr>
      <w:r>
        <w:tab/>
        <w:t>(a)</w:t>
      </w:r>
      <w:r>
        <w:tab/>
        <w:t>fails to comply with the requirements of a notice under this section within the period stated in the notice or any further period allowed by the commissioner; or</w:t>
      </w:r>
    </w:p>
    <w:p w14:paraId="095E2A11" w14:textId="77777777" w:rsidR="00D5381B" w:rsidRDefault="00D5381B">
      <w:pPr>
        <w:pStyle w:val="Apara"/>
        <w:keepNext/>
      </w:pPr>
      <w:r>
        <w:tab/>
        <w:t>(b)</w:t>
      </w:r>
      <w:r>
        <w:tab/>
        <w:t>fails to comply with any other requirement of the commissioner about the giving of evidence or how information or evidence is to be provided or given under this section.</w:t>
      </w:r>
    </w:p>
    <w:p w14:paraId="7C80908F" w14:textId="77777777" w:rsidR="00D5381B" w:rsidRDefault="00D5381B">
      <w:pPr>
        <w:pStyle w:val="Penalty"/>
      </w:pPr>
      <w:r>
        <w:t>Maximum penalty:  50 penalty units.</w:t>
      </w:r>
    </w:p>
    <w:p w14:paraId="6B36BB9A" w14:textId="77777777" w:rsidR="00D5381B" w:rsidRDefault="00D5381B">
      <w:pPr>
        <w:pStyle w:val="Amain"/>
      </w:pPr>
      <w:r>
        <w:tab/>
        <w:t>(4)</w:t>
      </w:r>
      <w:r>
        <w:tab/>
        <w:t>Subsection (3) does not apply if the person has a reasonable excuse for failing to comply with the requirement.</w:t>
      </w:r>
    </w:p>
    <w:p w14:paraId="2DC7F450" w14:textId="77777777" w:rsidR="00D5381B" w:rsidRDefault="00D5381B">
      <w:pPr>
        <w:pStyle w:val="Amain"/>
      </w:pPr>
      <w:r>
        <w:tab/>
        <w:t>(5)</w:t>
      </w:r>
      <w:r>
        <w:tab/>
        <w:t>An offence against this section is a strict liability offence.</w:t>
      </w:r>
    </w:p>
    <w:p w14:paraId="6AF47428" w14:textId="77777777" w:rsidR="00D5381B" w:rsidRDefault="00D5381B">
      <w:pPr>
        <w:pStyle w:val="AH5Sec"/>
      </w:pPr>
      <w:bookmarkStart w:id="68" w:name="_Toc148001705"/>
      <w:r w:rsidRPr="00F5552C">
        <w:rPr>
          <w:rStyle w:val="CharSectNo"/>
        </w:rPr>
        <w:t>40</w:t>
      </w:r>
      <w:r>
        <w:tab/>
        <w:t>Powers of entry and inspection</w:t>
      </w:r>
      <w:bookmarkEnd w:id="68"/>
    </w:p>
    <w:p w14:paraId="3F190D3B" w14:textId="77777777" w:rsidR="00D5381B" w:rsidRDefault="00D5381B">
      <w:pPr>
        <w:pStyle w:val="Amain"/>
        <w:keepNext/>
      </w:pPr>
      <w:r>
        <w:tab/>
        <w:t>(1)</w:t>
      </w:r>
      <w:r>
        <w:tab/>
        <w:t>An authorised officer may, for an authorised investigation, enter and inspect any premises at any reasonable time and do any of the following:</w:t>
      </w:r>
    </w:p>
    <w:p w14:paraId="3F1D5D16" w14:textId="77777777" w:rsidR="00D5381B" w:rsidRDefault="00D5381B">
      <w:pPr>
        <w:pStyle w:val="Apara"/>
      </w:pPr>
      <w:r>
        <w:tab/>
        <w:t>(a)</w:t>
      </w:r>
      <w:r>
        <w:tab/>
        <w:t>remain on the premises;</w:t>
      </w:r>
    </w:p>
    <w:p w14:paraId="6488E7DC" w14:textId="77777777" w:rsidR="00D5381B" w:rsidRDefault="00D5381B">
      <w:pPr>
        <w:pStyle w:val="Apara"/>
      </w:pPr>
      <w:r>
        <w:tab/>
        <w:t>(b)</w:t>
      </w:r>
      <w:r>
        <w:tab/>
        <w:t>examine all documents and seize and remove, or take copies of or extracts from, any document on behalf of the commissioner;</w:t>
      </w:r>
    </w:p>
    <w:p w14:paraId="7333DF13" w14:textId="77777777" w:rsidR="00D5381B" w:rsidRDefault="00D5381B">
      <w:pPr>
        <w:pStyle w:val="Apara"/>
      </w:pPr>
      <w:r>
        <w:tab/>
        <w:t>(c)</w:t>
      </w:r>
      <w:r>
        <w:tab/>
        <w:t>require anyone on the premises to answer questions or otherwise provide information;</w:t>
      </w:r>
    </w:p>
    <w:p w14:paraId="2801DB48" w14:textId="77777777" w:rsidR="00D5381B" w:rsidRDefault="00D5381B">
      <w:pPr>
        <w:pStyle w:val="Apara"/>
      </w:pPr>
      <w:r>
        <w:tab/>
        <w:t>(d)</w:t>
      </w:r>
      <w:r>
        <w:tab/>
        <w:t>require anyone on the premises to give access to any document in the person’s custody or control, and to—</w:t>
      </w:r>
    </w:p>
    <w:p w14:paraId="6A462AE7" w14:textId="77777777" w:rsidR="00D5381B" w:rsidRDefault="00D5381B">
      <w:pPr>
        <w:pStyle w:val="Asubpara"/>
      </w:pPr>
      <w:r>
        <w:tab/>
        <w:t>(i)</w:t>
      </w:r>
      <w:r>
        <w:tab/>
        <w:t>produce or display the document; or</w:t>
      </w:r>
    </w:p>
    <w:p w14:paraId="20E8C047" w14:textId="77777777" w:rsidR="00D5381B" w:rsidRDefault="00D5381B" w:rsidP="00475591">
      <w:pPr>
        <w:pStyle w:val="Asubpara"/>
        <w:keepNext/>
      </w:pPr>
      <w:r>
        <w:lastRenderedPageBreak/>
        <w:tab/>
        <w:t>(ii)</w:t>
      </w:r>
      <w:r>
        <w:tab/>
        <w:t>provide a copy of the document or a version of it in some form other than that in which it is normally kept;</w:t>
      </w:r>
    </w:p>
    <w:p w14:paraId="1C252DE6" w14:textId="77777777" w:rsidR="00D5381B" w:rsidRDefault="00D5381B">
      <w:pPr>
        <w:pStyle w:val="Aparareturn"/>
      </w:pPr>
      <w:r>
        <w:t>in any printed, electronic or other form that it is reasonably practicable to provide;</w:t>
      </w:r>
    </w:p>
    <w:p w14:paraId="595E9CAE" w14:textId="77777777" w:rsidR="00D5381B" w:rsidRDefault="00D5381B">
      <w:pPr>
        <w:pStyle w:val="Apara"/>
      </w:pPr>
      <w:r>
        <w:tab/>
        <w:t>(e)</w:t>
      </w:r>
      <w:r>
        <w:tab/>
        <w:t>require the owner or occupier of the premises to provide the authorised officer with such assistance and facilities as are reasonably necessary to enable the authorised officer to exercise powers under this division.</w:t>
      </w:r>
    </w:p>
    <w:p w14:paraId="1DADAE08" w14:textId="77777777" w:rsidR="00D5381B" w:rsidRDefault="00D5381B">
      <w:pPr>
        <w:pStyle w:val="Amain"/>
      </w:pPr>
      <w:r>
        <w:tab/>
        <w:t>(2)</w:t>
      </w:r>
      <w:r>
        <w:tab/>
        <w:t>An authorised officer who enters premises under subsection (1) and is requested by the occupier to identify himself or herself is only authorised to remain on the premises if the authorised officer produces his or her identity card to the occupier.</w:t>
      </w:r>
    </w:p>
    <w:p w14:paraId="2AFA352F" w14:textId="77777777" w:rsidR="00D5381B" w:rsidRDefault="00D5381B">
      <w:pPr>
        <w:pStyle w:val="Amain"/>
      </w:pPr>
      <w:r>
        <w:tab/>
        <w:t>(3)</w:t>
      </w:r>
      <w:r>
        <w:tab/>
        <w:t>The powers of entry and inspection under this section must not be exercised in relation to premises, or a part of premises, used for residential purposes except with the consent of the owner or occupier of the premises or part.</w:t>
      </w:r>
    </w:p>
    <w:p w14:paraId="5BD72277" w14:textId="77777777" w:rsidR="00D5381B" w:rsidRDefault="00D5381B">
      <w:pPr>
        <w:pStyle w:val="Amain"/>
        <w:keepNext/>
      </w:pPr>
      <w:r>
        <w:tab/>
        <w:t>(4)</w:t>
      </w:r>
      <w:r>
        <w:tab/>
        <w:t>In this section:</w:t>
      </w:r>
    </w:p>
    <w:p w14:paraId="675219A0" w14:textId="77777777" w:rsidR="00D5381B" w:rsidRDefault="00D5381B">
      <w:pPr>
        <w:pStyle w:val="aDef"/>
      </w:pPr>
      <w:r>
        <w:rPr>
          <w:rStyle w:val="charBoldItals"/>
        </w:rPr>
        <w:t>occupier</w:t>
      </w:r>
      <w:r>
        <w:t>, of premises, includes a person apparently in charge of or responsible for the premises.</w:t>
      </w:r>
    </w:p>
    <w:p w14:paraId="53AE0CA1" w14:textId="77777777" w:rsidR="00D5381B" w:rsidRDefault="00D5381B">
      <w:pPr>
        <w:pStyle w:val="AH5Sec"/>
      </w:pPr>
      <w:bookmarkStart w:id="69" w:name="_Toc148001706"/>
      <w:r w:rsidRPr="00F5552C">
        <w:rPr>
          <w:rStyle w:val="CharSectNo"/>
        </w:rPr>
        <w:t>41</w:t>
      </w:r>
      <w:r>
        <w:tab/>
        <w:t>Search warrant</w:t>
      </w:r>
      <w:bookmarkEnd w:id="69"/>
    </w:p>
    <w:p w14:paraId="57275FD8" w14:textId="77777777" w:rsidR="00D5381B" w:rsidRDefault="00D5381B" w:rsidP="00773AD7">
      <w:pPr>
        <w:pStyle w:val="Amain"/>
        <w:keepNext/>
      </w:pPr>
      <w:r>
        <w:tab/>
        <w:t>(1)</w:t>
      </w:r>
      <w:r>
        <w:tab/>
        <w:t>If a magistrate is satisfied, on the application of the commissioner supported by an affidavit or other sworn evidence, that there is a reasonable ground for suspecting that a document relevant to an authorised investigation may be found in particular premises, the magistrate may issue a warrant authorising an authorised officer together with any assistants named or described in the warrant—</w:t>
      </w:r>
    </w:p>
    <w:p w14:paraId="1C94B5C4" w14:textId="77777777" w:rsidR="00D5381B" w:rsidRDefault="00D5381B">
      <w:pPr>
        <w:pStyle w:val="Apara"/>
      </w:pPr>
      <w:r>
        <w:tab/>
        <w:t>(a)</w:t>
      </w:r>
      <w:r>
        <w:tab/>
        <w:t>to enter those premises, using such force as is necessary for the purpose; and</w:t>
      </w:r>
    </w:p>
    <w:p w14:paraId="100DE0F2" w14:textId="77777777" w:rsidR="00D5381B" w:rsidRDefault="00D5381B">
      <w:pPr>
        <w:pStyle w:val="Apara"/>
      </w:pPr>
      <w:r>
        <w:lastRenderedPageBreak/>
        <w:tab/>
        <w:t>(b)</w:t>
      </w:r>
      <w:r>
        <w:tab/>
        <w:t>to search the premises and to break open and search anything in the premises in which a document may be stored or concealed; and</w:t>
      </w:r>
    </w:p>
    <w:p w14:paraId="7F7B54FD" w14:textId="77777777" w:rsidR="00D5381B" w:rsidRDefault="00D5381B">
      <w:pPr>
        <w:pStyle w:val="Apara"/>
      </w:pPr>
      <w:r>
        <w:tab/>
        <w:t>(c)</w:t>
      </w:r>
      <w:r>
        <w:tab/>
        <w:t>to seize or remove, on behalf of the commissioner, any document that appears to be relevant to the authorised investigation.</w:t>
      </w:r>
    </w:p>
    <w:p w14:paraId="39786D24" w14:textId="77777777" w:rsidR="00D5381B" w:rsidRDefault="00D5381B">
      <w:pPr>
        <w:pStyle w:val="Amain"/>
      </w:pPr>
      <w:r>
        <w:tab/>
        <w:t>(2)</w:t>
      </w:r>
      <w:r>
        <w:tab/>
        <w:t>The powers given by this section are additional to, and do not limit, any other powers given by law.</w:t>
      </w:r>
    </w:p>
    <w:p w14:paraId="5BFFC209" w14:textId="77777777" w:rsidR="00D5381B" w:rsidRDefault="00D5381B">
      <w:pPr>
        <w:pStyle w:val="AH5Sec"/>
      </w:pPr>
      <w:bookmarkStart w:id="70" w:name="_Toc148001707"/>
      <w:r w:rsidRPr="00F5552C">
        <w:rPr>
          <w:rStyle w:val="CharSectNo"/>
        </w:rPr>
        <w:t>42</w:t>
      </w:r>
      <w:r>
        <w:tab/>
        <w:t>Use and inspection of documents and records produced or seized</w:t>
      </w:r>
      <w:bookmarkEnd w:id="70"/>
    </w:p>
    <w:p w14:paraId="7DC3C9CD" w14:textId="77777777" w:rsidR="00D5381B" w:rsidRDefault="00D5381B">
      <w:pPr>
        <w:pStyle w:val="Amain"/>
      </w:pPr>
      <w:r>
        <w:tab/>
        <w:t>(1)</w:t>
      </w:r>
      <w:r>
        <w:tab/>
        <w:t>This section applies to a document that has been produced to the commissioner or seized and removed by an authorised officer.</w:t>
      </w:r>
    </w:p>
    <w:p w14:paraId="5B21CB50" w14:textId="77777777" w:rsidR="00D5381B" w:rsidRDefault="00D5381B">
      <w:pPr>
        <w:pStyle w:val="Amain"/>
      </w:pPr>
      <w:r>
        <w:tab/>
        <w:t>(2)</w:t>
      </w:r>
      <w:r>
        <w:tab/>
        <w:t>The document may be kept for as long as is necessary to enable it to be inspected and copies of or extracts or notes from it to be made.</w:t>
      </w:r>
    </w:p>
    <w:p w14:paraId="3A81900F" w14:textId="77777777" w:rsidR="00D5381B" w:rsidRDefault="00D5381B">
      <w:pPr>
        <w:pStyle w:val="Amain"/>
      </w:pPr>
      <w:r>
        <w:tab/>
        <w:t>(3)</w:t>
      </w:r>
      <w:r>
        <w:tab/>
        <w:t>If the document is required by the commissioner as evidence for a legal proceeding, it may be kept until the proceedings are finally decided.</w:t>
      </w:r>
    </w:p>
    <w:p w14:paraId="17805AAE" w14:textId="77777777" w:rsidR="00D5381B" w:rsidRDefault="00D5381B">
      <w:pPr>
        <w:pStyle w:val="Amain"/>
      </w:pPr>
      <w:r>
        <w:tab/>
        <w:t>(4)</w:t>
      </w:r>
      <w:r>
        <w:tab/>
        <w:t>The commissioner must permit a person who would be entitled to inspect the document if it were not in the commissioner’s possession to inspect the document at any reasonable time.</w:t>
      </w:r>
    </w:p>
    <w:p w14:paraId="322386C6" w14:textId="77777777" w:rsidR="00D5381B" w:rsidRDefault="00D5381B">
      <w:pPr>
        <w:pStyle w:val="Amain"/>
      </w:pPr>
      <w:r>
        <w:tab/>
        <w:t>(5)</w:t>
      </w:r>
      <w:r>
        <w:tab/>
        <w:t>This section does not affect any lien a person has on the document.</w:t>
      </w:r>
    </w:p>
    <w:p w14:paraId="17F6314D" w14:textId="77777777" w:rsidR="00D5381B" w:rsidRDefault="00D5381B">
      <w:pPr>
        <w:pStyle w:val="AH5Sec"/>
      </w:pPr>
      <w:bookmarkStart w:id="71" w:name="_Toc148001708"/>
      <w:r w:rsidRPr="00F5552C">
        <w:rPr>
          <w:rStyle w:val="CharSectNo"/>
        </w:rPr>
        <w:t>43</w:t>
      </w:r>
      <w:r>
        <w:tab/>
        <w:t>Privileges against self</w:t>
      </w:r>
      <w:r w:rsidR="006D76E1">
        <w:t>-</w:t>
      </w:r>
      <w:r>
        <w:t>incrimination and exposure to civil penalty</w:t>
      </w:r>
      <w:bookmarkEnd w:id="71"/>
    </w:p>
    <w:p w14:paraId="5ACE0281" w14:textId="77777777" w:rsidR="00D5381B" w:rsidRDefault="00D5381B">
      <w:pPr>
        <w:pStyle w:val="Amain"/>
      </w:pPr>
      <w:r>
        <w:tab/>
        <w:t>(1)</w:t>
      </w:r>
      <w:r>
        <w:tab/>
        <w:t>This section applies if a person is required to answer a question, give information or produce a document under section 39.</w:t>
      </w:r>
    </w:p>
    <w:p w14:paraId="2C42FD29" w14:textId="77777777" w:rsidR="00D5381B" w:rsidRDefault="00D5381B" w:rsidP="00EC66F3">
      <w:pPr>
        <w:pStyle w:val="Amain"/>
        <w:keepNext/>
        <w:keepLines/>
      </w:pPr>
      <w:r>
        <w:lastRenderedPageBreak/>
        <w:tab/>
        <w:t>(2)</w:t>
      </w:r>
      <w:r>
        <w:tab/>
        <w:t>The person cannot rely on the common law privileges against self</w:t>
      </w:r>
      <w:r w:rsidR="006D76E1">
        <w:noBreakHyphen/>
      </w:r>
      <w:r>
        <w:t>incrimination and exposure to the imposition of a civil penalty to refuse to answer the question, give the information or produce the document.</w:t>
      </w:r>
    </w:p>
    <w:p w14:paraId="20F6CFC2" w14:textId="220588B8" w:rsidR="00D5381B" w:rsidRDefault="00D5381B">
      <w:pPr>
        <w:pStyle w:val="aNote"/>
      </w:pPr>
      <w:r>
        <w:rPr>
          <w:rStyle w:val="charItals"/>
        </w:rPr>
        <w:t>Note</w:t>
      </w:r>
      <w:r>
        <w:rPr>
          <w:rStyle w:val="charItals"/>
        </w:rPr>
        <w:tab/>
      </w:r>
      <w:r>
        <w:t xml:space="preserve">The </w:t>
      </w:r>
      <w:hyperlink r:id="rId55" w:tooltip="A2001-14" w:history="1">
        <w:r w:rsidR="00DD12D9" w:rsidRPr="00DD12D9">
          <w:rPr>
            <w:rStyle w:val="charCitHyperlinkAbbrev"/>
          </w:rPr>
          <w:t>Legislation Act</w:t>
        </w:r>
      </w:hyperlink>
      <w:r>
        <w:t>,</w:t>
      </w:r>
      <w:r>
        <w:rPr>
          <w:rFonts w:ascii="Times New (W1)" w:hAnsi="Times New (W1)"/>
        </w:rPr>
        <w:t xml:space="preserve"> s 171 deals with client legal privilege.</w:t>
      </w:r>
    </w:p>
    <w:p w14:paraId="378D125B" w14:textId="77777777" w:rsidR="00D5381B" w:rsidRDefault="00D5381B">
      <w:pPr>
        <w:pStyle w:val="Amain"/>
        <w:rPr>
          <w:snapToGrid w:val="0"/>
        </w:rPr>
      </w:pPr>
      <w:r>
        <w:rPr>
          <w:snapToGrid w:val="0"/>
        </w:rPr>
        <w:tab/>
        <w:t>(3)</w:t>
      </w:r>
      <w:r>
        <w:rPr>
          <w:snapToGrid w:val="0"/>
        </w:rPr>
        <w:tab/>
        <w:t>However, any information, document or other thing obtained, directly or indirectly, because of the answering of the question, giving of the information or producing of the document, is not admissible in evidence against the person in a criminal proceeding, other than a proceeding for—</w:t>
      </w:r>
    </w:p>
    <w:p w14:paraId="3A05EE79" w14:textId="77777777" w:rsidR="00D5381B" w:rsidRDefault="00D5381B">
      <w:pPr>
        <w:pStyle w:val="Apara"/>
        <w:rPr>
          <w:snapToGrid w:val="0"/>
        </w:rPr>
      </w:pPr>
      <w:r>
        <w:rPr>
          <w:snapToGrid w:val="0"/>
        </w:rPr>
        <w:tab/>
        <w:t>(a)</w:t>
      </w:r>
      <w:r>
        <w:rPr>
          <w:snapToGrid w:val="0"/>
        </w:rPr>
        <w:tab/>
        <w:t>an offence in relation to the failure to answer the question, give the information or produce the document; or</w:t>
      </w:r>
    </w:p>
    <w:p w14:paraId="109A6164" w14:textId="77777777" w:rsidR="00D5381B" w:rsidRDefault="00D5381B">
      <w:pPr>
        <w:pStyle w:val="Apara"/>
        <w:rPr>
          <w:snapToGrid w:val="0"/>
        </w:rPr>
      </w:pPr>
      <w:r>
        <w:rPr>
          <w:snapToGrid w:val="0"/>
        </w:rPr>
        <w:tab/>
        <w:t>(b)</w:t>
      </w:r>
      <w:r>
        <w:rPr>
          <w:snapToGrid w:val="0"/>
        </w:rPr>
        <w:tab/>
        <w:t>any offence in relation to the falsity or the misleading nature of the answer, information or document.</w:t>
      </w:r>
    </w:p>
    <w:p w14:paraId="0D96ED1B" w14:textId="77777777" w:rsidR="00D5381B" w:rsidRDefault="00D5381B">
      <w:pPr>
        <w:pStyle w:val="AH5Sec"/>
      </w:pPr>
      <w:bookmarkStart w:id="72" w:name="_Toc148001709"/>
      <w:r w:rsidRPr="00F5552C">
        <w:rPr>
          <w:rStyle w:val="CharSectNo"/>
        </w:rPr>
        <w:t>45</w:t>
      </w:r>
      <w:r>
        <w:tab/>
        <w:t>Failing to comply with requirement of authorised officer</w:t>
      </w:r>
      <w:bookmarkEnd w:id="72"/>
    </w:p>
    <w:p w14:paraId="7212EBFD" w14:textId="77777777" w:rsidR="00D5381B" w:rsidRDefault="00D5381B">
      <w:pPr>
        <w:pStyle w:val="Amain"/>
        <w:keepNext/>
      </w:pPr>
      <w:r>
        <w:tab/>
        <w:t>(1)</w:t>
      </w:r>
      <w:r>
        <w:tab/>
        <w:t>A person must comply with a requirement made of the person by an authorised officer under this division.</w:t>
      </w:r>
    </w:p>
    <w:p w14:paraId="5AF4382D" w14:textId="77777777" w:rsidR="00D5381B" w:rsidRDefault="00D5381B">
      <w:pPr>
        <w:pStyle w:val="Penalty"/>
        <w:keepNext/>
      </w:pPr>
      <w:r>
        <w:t>Maximum penalty:  50 penalty units.</w:t>
      </w:r>
    </w:p>
    <w:p w14:paraId="661C0C82" w14:textId="77777777" w:rsidR="00D5381B" w:rsidRDefault="00D5381B">
      <w:pPr>
        <w:pStyle w:val="Amain"/>
      </w:pPr>
      <w:r>
        <w:tab/>
        <w:t>(2)</w:t>
      </w:r>
      <w:r>
        <w:tab/>
        <w:t>An offence against this section is a strict liability offence.</w:t>
      </w:r>
    </w:p>
    <w:p w14:paraId="5D18C239" w14:textId="77777777" w:rsidR="00D5381B" w:rsidRDefault="00D5381B" w:rsidP="00773AD7">
      <w:pPr>
        <w:pStyle w:val="Amain"/>
        <w:keepNext/>
      </w:pPr>
      <w:r>
        <w:tab/>
        <w:t>(3)</w:t>
      </w:r>
      <w:r>
        <w:tab/>
        <w:t>A person does not commit an offence against this section arising from the entry of an authorised officer into premises unless the prosecution establishes that, at the material time, the authorised officer had—</w:t>
      </w:r>
    </w:p>
    <w:p w14:paraId="19DFED3C" w14:textId="77777777" w:rsidR="00D5381B" w:rsidRDefault="00D5381B">
      <w:pPr>
        <w:pStyle w:val="Apara"/>
      </w:pPr>
      <w:r>
        <w:tab/>
        <w:t>(a)</w:t>
      </w:r>
      <w:r>
        <w:tab/>
        <w:t>identified himself or herself as an authorised officer; and</w:t>
      </w:r>
    </w:p>
    <w:p w14:paraId="3E9CD92F" w14:textId="77777777" w:rsidR="00D5381B" w:rsidRDefault="00D5381B">
      <w:pPr>
        <w:pStyle w:val="Apara"/>
      </w:pPr>
      <w:r>
        <w:tab/>
        <w:t>(b)</w:t>
      </w:r>
      <w:r>
        <w:tab/>
        <w:t>warned the person that a failure to comply with the requirement was an offence.</w:t>
      </w:r>
    </w:p>
    <w:p w14:paraId="2244B75E" w14:textId="77777777" w:rsidR="00D5381B" w:rsidRDefault="00D5381B">
      <w:pPr>
        <w:pStyle w:val="PageBreak"/>
      </w:pPr>
      <w:r>
        <w:br w:type="page"/>
      </w:r>
    </w:p>
    <w:p w14:paraId="413B5C14" w14:textId="77777777" w:rsidR="00A325D5" w:rsidRPr="00F5552C" w:rsidRDefault="00A325D5" w:rsidP="00A325D5">
      <w:pPr>
        <w:pStyle w:val="AH2Part"/>
      </w:pPr>
      <w:bookmarkStart w:id="73" w:name="_Toc148001710"/>
      <w:r w:rsidRPr="00F5552C">
        <w:rPr>
          <w:rStyle w:val="CharPartNo"/>
        </w:rPr>
        <w:lastRenderedPageBreak/>
        <w:t>Part 4</w:t>
      </w:r>
      <w:r>
        <w:tab/>
      </w:r>
      <w:r w:rsidRPr="00F5552C">
        <w:rPr>
          <w:rStyle w:val="CharPartText"/>
        </w:rPr>
        <w:t>Repayment and recovery of grant</w:t>
      </w:r>
      <w:bookmarkEnd w:id="73"/>
    </w:p>
    <w:p w14:paraId="1D483752" w14:textId="77777777" w:rsidR="006F7C57" w:rsidRDefault="006F7C57">
      <w:pPr>
        <w:pStyle w:val="Placeholder"/>
      </w:pPr>
      <w:r>
        <w:rPr>
          <w:rStyle w:val="CharDivNo"/>
        </w:rPr>
        <w:t xml:space="preserve">  </w:t>
      </w:r>
      <w:r>
        <w:rPr>
          <w:rStyle w:val="CharDivText"/>
        </w:rPr>
        <w:t xml:space="preserve">  </w:t>
      </w:r>
    </w:p>
    <w:p w14:paraId="767F0646" w14:textId="77777777" w:rsidR="00A325D5" w:rsidRDefault="00A325D5" w:rsidP="00A325D5">
      <w:pPr>
        <w:pStyle w:val="AH5Sec"/>
      </w:pPr>
      <w:bookmarkStart w:id="74" w:name="_Toc148001711"/>
      <w:r w:rsidRPr="00F5552C">
        <w:rPr>
          <w:rStyle w:val="CharSectNo"/>
        </w:rPr>
        <w:t>46</w:t>
      </w:r>
      <w:r>
        <w:tab/>
        <w:t>Definitions—pt 4</w:t>
      </w:r>
      <w:bookmarkEnd w:id="74"/>
    </w:p>
    <w:p w14:paraId="0220A232" w14:textId="77777777" w:rsidR="00A325D5" w:rsidRDefault="00A325D5" w:rsidP="00A325D5">
      <w:pPr>
        <w:pStyle w:val="Amainreturn"/>
        <w:keepNext/>
        <w:rPr>
          <w:bCs/>
          <w:iCs/>
        </w:rPr>
      </w:pPr>
      <w:r>
        <w:rPr>
          <w:bCs/>
          <w:iCs/>
        </w:rPr>
        <w:t>In this part:</w:t>
      </w:r>
    </w:p>
    <w:p w14:paraId="38FB07E5" w14:textId="77777777" w:rsidR="00A325D5" w:rsidRDefault="00A325D5" w:rsidP="00A325D5">
      <w:pPr>
        <w:pStyle w:val="Amainreturn"/>
        <w:rPr>
          <w:bCs/>
          <w:iCs/>
        </w:rPr>
      </w:pPr>
      <w:r w:rsidRPr="00DD12D9">
        <w:rPr>
          <w:rStyle w:val="charBoldItals"/>
        </w:rPr>
        <w:t>recoverable amount</w:t>
      </w:r>
      <w:r>
        <w:rPr>
          <w:bCs/>
          <w:iCs/>
        </w:rPr>
        <w:t>—see section 49 (1).</w:t>
      </w:r>
    </w:p>
    <w:p w14:paraId="116AAAB9" w14:textId="77777777" w:rsidR="00A325D5" w:rsidRDefault="00A325D5" w:rsidP="00A325D5">
      <w:pPr>
        <w:pStyle w:val="Amainreturn"/>
      </w:pPr>
      <w:r w:rsidRPr="00DD12D9">
        <w:rPr>
          <w:rStyle w:val="charBoldItals"/>
        </w:rPr>
        <w:t>recovery notice</w:t>
      </w:r>
      <w:r>
        <w:rPr>
          <w:bCs/>
          <w:iCs/>
        </w:rPr>
        <w:t>—</w:t>
      </w:r>
      <w:r>
        <w:t>see section 49A (2).</w:t>
      </w:r>
    </w:p>
    <w:p w14:paraId="44242D1C" w14:textId="77777777" w:rsidR="00A325D5" w:rsidRDefault="00A325D5" w:rsidP="00A325D5">
      <w:pPr>
        <w:pStyle w:val="AH5Sec"/>
      </w:pPr>
      <w:bookmarkStart w:id="75" w:name="_Toc148001712"/>
      <w:r w:rsidRPr="00F5552C">
        <w:rPr>
          <w:rStyle w:val="CharSectNo"/>
        </w:rPr>
        <w:t>46A</w:t>
      </w:r>
      <w:r>
        <w:tab/>
        <w:t xml:space="preserve">Meaning of </w:t>
      </w:r>
      <w:r w:rsidRPr="00DD12D9">
        <w:rPr>
          <w:rStyle w:val="charItals"/>
        </w:rPr>
        <w:t>third-party debtor</w:t>
      </w:r>
      <w:bookmarkEnd w:id="75"/>
    </w:p>
    <w:p w14:paraId="3AE363F6" w14:textId="77777777" w:rsidR="00A325D5" w:rsidRDefault="00A325D5" w:rsidP="00A325D5">
      <w:pPr>
        <w:pStyle w:val="aDef"/>
        <w:keepNext/>
      </w:pPr>
      <w:r>
        <w:rPr>
          <w:bCs/>
          <w:iCs/>
        </w:rPr>
        <w:t xml:space="preserve">A </w:t>
      </w:r>
      <w:r w:rsidRPr="00DD12D9">
        <w:rPr>
          <w:rStyle w:val="charBoldItals"/>
        </w:rPr>
        <w:t>third-party debtor</w:t>
      </w:r>
      <w:r>
        <w:t>, for a grant recipient, means 1 or more of the following people:</w:t>
      </w:r>
    </w:p>
    <w:p w14:paraId="407EB793" w14:textId="77777777" w:rsidR="00A325D5" w:rsidRDefault="00A325D5" w:rsidP="00A325D5">
      <w:pPr>
        <w:pStyle w:val="Apara"/>
      </w:pPr>
      <w:r>
        <w:tab/>
        <w:t>(a)</w:t>
      </w:r>
      <w:r>
        <w:tab/>
        <w:t xml:space="preserve">a person from whom any money is due or accruing, or may become due, to the grant recipient; </w:t>
      </w:r>
    </w:p>
    <w:p w14:paraId="585548C2" w14:textId="77777777" w:rsidR="00A325D5" w:rsidRDefault="00A325D5" w:rsidP="00A325D5">
      <w:pPr>
        <w:pStyle w:val="aDefpara"/>
      </w:pPr>
      <w:r>
        <w:tab/>
        <w:t>(b)</w:t>
      </w:r>
      <w:r>
        <w:tab/>
        <w:t>a person who holds, or may subsequently hold, money for or on account of the grant recipient;</w:t>
      </w:r>
    </w:p>
    <w:p w14:paraId="5AD529D2" w14:textId="77777777" w:rsidR="00A325D5" w:rsidRDefault="00A325D5" w:rsidP="00A325D5">
      <w:pPr>
        <w:pStyle w:val="Apara"/>
      </w:pPr>
      <w:r>
        <w:tab/>
        <w:t>(c)</w:t>
      </w:r>
      <w:r>
        <w:tab/>
        <w:t>a person who holds, or may subsequently hold, money for or on account of someone else for payment to the grant recipient;</w:t>
      </w:r>
    </w:p>
    <w:p w14:paraId="3EB233FB" w14:textId="77777777" w:rsidR="00A325D5" w:rsidRDefault="00A325D5" w:rsidP="00A325D5">
      <w:pPr>
        <w:pStyle w:val="Apara"/>
        <w:rPr>
          <w:bCs/>
          <w:iCs/>
        </w:rPr>
      </w:pPr>
      <w:r>
        <w:tab/>
        <w:t>(d)</w:t>
      </w:r>
      <w:r>
        <w:tab/>
        <w:t>a person who has authority from someone else to pay money to the grant recipient</w:t>
      </w:r>
      <w:r>
        <w:rPr>
          <w:bCs/>
          <w:iCs/>
        </w:rPr>
        <w:t>.</w:t>
      </w:r>
    </w:p>
    <w:p w14:paraId="55810417" w14:textId="77777777" w:rsidR="00D5381B" w:rsidRDefault="00D5381B">
      <w:pPr>
        <w:pStyle w:val="AH5Sec"/>
      </w:pPr>
      <w:bookmarkStart w:id="76" w:name="_Toc148001713"/>
      <w:r w:rsidRPr="00F5552C">
        <w:rPr>
          <w:rStyle w:val="CharSectNo"/>
        </w:rPr>
        <w:t>47</w:t>
      </w:r>
      <w:r>
        <w:tab/>
        <w:t>Power to require repayment and impose penalty</w:t>
      </w:r>
      <w:bookmarkEnd w:id="76"/>
    </w:p>
    <w:p w14:paraId="5186D360" w14:textId="77777777" w:rsidR="00D5381B" w:rsidRDefault="00D5381B">
      <w:pPr>
        <w:pStyle w:val="Amain"/>
      </w:pPr>
      <w:r>
        <w:tab/>
        <w:t>(1)</w:t>
      </w:r>
      <w:r>
        <w:tab/>
        <w:t>The commissioner may, by written notice, require an applicant (or former applicant) for a first home owner grant to repay an amount paid on the application if—</w:t>
      </w:r>
    </w:p>
    <w:p w14:paraId="3C67EEBB" w14:textId="77777777" w:rsidR="00D5381B" w:rsidRDefault="00D5381B">
      <w:pPr>
        <w:pStyle w:val="Apara"/>
      </w:pPr>
      <w:r>
        <w:tab/>
        <w:t>(a)</w:t>
      </w:r>
      <w:r>
        <w:tab/>
        <w:t>the amount was paid in error; or</w:t>
      </w:r>
    </w:p>
    <w:p w14:paraId="7A3E4223" w14:textId="77777777" w:rsidR="00D5381B" w:rsidRDefault="00D5381B">
      <w:pPr>
        <w:pStyle w:val="Apara"/>
      </w:pPr>
      <w:r>
        <w:tab/>
        <w:t>(b)</w:t>
      </w:r>
      <w:r>
        <w:tab/>
        <w:t>the commissioner reverses the decision under which the amount was paid for any other reason.</w:t>
      </w:r>
    </w:p>
    <w:p w14:paraId="417C407C" w14:textId="77777777" w:rsidR="00D5381B" w:rsidRDefault="00D5381B" w:rsidP="00475591">
      <w:pPr>
        <w:pStyle w:val="Amain"/>
        <w:keepLines/>
      </w:pPr>
      <w:r>
        <w:lastRenderedPageBreak/>
        <w:tab/>
        <w:t>(2)</w:t>
      </w:r>
      <w:r>
        <w:tab/>
        <w:t>If, because of an applicant’s dishonesty, an amount is paid by way of a first home owner grant, the commissioner may, by the notice in which repayment is required or a separate notice, impose a penalty of not more than the amount the applicant is required to repay.</w:t>
      </w:r>
    </w:p>
    <w:p w14:paraId="56C2B3FB" w14:textId="77777777" w:rsidR="00D5381B" w:rsidRDefault="00D5381B">
      <w:pPr>
        <w:pStyle w:val="Amain"/>
      </w:pPr>
      <w:r>
        <w:tab/>
        <w:t>(3)</w:t>
      </w:r>
      <w:r>
        <w:tab/>
        <w:t>If an applicant (or former applicant) for a first home owner grant fails to make a repayment required under this section or the conditions of the grant, the commissioner may, by written notice, impose a penalty of not more than the amount the applicant is required to repay.</w:t>
      </w:r>
    </w:p>
    <w:p w14:paraId="067F8359" w14:textId="77777777" w:rsidR="00D5381B" w:rsidRDefault="00D5381B">
      <w:pPr>
        <w:pStyle w:val="Amain"/>
      </w:pPr>
      <w:r>
        <w:tab/>
        <w:t>(4)</w:t>
      </w:r>
      <w:r>
        <w:tab/>
        <w:t>If an amount is paid in error on an application for a first home owner grant to a third party, the commissioner may, by written notice, require the third party to repay the amount to the commissioner.</w:t>
      </w:r>
    </w:p>
    <w:p w14:paraId="64DE94AB" w14:textId="77777777" w:rsidR="00D5381B" w:rsidRDefault="00D5381B">
      <w:pPr>
        <w:pStyle w:val="AH5Sec"/>
      </w:pPr>
      <w:bookmarkStart w:id="77" w:name="_Toc148001714"/>
      <w:r w:rsidRPr="00F5552C">
        <w:rPr>
          <w:rStyle w:val="CharSectNo"/>
        </w:rPr>
        <w:t>48</w:t>
      </w:r>
      <w:r>
        <w:tab/>
        <w:t>Interest in relation to repayments</w:t>
      </w:r>
      <w:bookmarkEnd w:id="77"/>
    </w:p>
    <w:p w14:paraId="49FA4BD2" w14:textId="77777777" w:rsidR="006F7C57" w:rsidRDefault="006F7C57" w:rsidP="006F7C57">
      <w:pPr>
        <w:pStyle w:val="Amain"/>
      </w:pPr>
      <w:r>
        <w:tab/>
        <w:t>(1)</w:t>
      </w:r>
      <w:r>
        <w:tab/>
        <w:t>A person is liable to pay interest under this section on the amount of a first home owner grant paid to the person if the amount is repayable under section 20 (2) (b) or section 21 (2).</w:t>
      </w:r>
    </w:p>
    <w:p w14:paraId="223BA01E" w14:textId="77777777" w:rsidR="00D5381B" w:rsidRDefault="00D5381B">
      <w:pPr>
        <w:pStyle w:val="Amain"/>
      </w:pPr>
      <w:r>
        <w:tab/>
        <w:t>(2)</w:t>
      </w:r>
      <w:r>
        <w:tab/>
        <w:t>A person is liable to pay interest under this section on an amount paid to the person on an application for a first home owner grant if the amount is repayable under section 47.</w:t>
      </w:r>
    </w:p>
    <w:p w14:paraId="647A56CB" w14:textId="77777777" w:rsidR="00D5381B" w:rsidRDefault="00D5381B">
      <w:pPr>
        <w:pStyle w:val="Amain"/>
      </w:pPr>
      <w:r>
        <w:tab/>
        <w:t>(3)</w:t>
      </w:r>
      <w:r>
        <w:tab/>
        <w:t>Interest under this section is to be calculated on a daily basis from—</w:t>
      </w:r>
    </w:p>
    <w:p w14:paraId="446096EB" w14:textId="77777777" w:rsidR="00D5381B" w:rsidRDefault="00D5381B">
      <w:pPr>
        <w:pStyle w:val="Apara"/>
      </w:pPr>
      <w:r>
        <w:tab/>
        <w:t>(a)</w:t>
      </w:r>
      <w:r>
        <w:tab/>
        <w:t>if the amount is repayable under section 20 (2) (b)—the relevant date as defined in section 20 (3); or</w:t>
      </w:r>
    </w:p>
    <w:p w14:paraId="488A81CC" w14:textId="77777777" w:rsidR="00566986" w:rsidRDefault="00ED0CB4" w:rsidP="00B423ED">
      <w:pPr>
        <w:pStyle w:val="Apara"/>
      </w:pPr>
      <w:r>
        <w:tab/>
        <w:t>(b</w:t>
      </w:r>
      <w:r w:rsidR="00566986">
        <w:t>)</w:t>
      </w:r>
      <w:r w:rsidR="00566986">
        <w:tab/>
        <w:t>if the amount is repayable under section 21 (2)—the day the notice mentioned in section 21 (2) (a) is given to the commissioner; or</w:t>
      </w:r>
    </w:p>
    <w:p w14:paraId="04A25371" w14:textId="77777777" w:rsidR="00D5381B" w:rsidRDefault="00ED0CB4">
      <w:pPr>
        <w:pStyle w:val="Apara"/>
      </w:pPr>
      <w:r>
        <w:tab/>
        <w:t>(c</w:t>
      </w:r>
      <w:r w:rsidR="00D5381B">
        <w:t>)</w:t>
      </w:r>
      <w:r w:rsidR="00D5381B">
        <w:tab/>
        <w:t>if the amount is repayable under section 47 (1)—the date the amount was paid to the applicant.</w:t>
      </w:r>
    </w:p>
    <w:p w14:paraId="6267D1D7" w14:textId="38EC59CC" w:rsidR="00D5381B" w:rsidRDefault="00D5381B">
      <w:pPr>
        <w:pStyle w:val="Amain"/>
      </w:pPr>
      <w:r>
        <w:tab/>
        <w:t>(4)</w:t>
      </w:r>
      <w:r>
        <w:tab/>
        <w:t xml:space="preserve">For this section, the interest rate is the interest rate mentioned in the </w:t>
      </w:r>
      <w:hyperlink r:id="rId56" w:tooltip="A1999-4" w:history="1">
        <w:r w:rsidR="00DD12D9" w:rsidRPr="00DD12D9">
          <w:rPr>
            <w:rStyle w:val="charCitHyperlinkItal"/>
          </w:rPr>
          <w:t>Taxation Administration Act 1999</w:t>
        </w:r>
      </w:hyperlink>
      <w:r w:rsidRPr="00DD12D9">
        <w:t xml:space="preserve">, </w:t>
      </w:r>
      <w:r>
        <w:t>section 26.</w:t>
      </w:r>
    </w:p>
    <w:p w14:paraId="43EA235C" w14:textId="77777777" w:rsidR="00D5381B" w:rsidRDefault="00D5381B">
      <w:pPr>
        <w:pStyle w:val="AH5Sec"/>
      </w:pPr>
      <w:bookmarkStart w:id="78" w:name="_Toc148001715"/>
      <w:r w:rsidRPr="00F5552C">
        <w:rPr>
          <w:rStyle w:val="CharSectNo"/>
        </w:rPr>
        <w:lastRenderedPageBreak/>
        <w:t>49</w:t>
      </w:r>
      <w:r>
        <w:tab/>
        <w:t>Power to recover amount paid in error etc</w:t>
      </w:r>
      <w:bookmarkEnd w:id="78"/>
    </w:p>
    <w:p w14:paraId="085B5CBD" w14:textId="77777777" w:rsidR="00D5381B" w:rsidRDefault="00D5381B">
      <w:pPr>
        <w:pStyle w:val="Amain"/>
        <w:keepNext/>
      </w:pPr>
      <w:r>
        <w:tab/>
        <w:t>(1)</w:t>
      </w:r>
      <w:r>
        <w:tab/>
        <w:t>This section applies to the following amounts</w:t>
      </w:r>
      <w:r w:rsidR="00566986">
        <w:t xml:space="preserve"> (each of which is a </w:t>
      </w:r>
      <w:r w:rsidR="00566986" w:rsidRPr="00DD12D9">
        <w:rPr>
          <w:rStyle w:val="charBoldItals"/>
        </w:rPr>
        <w:t>recoverable amount</w:t>
      </w:r>
      <w:r w:rsidR="00566986">
        <w:t>)</w:t>
      </w:r>
      <w:r>
        <w:t>:</w:t>
      </w:r>
    </w:p>
    <w:p w14:paraId="340169BF" w14:textId="77777777" w:rsidR="00D5381B" w:rsidRDefault="00D5381B">
      <w:pPr>
        <w:pStyle w:val="Apara"/>
      </w:pPr>
      <w:r>
        <w:tab/>
        <w:t>(a)</w:t>
      </w:r>
      <w:r>
        <w:tab/>
        <w:t>an amount that an applicant (or former applicant) for a first home owner grant is required to repay under the conditions of the grant or by requirement of the commissioner under this Act;</w:t>
      </w:r>
    </w:p>
    <w:p w14:paraId="354288DF" w14:textId="77777777" w:rsidR="00D5381B" w:rsidRDefault="00D5381B">
      <w:pPr>
        <w:pStyle w:val="Apara"/>
      </w:pPr>
      <w:r>
        <w:tab/>
        <w:t>(b)</w:t>
      </w:r>
      <w:r>
        <w:tab/>
        <w:t>the amount of a penalty imposed on an applicant (or former applicant) for a first home owner grant;</w:t>
      </w:r>
    </w:p>
    <w:p w14:paraId="5489AD99" w14:textId="77777777" w:rsidR="00D5381B" w:rsidRDefault="00D5381B">
      <w:pPr>
        <w:pStyle w:val="Apara"/>
      </w:pPr>
      <w:r>
        <w:tab/>
        <w:t>(c)</w:t>
      </w:r>
      <w:r>
        <w:tab/>
        <w:t>an amount a third party is required to repay by requirement of the commissioner under this Act;</w:t>
      </w:r>
    </w:p>
    <w:p w14:paraId="40D5B793" w14:textId="77777777" w:rsidR="00D5381B" w:rsidRDefault="00D5381B">
      <w:pPr>
        <w:pStyle w:val="Apara"/>
      </w:pPr>
      <w:r>
        <w:tab/>
        <w:t>(d)</w:t>
      </w:r>
      <w:r>
        <w:tab/>
        <w:t>interest the applicant is required to pay under section 48.</w:t>
      </w:r>
    </w:p>
    <w:p w14:paraId="61F058F1" w14:textId="77777777" w:rsidR="00D5381B" w:rsidRDefault="00D5381B">
      <w:pPr>
        <w:pStyle w:val="Amain"/>
      </w:pPr>
      <w:r>
        <w:tab/>
        <w:t>(2)</w:t>
      </w:r>
      <w:r>
        <w:tab/>
        <w:t xml:space="preserve">The liability arising from a requirement to pay (or repay) </w:t>
      </w:r>
      <w:r w:rsidR="00566986">
        <w:t>a recoverable amount</w:t>
      </w:r>
      <w:r>
        <w:t xml:space="preserve"> is joint and several if the requirement attaches to 2 or more persons.</w:t>
      </w:r>
    </w:p>
    <w:p w14:paraId="5C910DE2" w14:textId="77777777" w:rsidR="00D5381B" w:rsidRDefault="00D5381B">
      <w:pPr>
        <w:pStyle w:val="Amain"/>
      </w:pPr>
      <w:r>
        <w:tab/>
        <w:t>(3)</w:t>
      </w:r>
      <w:r>
        <w:tab/>
        <w:t xml:space="preserve">If an applicant who is liable to pay </w:t>
      </w:r>
      <w:r w:rsidR="00566986">
        <w:t>a recoverable amount</w:t>
      </w:r>
      <w:r>
        <w:t xml:space="preserve"> has an interest in the home for which the first home owner grant was sought, the liability is a first charge on the applicant’s interest in the home.</w:t>
      </w:r>
    </w:p>
    <w:p w14:paraId="43CE8C5D" w14:textId="77777777" w:rsidR="00D5381B" w:rsidRDefault="00D5381B">
      <w:pPr>
        <w:pStyle w:val="Amain"/>
      </w:pPr>
      <w:r>
        <w:tab/>
        <w:t>(4)</w:t>
      </w:r>
      <w:r>
        <w:tab/>
        <w:t xml:space="preserve">The commissioner may recover </w:t>
      </w:r>
      <w:r w:rsidR="00566986">
        <w:t>a recoverable amount</w:t>
      </w:r>
      <w:r>
        <w:t xml:space="preserve"> as a debt to the Territory.</w:t>
      </w:r>
    </w:p>
    <w:p w14:paraId="65EBAFE3" w14:textId="77777777" w:rsidR="00D5381B" w:rsidRDefault="00D5381B">
      <w:pPr>
        <w:pStyle w:val="Amain"/>
      </w:pPr>
      <w:r>
        <w:tab/>
        <w:t>(5)</w:t>
      </w:r>
      <w:r>
        <w:tab/>
        <w:t>The commissioner may enter into an arrangement (which may include provision for the payment of interest) for payment of a liability outstanding under this section by instalments.</w:t>
      </w:r>
    </w:p>
    <w:p w14:paraId="1DC78B15" w14:textId="77777777" w:rsidR="00D5381B" w:rsidRDefault="00D5381B">
      <w:pPr>
        <w:pStyle w:val="Amain"/>
      </w:pPr>
      <w:r>
        <w:tab/>
        <w:t>(6)</w:t>
      </w:r>
      <w:r>
        <w:tab/>
        <w:t>The commissioner may remit or refund all or part of an amount of interest paid or payable by a person.</w:t>
      </w:r>
    </w:p>
    <w:p w14:paraId="0B2F6286" w14:textId="77777777" w:rsidR="00D5381B" w:rsidRDefault="00D5381B">
      <w:pPr>
        <w:pStyle w:val="Amain"/>
      </w:pPr>
      <w:r>
        <w:tab/>
        <w:t>(7)</w:t>
      </w:r>
      <w:r>
        <w:tab/>
        <w:t xml:space="preserve">The commissioner may write off the whole or part of a liability to pay </w:t>
      </w:r>
      <w:r w:rsidR="00566986">
        <w:t>a recoverable amount</w:t>
      </w:r>
      <w:r>
        <w:t xml:space="preserve"> if satisfied that action, or further action, to recover the amount outstanding is impracticable or unwarranted.</w:t>
      </w:r>
    </w:p>
    <w:p w14:paraId="33E36381" w14:textId="77777777" w:rsidR="00566986" w:rsidRDefault="00566986" w:rsidP="00566986">
      <w:pPr>
        <w:pStyle w:val="AH5Sec"/>
      </w:pPr>
      <w:bookmarkStart w:id="79" w:name="_Toc148001716"/>
      <w:r w:rsidRPr="00F5552C">
        <w:rPr>
          <w:rStyle w:val="CharSectNo"/>
        </w:rPr>
        <w:lastRenderedPageBreak/>
        <w:t>49A</w:t>
      </w:r>
      <w:r>
        <w:tab/>
        <w:t>Power to recover amounts from third-party debtors</w:t>
      </w:r>
      <w:bookmarkEnd w:id="79"/>
      <w:r>
        <w:t xml:space="preserve"> </w:t>
      </w:r>
    </w:p>
    <w:p w14:paraId="356D27E0" w14:textId="77777777" w:rsidR="00566986" w:rsidRDefault="00566986" w:rsidP="00566986">
      <w:pPr>
        <w:pStyle w:val="Amain"/>
      </w:pPr>
      <w:r>
        <w:tab/>
        <w:t>(1)</w:t>
      </w:r>
      <w:r>
        <w:tab/>
        <w:t>The commissioner may require a third-party debtor for a grant recipient to pay a recoverable amount instead of the grant recipient.</w:t>
      </w:r>
    </w:p>
    <w:p w14:paraId="379F9850" w14:textId="77777777" w:rsidR="00566986" w:rsidRDefault="00635A0F" w:rsidP="00566986">
      <w:pPr>
        <w:pStyle w:val="Amain"/>
      </w:pPr>
      <w:r>
        <w:tab/>
      </w:r>
      <w:r w:rsidR="00566986">
        <w:t>(2)</w:t>
      </w:r>
      <w:r w:rsidR="00566986">
        <w:tab/>
        <w:t xml:space="preserve">The requirement must be made by written notice (a </w:t>
      </w:r>
      <w:r w:rsidR="00566986" w:rsidRPr="00DD12D9">
        <w:rPr>
          <w:rStyle w:val="charBoldItals"/>
        </w:rPr>
        <w:t>recovery notice</w:t>
      </w:r>
      <w:r w:rsidR="00566986">
        <w:t>) given to the third-party debtor.</w:t>
      </w:r>
    </w:p>
    <w:p w14:paraId="00A30A09" w14:textId="77777777" w:rsidR="00566986" w:rsidRDefault="00566986" w:rsidP="00566986">
      <w:pPr>
        <w:pStyle w:val="aNote"/>
      </w:pPr>
      <w:r w:rsidRPr="00DD12D9">
        <w:rPr>
          <w:rStyle w:val="charItals"/>
        </w:rPr>
        <w:t>Note</w:t>
      </w:r>
      <w:r w:rsidRPr="00DD12D9">
        <w:rPr>
          <w:rStyle w:val="charItals"/>
        </w:rPr>
        <w:tab/>
      </w:r>
      <w:r>
        <w:t>For how documents may be given, see s 53 (1) (c).</w:t>
      </w:r>
    </w:p>
    <w:p w14:paraId="09C4AE00" w14:textId="77777777" w:rsidR="00566986" w:rsidRDefault="00635A0F" w:rsidP="00566986">
      <w:pPr>
        <w:pStyle w:val="Amain"/>
      </w:pPr>
      <w:r>
        <w:tab/>
      </w:r>
      <w:r w:rsidR="00566986">
        <w:t>(3)</w:t>
      </w:r>
      <w:r w:rsidR="00566986">
        <w:tab/>
        <w:t>The recovery notice must—</w:t>
      </w:r>
    </w:p>
    <w:p w14:paraId="5953E85A" w14:textId="77777777" w:rsidR="00566986" w:rsidRDefault="00566986" w:rsidP="00566986">
      <w:pPr>
        <w:pStyle w:val="Apara"/>
      </w:pPr>
      <w:r>
        <w:tab/>
        <w:t>(a)</w:t>
      </w:r>
      <w:r>
        <w:tab/>
        <w:t>state the date of the notice; and</w:t>
      </w:r>
    </w:p>
    <w:p w14:paraId="0305AC70" w14:textId="77777777" w:rsidR="00566986" w:rsidRDefault="00566986" w:rsidP="00566986">
      <w:pPr>
        <w:pStyle w:val="Apara"/>
      </w:pPr>
      <w:r>
        <w:tab/>
        <w:t>(b)</w:t>
      </w:r>
      <w:r>
        <w:tab/>
        <w:t>state the recoverable amount; and</w:t>
      </w:r>
    </w:p>
    <w:p w14:paraId="0BB4F77E" w14:textId="77777777" w:rsidR="00566986" w:rsidRDefault="00566986" w:rsidP="00566986">
      <w:pPr>
        <w:pStyle w:val="Apara"/>
      </w:pPr>
      <w:r>
        <w:tab/>
        <w:t>(c)</w:t>
      </w:r>
      <w:r>
        <w:tab/>
        <w:t>include a statement about the effect of section 49B (1); and</w:t>
      </w:r>
    </w:p>
    <w:p w14:paraId="38875619" w14:textId="77777777" w:rsidR="00566986" w:rsidRDefault="00566986" w:rsidP="00566986">
      <w:pPr>
        <w:pStyle w:val="Apara"/>
      </w:pPr>
      <w:r>
        <w:tab/>
        <w:t>(d)</w:t>
      </w:r>
      <w:r>
        <w:tab/>
        <w:t>if section 49B (2) applies—include a statement about the effect of the section, and the amount required to be paid out of each instalment; and</w:t>
      </w:r>
    </w:p>
    <w:p w14:paraId="3AFEC5D4" w14:textId="77777777" w:rsidR="00566986" w:rsidRDefault="00566986" w:rsidP="00566986">
      <w:pPr>
        <w:pStyle w:val="Apara"/>
      </w:pPr>
      <w:r>
        <w:tab/>
        <w:t>(e)</w:t>
      </w:r>
      <w:r>
        <w:tab/>
        <w:t xml:space="preserve">include a statement about the effect of section 49B (3). </w:t>
      </w:r>
    </w:p>
    <w:p w14:paraId="5AF82EE1" w14:textId="77777777" w:rsidR="00566986" w:rsidRDefault="00566986" w:rsidP="00566986">
      <w:pPr>
        <w:pStyle w:val="Amain"/>
      </w:pPr>
      <w:r>
        <w:tab/>
        <w:t>(4)</w:t>
      </w:r>
      <w:r>
        <w:tab/>
        <w:t>The recovery notice may also state a day by which the amount required to be paid under the recovery notice is payable.</w:t>
      </w:r>
    </w:p>
    <w:p w14:paraId="7E2B57E8" w14:textId="77777777" w:rsidR="00566986" w:rsidRDefault="00566986" w:rsidP="00566986">
      <w:pPr>
        <w:pStyle w:val="Amain"/>
      </w:pPr>
      <w:r>
        <w:tab/>
        <w:t>(5)</w:t>
      </w:r>
      <w:r>
        <w:tab/>
        <w:t>The commissioner must give a copy of the recovery notice to the grant recipient.</w:t>
      </w:r>
    </w:p>
    <w:p w14:paraId="5FD86E3E" w14:textId="77777777" w:rsidR="00566986" w:rsidRDefault="00566986" w:rsidP="00566986">
      <w:pPr>
        <w:pStyle w:val="AH5Sec"/>
      </w:pPr>
      <w:bookmarkStart w:id="80" w:name="_Toc148001717"/>
      <w:r w:rsidRPr="00F5552C">
        <w:rPr>
          <w:rStyle w:val="CharSectNo"/>
        </w:rPr>
        <w:t>49B</w:t>
      </w:r>
      <w:r>
        <w:tab/>
        <w:t>Payment of recoverable amounts by third-party debtors</w:t>
      </w:r>
      <w:bookmarkEnd w:id="80"/>
    </w:p>
    <w:p w14:paraId="0D0A303F" w14:textId="77777777" w:rsidR="00566986" w:rsidRDefault="00566986" w:rsidP="00566986">
      <w:pPr>
        <w:pStyle w:val="Amain"/>
      </w:pPr>
      <w:r>
        <w:tab/>
        <w:t>(1)</w:t>
      </w:r>
      <w:r>
        <w:tab/>
        <w:t>The amount that a third-party debtor for a grant recipient is required to pay under a recovery notice is—</w:t>
      </w:r>
    </w:p>
    <w:p w14:paraId="5AE98DB1" w14:textId="77777777" w:rsidR="00566986" w:rsidRDefault="00566986" w:rsidP="00566986">
      <w:pPr>
        <w:pStyle w:val="Apara"/>
      </w:pPr>
      <w:r>
        <w:tab/>
        <w:t>(a)</w:t>
      </w:r>
      <w:r>
        <w:tab/>
        <w:t>if the amount payable by the third-party debtor to the grant recipient is equal to or less than the recoverable amount—all of the amount payable; or</w:t>
      </w:r>
    </w:p>
    <w:p w14:paraId="4CEDB0F7" w14:textId="77777777" w:rsidR="00566986" w:rsidRDefault="00566986" w:rsidP="00566986">
      <w:pPr>
        <w:pStyle w:val="Apara"/>
      </w:pPr>
      <w:r>
        <w:tab/>
        <w:t>(b)</w:t>
      </w:r>
      <w:r>
        <w:tab/>
        <w:t>if the amount payable by the third-party debtor to the grant recipient is more than the recoverable amount—the recoverable amount.</w:t>
      </w:r>
    </w:p>
    <w:p w14:paraId="55AAE2A0" w14:textId="77777777" w:rsidR="00566986" w:rsidRDefault="00566986" w:rsidP="00566986">
      <w:pPr>
        <w:pStyle w:val="Amain"/>
      </w:pPr>
      <w:r>
        <w:lastRenderedPageBreak/>
        <w:tab/>
        <w:t>(2)</w:t>
      </w:r>
      <w:r>
        <w:tab/>
        <w:t>If the amount payable by the third-party debtor to the grant recipient is payable in instalments, the commissioner may require the debtor to pay the commissioner an amount out of each instalment.</w:t>
      </w:r>
    </w:p>
    <w:p w14:paraId="17C4E760" w14:textId="77777777" w:rsidR="00566986" w:rsidRDefault="00566986" w:rsidP="00566986">
      <w:pPr>
        <w:pStyle w:val="Amain"/>
      </w:pPr>
      <w:r>
        <w:tab/>
        <w:t>(3)</w:t>
      </w:r>
      <w:r>
        <w:tab/>
        <w:t>A third-party debtor must pay the commissioner the amount required to be paid under a recovery notice by the later of the following:</w:t>
      </w:r>
    </w:p>
    <w:p w14:paraId="77ECF9C8" w14:textId="77777777" w:rsidR="00566986" w:rsidRDefault="00566986" w:rsidP="00566986">
      <w:pPr>
        <w:pStyle w:val="Apara"/>
      </w:pPr>
      <w:r>
        <w:tab/>
        <w:t>(a)</w:t>
      </w:r>
      <w:r>
        <w:tab/>
        <w:t xml:space="preserve">receipt of the recovery notice; </w:t>
      </w:r>
    </w:p>
    <w:p w14:paraId="5937586E" w14:textId="77777777" w:rsidR="00566986" w:rsidRDefault="00566986" w:rsidP="00566986">
      <w:pPr>
        <w:pStyle w:val="Apara"/>
      </w:pPr>
      <w:r>
        <w:tab/>
        <w:t>(b)</w:t>
      </w:r>
      <w:r>
        <w:tab/>
        <w:t xml:space="preserve">when the amount held by the third-party debtor becomes due to the grant recipient; </w:t>
      </w:r>
    </w:p>
    <w:p w14:paraId="3B4847A8" w14:textId="77777777" w:rsidR="00566986" w:rsidRDefault="00566986" w:rsidP="00566986">
      <w:pPr>
        <w:pStyle w:val="Apara"/>
      </w:pPr>
      <w:r>
        <w:tab/>
        <w:t>(c)</w:t>
      </w:r>
      <w:r>
        <w:tab/>
        <w:t>the day (if any) stated by the commissioner in the recovery notice.</w:t>
      </w:r>
    </w:p>
    <w:p w14:paraId="5EF1CDBF" w14:textId="77777777" w:rsidR="00566986" w:rsidRDefault="00566986" w:rsidP="00566986">
      <w:pPr>
        <w:pStyle w:val="AH5Sec"/>
      </w:pPr>
      <w:bookmarkStart w:id="81" w:name="_Toc148001718"/>
      <w:r w:rsidRPr="00F5552C">
        <w:rPr>
          <w:rStyle w:val="CharSectNo"/>
        </w:rPr>
        <w:t>49C</w:t>
      </w:r>
      <w:r>
        <w:tab/>
        <w:t>Payment of recoverable amounts by others</w:t>
      </w:r>
      <w:bookmarkEnd w:id="81"/>
    </w:p>
    <w:p w14:paraId="7D6F10CB" w14:textId="77777777" w:rsidR="00566986" w:rsidRDefault="00635A0F" w:rsidP="00566986">
      <w:pPr>
        <w:pStyle w:val="Amain"/>
      </w:pPr>
      <w:r>
        <w:tab/>
      </w:r>
      <w:r w:rsidR="00566986">
        <w:t>(1)</w:t>
      </w:r>
      <w:r w:rsidR="00566986">
        <w:tab/>
        <w:t>This section applies if—</w:t>
      </w:r>
    </w:p>
    <w:p w14:paraId="28E437FB" w14:textId="77777777" w:rsidR="00566986" w:rsidRDefault="00566986" w:rsidP="00566986">
      <w:pPr>
        <w:pStyle w:val="Apara"/>
      </w:pPr>
      <w:r>
        <w:tab/>
        <w:t>(a)</w:t>
      </w:r>
      <w:r>
        <w:tab/>
        <w:t>the commissioner gives a recovery notice to a third-party debtor for a grant recipient; and</w:t>
      </w:r>
    </w:p>
    <w:p w14:paraId="564451F4" w14:textId="77777777" w:rsidR="00566986" w:rsidRDefault="00566986" w:rsidP="00566986">
      <w:pPr>
        <w:pStyle w:val="Apara"/>
      </w:pPr>
      <w:r>
        <w:tab/>
        <w:t>(b)</w:t>
      </w:r>
      <w:r>
        <w:tab/>
        <w:t>someone else pays all or part of the recoverable amount to the commissioner after the notice is given.</w:t>
      </w:r>
    </w:p>
    <w:p w14:paraId="1608D935" w14:textId="77777777" w:rsidR="00566986" w:rsidRDefault="00635A0F" w:rsidP="00566986">
      <w:pPr>
        <w:pStyle w:val="Amain"/>
      </w:pPr>
      <w:r>
        <w:tab/>
        <w:t>(2)</w:t>
      </w:r>
      <w:r>
        <w:tab/>
        <w:t xml:space="preserve">If </w:t>
      </w:r>
      <w:r w:rsidR="00566986">
        <w:t>the other person pays all of the recoverable amount, the commissioner must—</w:t>
      </w:r>
    </w:p>
    <w:p w14:paraId="6C817861" w14:textId="77777777" w:rsidR="00566986" w:rsidRDefault="00566986" w:rsidP="00566986">
      <w:pPr>
        <w:pStyle w:val="Apara"/>
      </w:pPr>
      <w:r>
        <w:tab/>
        <w:t>(a)</w:t>
      </w:r>
      <w:r>
        <w:tab/>
        <w:t>tell the third-party debtor that the debtor is not liable to pay the recoverable amount; and</w:t>
      </w:r>
    </w:p>
    <w:p w14:paraId="3DF40EEF" w14:textId="77777777" w:rsidR="00566986" w:rsidRDefault="00566986" w:rsidP="00566986">
      <w:pPr>
        <w:pStyle w:val="Apara"/>
      </w:pPr>
      <w:r>
        <w:tab/>
        <w:t>(b)</w:t>
      </w:r>
      <w:r>
        <w:tab/>
        <w:t>if the third-party debtor makes a payment towards the recoverable amount after the other person pays all of the amount—repay the third-party debtor the payment.</w:t>
      </w:r>
    </w:p>
    <w:p w14:paraId="56EDBDAA" w14:textId="77777777" w:rsidR="00566986" w:rsidRDefault="00635A0F" w:rsidP="00566986">
      <w:pPr>
        <w:pStyle w:val="Amain"/>
      </w:pPr>
      <w:r>
        <w:tab/>
      </w:r>
      <w:r w:rsidR="00566986">
        <w:t>(3)</w:t>
      </w:r>
      <w:r w:rsidR="00566986">
        <w:tab/>
        <w:t>If the other person pays part of the recoverable amount, the commissioner must give the third-party debtor another notice (a </w:t>
      </w:r>
      <w:r w:rsidR="00566986" w:rsidRPr="00DD12D9">
        <w:rPr>
          <w:rStyle w:val="charBoldItals"/>
        </w:rPr>
        <w:t>revised recovery notice</w:t>
      </w:r>
      <w:r w:rsidR="00566986">
        <w:t xml:space="preserve">) stating the new amount that the debtor is required to pay.  </w:t>
      </w:r>
    </w:p>
    <w:p w14:paraId="79921099" w14:textId="77777777" w:rsidR="00566986" w:rsidRDefault="00566986" w:rsidP="00566986">
      <w:pPr>
        <w:pStyle w:val="AH5Sec"/>
      </w:pPr>
      <w:bookmarkStart w:id="82" w:name="_Toc148001719"/>
      <w:r w:rsidRPr="00F5552C">
        <w:rPr>
          <w:rStyle w:val="CharSectNo"/>
        </w:rPr>
        <w:lastRenderedPageBreak/>
        <w:t>49D</w:t>
      </w:r>
      <w:r>
        <w:tab/>
        <w:t>Offence—third-party debtors to comply with notices</w:t>
      </w:r>
      <w:bookmarkEnd w:id="82"/>
    </w:p>
    <w:p w14:paraId="7393C8B9" w14:textId="77777777" w:rsidR="00566986" w:rsidRDefault="00635A0F" w:rsidP="00566986">
      <w:pPr>
        <w:pStyle w:val="Amain"/>
      </w:pPr>
      <w:r>
        <w:tab/>
      </w:r>
      <w:r w:rsidR="00566986">
        <w:t>(1)</w:t>
      </w:r>
      <w:r w:rsidR="00566986">
        <w:tab/>
        <w:t>A third-party debtor for a grant recipient must comply with—</w:t>
      </w:r>
    </w:p>
    <w:p w14:paraId="078846E3" w14:textId="77777777" w:rsidR="00566986" w:rsidRDefault="00566986" w:rsidP="00566986">
      <w:pPr>
        <w:pStyle w:val="Apara"/>
      </w:pPr>
      <w:r>
        <w:tab/>
        <w:t>(a)</w:t>
      </w:r>
      <w:r>
        <w:tab/>
        <w:t>a recovery notice; or</w:t>
      </w:r>
    </w:p>
    <w:p w14:paraId="121438AD" w14:textId="77777777" w:rsidR="00566986" w:rsidRDefault="00566986" w:rsidP="00566986">
      <w:pPr>
        <w:pStyle w:val="Apara"/>
      </w:pPr>
      <w:r>
        <w:tab/>
        <w:t>(b)</w:t>
      </w:r>
      <w:r>
        <w:tab/>
        <w:t>if a revised recovery notice is given to the debtor—the revised recovery notice.</w:t>
      </w:r>
    </w:p>
    <w:p w14:paraId="2CCEFFE5" w14:textId="77777777" w:rsidR="00566986" w:rsidRDefault="00566986" w:rsidP="00566986">
      <w:pPr>
        <w:pStyle w:val="Penalty"/>
        <w:keepNext/>
      </w:pPr>
      <w:r>
        <w:t>Maximum penalty:  50 penalty units.</w:t>
      </w:r>
    </w:p>
    <w:p w14:paraId="1C3BACC4" w14:textId="77777777" w:rsidR="00566986" w:rsidRDefault="00635A0F" w:rsidP="00566986">
      <w:pPr>
        <w:pStyle w:val="Amain"/>
      </w:pPr>
      <w:r>
        <w:tab/>
      </w:r>
      <w:r w:rsidR="00566986">
        <w:t>(2)</w:t>
      </w:r>
      <w:r w:rsidR="00566986">
        <w:tab/>
        <w:t>If a third-party debtor is convicted of an offence against subsection (1), the court may, in addition to imposing a penalty on the debtor, order the debtor to pay the commissioner an amount that is not more than the recoverable amount under the recovery notice or revised recovery notice to which the offence relates.</w:t>
      </w:r>
    </w:p>
    <w:p w14:paraId="385F9400" w14:textId="77777777" w:rsidR="00566986" w:rsidRDefault="00635A0F" w:rsidP="00566986">
      <w:pPr>
        <w:pStyle w:val="Amain"/>
      </w:pPr>
      <w:r>
        <w:tab/>
      </w:r>
      <w:r w:rsidR="00566986">
        <w:t>(3)</w:t>
      </w:r>
      <w:r w:rsidR="00566986">
        <w:tab/>
        <w:t>In this section:</w:t>
      </w:r>
    </w:p>
    <w:p w14:paraId="45BD91B3" w14:textId="77777777" w:rsidR="00566986" w:rsidRDefault="00566986" w:rsidP="00566986">
      <w:pPr>
        <w:pStyle w:val="aDef"/>
      </w:pPr>
      <w:r w:rsidRPr="00DD12D9">
        <w:rPr>
          <w:rStyle w:val="charBoldItals"/>
        </w:rPr>
        <w:t>revised recovery notice</w:t>
      </w:r>
      <w:r>
        <w:rPr>
          <w:bCs/>
          <w:iCs/>
        </w:rPr>
        <w:t>—see section 49C (3).</w:t>
      </w:r>
    </w:p>
    <w:p w14:paraId="148B67BB" w14:textId="77777777" w:rsidR="00566986" w:rsidRDefault="00566986" w:rsidP="00566986">
      <w:pPr>
        <w:pStyle w:val="AH5Sec"/>
      </w:pPr>
      <w:bookmarkStart w:id="83" w:name="_Toc148001720"/>
      <w:r w:rsidRPr="00F5552C">
        <w:rPr>
          <w:rStyle w:val="CharSectNo"/>
        </w:rPr>
        <w:t>49E</w:t>
      </w:r>
      <w:r>
        <w:tab/>
        <w:t>Third-party debtors indemnified</w:t>
      </w:r>
      <w:bookmarkEnd w:id="83"/>
    </w:p>
    <w:p w14:paraId="43173365" w14:textId="77777777" w:rsidR="00566986" w:rsidRDefault="00566986" w:rsidP="00566986">
      <w:pPr>
        <w:pStyle w:val="Amainreturn"/>
        <w:keepNext/>
      </w:pPr>
      <w:r>
        <w:t>A third-party debtor for a grant recipient who makes a payment under this part is—</w:t>
      </w:r>
    </w:p>
    <w:p w14:paraId="6C1B87F3" w14:textId="77777777" w:rsidR="00566986" w:rsidRDefault="00566986" w:rsidP="00566986">
      <w:pPr>
        <w:pStyle w:val="Apara"/>
      </w:pPr>
      <w:r>
        <w:tab/>
        <w:t>(a)</w:t>
      </w:r>
      <w:r>
        <w:tab/>
        <w:t>taken to be acting under the authority of the grant recipient and anyone else concerned; and</w:t>
      </w:r>
    </w:p>
    <w:p w14:paraId="773B6272" w14:textId="77777777" w:rsidR="00566986" w:rsidRDefault="00566986" w:rsidP="00566986">
      <w:pPr>
        <w:pStyle w:val="Apara"/>
      </w:pPr>
      <w:r>
        <w:tab/>
        <w:t>(b)</w:t>
      </w:r>
      <w:r>
        <w:tab/>
        <w:t>indemnified by this section in relation to the payment.</w:t>
      </w:r>
    </w:p>
    <w:p w14:paraId="3C3CA248" w14:textId="77777777" w:rsidR="00566986" w:rsidRDefault="00566986" w:rsidP="00566986">
      <w:pPr>
        <w:pStyle w:val="PageBreak"/>
      </w:pPr>
      <w:r>
        <w:br w:type="page"/>
      </w:r>
    </w:p>
    <w:p w14:paraId="7D2A6929" w14:textId="77777777" w:rsidR="00566986" w:rsidRPr="00F5552C" w:rsidRDefault="00566986" w:rsidP="00566986">
      <w:pPr>
        <w:pStyle w:val="AH2Part"/>
      </w:pPr>
      <w:bookmarkStart w:id="84" w:name="_Toc148001721"/>
      <w:r w:rsidRPr="00F5552C">
        <w:rPr>
          <w:rStyle w:val="CharPartNo"/>
        </w:rPr>
        <w:lastRenderedPageBreak/>
        <w:t>Part 5</w:t>
      </w:r>
      <w:r>
        <w:tab/>
      </w:r>
      <w:r w:rsidRPr="00F5552C">
        <w:rPr>
          <w:rStyle w:val="CharPartText"/>
        </w:rPr>
        <w:t>Miscellaneous</w:t>
      </w:r>
      <w:bookmarkEnd w:id="84"/>
    </w:p>
    <w:p w14:paraId="5F115542" w14:textId="77777777" w:rsidR="00D5381B" w:rsidRDefault="00D5381B">
      <w:pPr>
        <w:pStyle w:val="AH5Sec"/>
      </w:pPr>
      <w:bookmarkStart w:id="85" w:name="_Toc148001722"/>
      <w:r w:rsidRPr="00F5552C">
        <w:rPr>
          <w:rStyle w:val="CharSectNo"/>
        </w:rPr>
        <w:t>50</w:t>
      </w:r>
      <w:r>
        <w:tab/>
        <w:t>Secrecy</w:t>
      </w:r>
      <w:bookmarkEnd w:id="85"/>
    </w:p>
    <w:p w14:paraId="3700BF7C" w14:textId="77777777" w:rsidR="00D5381B" w:rsidRDefault="00D5381B">
      <w:pPr>
        <w:pStyle w:val="Amain"/>
      </w:pPr>
      <w:r>
        <w:tab/>
        <w:t>(1)</w:t>
      </w:r>
      <w:r>
        <w:tab/>
        <w:t>In this section:</w:t>
      </w:r>
    </w:p>
    <w:p w14:paraId="32BED136" w14:textId="77777777" w:rsidR="00D5381B" w:rsidRDefault="00D5381B">
      <w:pPr>
        <w:pStyle w:val="aDef"/>
        <w:keepNext/>
      </w:pPr>
      <w:r>
        <w:rPr>
          <w:rStyle w:val="charBoldItals"/>
        </w:rPr>
        <w:t>person to whom this section applies</w:t>
      </w:r>
      <w:r>
        <w:t xml:space="preserve"> means a person who—</w:t>
      </w:r>
    </w:p>
    <w:p w14:paraId="5D6CE44D" w14:textId="77777777" w:rsidR="00D5381B" w:rsidRDefault="00D5381B">
      <w:pPr>
        <w:pStyle w:val="aDefpara"/>
      </w:pPr>
      <w:r>
        <w:tab/>
        <w:t>(c)</w:t>
      </w:r>
      <w:r>
        <w:tab/>
        <w:t>is, or has been, engaged in work related to the administration of this Act; or</w:t>
      </w:r>
    </w:p>
    <w:p w14:paraId="357F3617" w14:textId="77777777" w:rsidR="00D5381B" w:rsidRDefault="00D5381B">
      <w:pPr>
        <w:pStyle w:val="aDefpara"/>
      </w:pPr>
      <w:r>
        <w:tab/>
        <w:t>(d)</w:t>
      </w:r>
      <w:r>
        <w:tab/>
        <w:t>has obtained access to protected information (directly or indirectly) from a person who is, or has been, engaged in work related to the administration of this Act.</w:t>
      </w:r>
    </w:p>
    <w:p w14:paraId="6C4ADB35" w14:textId="77777777" w:rsidR="00D030BB" w:rsidRDefault="00D030BB" w:rsidP="00D030BB">
      <w:pPr>
        <w:pStyle w:val="aDef"/>
        <w:keepNext/>
      </w:pPr>
      <w:r>
        <w:rPr>
          <w:rStyle w:val="charBoldItals"/>
        </w:rPr>
        <w:t>protected information</w:t>
      </w:r>
      <w:r>
        <w:t xml:space="preserve"> means information about the following people that is disclosed to, or obtained by, a person to whom this section applies in the course of work related to the administration of this Act:</w:t>
      </w:r>
    </w:p>
    <w:p w14:paraId="0EC86BB4" w14:textId="77777777" w:rsidR="00D030BB" w:rsidRDefault="00D030BB" w:rsidP="00D030BB">
      <w:pPr>
        <w:pStyle w:val="aDefpara"/>
      </w:pPr>
      <w:r>
        <w:tab/>
        <w:t>(a)</w:t>
      </w:r>
      <w:r>
        <w:tab/>
        <w:t>a grant recipient;</w:t>
      </w:r>
    </w:p>
    <w:p w14:paraId="39D89E26" w14:textId="77777777" w:rsidR="00D030BB" w:rsidRDefault="00D030BB" w:rsidP="00D030BB">
      <w:pPr>
        <w:pStyle w:val="aDefpara"/>
      </w:pPr>
      <w:r>
        <w:tab/>
        <w:t>(b)</w:t>
      </w:r>
      <w:r>
        <w:tab/>
        <w:t>a third-party debtor for a grant recipient.</w:t>
      </w:r>
    </w:p>
    <w:p w14:paraId="4637F5C4" w14:textId="77777777" w:rsidR="00D5381B" w:rsidRDefault="00D5381B">
      <w:pPr>
        <w:pStyle w:val="Amain"/>
      </w:pPr>
      <w:r>
        <w:tab/>
        <w:t>(2)</w:t>
      </w:r>
      <w:r>
        <w:tab/>
        <w:t>A person to whom this section applies commits an offence if the person—</w:t>
      </w:r>
    </w:p>
    <w:p w14:paraId="6BDC317F" w14:textId="77777777" w:rsidR="00D5381B" w:rsidRDefault="00D5381B">
      <w:pPr>
        <w:pStyle w:val="Apara"/>
      </w:pPr>
      <w:r>
        <w:tab/>
        <w:t>(a)</w:t>
      </w:r>
      <w:r>
        <w:tab/>
        <w:t>does something that discloses protected information about someone else; and</w:t>
      </w:r>
    </w:p>
    <w:p w14:paraId="7963D868" w14:textId="77777777" w:rsidR="00D5381B" w:rsidRDefault="00D5381B">
      <w:pPr>
        <w:pStyle w:val="Apara"/>
        <w:keepNext/>
      </w:pPr>
      <w:r>
        <w:tab/>
        <w:t>(b)</w:t>
      </w:r>
      <w:r>
        <w:tab/>
        <w:t>is reckless about whether—</w:t>
      </w:r>
    </w:p>
    <w:p w14:paraId="067216FB" w14:textId="77777777" w:rsidR="00D5381B" w:rsidRDefault="00D5381B">
      <w:pPr>
        <w:pStyle w:val="Asubpara"/>
      </w:pPr>
      <w:r>
        <w:tab/>
        <w:t>(i)</w:t>
      </w:r>
      <w:r>
        <w:tab/>
        <w:t>the information is protected information about someone else; and</w:t>
      </w:r>
    </w:p>
    <w:p w14:paraId="61E83EC6" w14:textId="77777777" w:rsidR="00D5381B" w:rsidRDefault="00D5381B">
      <w:pPr>
        <w:pStyle w:val="Asubpara"/>
        <w:keepNext/>
      </w:pPr>
      <w:r>
        <w:tab/>
        <w:t>(ii)</w:t>
      </w:r>
      <w:r>
        <w:tab/>
        <w:t>doing the thing would result in the information being disclosed.</w:t>
      </w:r>
    </w:p>
    <w:p w14:paraId="25BD167C" w14:textId="77777777" w:rsidR="00D5381B" w:rsidRDefault="00D5381B">
      <w:pPr>
        <w:pStyle w:val="Penalty"/>
      </w:pPr>
      <w:r>
        <w:t>Maximum penalty:  50 penalty units, imprisonment for 6 months or both.</w:t>
      </w:r>
    </w:p>
    <w:p w14:paraId="621463BE" w14:textId="77777777" w:rsidR="00D5381B" w:rsidRDefault="00D5381B" w:rsidP="00475591">
      <w:pPr>
        <w:pStyle w:val="Amain"/>
        <w:keepNext/>
      </w:pPr>
      <w:r>
        <w:lastRenderedPageBreak/>
        <w:tab/>
        <w:t>(3)</w:t>
      </w:r>
      <w:r>
        <w:tab/>
        <w:t>This section does not apply if the information is disclosed—</w:t>
      </w:r>
    </w:p>
    <w:p w14:paraId="434361EA" w14:textId="77777777" w:rsidR="00D5381B" w:rsidRDefault="00D5381B">
      <w:pPr>
        <w:pStyle w:val="Apara"/>
      </w:pPr>
      <w:r>
        <w:tab/>
        <w:t>(a)</w:t>
      </w:r>
      <w:r>
        <w:tab/>
        <w:t>under this Act or another territory law; or</w:t>
      </w:r>
    </w:p>
    <w:p w14:paraId="0B102B72" w14:textId="77777777" w:rsidR="00D5381B" w:rsidRDefault="00D5381B">
      <w:pPr>
        <w:pStyle w:val="Apara"/>
      </w:pPr>
      <w:r>
        <w:tab/>
        <w:t>(b)</w:t>
      </w:r>
      <w:r>
        <w:tab/>
        <w:t>in relation to the exercise of a function, as a person to whom this section applies, under this Act or another territory law; or</w:t>
      </w:r>
    </w:p>
    <w:p w14:paraId="065F7B4D" w14:textId="77777777" w:rsidR="00D5381B" w:rsidRDefault="00D5381B">
      <w:pPr>
        <w:pStyle w:val="Apara"/>
      </w:pPr>
      <w:r>
        <w:tab/>
        <w:t>(c)</w:t>
      </w:r>
      <w:r>
        <w:tab/>
        <w:t>in relation to the administration or enforcement of—</w:t>
      </w:r>
    </w:p>
    <w:p w14:paraId="1809E602" w14:textId="77777777" w:rsidR="00D5381B" w:rsidRDefault="00D5381B">
      <w:pPr>
        <w:pStyle w:val="Asubpara"/>
      </w:pPr>
      <w:r>
        <w:tab/>
        <w:t>(i)</w:t>
      </w:r>
      <w:r>
        <w:tab/>
        <w:t>a corresponding law; or</w:t>
      </w:r>
    </w:p>
    <w:p w14:paraId="4EC99492" w14:textId="77777777" w:rsidR="00D5381B" w:rsidRDefault="00D5381B">
      <w:pPr>
        <w:pStyle w:val="Asubpara"/>
      </w:pPr>
      <w:r>
        <w:tab/>
        <w:t>(ii)</w:t>
      </w:r>
      <w:r>
        <w:tab/>
        <w:t>a law of the Commonwealth, a State or another Territory for the assessment or imposition of a tax; or</w:t>
      </w:r>
    </w:p>
    <w:p w14:paraId="26558792" w14:textId="77777777" w:rsidR="00D5381B" w:rsidRDefault="00D5381B">
      <w:pPr>
        <w:pStyle w:val="Apara"/>
      </w:pPr>
      <w:r>
        <w:tab/>
        <w:t>(d)</w:t>
      </w:r>
      <w:r>
        <w:tab/>
        <w:t>with the consent of the person to whom the information relates or a person acting for that person; or</w:t>
      </w:r>
    </w:p>
    <w:p w14:paraId="3A3EC069" w14:textId="77777777" w:rsidR="00D5381B" w:rsidRDefault="00D5381B">
      <w:pPr>
        <w:pStyle w:val="Apara"/>
      </w:pPr>
      <w:r>
        <w:tab/>
        <w:t>(e)</w:t>
      </w:r>
      <w:r>
        <w:tab/>
        <w:t>for the purpose of a legal proceeding; or</w:t>
      </w:r>
    </w:p>
    <w:p w14:paraId="146843DB" w14:textId="77777777" w:rsidR="00D5381B" w:rsidRDefault="00D5381B">
      <w:pPr>
        <w:pStyle w:val="Apara"/>
      </w:pPr>
      <w:r>
        <w:tab/>
        <w:t>(f)</w:t>
      </w:r>
      <w:r>
        <w:tab/>
        <w:t>as authorised by regulation.</w:t>
      </w:r>
    </w:p>
    <w:p w14:paraId="7EFFD583" w14:textId="77777777" w:rsidR="00D5381B" w:rsidRDefault="00D5381B">
      <w:pPr>
        <w:pStyle w:val="AH5Sec"/>
      </w:pPr>
      <w:bookmarkStart w:id="86" w:name="_Toc148001723"/>
      <w:r w:rsidRPr="00F5552C">
        <w:rPr>
          <w:rStyle w:val="CharSectNo"/>
        </w:rPr>
        <w:t>51</w:t>
      </w:r>
      <w:r>
        <w:tab/>
        <w:t>Evidence</w:t>
      </w:r>
      <w:bookmarkEnd w:id="86"/>
    </w:p>
    <w:p w14:paraId="37AF0232" w14:textId="77777777" w:rsidR="00D5381B" w:rsidRDefault="00D5381B">
      <w:pPr>
        <w:pStyle w:val="Amain"/>
      </w:pPr>
      <w:r>
        <w:tab/>
        <w:t>(1)</w:t>
      </w:r>
      <w:r>
        <w:tab/>
        <w:t>A certificate signed by the commissioner stating that a first home owner grant was paid to a person named in the certificate on a stated date is admissible in legal proceedings as evidence of the payment.</w:t>
      </w:r>
    </w:p>
    <w:p w14:paraId="4FF3F887" w14:textId="77777777" w:rsidR="00D5381B" w:rsidRDefault="00D5381B">
      <w:pPr>
        <w:pStyle w:val="Amain"/>
      </w:pPr>
      <w:r>
        <w:tab/>
        <w:t>(2)</w:t>
      </w:r>
      <w:r>
        <w:tab/>
        <w:t>A copy of a notice issued by the commissioner imposing a penalty under this Act is admissible in legal proceedings as evidence of the imposition of the penalty.</w:t>
      </w:r>
    </w:p>
    <w:p w14:paraId="5D922E01" w14:textId="77777777" w:rsidR="00D5381B" w:rsidRDefault="00D5381B">
      <w:pPr>
        <w:pStyle w:val="Amain"/>
      </w:pPr>
      <w:r>
        <w:tab/>
        <w:t>(3)</w:t>
      </w:r>
      <w:r>
        <w:tab/>
        <w:t>A copy of a notice issued by the commissioner requiring the payment or repayment of a stated amount is admissible in legal proceedings as evidence—</w:t>
      </w:r>
    </w:p>
    <w:p w14:paraId="4BFBC9D5" w14:textId="77777777" w:rsidR="00D5381B" w:rsidRDefault="00D5381B">
      <w:pPr>
        <w:pStyle w:val="Apara"/>
      </w:pPr>
      <w:r>
        <w:tab/>
        <w:t>(a)</w:t>
      </w:r>
      <w:r>
        <w:tab/>
        <w:t>that the requirement was made; and</w:t>
      </w:r>
    </w:p>
    <w:p w14:paraId="157AD8AF" w14:textId="77777777" w:rsidR="00D5381B" w:rsidRDefault="00D5381B">
      <w:pPr>
        <w:pStyle w:val="Apara"/>
      </w:pPr>
      <w:r>
        <w:tab/>
        <w:t>(b)</w:t>
      </w:r>
      <w:r>
        <w:tab/>
        <w:t>that the amount stated in the notice was outstanding at the date of the notice.</w:t>
      </w:r>
    </w:p>
    <w:p w14:paraId="24D75F0F" w14:textId="77777777" w:rsidR="00D5381B" w:rsidRDefault="00D5381B">
      <w:pPr>
        <w:pStyle w:val="AH5Sec"/>
      </w:pPr>
      <w:bookmarkStart w:id="87" w:name="_Toc148001724"/>
      <w:r w:rsidRPr="00F5552C">
        <w:rPr>
          <w:rStyle w:val="CharSectNo"/>
        </w:rPr>
        <w:lastRenderedPageBreak/>
        <w:t>52</w:t>
      </w:r>
      <w:r>
        <w:tab/>
        <w:t>Protection of officers etc</w:t>
      </w:r>
      <w:bookmarkEnd w:id="87"/>
    </w:p>
    <w:p w14:paraId="75667FBD" w14:textId="77777777" w:rsidR="00D5381B" w:rsidRDefault="00D5381B" w:rsidP="00266DA2">
      <w:pPr>
        <w:pStyle w:val="Amain"/>
        <w:keepNext/>
      </w:pPr>
      <w:r>
        <w:tab/>
        <w:t>(1)</w:t>
      </w:r>
      <w:r>
        <w:tab/>
        <w:t>This section applies to—</w:t>
      </w:r>
    </w:p>
    <w:p w14:paraId="783F65D3" w14:textId="77777777" w:rsidR="00D5381B" w:rsidRDefault="00D5381B">
      <w:pPr>
        <w:pStyle w:val="Apara"/>
      </w:pPr>
      <w:r>
        <w:tab/>
        <w:t>(a)</w:t>
      </w:r>
      <w:r>
        <w:tab/>
        <w:t>the commissioner; and</w:t>
      </w:r>
    </w:p>
    <w:p w14:paraId="33324CB5" w14:textId="77777777" w:rsidR="00D5381B" w:rsidRDefault="00D5381B">
      <w:pPr>
        <w:pStyle w:val="Apara"/>
      </w:pPr>
      <w:r>
        <w:tab/>
        <w:t>(b)</w:t>
      </w:r>
      <w:r>
        <w:tab/>
        <w:t>an authorised officer; and</w:t>
      </w:r>
    </w:p>
    <w:p w14:paraId="2BB59BBD" w14:textId="77777777" w:rsidR="00D5381B" w:rsidRDefault="00D5381B">
      <w:pPr>
        <w:pStyle w:val="Apara"/>
      </w:pPr>
      <w:r>
        <w:tab/>
        <w:t>(c)</w:t>
      </w:r>
      <w:r>
        <w:tab/>
        <w:t xml:space="preserve">a delegate of the commissioner who </w:t>
      </w:r>
      <w:r w:rsidR="00121694" w:rsidRPr="0083266D">
        <w:t>is a public servant</w:t>
      </w:r>
      <w:r>
        <w:t>.</w:t>
      </w:r>
    </w:p>
    <w:p w14:paraId="71246F48" w14:textId="77777777" w:rsidR="00D5381B" w:rsidRDefault="00D5381B">
      <w:pPr>
        <w:pStyle w:val="Amain"/>
      </w:pPr>
      <w:r>
        <w:tab/>
        <w:t>(2)</w:t>
      </w:r>
      <w:r>
        <w:tab/>
        <w:t>No personal liability attaches to a person to whom this section applies for an honest act or omission in the exercise, or purported exercise, of functions under this Act.</w:t>
      </w:r>
    </w:p>
    <w:p w14:paraId="1DCE2441" w14:textId="77777777" w:rsidR="00D5381B" w:rsidRDefault="00D5381B">
      <w:pPr>
        <w:pStyle w:val="Amain"/>
      </w:pPr>
      <w:r>
        <w:tab/>
        <w:t>(3)</w:t>
      </w:r>
      <w:r>
        <w:tab/>
        <w:t>A liability that would, apart from subsection (2), lie against a person to whom this section applies lies against the Territory.</w:t>
      </w:r>
    </w:p>
    <w:p w14:paraId="08519846" w14:textId="77777777" w:rsidR="00D5381B" w:rsidRDefault="00D5381B">
      <w:pPr>
        <w:pStyle w:val="AH5Sec"/>
      </w:pPr>
      <w:bookmarkStart w:id="88" w:name="_Toc148001725"/>
      <w:r w:rsidRPr="00F5552C">
        <w:rPr>
          <w:rStyle w:val="CharSectNo"/>
        </w:rPr>
        <w:t>53</w:t>
      </w:r>
      <w:r>
        <w:tab/>
        <w:t>Application of certain provisions of Taxation Administration Act</w:t>
      </w:r>
      <w:bookmarkEnd w:id="88"/>
    </w:p>
    <w:p w14:paraId="3D4B73EC" w14:textId="7E46084E" w:rsidR="00D5381B" w:rsidRDefault="00D5381B">
      <w:pPr>
        <w:pStyle w:val="Amain"/>
        <w:keepNext/>
      </w:pPr>
      <w:r>
        <w:tab/>
        <w:t>(1)</w:t>
      </w:r>
      <w:r>
        <w:tab/>
        <w:t xml:space="preserve">The following sections of the </w:t>
      </w:r>
      <w:hyperlink r:id="rId57" w:tooltip="A1999-4" w:history="1">
        <w:r w:rsidR="00DD12D9" w:rsidRPr="00DD12D9">
          <w:rPr>
            <w:rStyle w:val="charCitHyperlinkItal"/>
          </w:rPr>
          <w:t>Taxation Administration Act 1999</w:t>
        </w:r>
      </w:hyperlink>
      <w:r>
        <w:t xml:space="preserve"> apply to this Act as if it were a tax law within the meaning of that Act:</w:t>
      </w:r>
    </w:p>
    <w:p w14:paraId="12AAEAF2" w14:textId="77777777" w:rsidR="00D5381B" w:rsidRDefault="00D5381B">
      <w:pPr>
        <w:pStyle w:val="Apara"/>
      </w:pPr>
      <w:r>
        <w:tab/>
        <w:t>(a)</w:t>
      </w:r>
      <w:r>
        <w:tab/>
        <w:t>section 127 (Service of documents on commissioner);</w:t>
      </w:r>
    </w:p>
    <w:p w14:paraId="420400F5" w14:textId="77777777" w:rsidR="00D5381B" w:rsidRDefault="00D5381B">
      <w:pPr>
        <w:pStyle w:val="Apara"/>
      </w:pPr>
      <w:r>
        <w:tab/>
        <w:t>(b)</w:t>
      </w:r>
      <w:r>
        <w:tab/>
        <w:t>section 128 (Day of service of document or payment of money);</w:t>
      </w:r>
    </w:p>
    <w:p w14:paraId="2EA595F0" w14:textId="77777777" w:rsidR="00D5381B" w:rsidRDefault="00D5381B">
      <w:pPr>
        <w:pStyle w:val="Apara"/>
      </w:pPr>
      <w:r>
        <w:tab/>
        <w:t>(c)</w:t>
      </w:r>
      <w:r>
        <w:tab/>
        <w:t>section 129 (Service of documents by commissioner).</w:t>
      </w:r>
    </w:p>
    <w:p w14:paraId="2175F759" w14:textId="6D2962F2" w:rsidR="00D5381B" w:rsidRDefault="00D5381B">
      <w:pPr>
        <w:pStyle w:val="Amain"/>
      </w:pPr>
      <w:r>
        <w:tab/>
        <w:t>(2)</w:t>
      </w:r>
      <w:r>
        <w:tab/>
        <w:t xml:space="preserve">This section does not, by implication, limit the application to this Act of any other provision of the </w:t>
      </w:r>
      <w:hyperlink r:id="rId58" w:tooltip="A1999-4" w:history="1">
        <w:r w:rsidR="00DD12D9" w:rsidRPr="00DD12D9">
          <w:rPr>
            <w:rStyle w:val="charCitHyperlinkItal"/>
          </w:rPr>
          <w:t>Taxation Administration Act 1999</w:t>
        </w:r>
      </w:hyperlink>
      <w:r>
        <w:t>.</w:t>
      </w:r>
    </w:p>
    <w:p w14:paraId="459EDF08" w14:textId="77777777" w:rsidR="00D5381B" w:rsidRDefault="00D5381B">
      <w:pPr>
        <w:pStyle w:val="AH5Sec"/>
      </w:pPr>
      <w:bookmarkStart w:id="89" w:name="_Toc148001726"/>
      <w:r w:rsidRPr="00F5552C">
        <w:rPr>
          <w:rStyle w:val="CharSectNo"/>
        </w:rPr>
        <w:t>54</w:t>
      </w:r>
      <w:r>
        <w:tab/>
        <w:t>Determination of fees</w:t>
      </w:r>
      <w:bookmarkEnd w:id="89"/>
    </w:p>
    <w:p w14:paraId="7ADF1D9B" w14:textId="77777777" w:rsidR="00D5381B" w:rsidRDefault="00D5381B" w:rsidP="00773AD7">
      <w:pPr>
        <w:pStyle w:val="Amain"/>
        <w:keepNext/>
      </w:pPr>
      <w:r>
        <w:tab/>
        <w:t>(1)</w:t>
      </w:r>
      <w:r>
        <w:tab/>
        <w:t>The Minister may determine fees for this Act.</w:t>
      </w:r>
    </w:p>
    <w:p w14:paraId="5C7FAC22" w14:textId="77777777" w:rsidR="00D5381B" w:rsidRDefault="00D5381B">
      <w:pPr>
        <w:pStyle w:val="Amain"/>
        <w:keepNext/>
      </w:pPr>
      <w:r>
        <w:tab/>
        <w:t>(2)</w:t>
      </w:r>
      <w:r>
        <w:tab/>
        <w:t>A determination under this section is a disallowable instrument.</w:t>
      </w:r>
    </w:p>
    <w:p w14:paraId="28FB72B0" w14:textId="29ED38FE" w:rsidR="00D5381B" w:rsidRDefault="00D5381B">
      <w:pPr>
        <w:pStyle w:val="aNote"/>
      </w:pPr>
      <w:r w:rsidRPr="00DD12D9">
        <w:rPr>
          <w:rStyle w:val="charItals"/>
        </w:rPr>
        <w:t>Note</w:t>
      </w:r>
      <w:r>
        <w:tab/>
        <w:t xml:space="preserve">A disallowable instrument must be notified, and presented to the Legislative Assembly, under the </w:t>
      </w:r>
      <w:hyperlink r:id="rId59" w:tooltip="A2001-14" w:history="1">
        <w:r w:rsidR="00DD12D9" w:rsidRPr="00DD12D9">
          <w:rPr>
            <w:rStyle w:val="charCitHyperlinkItal"/>
          </w:rPr>
          <w:t>Legislation Act 2001</w:t>
        </w:r>
      </w:hyperlink>
      <w:r>
        <w:t>.</w:t>
      </w:r>
    </w:p>
    <w:p w14:paraId="450447B4" w14:textId="77777777" w:rsidR="00D5381B" w:rsidRDefault="00D5381B">
      <w:pPr>
        <w:pStyle w:val="AH5Sec"/>
      </w:pPr>
      <w:bookmarkStart w:id="90" w:name="_Toc148001727"/>
      <w:r w:rsidRPr="00F5552C">
        <w:rPr>
          <w:rStyle w:val="CharSectNo"/>
        </w:rPr>
        <w:lastRenderedPageBreak/>
        <w:t>56</w:t>
      </w:r>
      <w:r>
        <w:tab/>
        <w:t>Regulation-making power</w:t>
      </w:r>
      <w:bookmarkEnd w:id="90"/>
    </w:p>
    <w:p w14:paraId="503F9550" w14:textId="77777777" w:rsidR="00D5381B" w:rsidRDefault="00D5381B">
      <w:pPr>
        <w:pStyle w:val="Amain"/>
        <w:keepNext/>
      </w:pPr>
      <w:r>
        <w:tab/>
        <w:t>(1)</w:t>
      </w:r>
      <w:r>
        <w:tab/>
        <w:t>The Executive may make regulations for this Act.</w:t>
      </w:r>
    </w:p>
    <w:p w14:paraId="324FFE7F" w14:textId="5FD9D03C" w:rsidR="00D5381B" w:rsidRDefault="00D5381B">
      <w:pPr>
        <w:pStyle w:val="aNote"/>
      </w:pPr>
      <w:r w:rsidRPr="00DD12D9">
        <w:rPr>
          <w:rStyle w:val="charItals"/>
        </w:rPr>
        <w:t>Note</w:t>
      </w:r>
      <w:r>
        <w:tab/>
        <w:t xml:space="preserve">Regulations must be notified, and presented to the Legislative Assembly, under the </w:t>
      </w:r>
      <w:hyperlink r:id="rId60" w:tooltip="A2001-14" w:history="1">
        <w:r w:rsidR="00DD12D9" w:rsidRPr="00DD12D9">
          <w:rPr>
            <w:rStyle w:val="charCitHyperlinkItal"/>
          </w:rPr>
          <w:t>Legislation Act 2001</w:t>
        </w:r>
      </w:hyperlink>
      <w:r>
        <w:t>.</w:t>
      </w:r>
    </w:p>
    <w:p w14:paraId="41E31F36" w14:textId="77777777" w:rsidR="00D5381B" w:rsidRDefault="00D5381B">
      <w:pPr>
        <w:pStyle w:val="Amain"/>
      </w:pPr>
      <w:r>
        <w:tab/>
        <w:t>(2)</w:t>
      </w:r>
      <w:r>
        <w:tab/>
        <w:t>A regulation may create offences and fix maximum penalties of not more than 10 penalty units for the offences.</w:t>
      </w:r>
    </w:p>
    <w:p w14:paraId="5A4E8285" w14:textId="77777777" w:rsidR="006A695C" w:rsidRDefault="006A695C">
      <w:pPr>
        <w:pStyle w:val="02Text"/>
        <w:sectPr w:rsidR="006A695C">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14:paraId="150A1CF5" w14:textId="77777777" w:rsidR="00D5381B" w:rsidRDefault="00D5381B">
      <w:pPr>
        <w:pStyle w:val="PageBreak"/>
      </w:pPr>
      <w:r>
        <w:br w:type="page"/>
      </w:r>
    </w:p>
    <w:p w14:paraId="4005ABC2" w14:textId="77777777" w:rsidR="00D5381B" w:rsidRPr="003C2FC3" w:rsidRDefault="00D5381B">
      <w:pPr>
        <w:pStyle w:val="Dict-Heading"/>
      </w:pPr>
      <w:bookmarkStart w:id="91" w:name="_Toc148001728"/>
      <w:r w:rsidRPr="003C2FC3">
        <w:lastRenderedPageBreak/>
        <w:t>Dictionary</w:t>
      </w:r>
      <w:bookmarkEnd w:id="91"/>
    </w:p>
    <w:p w14:paraId="349B19A1" w14:textId="77777777" w:rsidR="00D5381B" w:rsidRDefault="00D5381B">
      <w:pPr>
        <w:pStyle w:val="ref"/>
        <w:keepNext/>
        <w:rPr>
          <w:rStyle w:val="CharSectNo"/>
        </w:rPr>
      </w:pPr>
      <w:r>
        <w:t>(see s 2)</w:t>
      </w:r>
    </w:p>
    <w:p w14:paraId="3D32FB66" w14:textId="70730B4E" w:rsidR="00D5381B" w:rsidRDefault="00D5381B">
      <w:pPr>
        <w:pStyle w:val="aNote"/>
        <w:keepNext/>
        <w:suppressLineNumbers/>
      </w:pPr>
      <w:r>
        <w:rPr>
          <w:rStyle w:val="charItals"/>
        </w:rPr>
        <w:t>Note 1</w:t>
      </w:r>
      <w:r>
        <w:rPr>
          <w:rStyle w:val="charItals"/>
        </w:rPr>
        <w:tab/>
      </w:r>
      <w:r>
        <w:t xml:space="preserve">The </w:t>
      </w:r>
      <w:hyperlink r:id="rId66" w:tooltip="A2001-14" w:history="1">
        <w:r w:rsidR="00DD12D9" w:rsidRPr="00DD12D9">
          <w:rPr>
            <w:rStyle w:val="charCitHyperlinkAbbrev"/>
          </w:rPr>
          <w:t>Legislation Act</w:t>
        </w:r>
      </w:hyperlink>
      <w:r>
        <w:t xml:space="preserve"> contains definitions and other provisions relevant to this Act.</w:t>
      </w:r>
    </w:p>
    <w:p w14:paraId="67E33D96" w14:textId="0CA627B5" w:rsidR="00D5381B" w:rsidRDefault="00D5381B">
      <w:pPr>
        <w:pStyle w:val="aNote"/>
        <w:keepNext/>
        <w:suppressLineNumbers/>
      </w:pPr>
      <w:r>
        <w:rPr>
          <w:rStyle w:val="charItals"/>
        </w:rPr>
        <w:t>Note 2</w:t>
      </w:r>
      <w:r>
        <w:rPr>
          <w:rStyle w:val="charItals"/>
        </w:rPr>
        <w:tab/>
      </w:r>
      <w:r>
        <w:t xml:space="preserve">In particular, the </w:t>
      </w:r>
      <w:hyperlink r:id="rId67" w:tooltip="A2001-14" w:history="1">
        <w:r w:rsidR="00DD12D9" w:rsidRPr="00DD12D9">
          <w:rPr>
            <w:rStyle w:val="charCitHyperlinkAbbrev"/>
          </w:rPr>
          <w:t>Legislation Act</w:t>
        </w:r>
      </w:hyperlink>
      <w:r>
        <w:t>, dict, pt 1, defines the following terms:</w:t>
      </w:r>
    </w:p>
    <w:p w14:paraId="13BE92EA" w14:textId="77777777" w:rsidR="00FC5325" w:rsidRDefault="00FC5325" w:rsidP="00FC5325">
      <w:pPr>
        <w:pStyle w:val="aNoteBulletss"/>
        <w:tabs>
          <w:tab w:val="left" w:pos="2240"/>
        </w:tabs>
      </w:pPr>
      <w:r>
        <w:rPr>
          <w:rFonts w:ascii="Symbol" w:hAnsi="Symbol" w:cs="Symbol"/>
        </w:rPr>
        <w:t></w:t>
      </w:r>
      <w:r>
        <w:rPr>
          <w:rFonts w:ascii="Symbol" w:hAnsi="Symbol" w:cs="Symbol"/>
        </w:rPr>
        <w:tab/>
      </w:r>
      <w:r>
        <w:t>ACAT</w:t>
      </w:r>
    </w:p>
    <w:p w14:paraId="1116D24F" w14:textId="77777777" w:rsidR="00D5381B" w:rsidRDefault="00D5381B">
      <w:pPr>
        <w:pStyle w:val="aNoteBullet"/>
        <w:keepNext/>
        <w:suppressLineNumbers/>
      </w:pPr>
      <w:r>
        <w:rPr>
          <w:rFonts w:ascii="Symbol" w:hAnsi="Symbol"/>
        </w:rPr>
        <w:t></w:t>
      </w:r>
      <w:r>
        <w:rPr>
          <w:rFonts w:ascii="Symbol" w:hAnsi="Symbol"/>
        </w:rPr>
        <w:tab/>
      </w:r>
      <w:r>
        <w:t>administrative unit</w:t>
      </w:r>
    </w:p>
    <w:p w14:paraId="338ED620" w14:textId="77777777" w:rsidR="003247D0" w:rsidRDefault="003247D0" w:rsidP="003247D0">
      <w:pPr>
        <w:pStyle w:val="aNoteBullet"/>
        <w:keepNext/>
        <w:suppressLineNumbers/>
      </w:pPr>
      <w:r>
        <w:rPr>
          <w:rFonts w:ascii="Symbol" w:hAnsi="Symbol"/>
        </w:rPr>
        <w:t></w:t>
      </w:r>
      <w:r>
        <w:rPr>
          <w:rFonts w:ascii="Symbol" w:hAnsi="Symbol"/>
        </w:rPr>
        <w:tab/>
      </w:r>
      <w:r w:rsidRPr="00D97824">
        <w:t>Australian citizen</w:t>
      </w:r>
    </w:p>
    <w:p w14:paraId="09B950A9" w14:textId="77777777" w:rsidR="00D5381B" w:rsidRDefault="00D5381B">
      <w:pPr>
        <w:pStyle w:val="aNoteBullet"/>
        <w:keepNext/>
        <w:suppressLineNumbers/>
      </w:pPr>
      <w:r>
        <w:rPr>
          <w:rFonts w:ascii="Symbol" w:hAnsi="Symbol"/>
        </w:rPr>
        <w:t></w:t>
      </w:r>
      <w:r>
        <w:rPr>
          <w:rFonts w:ascii="Symbol" w:hAnsi="Symbol"/>
        </w:rPr>
        <w:tab/>
      </w:r>
      <w:r>
        <w:t>civil partner</w:t>
      </w:r>
    </w:p>
    <w:p w14:paraId="25581E5D" w14:textId="77777777" w:rsidR="00D5381B" w:rsidRDefault="00D5381B">
      <w:pPr>
        <w:pStyle w:val="aNoteBullet"/>
        <w:keepNext/>
        <w:suppressLineNumbers/>
      </w:pPr>
      <w:r>
        <w:rPr>
          <w:rFonts w:ascii="Symbol" w:hAnsi="Symbol"/>
        </w:rPr>
        <w:t></w:t>
      </w:r>
      <w:r>
        <w:rPr>
          <w:rFonts w:ascii="Symbol" w:hAnsi="Symbol"/>
        </w:rPr>
        <w:tab/>
      </w:r>
      <w:r>
        <w:t>civil partnership</w:t>
      </w:r>
    </w:p>
    <w:p w14:paraId="4091ADC0" w14:textId="77777777" w:rsidR="00E92ED8" w:rsidRPr="00E3372F" w:rsidRDefault="00E92ED8" w:rsidP="00E92ED8">
      <w:pPr>
        <w:pStyle w:val="aNoteBullet"/>
        <w:keepNext/>
        <w:suppressLineNumbers/>
      </w:pPr>
      <w:r w:rsidRPr="00E3372F">
        <w:rPr>
          <w:rFonts w:ascii="Symbol" w:hAnsi="Symbol"/>
        </w:rPr>
        <w:t></w:t>
      </w:r>
      <w:r w:rsidRPr="00E3372F">
        <w:rPr>
          <w:rFonts w:ascii="Symbol" w:hAnsi="Symbol"/>
        </w:rPr>
        <w:tab/>
      </w:r>
      <w:r w:rsidRPr="00E3372F">
        <w:t>civil union</w:t>
      </w:r>
    </w:p>
    <w:p w14:paraId="2FC38208" w14:textId="77777777" w:rsidR="00E92ED8" w:rsidRPr="00E3372F" w:rsidRDefault="00E92ED8" w:rsidP="00E92ED8">
      <w:pPr>
        <w:pStyle w:val="aNoteBullet"/>
        <w:keepNext/>
        <w:suppressLineNumbers/>
      </w:pPr>
      <w:r w:rsidRPr="00E3372F">
        <w:rPr>
          <w:rFonts w:ascii="Symbol" w:hAnsi="Symbol"/>
        </w:rPr>
        <w:t></w:t>
      </w:r>
      <w:r w:rsidRPr="00E3372F">
        <w:rPr>
          <w:rFonts w:ascii="Symbol" w:hAnsi="Symbol"/>
        </w:rPr>
        <w:tab/>
      </w:r>
      <w:r w:rsidRPr="00E3372F">
        <w:t>civil union partner</w:t>
      </w:r>
    </w:p>
    <w:p w14:paraId="7A603A3B" w14:textId="77777777" w:rsidR="00D5381B" w:rsidRDefault="00D5381B">
      <w:pPr>
        <w:pStyle w:val="aNoteBullet"/>
        <w:suppressLineNumbers/>
      </w:pPr>
      <w:r>
        <w:rPr>
          <w:rFonts w:ascii="Symbol" w:hAnsi="Symbol"/>
        </w:rPr>
        <w:t></w:t>
      </w:r>
      <w:r>
        <w:rPr>
          <w:rFonts w:ascii="Symbol" w:hAnsi="Symbol"/>
        </w:rPr>
        <w:tab/>
      </w:r>
      <w:r>
        <w:t>commissioner for revenue</w:t>
      </w:r>
    </w:p>
    <w:p w14:paraId="58A6D4A8" w14:textId="77777777" w:rsidR="00D5381B" w:rsidRDefault="00D5381B">
      <w:pPr>
        <w:pStyle w:val="aNoteBullet"/>
        <w:suppressLineNumbers/>
      </w:pPr>
      <w:r>
        <w:rPr>
          <w:rFonts w:ascii="Symbol" w:hAnsi="Symbol"/>
        </w:rPr>
        <w:t></w:t>
      </w:r>
      <w:r>
        <w:rPr>
          <w:rFonts w:ascii="Symbol" w:hAnsi="Symbol"/>
        </w:rPr>
        <w:tab/>
      </w:r>
      <w:r>
        <w:t>contravene</w:t>
      </w:r>
    </w:p>
    <w:p w14:paraId="1339082D" w14:textId="77777777" w:rsidR="00D5381B" w:rsidRDefault="00D5381B">
      <w:pPr>
        <w:pStyle w:val="aNoteBullet"/>
        <w:suppressLineNumbers/>
      </w:pPr>
      <w:r>
        <w:rPr>
          <w:rFonts w:ascii="Symbol" w:hAnsi="Symbol"/>
        </w:rPr>
        <w:t></w:t>
      </w:r>
      <w:r>
        <w:rPr>
          <w:rFonts w:ascii="Symbol" w:hAnsi="Symbol"/>
        </w:rPr>
        <w:tab/>
      </w:r>
      <w:r>
        <w:t>corporation</w:t>
      </w:r>
    </w:p>
    <w:p w14:paraId="0DFB6358" w14:textId="77777777" w:rsidR="00D5381B" w:rsidRDefault="00D5381B">
      <w:pPr>
        <w:pStyle w:val="aNoteBullet"/>
        <w:suppressLineNumbers/>
      </w:pPr>
      <w:r>
        <w:rPr>
          <w:rFonts w:ascii="Symbol" w:hAnsi="Symbol"/>
        </w:rPr>
        <w:t></w:t>
      </w:r>
      <w:r>
        <w:rPr>
          <w:rFonts w:ascii="Symbol" w:hAnsi="Symbol"/>
        </w:rPr>
        <w:tab/>
      </w:r>
      <w:r>
        <w:t>exercise</w:t>
      </w:r>
    </w:p>
    <w:p w14:paraId="001ED4E7" w14:textId="77777777" w:rsidR="00D5381B" w:rsidRDefault="00D5381B">
      <w:pPr>
        <w:pStyle w:val="aNoteBullet"/>
        <w:suppressLineNumbers/>
      </w:pPr>
      <w:r>
        <w:rPr>
          <w:rFonts w:ascii="Symbol" w:hAnsi="Symbol"/>
        </w:rPr>
        <w:t></w:t>
      </w:r>
      <w:r>
        <w:rPr>
          <w:rFonts w:ascii="Symbol" w:hAnsi="Symbol"/>
        </w:rPr>
        <w:tab/>
      </w:r>
      <w:r>
        <w:t>fail</w:t>
      </w:r>
    </w:p>
    <w:p w14:paraId="39DA62A8" w14:textId="77777777" w:rsidR="00D5381B" w:rsidRDefault="00D5381B">
      <w:pPr>
        <w:pStyle w:val="aNoteBullet"/>
        <w:suppressLineNumbers/>
      </w:pPr>
      <w:r>
        <w:rPr>
          <w:rFonts w:ascii="Symbol" w:hAnsi="Symbol"/>
        </w:rPr>
        <w:t></w:t>
      </w:r>
      <w:r>
        <w:rPr>
          <w:rFonts w:ascii="Symbol" w:hAnsi="Symbol"/>
        </w:rPr>
        <w:tab/>
      </w:r>
      <w:r>
        <w:t>function</w:t>
      </w:r>
    </w:p>
    <w:p w14:paraId="0A079E7A" w14:textId="77777777" w:rsidR="00D5381B" w:rsidRDefault="00D5381B">
      <w:pPr>
        <w:pStyle w:val="aNoteBullet"/>
        <w:suppressLineNumbers/>
      </w:pPr>
      <w:r>
        <w:rPr>
          <w:rFonts w:ascii="Symbol" w:hAnsi="Symbol"/>
        </w:rPr>
        <w:t></w:t>
      </w:r>
      <w:r>
        <w:rPr>
          <w:rFonts w:ascii="Symbol" w:hAnsi="Symbol"/>
        </w:rPr>
        <w:tab/>
      </w:r>
      <w:r>
        <w:t>penalty unit</w:t>
      </w:r>
    </w:p>
    <w:p w14:paraId="61576F35" w14:textId="77777777" w:rsidR="00121694" w:rsidRDefault="00121694" w:rsidP="00121694">
      <w:pPr>
        <w:pStyle w:val="aNoteBullet"/>
      </w:pPr>
      <w:r w:rsidRPr="0083266D">
        <w:rPr>
          <w:rFonts w:ascii="Symbol" w:hAnsi="Symbol"/>
        </w:rPr>
        <w:t></w:t>
      </w:r>
      <w:r w:rsidRPr="0083266D">
        <w:rPr>
          <w:rFonts w:ascii="Symbol" w:hAnsi="Symbol"/>
        </w:rPr>
        <w:tab/>
      </w:r>
      <w:r w:rsidRPr="0083266D">
        <w:t>public servant</w:t>
      </w:r>
    </w:p>
    <w:p w14:paraId="725229A1" w14:textId="77777777" w:rsidR="00FC5325" w:rsidRDefault="00FC5325" w:rsidP="00FC5325">
      <w:pPr>
        <w:pStyle w:val="aNoteBulletss"/>
        <w:tabs>
          <w:tab w:val="left" w:pos="2212"/>
        </w:tabs>
      </w:pPr>
      <w:r>
        <w:rPr>
          <w:rFonts w:ascii="Symbol" w:hAnsi="Symbol" w:cs="Symbol"/>
        </w:rPr>
        <w:t></w:t>
      </w:r>
      <w:r>
        <w:rPr>
          <w:rFonts w:ascii="Symbol" w:hAnsi="Symbol" w:cs="Symbol"/>
        </w:rPr>
        <w:tab/>
      </w:r>
      <w:r>
        <w:t>reviewable decision notice</w:t>
      </w:r>
    </w:p>
    <w:p w14:paraId="5513FC79" w14:textId="77777777" w:rsidR="00D5381B" w:rsidRDefault="00D5381B">
      <w:pPr>
        <w:pStyle w:val="aNoteBullet"/>
        <w:suppressLineNumbers/>
      </w:pPr>
      <w:r>
        <w:rPr>
          <w:rFonts w:ascii="Symbol" w:hAnsi="Symbol"/>
        </w:rPr>
        <w:t></w:t>
      </w:r>
      <w:r>
        <w:rPr>
          <w:rFonts w:ascii="Symbol" w:hAnsi="Symbol"/>
        </w:rPr>
        <w:tab/>
      </w:r>
      <w:r>
        <w:t>State</w:t>
      </w:r>
    </w:p>
    <w:p w14:paraId="7AC998E0" w14:textId="77777777" w:rsidR="00D5381B" w:rsidRDefault="00D5381B">
      <w:pPr>
        <w:pStyle w:val="aNoteBullet"/>
        <w:suppressLineNumbers/>
      </w:pPr>
      <w:r>
        <w:rPr>
          <w:rFonts w:ascii="Symbol" w:hAnsi="Symbol"/>
        </w:rPr>
        <w:t></w:t>
      </w:r>
      <w:r>
        <w:rPr>
          <w:rFonts w:ascii="Symbol" w:hAnsi="Symbol"/>
        </w:rPr>
        <w:tab/>
      </w:r>
      <w:r>
        <w:t>writing.</w:t>
      </w:r>
    </w:p>
    <w:p w14:paraId="22FAD14C" w14:textId="77777777" w:rsidR="00D5381B" w:rsidRDefault="00D5381B">
      <w:pPr>
        <w:pStyle w:val="aDef"/>
        <w:rPr>
          <w:rStyle w:val="CharSectNo"/>
        </w:rPr>
      </w:pPr>
      <w:r>
        <w:rPr>
          <w:rStyle w:val="charBoldItals"/>
        </w:rPr>
        <w:t>authorised investigation</w:t>
      </w:r>
      <w:r>
        <w:rPr>
          <w:rStyle w:val="CharSectNo"/>
        </w:rPr>
        <w:t>—see section 37.</w:t>
      </w:r>
    </w:p>
    <w:p w14:paraId="0B3C1745" w14:textId="77777777" w:rsidR="00D5381B" w:rsidRDefault="00D5381B">
      <w:pPr>
        <w:pStyle w:val="aDef"/>
        <w:rPr>
          <w:rStyle w:val="CharSectNo"/>
        </w:rPr>
      </w:pPr>
      <w:r>
        <w:rPr>
          <w:rStyle w:val="charBoldItals"/>
        </w:rPr>
        <w:t>authorised officer</w:t>
      </w:r>
      <w:r>
        <w:rPr>
          <w:rStyle w:val="CharSectNo"/>
        </w:rPr>
        <w:t>—see section 34.</w:t>
      </w:r>
    </w:p>
    <w:p w14:paraId="1B55708F" w14:textId="77777777" w:rsidR="00D5381B" w:rsidRDefault="00D5381B">
      <w:pPr>
        <w:pStyle w:val="aDef"/>
        <w:rPr>
          <w:rStyle w:val="CharSectNo"/>
        </w:rPr>
      </w:pPr>
      <w:r>
        <w:rPr>
          <w:rStyle w:val="charBoldItals"/>
        </w:rPr>
        <w:t>building</w:t>
      </w:r>
      <w:r>
        <w:rPr>
          <w:rStyle w:val="CharSectNo"/>
        </w:rPr>
        <w:t xml:space="preserve"> includes part of a building.</w:t>
      </w:r>
    </w:p>
    <w:p w14:paraId="37CBE428" w14:textId="77777777" w:rsidR="00D5381B" w:rsidRDefault="00D5381B">
      <w:pPr>
        <w:pStyle w:val="aDef"/>
        <w:rPr>
          <w:rStyle w:val="CharSectNo"/>
        </w:rPr>
      </w:pPr>
      <w:r>
        <w:rPr>
          <w:rStyle w:val="charBoldItals"/>
        </w:rPr>
        <w:t>commencement date</w:t>
      </w:r>
      <w:r>
        <w:t>, of an eligible transaction</w:t>
      </w:r>
      <w:r>
        <w:rPr>
          <w:rStyle w:val="CharSectNo"/>
        </w:rPr>
        <w:t xml:space="preserve">—see </w:t>
      </w:r>
      <w:r>
        <w:t>section 13 (3) and (5)</w:t>
      </w:r>
      <w:r>
        <w:rPr>
          <w:rStyle w:val="CharSectNo"/>
        </w:rPr>
        <w:t>.</w:t>
      </w:r>
    </w:p>
    <w:p w14:paraId="23FCB3F1" w14:textId="77777777" w:rsidR="00D5381B" w:rsidRDefault="00D5381B">
      <w:pPr>
        <w:pStyle w:val="aDef"/>
        <w:keepNext/>
        <w:rPr>
          <w:rStyle w:val="CharSectNo"/>
        </w:rPr>
      </w:pPr>
      <w:r>
        <w:rPr>
          <w:rStyle w:val="charBoldItals"/>
        </w:rPr>
        <w:t>commissioner</w:t>
      </w:r>
      <w:r>
        <w:rPr>
          <w:rStyle w:val="CharSectNo"/>
        </w:rPr>
        <w:t xml:space="preserve"> means the commissioner for revenue.</w:t>
      </w:r>
    </w:p>
    <w:p w14:paraId="308FDD1F" w14:textId="77777777" w:rsidR="00D5381B" w:rsidRDefault="00D5381B">
      <w:pPr>
        <w:pStyle w:val="aDef"/>
      </w:pPr>
      <w:r>
        <w:rPr>
          <w:rStyle w:val="charBoldItals"/>
        </w:rPr>
        <w:t>completed</w:t>
      </w:r>
      <w:r>
        <w:t>, for an eligible transaction—see section 13 (4).</w:t>
      </w:r>
    </w:p>
    <w:p w14:paraId="1A22CD6C" w14:textId="77777777" w:rsidR="00D5381B" w:rsidRDefault="00D5381B">
      <w:pPr>
        <w:pStyle w:val="aDef"/>
      </w:pPr>
      <w:r>
        <w:rPr>
          <w:rStyle w:val="charBoldItals"/>
        </w:rPr>
        <w:lastRenderedPageBreak/>
        <w:t>consideration</w:t>
      </w:r>
      <w:r>
        <w:t>, for an eligible transaction—see section 13 (6).</w:t>
      </w:r>
    </w:p>
    <w:p w14:paraId="442F75EF" w14:textId="77777777" w:rsidR="00D5381B" w:rsidRDefault="00D5381B">
      <w:pPr>
        <w:pStyle w:val="aDef"/>
        <w:keepNext/>
      </w:pPr>
      <w:r>
        <w:rPr>
          <w:rStyle w:val="charBoldItals"/>
        </w:rPr>
        <w:t>corresponding law</w:t>
      </w:r>
      <w:r>
        <w:t xml:space="preserve"> means an Act of a State corresponding to this Act.</w:t>
      </w:r>
    </w:p>
    <w:p w14:paraId="6BCC3986" w14:textId="77777777" w:rsidR="00D5381B" w:rsidRDefault="00D5381B">
      <w:pPr>
        <w:pStyle w:val="aDef"/>
      </w:pPr>
      <w:r>
        <w:rPr>
          <w:rStyle w:val="charBoldItals"/>
        </w:rPr>
        <w:t>eligibility criteria</w:t>
      </w:r>
      <w:r>
        <w:t xml:space="preserve"> means the criteria for deciding whether an applicant for a first home owner grant is eligible for the grant (see division 2.2).</w:t>
      </w:r>
    </w:p>
    <w:p w14:paraId="14C7B282" w14:textId="77777777" w:rsidR="00D5381B" w:rsidRDefault="00D5381B">
      <w:pPr>
        <w:pStyle w:val="aDef"/>
      </w:pPr>
      <w:r>
        <w:rPr>
          <w:rStyle w:val="charBoldItals"/>
        </w:rPr>
        <w:t>eligible transaction</w:t>
      </w:r>
      <w:r>
        <w:t>—see</w:t>
      </w:r>
      <w:r w:rsidRPr="00DD12D9">
        <w:t xml:space="preserve"> </w:t>
      </w:r>
      <w:r>
        <w:t>section 13 (1) and (2).</w:t>
      </w:r>
    </w:p>
    <w:p w14:paraId="4C17DD33" w14:textId="77777777" w:rsidR="00D5381B" w:rsidRDefault="00D5381B">
      <w:pPr>
        <w:pStyle w:val="aDef"/>
      </w:pPr>
      <w:r>
        <w:rPr>
          <w:rStyle w:val="charBoldItals"/>
        </w:rPr>
        <w:t>first home owner grant</w:t>
      </w:r>
      <w:r>
        <w:t xml:space="preserve"> means a grant authorised under section 17.</w:t>
      </w:r>
    </w:p>
    <w:p w14:paraId="4A8DBB4D" w14:textId="77777777" w:rsidR="000B073B" w:rsidRPr="001F3F8B" w:rsidRDefault="000B073B" w:rsidP="000B073B">
      <w:pPr>
        <w:pStyle w:val="aDef"/>
      </w:pPr>
      <w:r w:rsidRPr="00DD12D9">
        <w:rPr>
          <w:rStyle w:val="charBoldItals"/>
        </w:rPr>
        <w:t>first home owner grant cap</w:t>
      </w:r>
      <w:r w:rsidRPr="001F3F8B">
        <w:t xml:space="preserve"> means the first home owner grant cap mentioned in section 13A.</w:t>
      </w:r>
    </w:p>
    <w:p w14:paraId="3A5767A4" w14:textId="77777777" w:rsidR="00D5381B" w:rsidRDefault="00D5381B">
      <w:pPr>
        <w:pStyle w:val="aDef"/>
      </w:pPr>
      <w:r>
        <w:rPr>
          <w:rStyle w:val="charBoldItals"/>
        </w:rPr>
        <w:t>first home owner grant scheme</w:t>
      </w:r>
      <w:r>
        <w:t xml:space="preserve"> means the scheme for payment of first home owner grants established under this Act.</w:t>
      </w:r>
    </w:p>
    <w:p w14:paraId="462FE348" w14:textId="77777777" w:rsidR="00794F8B" w:rsidRDefault="00794F8B" w:rsidP="00794F8B">
      <w:pPr>
        <w:pStyle w:val="aDef"/>
        <w:keepNext/>
      </w:pPr>
      <w:r w:rsidRPr="00DD12D9">
        <w:rPr>
          <w:rStyle w:val="charBoldItals"/>
        </w:rPr>
        <w:t>grant recipient</w:t>
      </w:r>
      <w:r>
        <w:rPr>
          <w:bCs/>
          <w:iCs/>
        </w:rPr>
        <w:t xml:space="preserve"> means—</w:t>
      </w:r>
    </w:p>
    <w:p w14:paraId="362F1FCB" w14:textId="77777777" w:rsidR="00794F8B" w:rsidRPr="006831DB" w:rsidRDefault="00794F8B" w:rsidP="00794F8B">
      <w:pPr>
        <w:pStyle w:val="aDefpara"/>
      </w:pPr>
      <w:r>
        <w:tab/>
      </w:r>
      <w:r w:rsidRPr="006831DB">
        <w:t>(a)</w:t>
      </w:r>
      <w:r w:rsidRPr="006831DB">
        <w:tab/>
        <w:t>an applicant (or former applicant) for a first home owner grant to whom an amount is paid under this Act; or</w:t>
      </w:r>
    </w:p>
    <w:p w14:paraId="48E37208" w14:textId="77777777" w:rsidR="00794F8B" w:rsidRPr="006831DB" w:rsidRDefault="00794F8B" w:rsidP="00794F8B">
      <w:pPr>
        <w:pStyle w:val="aDefpara"/>
      </w:pPr>
      <w:r>
        <w:tab/>
      </w:r>
      <w:r w:rsidRPr="006831DB">
        <w:t>(b)</w:t>
      </w:r>
      <w:r w:rsidRPr="006831DB">
        <w:tab/>
        <w:t>any other person to whom an amount is paid under this Act.</w:t>
      </w:r>
    </w:p>
    <w:p w14:paraId="589A7B17" w14:textId="77777777" w:rsidR="00D5381B" w:rsidRDefault="00D5381B">
      <w:pPr>
        <w:pStyle w:val="aDef"/>
      </w:pPr>
      <w:r>
        <w:rPr>
          <w:rStyle w:val="charBoldItals"/>
        </w:rPr>
        <w:t>guardian</w:t>
      </w:r>
      <w:r>
        <w:t>,</w:t>
      </w:r>
      <w:r>
        <w:rPr>
          <w:b/>
          <w:bCs/>
        </w:rPr>
        <w:t xml:space="preserve"> </w:t>
      </w:r>
      <w:r>
        <w:t>of a person under a legal disability, includes a trustee who holds property on trust for the person under an instrument of trust or by order or direction of a court or tribunal.</w:t>
      </w:r>
    </w:p>
    <w:p w14:paraId="3971078F" w14:textId="77777777" w:rsidR="00D5381B" w:rsidRDefault="00D5381B">
      <w:pPr>
        <w:pStyle w:val="aDef"/>
      </w:pPr>
      <w:r>
        <w:rPr>
          <w:rStyle w:val="charBoldItals"/>
        </w:rPr>
        <w:t>home</w:t>
      </w:r>
      <w:r>
        <w:t>—see section 4.</w:t>
      </w:r>
    </w:p>
    <w:p w14:paraId="403BC97F" w14:textId="77777777" w:rsidR="00D5381B" w:rsidRDefault="00D5381B">
      <w:pPr>
        <w:pStyle w:val="aDef"/>
        <w:keepNext/>
        <w:suppressLineNumbers/>
      </w:pPr>
      <w:r>
        <w:rPr>
          <w:rStyle w:val="charBoldItals"/>
        </w:rPr>
        <w:t>home owner</w:t>
      </w:r>
      <w:r>
        <w:rPr>
          <w:b/>
          <w:bCs/>
        </w:rPr>
        <w:t>—</w:t>
      </w:r>
      <w:r>
        <w:t>see section 5 (1).</w:t>
      </w:r>
    </w:p>
    <w:p w14:paraId="50ADF117" w14:textId="14278EB8" w:rsidR="00D5381B" w:rsidRDefault="00D5381B">
      <w:pPr>
        <w:pStyle w:val="aDef"/>
      </w:pPr>
      <w:r>
        <w:rPr>
          <w:rStyle w:val="charBoldItals"/>
        </w:rPr>
        <w:t>identity card</w:t>
      </w:r>
      <w:r>
        <w:t xml:space="preserve">—see the </w:t>
      </w:r>
      <w:hyperlink r:id="rId68" w:tooltip="A1999-4" w:history="1">
        <w:r w:rsidR="00DD12D9" w:rsidRPr="00DD12D9">
          <w:rPr>
            <w:rStyle w:val="charCitHyperlinkItal"/>
          </w:rPr>
          <w:t>Taxation Administration Act 1999</w:t>
        </w:r>
      </w:hyperlink>
      <w:r>
        <w:t>, dictionary.</w:t>
      </w:r>
    </w:p>
    <w:p w14:paraId="3C06E509" w14:textId="77777777" w:rsidR="00090AC2" w:rsidRPr="001C0706" w:rsidRDefault="00090AC2" w:rsidP="00090AC2">
      <w:pPr>
        <w:pStyle w:val="aDef"/>
        <w:rPr>
          <w:lang w:eastAsia="en-AU"/>
        </w:rPr>
      </w:pPr>
      <w:r w:rsidRPr="001C0706">
        <w:rPr>
          <w:rStyle w:val="charBoldItals"/>
        </w:rPr>
        <w:t>new home</w:t>
      </w:r>
      <w:r w:rsidRPr="001C0706">
        <w:rPr>
          <w:bCs/>
          <w:iCs/>
          <w:lang w:eastAsia="en-AU"/>
        </w:rPr>
        <w:t>, for division 2.3 (Eligible transactions)</w:t>
      </w:r>
      <w:r w:rsidRPr="001C0706">
        <w:rPr>
          <w:szCs w:val="24"/>
          <w:lang w:eastAsia="en-AU"/>
        </w:rPr>
        <w:t>—see section 12B (1).</w:t>
      </w:r>
    </w:p>
    <w:p w14:paraId="6F8D5066" w14:textId="77777777" w:rsidR="00794F8B" w:rsidRDefault="00794F8B" w:rsidP="00794F8B">
      <w:pPr>
        <w:pStyle w:val="aDef"/>
      </w:pPr>
      <w:r w:rsidRPr="00DD12D9">
        <w:rPr>
          <w:rStyle w:val="charBoldItals"/>
        </w:rPr>
        <w:t>objector</w:t>
      </w:r>
      <w:r>
        <w:rPr>
          <w:bCs/>
          <w:iCs/>
        </w:rPr>
        <w:t xml:space="preserve">, </w:t>
      </w:r>
      <w:r>
        <w:t>for division 2.6 (Objections and appeals)—see section 24</w:t>
      </w:r>
      <w:r w:rsidR="003D69E8">
        <w:t>I</w:t>
      </w:r>
      <w:r>
        <w:t>.</w:t>
      </w:r>
    </w:p>
    <w:p w14:paraId="1B5259DC" w14:textId="77777777" w:rsidR="00D5381B" w:rsidRDefault="00D5381B">
      <w:pPr>
        <w:pStyle w:val="aDef"/>
        <w:keepNext/>
      </w:pPr>
      <w:r>
        <w:rPr>
          <w:rStyle w:val="charBoldItals"/>
        </w:rPr>
        <w:t>owner</w:t>
      </w:r>
      <w:r>
        <w:t xml:space="preserve"> means—</w:t>
      </w:r>
    </w:p>
    <w:p w14:paraId="414E09B0" w14:textId="77777777" w:rsidR="00D5381B" w:rsidRDefault="00D5381B">
      <w:pPr>
        <w:pStyle w:val="aDefpara"/>
      </w:pPr>
      <w:r>
        <w:tab/>
        <w:t>(</w:t>
      </w:r>
      <w:r>
        <w:rPr>
          <w:noProof/>
        </w:rPr>
        <w:t>a</w:t>
      </w:r>
      <w:r>
        <w:t>)</w:t>
      </w:r>
      <w:r>
        <w:tab/>
        <w:t>of land—a person who has a relevant interest in the land; or</w:t>
      </w:r>
    </w:p>
    <w:p w14:paraId="69D68AB0" w14:textId="77777777" w:rsidR="00D5381B" w:rsidRDefault="00D5381B">
      <w:pPr>
        <w:pStyle w:val="aDefpara"/>
      </w:pPr>
      <w:r>
        <w:tab/>
        <w:t>(b)</w:t>
      </w:r>
      <w:r>
        <w:tab/>
        <w:t>of a home—see section 5 (1).</w:t>
      </w:r>
    </w:p>
    <w:p w14:paraId="66937566" w14:textId="77777777" w:rsidR="00D5381B" w:rsidRDefault="00D5381B">
      <w:pPr>
        <w:pStyle w:val="aDef"/>
        <w:suppressLineNumbers/>
      </w:pPr>
      <w:r>
        <w:rPr>
          <w:rStyle w:val="charBoldItals"/>
        </w:rPr>
        <w:lastRenderedPageBreak/>
        <w:t>partner</w:t>
      </w:r>
      <w:r>
        <w:t>, of an applicant—see section 6.</w:t>
      </w:r>
    </w:p>
    <w:p w14:paraId="420BC6BC" w14:textId="77777777" w:rsidR="00D5381B" w:rsidRDefault="00D5381B">
      <w:pPr>
        <w:pStyle w:val="aDef"/>
        <w:keepNext/>
      </w:pPr>
      <w:r>
        <w:rPr>
          <w:rStyle w:val="charBoldItals"/>
        </w:rPr>
        <w:t>permanent resident</w:t>
      </w:r>
      <w:r>
        <w:t xml:space="preserve"> means—</w:t>
      </w:r>
    </w:p>
    <w:p w14:paraId="58D3FDBA" w14:textId="6FD73B5C" w:rsidR="00D5381B" w:rsidRDefault="00D5381B">
      <w:pPr>
        <w:pStyle w:val="aDefpara"/>
      </w:pPr>
      <w:r>
        <w:tab/>
        <w:t>(a)</w:t>
      </w:r>
      <w:r>
        <w:tab/>
        <w:t xml:space="preserve">a person who holds a permanent visa for the </w:t>
      </w:r>
      <w:hyperlink r:id="rId69" w:tooltip="Act 1958 No 62 (Cwlth)" w:history="1">
        <w:r w:rsidR="00A51126" w:rsidRPr="00A51126">
          <w:rPr>
            <w:rStyle w:val="charCitHyperlinkItal"/>
          </w:rPr>
          <w:t>Migration Act 1958</w:t>
        </w:r>
      </w:hyperlink>
      <w:r>
        <w:t xml:space="preserve"> (Cwlth), section 30; or</w:t>
      </w:r>
    </w:p>
    <w:p w14:paraId="57B9A3D5" w14:textId="25906E7F" w:rsidR="00D5381B" w:rsidRDefault="00D5381B">
      <w:pPr>
        <w:pStyle w:val="aDefpara"/>
      </w:pPr>
      <w:r>
        <w:tab/>
        <w:t>(b)</w:t>
      </w:r>
      <w:r>
        <w:tab/>
        <w:t xml:space="preserve">a </w:t>
      </w:r>
      <w:smartTag w:uri="urn:schemas-microsoft-com:office:smarttags" w:element="country-region">
        <w:smartTag w:uri="urn:schemas-microsoft-com:office:smarttags" w:element="place">
          <w:r>
            <w:t>New Zealand</w:t>
          </w:r>
        </w:smartTag>
      </w:smartTag>
      <w:r>
        <w:t xml:space="preserve"> citizen who holds a special category visa under the </w:t>
      </w:r>
      <w:hyperlink r:id="rId70" w:tooltip="Act 1958 No 62 (Cwlth)" w:history="1">
        <w:r w:rsidR="00A51126" w:rsidRPr="00A51126">
          <w:rPr>
            <w:rStyle w:val="charCitHyperlinkItal"/>
          </w:rPr>
          <w:t>Migration Act 1958</w:t>
        </w:r>
      </w:hyperlink>
      <w:r>
        <w:t xml:space="preserve"> (Cwlth), section 32.</w:t>
      </w:r>
    </w:p>
    <w:p w14:paraId="07CF055D" w14:textId="77777777" w:rsidR="00794F8B" w:rsidRDefault="00794F8B" w:rsidP="00794F8B">
      <w:pPr>
        <w:pStyle w:val="aDef"/>
      </w:pPr>
      <w:r w:rsidRPr="00DD12D9">
        <w:rPr>
          <w:rStyle w:val="charBoldItals"/>
        </w:rPr>
        <w:t>recoverable amount</w:t>
      </w:r>
      <w:r>
        <w:rPr>
          <w:bCs/>
          <w:iCs/>
        </w:rPr>
        <w:t xml:space="preserve">, for part 4 (Repayment </w:t>
      </w:r>
      <w:r w:rsidRPr="006831DB">
        <w:rPr>
          <w:bCs/>
          <w:iCs/>
        </w:rPr>
        <w:t>and recovery of grant</w:t>
      </w:r>
      <w:r>
        <w:rPr>
          <w:bCs/>
          <w:iCs/>
        </w:rPr>
        <w:t>)—see section 49 (1)</w:t>
      </w:r>
      <w:r>
        <w:t>.</w:t>
      </w:r>
    </w:p>
    <w:p w14:paraId="2C0D723D" w14:textId="77777777" w:rsidR="00794F8B" w:rsidRDefault="00794F8B" w:rsidP="00794F8B">
      <w:pPr>
        <w:pStyle w:val="aDef"/>
      </w:pPr>
      <w:r w:rsidRPr="00DD12D9">
        <w:rPr>
          <w:rStyle w:val="charBoldItals"/>
        </w:rPr>
        <w:t>recovery notice</w:t>
      </w:r>
      <w:r>
        <w:t xml:space="preserve">, for part 4 (Repayment </w:t>
      </w:r>
      <w:r w:rsidRPr="006831DB">
        <w:t>and recovery of grant</w:t>
      </w:r>
      <w:r>
        <w:t>)—see section 49A (2).</w:t>
      </w:r>
    </w:p>
    <w:p w14:paraId="1AE46382" w14:textId="77777777" w:rsidR="00D5381B" w:rsidRDefault="00D5381B">
      <w:pPr>
        <w:pStyle w:val="aDef"/>
      </w:pPr>
      <w:r>
        <w:rPr>
          <w:rStyle w:val="charBoldItals"/>
        </w:rPr>
        <w:t xml:space="preserve">relevant interest </w:t>
      </w:r>
      <w:r>
        <w:t>in land—see section 5 (2), (3) and (4).</w:t>
      </w:r>
    </w:p>
    <w:p w14:paraId="46CA216E" w14:textId="77777777" w:rsidR="00D5381B" w:rsidRDefault="00D5381B">
      <w:pPr>
        <w:pStyle w:val="aDef"/>
        <w:keepNext/>
      </w:pPr>
      <w:r>
        <w:rPr>
          <w:rStyle w:val="charBoldItals"/>
        </w:rPr>
        <w:t>residence requirements</w:t>
      </w:r>
      <w:r>
        <w:t xml:space="preserve"> means—</w:t>
      </w:r>
    </w:p>
    <w:p w14:paraId="5371636F" w14:textId="77777777" w:rsidR="00D5381B" w:rsidRDefault="00D5381B" w:rsidP="003D69E8">
      <w:pPr>
        <w:pStyle w:val="aDefpara"/>
        <w:keepNext/>
      </w:pPr>
      <w:r>
        <w:tab/>
        <w:t>(a)</w:t>
      </w:r>
      <w:r>
        <w:tab/>
        <w:t>the requirement—</w:t>
      </w:r>
    </w:p>
    <w:p w14:paraId="4000776F" w14:textId="77777777" w:rsidR="00D5381B" w:rsidRDefault="00D5381B">
      <w:pPr>
        <w:pStyle w:val="aDefsubpara"/>
      </w:pPr>
      <w:r>
        <w:tab/>
        <w:t>(i)</w:t>
      </w:r>
      <w:r>
        <w:tab/>
        <w:t xml:space="preserve">under section 12 (1), that an applicant for a first home owner grant must occupy the home to which the application relates as the applicant’s principal place of residence for a continuous period of at least </w:t>
      </w:r>
      <w:r w:rsidR="00090AC2" w:rsidRPr="001C0706">
        <w:rPr>
          <w:lang w:eastAsia="en-AU"/>
        </w:rPr>
        <w:t>1 year</w:t>
      </w:r>
      <w:r>
        <w:t>; or</w:t>
      </w:r>
    </w:p>
    <w:p w14:paraId="6CF2BC8E" w14:textId="77777777" w:rsidR="00D5381B" w:rsidRDefault="00D5381B">
      <w:pPr>
        <w:pStyle w:val="aDefsubpara"/>
      </w:pPr>
      <w:r>
        <w:tab/>
        <w:t>(ii)</w:t>
      </w:r>
      <w:r>
        <w:tab/>
        <w:t>under section 12 (1) and (2) (a), that an applicant for a first home owner grant must occupy the home to which the application relates as the applicant’s principal place of residence for a shorter period approved by the commissioner; and</w:t>
      </w:r>
    </w:p>
    <w:p w14:paraId="37388E9E" w14:textId="77777777" w:rsidR="00D5381B" w:rsidRDefault="00D5381B">
      <w:pPr>
        <w:pStyle w:val="Apara"/>
      </w:pPr>
      <w:r>
        <w:tab/>
        <w:t>(b)</w:t>
      </w:r>
      <w:r>
        <w:tab/>
        <w:t>the requirement under section 12 (3) that the period of occupation required under section 12 (1), or section 12 (1) and (2) (a), must start within 1 year after completion of the eligible transaction or a longer period approved by the commissioner.</w:t>
      </w:r>
    </w:p>
    <w:p w14:paraId="0FC42722" w14:textId="77777777" w:rsidR="00794F8B" w:rsidRDefault="00794F8B" w:rsidP="00794F8B">
      <w:pPr>
        <w:pStyle w:val="aDef"/>
      </w:pPr>
      <w:r w:rsidRPr="00DD12D9">
        <w:rPr>
          <w:rStyle w:val="charBoldItals"/>
        </w:rPr>
        <w:t>third-party debtor</w:t>
      </w:r>
      <w:r>
        <w:rPr>
          <w:bCs/>
          <w:iCs/>
        </w:rPr>
        <w:t>, for a grant recipient</w:t>
      </w:r>
      <w:r>
        <w:t>—see section 46A.</w:t>
      </w:r>
    </w:p>
    <w:p w14:paraId="731DEDC2" w14:textId="77777777" w:rsidR="00ED4FEE" w:rsidRPr="001F3F8B" w:rsidRDefault="00ED4FEE" w:rsidP="00ED4FEE">
      <w:pPr>
        <w:pStyle w:val="aDef"/>
      </w:pPr>
      <w:r w:rsidRPr="00DD12D9">
        <w:rPr>
          <w:rStyle w:val="charBoldItals"/>
        </w:rPr>
        <w:t>total value</w:t>
      </w:r>
      <w:r w:rsidRPr="001F3F8B">
        <w:t xml:space="preserve"> of an eligible transaction—see section 13B (1). </w:t>
      </w:r>
    </w:p>
    <w:p w14:paraId="5E372456" w14:textId="77777777" w:rsidR="00D5381B" w:rsidRDefault="00D5381B">
      <w:pPr>
        <w:pStyle w:val="04Dictionary"/>
        <w:sectPr w:rsidR="00D5381B">
          <w:headerReference w:type="even" r:id="rId71"/>
          <w:headerReference w:type="default" r:id="rId72"/>
          <w:footerReference w:type="even" r:id="rId73"/>
          <w:footerReference w:type="default" r:id="rId74"/>
          <w:type w:val="continuous"/>
          <w:pgSz w:w="11907" w:h="16839" w:code="9"/>
          <w:pgMar w:top="3000" w:right="1900" w:bottom="2500" w:left="2300" w:header="2480" w:footer="2100" w:gutter="0"/>
          <w:cols w:space="720"/>
          <w:docGrid w:linePitch="254"/>
        </w:sectPr>
      </w:pPr>
    </w:p>
    <w:p w14:paraId="0479D0A3" w14:textId="77777777" w:rsidR="00292ACA" w:rsidRDefault="00292ACA">
      <w:pPr>
        <w:pStyle w:val="Endnote1"/>
      </w:pPr>
      <w:bookmarkStart w:id="92" w:name="_Toc148001729"/>
      <w:r>
        <w:lastRenderedPageBreak/>
        <w:t>Endnotes</w:t>
      </w:r>
      <w:bookmarkEnd w:id="92"/>
    </w:p>
    <w:p w14:paraId="5045A513" w14:textId="77777777" w:rsidR="00292ACA" w:rsidRPr="00F5552C" w:rsidRDefault="00292ACA">
      <w:pPr>
        <w:pStyle w:val="Endnote2"/>
      </w:pPr>
      <w:bookmarkStart w:id="93" w:name="_Toc148001730"/>
      <w:r w:rsidRPr="00F5552C">
        <w:rPr>
          <w:rStyle w:val="charTableNo"/>
        </w:rPr>
        <w:t>1</w:t>
      </w:r>
      <w:r>
        <w:tab/>
      </w:r>
      <w:r w:rsidRPr="00F5552C">
        <w:rPr>
          <w:rStyle w:val="charTableText"/>
        </w:rPr>
        <w:t>About the endnotes</w:t>
      </w:r>
      <w:bookmarkEnd w:id="93"/>
    </w:p>
    <w:p w14:paraId="1ADABC05" w14:textId="77777777" w:rsidR="00292ACA" w:rsidRDefault="00292ACA">
      <w:pPr>
        <w:pStyle w:val="EndNoteTextPub"/>
      </w:pPr>
      <w:r>
        <w:t>Amending and modifying laws are annotated in the legislation history and the amendment history.  Current modifications are not included in the republished law but are set out in the endnotes.</w:t>
      </w:r>
    </w:p>
    <w:p w14:paraId="546BD7CB" w14:textId="610617CB" w:rsidR="00292ACA" w:rsidRDefault="00292ACA">
      <w:pPr>
        <w:pStyle w:val="EndNoteTextPub"/>
      </w:pPr>
      <w:r>
        <w:t xml:space="preserve">Not all editorial amendments made under the </w:t>
      </w:r>
      <w:hyperlink r:id="rId75" w:tooltip="A2001-14" w:history="1">
        <w:r w:rsidR="00DD12D9" w:rsidRPr="00DD12D9">
          <w:rPr>
            <w:rStyle w:val="charCitHyperlinkItal"/>
          </w:rPr>
          <w:t>Legislation Act 2001</w:t>
        </w:r>
      </w:hyperlink>
      <w:r>
        <w:t>, part 11.3 are annotated in the amendment history.  Full details of any amendments can be obtained from the Parliamentary Counsel’s Office.</w:t>
      </w:r>
    </w:p>
    <w:p w14:paraId="484267A1" w14:textId="77777777" w:rsidR="00292ACA" w:rsidRDefault="00292ACA" w:rsidP="00292AC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8E6002" w14:textId="77777777" w:rsidR="00292ACA" w:rsidRDefault="00292ACA">
      <w:pPr>
        <w:pStyle w:val="EndNoteTextPub"/>
      </w:pPr>
      <w:r>
        <w:t xml:space="preserve">If all the provisions of the law have been renumbered, a table of renumbered provisions gives details of previous and current numbering.  </w:t>
      </w:r>
    </w:p>
    <w:p w14:paraId="0F06025F" w14:textId="77777777" w:rsidR="00292ACA" w:rsidRDefault="00292ACA">
      <w:pPr>
        <w:pStyle w:val="EndNoteTextPub"/>
      </w:pPr>
      <w:r>
        <w:t>The endnotes also include a table of earlier republications.</w:t>
      </w:r>
    </w:p>
    <w:p w14:paraId="7495C196" w14:textId="77777777" w:rsidR="00292ACA" w:rsidRPr="00F5552C" w:rsidRDefault="00292ACA">
      <w:pPr>
        <w:pStyle w:val="Endnote2"/>
      </w:pPr>
      <w:bookmarkStart w:id="94" w:name="_Toc148001731"/>
      <w:r w:rsidRPr="00F5552C">
        <w:rPr>
          <w:rStyle w:val="charTableNo"/>
        </w:rPr>
        <w:t>2</w:t>
      </w:r>
      <w:r>
        <w:tab/>
      </w:r>
      <w:r w:rsidRPr="00F5552C">
        <w:rPr>
          <w:rStyle w:val="charTableText"/>
        </w:rPr>
        <w:t>Abbreviation key</w:t>
      </w:r>
      <w:bookmarkEnd w:id="94"/>
    </w:p>
    <w:p w14:paraId="303097D8" w14:textId="77777777" w:rsidR="00292ACA" w:rsidRDefault="00292ACA">
      <w:pPr>
        <w:rPr>
          <w:sz w:val="4"/>
        </w:rPr>
      </w:pPr>
    </w:p>
    <w:tbl>
      <w:tblPr>
        <w:tblW w:w="7372" w:type="dxa"/>
        <w:tblInd w:w="1100" w:type="dxa"/>
        <w:tblLayout w:type="fixed"/>
        <w:tblLook w:val="0000" w:firstRow="0" w:lastRow="0" w:firstColumn="0" w:lastColumn="0" w:noHBand="0" w:noVBand="0"/>
      </w:tblPr>
      <w:tblGrid>
        <w:gridCol w:w="3720"/>
        <w:gridCol w:w="3652"/>
      </w:tblGrid>
      <w:tr w:rsidR="00292ACA" w14:paraId="12384C60" w14:textId="77777777" w:rsidTr="00292ACA">
        <w:tc>
          <w:tcPr>
            <w:tcW w:w="3720" w:type="dxa"/>
          </w:tcPr>
          <w:p w14:paraId="533E1927" w14:textId="77777777" w:rsidR="00292ACA" w:rsidRDefault="00292ACA">
            <w:pPr>
              <w:pStyle w:val="EndnotesAbbrev"/>
            </w:pPr>
            <w:r>
              <w:t>A = Act</w:t>
            </w:r>
          </w:p>
        </w:tc>
        <w:tc>
          <w:tcPr>
            <w:tcW w:w="3652" w:type="dxa"/>
          </w:tcPr>
          <w:p w14:paraId="1057C549" w14:textId="77777777" w:rsidR="00292ACA" w:rsidRDefault="00292ACA" w:rsidP="00292ACA">
            <w:pPr>
              <w:pStyle w:val="EndnotesAbbrev"/>
            </w:pPr>
            <w:r>
              <w:t>NI = Notifiable instrument</w:t>
            </w:r>
          </w:p>
        </w:tc>
      </w:tr>
      <w:tr w:rsidR="00292ACA" w14:paraId="41DC3BD8" w14:textId="77777777" w:rsidTr="00292ACA">
        <w:tc>
          <w:tcPr>
            <w:tcW w:w="3720" w:type="dxa"/>
          </w:tcPr>
          <w:p w14:paraId="14D6C3F6" w14:textId="77777777" w:rsidR="00292ACA" w:rsidRDefault="00292ACA" w:rsidP="00292ACA">
            <w:pPr>
              <w:pStyle w:val="EndnotesAbbrev"/>
            </w:pPr>
            <w:r>
              <w:t>AF = Approved form</w:t>
            </w:r>
          </w:p>
        </w:tc>
        <w:tc>
          <w:tcPr>
            <w:tcW w:w="3652" w:type="dxa"/>
          </w:tcPr>
          <w:p w14:paraId="0E2879FB" w14:textId="77777777" w:rsidR="00292ACA" w:rsidRDefault="00292ACA" w:rsidP="00292ACA">
            <w:pPr>
              <w:pStyle w:val="EndnotesAbbrev"/>
            </w:pPr>
            <w:r>
              <w:t>o = order</w:t>
            </w:r>
          </w:p>
        </w:tc>
      </w:tr>
      <w:tr w:rsidR="00292ACA" w14:paraId="5C249556" w14:textId="77777777" w:rsidTr="00292ACA">
        <w:tc>
          <w:tcPr>
            <w:tcW w:w="3720" w:type="dxa"/>
          </w:tcPr>
          <w:p w14:paraId="38F0A702" w14:textId="77777777" w:rsidR="00292ACA" w:rsidRDefault="00292ACA">
            <w:pPr>
              <w:pStyle w:val="EndnotesAbbrev"/>
            </w:pPr>
            <w:r>
              <w:t>am = amended</w:t>
            </w:r>
          </w:p>
        </w:tc>
        <w:tc>
          <w:tcPr>
            <w:tcW w:w="3652" w:type="dxa"/>
          </w:tcPr>
          <w:p w14:paraId="0343D3E4" w14:textId="77777777" w:rsidR="00292ACA" w:rsidRDefault="00292ACA" w:rsidP="00292ACA">
            <w:pPr>
              <w:pStyle w:val="EndnotesAbbrev"/>
            </w:pPr>
            <w:r>
              <w:t>om = omitted/repealed</w:t>
            </w:r>
          </w:p>
        </w:tc>
      </w:tr>
      <w:tr w:rsidR="00292ACA" w14:paraId="779049D0" w14:textId="77777777" w:rsidTr="00292ACA">
        <w:tc>
          <w:tcPr>
            <w:tcW w:w="3720" w:type="dxa"/>
          </w:tcPr>
          <w:p w14:paraId="0281F757" w14:textId="77777777" w:rsidR="00292ACA" w:rsidRDefault="00292ACA">
            <w:pPr>
              <w:pStyle w:val="EndnotesAbbrev"/>
            </w:pPr>
            <w:r>
              <w:t>amdt = amendment</w:t>
            </w:r>
          </w:p>
        </w:tc>
        <w:tc>
          <w:tcPr>
            <w:tcW w:w="3652" w:type="dxa"/>
          </w:tcPr>
          <w:p w14:paraId="4EFA68B8" w14:textId="77777777" w:rsidR="00292ACA" w:rsidRDefault="00292ACA" w:rsidP="00292ACA">
            <w:pPr>
              <w:pStyle w:val="EndnotesAbbrev"/>
            </w:pPr>
            <w:r>
              <w:t>ord = ordinance</w:t>
            </w:r>
          </w:p>
        </w:tc>
      </w:tr>
      <w:tr w:rsidR="00292ACA" w14:paraId="55E83094" w14:textId="77777777" w:rsidTr="00292ACA">
        <w:tc>
          <w:tcPr>
            <w:tcW w:w="3720" w:type="dxa"/>
          </w:tcPr>
          <w:p w14:paraId="756CA1C7" w14:textId="77777777" w:rsidR="00292ACA" w:rsidRDefault="00292ACA">
            <w:pPr>
              <w:pStyle w:val="EndnotesAbbrev"/>
            </w:pPr>
            <w:r>
              <w:t>AR = Assembly resolution</w:t>
            </w:r>
          </w:p>
        </w:tc>
        <w:tc>
          <w:tcPr>
            <w:tcW w:w="3652" w:type="dxa"/>
          </w:tcPr>
          <w:p w14:paraId="63873AD0" w14:textId="77777777" w:rsidR="00292ACA" w:rsidRDefault="00292ACA" w:rsidP="00292ACA">
            <w:pPr>
              <w:pStyle w:val="EndnotesAbbrev"/>
            </w:pPr>
            <w:r>
              <w:t>orig = original</w:t>
            </w:r>
          </w:p>
        </w:tc>
      </w:tr>
      <w:tr w:rsidR="00292ACA" w14:paraId="480C6CBE" w14:textId="77777777" w:rsidTr="00292ACA">
        <w:tc>
          <w:tcPr>
            <w:tcW w:w="3720" w:type="dxa"/>
          </w:tcPr>
          <w:p w14:paraId="479C70A3" w14:textId="77777777" w:rsidR="00292ACA" w:rsidRDefault="00292ACA">
            <w:pPr>
              <w:pStyle w:val="EndnotesAbbrev"/>
            </w:pPr>
            <w:r>
              <w:t>ch = chapter</w:t>
            </w:r>
          </w:p>
        </w:tc>
        <w:tc>
          <w:tcPr>
            <w:tcW w:w="3652" w:type="dxa"/>
          </w:tcPr>
          <w:p w14:paraId="5799F302" w14:textId="77777777" w:rsidR="00292ACA" w:rsidRDefault="00292ACA" w:rsidP="00292ACA">
            <w:pPr>
              <w:pStyle w:val="EndnotesAbbrev"/>
            </w:pPr>
            <w:r>
              <w:t>par = paragraph/subparagraph</w:t>
            </w:r>
          </w:p>
        </w:tc>
      </w:tr>
      <w:tr w:rsidR="00292ACA" w14:paraId="6A403533" w14:textId="77777777" w:rsidTr="00292ACA">
        <w:tc>
          <w:tcPr>
            <w:tcW w:w="3720" w:type="dxa"/>
          </w:tcPr>
          <w:p w14:paraId="1FB486C6" w14:textId="77777777" w:rsidR="00292ACA" w:rsidRDefault="00292ACA">
            <w:pPr>
              <w:pStyle w:val="EndnotesAbbrev"/>
            </w:pPr>
            <w:r>
              <w:t>CN = Commencement notice</w:t>
            </w:r>
          </w:p>
        </w:tc>
        <w:tc>
          <w:tcPr>
            <w:tcW w:w="3652" w:type="dxa"/>
          </w:tcPr>
          <w:p w14:paraId="6BA313EC" w14:textId="77777777" w:rsidR="00292ACA" w:rsidRDefault="00292ACA" w:rsidP="00292ACA">
            <w:pPr>
              <w:pStyle w:val="EndnotesAbbrev"/>
            </w:pPr>
            <w:r>
              <w:t>pres = present</w:t>
            </w:r>
          </w:p>
        </w:tc>
      </w:tr>
      <w:tr w:rsidR="00292ACA" w14:paraId="6AC6B398" w14:textId="77777777" w:rsidTr="00292ACA">
        <w:tc>
          <w:tcPr>
            <w:tcW w:w="3720" w:type="dxa"/>
          </w:tcPr>
          <w:p w14:paraId="3C45D818" w14:textId="77777777" w:rsidR="00292ACA" w:rsidRDefault="00292ACA">
            <w:pPr>
              <w:pStyle w:val="EndnotesAbbrev"/>
            </w:pPr>
            <w:r>
              <w:t>def = definition</w:t>
            </w:r>
          </w:p>
        </w:tc>
        <w:tc>
          <w:tcPr>
            <w:tcW w:w="3652" w:type="dxa"/>
          </w:tcPr>
          <w:p w14:paraId="5E7FE024" w14:textId="77777777" w:rsidR="00292ACA" w:rsidRDefault="00292ACA" w:rsidP="00292ACA">
            <w:pPr>
              <w:pStyle w:val="EndnotesAbbrev"/>
            </w:pPr>
            <w:r>
              <w:t>prev = previous</w:t>
            </w:r>
          </w:p>
        </w:tc>
      </w:tr>
      <w:tr w:rsidR="00292ACA" w14:paraId="263325E6" w14:textId="77777777" w:rsidTr="00292ACA">
        <w:tc>
          <w:tcPr>
            <w:tcW w:w="3720" w:type="dxa"/>
          </w:tcPr>
          <w:p w14:paraId="63E4CB59" w14:textId="77777777" w:rsidR="00292ACA" w:rsidRDefault="00292ACA">
            <w:pPr>
              <w:pStyle w:val="EndnotesAbbrev"/>
            </w:pPr>
            <w:r>
              <w:t>DI = Disallowable instrument</w:t>
            </w:r>
          </w:p>
        </w:tc>
        <w:tc>
          <w:tcPr>
            <w:tcW w:w="3652" w:type="dxa"/>
          </w:tcPr>
          <w:p w14:paraId="5B59FC5B" w14:textId="77777777" w:rsidR="00292ACA" w:rsidRDefault="00292ACA" w:rsidP="00292ACA">
            <w:pPr>
              <w:pStyle w:val="EndnotesAbbrev"/>
            </w:pPr>
            <w:r>
              <w:t>(prev...) = previously</w:t>
            </w:r>
          </w:p>
        </w:tc>
      </w:tr>
      <w:tr w:rsidR="00292ACA" w14:paraId="0E0F5691" w14:textId="77777777" w:rsidTr="00292ACA">
        <w:tc>
          <w:tcPr>
            <w:tcW w:w="3720" w:type="dxa"/>
          </w:tcPr>
          <w:p w14:paraId="13419F2E" w14:textId="77777777" w:rsidR="00292ACA" w:rsidRDefault="00292ACA">
            <w:pPr>
              <w:pStyle w:val="EndnotesAbbrev"/>
            </w:pPr>
            <w:r>
              <w:t>dict = dictionary</w:t>
            </w:r>
          </w:p>
        </w:tc>
        <w:tc>
          <w:tcPr>
            <w:tcW w:w="3652" w:type="dxa"/>
          </w:tcPr>
          <w:p w14:paraId="57846B25" w14:textId="77777777" w:rsidR="00292ACA" w:rsidRDefault="00292ACA" w:rsidP="00292ACA">
            <w:pPr>
              <w:pStyle w:val="EndnotesAbbrev"/>
            </w:pPr>
            <w:r>
              <w:t>pt = part</w:t>
            </w:r>
          </w:p>
        </w:tc>
      </w:tr>
      <w:tr w:rsidR="00292ACA" w14:paraId="55E6428E" w14:textId="77777777" w:rsidTr="00292ACA">
        <w:tc>
          <w:tcPr>
            <w:tcW w:w="3720" w:type="dxa"/>
          </w:tcPr>
          <w:p w14:paraId="7D78B045" w14:textId="77777777" w:rsidR="00292ACA" w:rsidRDefault="00292ACA">
            <w:pPr>
              <w:pStyle w:val="EndnotesAbbrev"/>
            </w:pPr>
            <w:r>
              <w:t xml:space="preserve">disallowed = disallowed by the Legislative </w:t>
            </w:r>
          </w:p>
        </w:tc>
        <w:tc>
          <w:tcPr>
            <w:tcW w:w="3652" w:type="dxa"/>
          </w:tcPr>
          <w:p w14:paraId="1A0F3EBB" w14:textId="77777777" w:rsidR="00292ACA" w:rsidRDefault="00292ACA" w:rsidP="00292ACA">
            <w:pPr>
              <w:pStyle w:val="EndnotesAbbrev"/>
            </w:pPr>
            <w:r>
              <w:t>r = rule/subrule</w:t>
            </w:r>
          </w:p>
        </w:tc>
      </w:tr>
      <w:tr w:rsidR="00292ACA" w14:paraId="1F46A93F" w14:textId="77777777" w:rsidTr="00292ACA">
        <w:tc>
          <w:tcPr>
            <w:tcW w:w="3720" w:type="dxa"/>
          </w:tcPr>
          <w:p w14:paraId="7D942B62" w14:textId="77777777" w:rsidR="00292ACA" w:rsidRDefault="00292ACA">
            <w:pPr>
              <w:pStyle w:val="EndnotesAbbrev"/>
              <w:ind w:left="972"/>
            </w:pPr>
            <w:r>
              <w:t>Assembly</w:t>
            </w:r>
          </w:p>
        </w:tc>
        <w:tc>
          <w:tcPr>
            <w:tcW w:w="3652" w:type="dxa"/>
          </w:tcPr>
          <w:p w14:paraId="38513AB9" w14:textId="77777777" w:rsidR="00292ACA" w:rsidRDefault="00292ACA" w:rsidP="00292ACA">
            <w:pPr>
              <w:pStyle w:val="EndnotesAbbrev"/>
            </w:pPr>
            <w:r>
              <w:t>reloc = relocated</w:t>
            </w:r>
          </w:p>
        </w:tc>
      </w:tr>
      <w:tr w:rsidR="00292ACA" w14:paraId="75156043" w14:textId="77777777" w:rsidTr="00292ACA">
        <w:tc>
          <w:tcPr>
            <w:tcW w:w="3720" w:type="dxa"/>
          </w:tcPr>
          <w:p w14:paraId="74D787C9" w14:textId="77777777" w:rsidR="00292ACA" w:rsidRDefault="00292ACA">
            <w:pPr>
              <w:pStyle w:val="EndnotesAbbrev"/>
            </w:pPr>
            <w:r>
              <w:t>div = division</w:t>
            </w:r>
          </w:p>
        </w:tc>
        <w:tc>
          <w:tcPr>
            <w:tcW w:w="3652" w:type="dxa"/>
          </w:tcPr>
          <w:p w14:paraId="0B81292D" w14:textId="77777777" w:rsidR="00292ACA" w:rsidRDefault="00292ACA" w:rsidP="00292ACA">
            <w:pPr>
              <w:pStyle w:val="EndnotesAbbrev"/>
            </w:pPr>
            <w:r>
              <w:t>renum = renumbered</w:t>
            </w:r>
          </w:p>
        </w:tc>
      </w:tr>
      <w:tr w:rsidR="00292ACA" w14:paraId="5EE53F45" w14:textId="77777777" w:rsidTr="00292ACA">
        <w:tc>
          <w:tcPr>
            <w:tcW w:w="3720" w:type="dxa"/>
          </w:tcPr>
          <w:p w14:paraId="501ADE07" w14:textId="77777777" w:rsidR="00292ACA" w:rsidRDefault="00292ACA">
            <w:pPr>
              <w:pStyle w:val="EndnotesAbbrev"/>
            </w:pPr>
            <w:r>
              <w:t>exp = expires/expired</w:t>
            </w:r>
          </w:p>
        </w:tc>
        <w:tc>
          <w:tcPr>
            <w:tcW w:w="3652" w:type="dxa"/>
          </w:tcPr>
          <w:p w14:paraId="31C49DC4" w14:textId="77777777" w:rsidR="00292ACA" w:rsidRDefault="00292ACA" w:rsidP="00292ACA">
            <w:pPr>
              <w:pStyle w:val="EndnotesAbbrev"/>
            </w:pPr>
            <w:r>
              <w:t>R[X] = Republication No</w:t>
            </w:r>
          </w:p>
        </w:tc>
      </w:tr>
      <w:tr w:rsidR="00292ACA" w14:paraId="45498650" w14:textId="77777777" w:rsidTr="00292ACA">
        <w:tc>
          <w:tcPr>
            <w:tcW w:w="3720" w:type="dxa"/>
          </w:tcPr>
          <w:p w14:paraId="1BB91675" w14:textId="77777777" w:rsidR="00292ACA" w:rsidRDefault="00292ACA">
            <w:pPr>
              <w:pStyle w:val="EndnotesAbbrev"/>
            </w:pPr>
            <w:r>
              <w:t>Gaz = gazette</w:t>
            </w:r>
          </w:p>
        </w:tc>
        <w:tc>
          <w:tcPr>
            <w:tcW w:w="3652" w:type="dxa"/>
          </w:tcPr>
          <w:p w14:paraId="269F388F" w14:textId="77777777" w:rsidR="00292ACA" w:rsidRDefault="00292ACA" w:rsidP="00292ACA">
            <w:pPr>
              <w:pStyle w:val="EndnotesAbbrev"/>
            </w:pPr>
            <w:r>
              <w:t>RI = reissue</w:t>
            </w:r>
          </w:p>
        </w:tc>
      </w:tr>
      <w:tr w:rsidR="00292ACA" w14:paraId="7F96A59A" w14:textId="77777777" w:rsidTr="00292ACA">
        <w:tc>
          <w:tcPr>
            <w:tcW w:w="3720" w:type="dxa"/>
          </w:tcPr>
          <w:p w14:paraId="30B28607" w14:textId="77777777" w:rsidR="00292ACA" w:rsidRDefault="00292ACA">
            <w:pPr>
              <w:pStyle w:val="EndnotesAbbrev"/>
            </w:pPr>
            <w:r>
              <w:t>hdg = heading</w:t>
            </w:r>
          </w:p>
        </w:tc>
        <w:tc>
          <w:tcPr>
            <w:tcW w:w="3652" w:type="dxa"/>
          </w:tcPr>
          <w:p w14:paraId="4BCC81A6" w14:textId="77777777" w:rsidR="00292ACA" w:rsidRDefault="00292ACA" w:rsidP="00292ACA">
            <w:pPr>
              <w:pStyle w:val="EndnotesAbbrev"/>
            </w:pPr>
            <w:r>
              <w:t>s = section/subsection</w:t>
            </w:r>
          </w:p>
        </w:tc>
      </w:tr>
      <w:tr w:rsidR="00292ACA" w14:paraId="463D6E54" w14:textId="77777777" w:rsidTr="00292ACA">
        <w:tc>
          <w:tcPr>
            <w:tcW w:w="3720" w:type="dxa"/>
          </w:tcPr>
          <w:p w14:paraId="515BFF27" w14:textId="77777777" w:rsidR="00292ACA" w:rsidRDefault="00292ACA">
            <w:pPr>
              <w:pStyle w:val="EndnotesAbbrev"/>
            </w:pPr>
            <w:r>
              <w:t>IA = Interpretation Act 1967</w:t>
            </w:r>
          </w:p>
        </w:tc>
        <w:tc>
          <w:tcPr>
            <w:tcW w:w="3652" w:type="dxa"/>
          </w:tcPr>
          <w:p w14:paraId="51585EE6" w14:textId="77777777" w:rsidR="00292ACA" w:rsidRDefault="00292ACA" w:rsidP="00292ACA">
            <w:pPr>
              <w:pStyle w:val="EndnotesAbbrev"/>
            </w:pPr>
            <w:r>
              <w:t>sch = schedule</w:t>
            </w:r>
          </w:p>
        </w:tc>
      </w:tr>
      <w:tr w:rsidR="00292ACA" w14:paraId="4FD4900A" w14:textId="77777777" w:rsidTr="00292ACA">
        <w:tc>
          <w:tcPr>
            <w:tcW w:w="3720" w:type="dxa"/>
          </w:tcPr>
          <w:p w14:paraId="3DBE5F03" w14:textId="77777777" w:rsidR="00292ACA" w:rsidRDefault="00292ACA">
            <w:pPr>
              <w:pStyle w:val="EndnotesAbbrev"/>
            </w:pPr>
            <w:r>
              <w:t>ins = inserted/added</w:t>
            </w:r>
          </w:p>
        </w:tc>
        <w:tc>
          <w:tcPr>
            <w:tcW w:w="3652" w:type="dxa"/>
          </w:tcPr>
          <w:p w14:paraId="4B4FCF67" w14:textId="77777777" w:rsidR="00292ACA" w:rsidRDefault="00292ACA" w:rsidP="00292ACA">
            <w:pPr>
              <w:pStyle w:val="EndnotesAbbrev"/>
            </w:pPr>
            <w:r>
              <w:t>sdiv = subdivision</w:t>
            </w:r>
          </w:p>
        </w:tc>
      </w:tr>
      <w:tr w:rsidR="00292ACA" w14:paraId="4F7FEE6B" w14:textId="77777777" w:rsidTr="00292ACA">
        <w:tc>
          <w:tcPr>
            <w:tcW w:w="3720" w:type="dxa"/>
          </w:tcPr>
          <w:p w14:paraId="28A69F82" w14:textId="77777777" w:rsidR="00292ACA" w:rsidRDefault="00292ACA">
            <w:pPr>
              <w:pStyle w:val="EndnotesAbbrev"/>
            </w:pPr>
            <w:r>
              <w:t>LA = Legislation Act 2001</w:t>
            </w:r>
          </w:p>
        </w:tc>
        <w:tc>
          <w:tcPr>
            <w:tcW w:w="3652" w:type="dxa"/>
          </w:tcPr>
          <w:p w14:paraId="1B4209D5" w14:textId="77777777" w:rsidR="00292ACA" w:rsidRDefault="00292ACA" w:rsidP="00292ACA">
            <w:pPr>
              <w:pStyle w:val="EndnotesAbbrev"/>
            </w:pPr>
            <w:r>
              <w:t>SL = Subordinate law</w:t>
            </w:r>
          </w:p>
        </w:tc>
      </w:tr>
      <w:tr w:rsidR="00292ACA" w14:paraId="3038F39E" w14:textId="77777777" w:rsidTr="00292ACA">
        <w:tc>
          <w:tcPr>
            <w:tcW w:w="3720" w:type="dxa"/>
          </w:tcPr>
          <w:p w14:paraId="79EA67FE" w14:textId="77777777" w:rsidR="00292ACA" w:rsidRDefault="00292ACA">
            <w:pPr>
              <w:pStyle w:val="EndnotesAbbrev"/>
            </w:pPr>
            <w:r>
              <w:t>LR = legislation register</w:t>
            </w:r>
          </w:p>
        </w:tc>
        <w:tc>
          <w:tcPr>
            <w:tcW w:w="3652" w:type="dxa"/>
          </w:tcPr>
          <w:p w14:paraId="30A47568" w14:textId="77777777" w:rsidR="00292ACA" w:rsidRDefault="00292ACA" w:rsidP="00292ACA">
            <w:pPr>
              <w:pStyle w:val="EndnotesAbbrev"/>
            </w:pPr>
            <w:r>
              <w:t>sub = substituted</w:t>
            </w:r>
          </w:p>
        </w:tc>
      </w:tr>
      <w:tr w:rsidR="00292ACA" w14:paraId="0E3FAED2" w14:textId="77777777" w:rsidTr="00292ACA">
        <w:tc>
          <w:tcPr>
            <w:tcW w:w="3720" w:type="dxa"/>
          </w:tcPr>
          <w:p w14:paraId="13E6D043" w14:textId="77777777" w:rsidR="00292ACA" w:rsidRDefault="00292ACA">
            <w:pPr>
              <w:pStyle w:val="EndnotesAbbrev"/>
            </w:pPr>
            <w:r>
              <w:t>LRA = Legislation (Republication) Act 1996</w:t>
            </w:r>
          </w:p>
        </w:tc>
        <w:tc>
          <w:tcPr>
            <w:tcW w:w="3652" w:type="dxa"/>
          </w:tcPr>
          <w:p w14:paraId="18D06858" w14:textId="77777777" w:rsidR="00292ACA" w:rsidRDefault="00292ACA" w:rsidP="00292ACA">
            <w:pPr>
              <w:pStyle w:val="EndnotesAbbrev"/>
            </w:pPr>
            <w:r w:rsidRPr="00DD12D9">
              <w:rPr>
                <w:rStyle w:val="charUnderline"/>
              </w:rPr>
              <w:t>underlining</w:t>
            </w:r>
            <w:r>
              <w:t xml:space="preserve"> = whole or part not commenced</w:t>
            </w:r>
          </w:p>
        </w:tc>
      </w:tr>
      <w:tr w:rsidR="00292ACA" w14:paraId="16BCBDF4" w14:textId="77777777" w:rsidTr="00292ACA">
        <w:tc>
          <w:tcPr>
            <w:tcW w:w="3720" w:type="dxa"/>
          </w:tcPr>
          <w:p w14:paraId="3C226044" w14:textId="77777777" w:rsidR="00292ACA" w:rsidRDefault="00292ACA">
            <w:pPr>
              <w:pStyle w:val="EndnotesAbbrev"/>
            </w:pPr>
            <w:r>
              <w:t>mod = modified/modification</w:t>
            </w:r>
          </w:p>
        </w:tc>
        <w:tc>
          <w:tcPr>
            <w:tcW w:w="3652" w:type="dxa"/>
          </w:tcPr>
          <w:p w14:paraId="0DD3F077" w14:textId="77777777" w:rsidR="00292ACA" w:rsidRDefault="00292ACA" w:rsidP="00292ACA">
            <w:pPr>
              <w:pStyle w:val="EndnotesAbbrev"/>
              <w:ind w:left="1073"/>
            </w:pPr>
            <w:r>
              <w:t>or to be expired</w:t>
            </w:r>
          </w:p>
        </w:tc>
      </w:tr>
    </w:tbl>
    <w:p w14:paraId="61D0005F" w14:textId="77777777" w:rsidR="00D5381B" w:rsidRPr="00F5552C" w:rsidRDefault="00B305BF" w:rsidP="003E5E23">
      <w:pPr>
        <w:pStyle w:val="Endnote2"/>
      </w:pPr>
      <w:bookmarkStart w:id="95" w:name="_Toc148001732"/>
      <w:r w:rsidRPr="00F5552C">
        <w:rPr>
          <w:rStyle w:val="charTableNo"/>
        </w:rPr>
        <w:lastRenderedPageBreak/>
        <w:t>3</w:t>
      </w:r>
      <w:r w:rsidR="00D5381B">
        <w:tab/>
      </w:r>
      <w:r w:rsidR="00D5381B" w:rsidRPr="00F5552C">
        <w:rPr>
          <w:rStyle w:val="charTableText"/>
        </w:rPr>
        <w:t>Legislation history</w:t>
      </w:r>
      <w:bookmarkEnd w:id="95"/>
    </w:p>
    <w:p w14:paraId="03AB2856" w14:textId="77777777" w:rsidR="00D5381B" w:rsidRDefault="00D5381B">
      <w:pPr>
        <w:pStyle w:val="NewAct"/>
      </w:pPr>
      <w:r>
        <w:t>First Home Owner Grant Act 2000</w:t>
      </w:r>
      <w:r w:rsidR="00DD12D9">
        <w:t xml:space="preserve"> A2000</w:t>
      </w:r>
      <w:r w:rsidR="00DD12D9">
        <w:noBreakHyphen/>
        <w:t xml:space="preserve">23 </w:t>
      </w:r>
    </w:p>
    <w:p w14:paraId="58372D54" w14:textId="5C2812F3" w:rsidR="00D5381B" w:rsidRDefault="00D5381B">
      <w:pPr>
        <w:pStyle w:val="Actdetails"/>
        <w:keepNext/>
      </w:pPr>
      <w:r>
        <w:t>notified 15 June 2000 (</w:t>
      </w:r>
      <w:r w:rsidR="00DD12D9" w:rsidRPr="00BF3E47">
        <w:t>Gaz 2000 No 24</w:t>
      </w:r>
      <w:r>
        <w:t>)</w:t>
      </w:r>
    </w:p>
    <w:p w14:paraId="57D2D14C" w14:textId="77777777" w:rsidR="00D5381B" w:rsidRDefault="00D5381B">
      <w:pPr>
        <w:pStyle w:val="Actdetails"/>
        <w:keepNext/>
      </w:pPr>
      <w:r>
        <w:t>s 1, s 2 commenced 15 June 2000 (IA s 10B)</w:t>
      </w:r>
    </w:p>
    <w:p w14:paraId="4DB42C05" w14:textId="77777777" w:rsidR="00D5381B" w:rsidRDefault="00D5381B">
      <w:pPr>
        <w:pStyle w:val="Actdetails"/>
      </w:pPr>
      <w:r>
        <w:t>remainder commenced 1 July 2000 (s 2)</w:t>
      </w:r>
    </w:p>
    <w:p w14:paraId="1409ACBD" w14:textId="77777777" w:rsidR="00D5381B" w:rsidRDefault="00D5381B">
      <w:pPr>
        <w:pStyle w:val="Asamby"/>
      </w:pPr>
      <w:r>
        <w:t xml:space="preserve">as amended by </w:t>
      </w:r>
    </w:p>
    <w:p w14:paraId="523477DF" w14:textId="40C493A6" w:rsidR="00D5381B" w:rsidRDefault="00DD12D9">
      <w:pPr>
        <w:pStyle w:val="NewAct"/>
      </w:pPr>
      <w:hyperlink r:id="rId76" w:tooltip="A2000-78" w:history="1">
        <w:r w:rsidRPr="00DD12D9">
          <w:rPr>
            <w:rStyle w:val="charCitHyperlinkAbbrev"/>
          </w:rPr>
          <w:t>Treasury and Infrastructure Legislation Amendment Act 2000</w:t>
        </w:r>
      </w:hyperlink>
      <w:r>
        <w:t xml:space="preserve"> A2000</w:t>
      </w:r>
      <w:r>
        <w:noBreakHyphen/>
        <w:t xml:space="preserve">78 </w:t>
      </w:r>
      <w:r w:rsidR="00D5381B">
        <w:t>s 3</w:t>
      </w:r>
    </w:p>
    <w:p w14:paraId="41E77C1B" w14:textId="760128C2" w:rsidR="00D5381B" w:rsidRDefault="00D5381B">
      <w:pPr>
        <w:pStyle w:val="Actdetails"/>
        <w:keepNext/>
      </w:pPr>
      <w:r>
        <w:t>notified 21 December 2000 (</w:t>
      </w:r>
      <w:r w:rsidR="00DD12D9" w:rsidRPr="00BF3E47">
        <w:t>Gaz 2000 No S69</w:t>
      </w:r>
      <w:r>
        <w:t>)</w:t>
      </w:r>
    </w:p>
    <w:p w14:paraId="6890E655" w14:textId="77777777" w:rsidR="00D5381B" w:rsidRDefault="00D5381B">
      <w:pPr>
        <w:pStyle w:val="Actdetails"/>
        <w:keepNext/>
      </w:pPr>
      <w:r>
        <w:t>s 1, s 2 commenced 21 December 2000 (IA s 10B)</w:t>
      </w:r>
    </w:p>
    <w:p w14:paraId="19E13282" w14:textId="77777777" w:rsidR="00D5381B" w:rsidRDefault="00D5381B">
      <w:pPr>
        <w:pStyle w:val="Actdetails"/>
      </w:pPr>
      <w:r>
        <w:t>s 3 commenced 1 July 2000 (s 2 (1))</w:t>
      </w:r>
    </w:p>
    <w:p w14:paraId="6F5B60B8" w14:textId="39837724" w:rsidR="00D5381B" w:rsidRDefault="00DD12D9">
      <w:pPr>
        <w:pStyle w:val="NewAct"/>
      </w:pPr>
      <w:hyperlink r:id="rId77" w:tooltip="A2001-44" w:history="1">
        <w:r w:rsidRPr="00DD12D9">
          <w:rPr>
            <w:rStyle w:val="charCitHyperlinkAbbrev"/>
          </w:rPr>
          <w:t>Legislation (Consequential Amendments) Act 2001</w:t>
        </w:r>
      </w:hyperlink>
      <w:r>
        <w:t xml:space="preserve"> A2001-44 </w:t>
      </w:r>
      <w:r w:rsidR="00D5381B">
        <w:t>pt 154</w:t>
      </w:r>
    </w:p>
    <w:p w14:paraId="1F9A553A" w14:textId="3528094B" w:rsidR="00D5381B" w:rsidRDefault="00D5381B">
      <w:pPr>
        <w:pStyle w:val="Actdetails"/>
        <w:keepNext/>
      </w:pPr>
      <w:r>
        <w:t>notified 26 July 2001 (</w:t>
      </w:r>
      <w:r w:rsidR="00DD12D9" w:rsidRPr="00BF3E47">
        <w:t>Gaz 2001 No 30</w:t>
      </w:r>
      <w:r>
        <w:t>)</w:t>
      </w:r>
    </w:p>
    <w:p w14:paraId="7EC45893" w14:textId="77777777" w:rsidR="00D5381B" w:rsidRPr="00DD12D9" w:rsidRDefault="00D5381B">
      <w:pPr>
        <w:pStyle w:val="Actdetails"/>
        <w:keepNext/>
      </w:pPr>
      <w:r>
        <w:t>s 1, s 2 commenced 26 July 2001 (IA s 10B)</w:t>
      </w:r>
    </w:p>
    <w:p w14:paraId="4D86FCAF" w14:textId="41099299" w:rsidR="00D5381B" w:rsidRPr="00DD12D9" w:rsidRDefault="00D5381B">
      <w:pPr>
        <w:pStyle w:val="Actdetails"/>
        <w:rPr>
          <w:rFonts w:cs="Arial"/>
        </w:rPr>
      </w:pPr>
      <w:r w:rsidRPr="00DD12D9">
        <w:rPr>
          <w:rFonts w:cs="Arial"/>
        </w:rPr>
        <w:t xml:space="preserve">pt 154 commenced 12 September 2001 (s 2 and see </w:t>
      </w:r>
      <w:r w:rsidR="00DD12D9" w:rsidRPr="00BF3E47">
        <w:t>Gaz 2001 No S65</w:t>
      </w:r>
      <w:r w:rsidRPr="00DD12D9">
        <w:rPr>
          <w:rFonts w:cs="Arial"/>
        </w:rPr>
        <w:t>)</w:t>
      </w:r>
    </w:p>
    <w:p w14:paraId="4E989406" w14:textId="2351FDFD" w:rsidR="00D5381B" w:rsidRDefault="00DD12D9">
      <w:pPr>
        <w:pStyle w:val="NewAct"/>
      </w:pPr>
      <w:hyperlink r:id="rId78" w:tooltip="A2001-46" w:history="1">
        <w:r w:rsidRPr="00DD12D9">
          <w:rPr>
            <w:rStyle w:val="charCitHyperlinkAbbrev"/>
          </w:rPr>
          <w:t>First Home Owner Grant Amendment Act 2001</w:t>
        </w:r>
      </w:hyperlink>
      <w:r>
        <w:t xml:space="preserve"> A2001</w:t>
      </w:r>
      <w:r>
        <w:noBreakHyphen/>
        <w:t xml:space="preserve">46 </w:t>
      </w:r>
    </w:p>
    <w:p w14:paraId="4E738AD6" w14:textId="63F738B6" w:rsidR="00D5381B" w:rsidRDefault="00D5381B">
      <w:pPr>
        <w:pStyle w:val="Actdetails"/>
        <w:keepNext/>
      </w:pPr>
      <w:r>
        <w:t>notified 12 July 2001 (</w:t>
      </w:r>
      <w:r w:rsidR="00DD12D9" w:rsidRPr="00BF3E47">
        <w:t>Gaz 2001 No 28</w:t>
      </w:r>
      <w:r>
        <w:t>)</w:t>
      </w:r>
    </w:p>
    <w:p w14:paraId="41A219B8" w14:textId="77777777" w:rsidR="00D5381B" w:rsidRDefault="00D5381B">
      <w:pPr>
        <w:pStyle w:val="Actdetails"/>
      </w:pPr>
      <w:r>
        <w:t>commenced 12 July 2001 (s 2)</w:t>
      </w:r>
    </w:p>
    <w:p w14:paraId="02C189DB" w14:textId="08F4D31C" w:rsidR="00D5381B" w:rsidRDefault="00DD12D9">
      <w:pPr>
        <w:pStyle w:val="NewAct"/>
      </w:pPr>
      <w:hyperlink r:id="rId79" w:tooltip="A2002-11" w:history="1">
        <w:r w:rsidRPr="00DD12D9">
          <w:rPr>
            <w:rStyle w:val="charCitHyperlinkAbbrev"/>
          </w:rPr>
          <w:t>Legislation Amendment Act 2002</w:t>
        </w:r>
      </w:hyperlink>
      <w:r>
        <w:t xml:space="preserve"> A2002-11 </w:t>
      </w:r>
      <w:r w:rsidR="00D5381B">
        <w:t>pt 2.21</w:t>
      </w:r>
    </w:p>
    <w:p w14:paraId="55D23A26" w14:textId="77777777" w:rsidR="00D5381B" w:rsidRDefault="00D5381B">
      <w:pPr>
        <w:pStyle w:val="Actdetails"/>
        <w:keepNext/>
      </w:pPr>
      <w:r>
        <w:t>notified LR 27 May 2002</w:t>
      </w:r>
    </w:p>
    <w:p w14:paraId="7D0DA85B" w14:textId="77777777" w:rsidR="00D5381B" w:rsidRDefault="00D5381B">
      <w:pPr>
        <w:pStyle w:val="Actdetails"/>
        <w:keepNext/>
      </w:pPr>
      <w:r>
        <w:t>s 1, s 2 commenced 27 May 2002 (LA s 75)</w:t>
      </w:r>
    </w:p>
    <w:p w14:paraId="1000B920" w14:textId="77777777" w:rsidR="00D5381B" w:rsidRDefault="00D5381B">
      <w:pPr>
        <w:pStyle w:val="Actdetails"/>
      </w:pPr>
      <w:r>
        <w:t>pt 2.21 commenced 28 May 2002 (s 2 (1))</w:t>
      </w:r>
    </w:p>
    <w:p w14:paraId="06CAC317" w14:textId="290AD9AD" w:rsidR="00D5381B" w:rsidRDefault="00DD12D9">
      <w:pPr>
        <w:pStyle w:val="NewAct"/>
      </w:pPr>
      <w:hyperlink r:id="rId80" w:tooltip="A2002-13" w:history="1">
        <w:r w:rsidRPr="00DD12D9">
          <w:rPr>
            <w:rStyle w:val="charCitHyperlinkAbbrev"/>
          </w:rPr>
          <w:t>First Home Owner Grant Amendment Act 2002</w:t>
        </w:r>
      </w:hyperlink>
      <w:r>
        <w:t xml:space="preserve"> A2002</w:t>
      </w:r>
      <w:r>
        <w:noBreakHyphen/>
        <w:t xml:space="preserve">13 </w:t>
      </w:r>
    </w:p>
    <w:p w14:paraId="2BAB0141" w14:textId="77777777" w:rsidR="00D5381B" w:rsidRDefault="00D5381B">
      <w:pPr>
        <w:pStyle w:val="Actdetails"/>
        <w:keepNext/>
      </w:pPr>
      <w:r>
        <w:t>notified LR 23 May 2002</w:t>
      </w:r>
    </w:p>
    <w:p w14:paraId="5A5BE16B" w14:textId="77777777" w:rsidR="00D5381B" w:rsidRDefault="00D5381B">
      <w:pPr>
        <w:pStyle w:val="Actdetails"/>
        <w:keepNext/>
      </w:pPr>
      <w:r>
        <w:t>s 1, s 2 commenced 23 May 2002 (LA s 75)</w:t>
      </w:r>
    </w:p>
    <w:p w14:paraId="11E3B8AA" w14:textId="77777777" w:rsidR="00D5381B" w:rsidRDefault="00D5381B">
      <w:pPr>
        <w:pStyle w:val="Actdetails"/>
      </w:pPr>
      <w:r>
        <w:t>remainder commenced 24 May 2002 (s 2)</w:t>
      </w:r>
    </w:p>
    <w:p w14:paraId="68300FB9" w14:textId="574FDAAD" w:rsidR="00D5381B" w:rsidRDefault="00DD12D9">
      <w:pPr>
        <w:pStyle w:val="NewAct"/>
      </w:pPr>
      <w:hyperlink r:id="rId81" w:tooltip="A2002-48" w:history="1">
        <w:r w:rsidRPr="00DD12D9">
          <w:rPr>
            <w:rStyle w:val="charCitHyperlinkAbbrev"/>
          </w:rPr>
          <w:t>Revenue Legislation Amendment Act 2002 (No 2)</w:t>
        </w:r>
      </w:hyperlink>
      <w:r>
        <w:t xml:space="preserve"> A2002</w:t>
      </w:r>
      <w:r>
        <w:noBreakHyphen/>
        <w:t xml:space="preserve">48 </w:t>
      </w:r>
      <w:r w:rsidR="00D5381B">
        <w:t>pt 2</w:t>
      </w:r>
    </w:p>
    <w:p w14:paraId="16D80E5E" w14:textId="77777777" w:rsidR="00D5381B" w:rsidRDefault="00D5381B">
      <w:pPr>
        <w:pStyle w:val="Actdetails"/>
        <w:keepNext/>
      </w:pPr>
      <w:r>
        <w:t xml:space="preserve">notified LR 20 December 2002 </w:t>
      </w:r>
    </w:p>
    <w:p w14:paraId="79ABDDAC" w14:textId="77777777" w:rsidR="00D5381B" w:rsidRDefault="00D5381B">
      <w:pPr>
        <w:pStyle w:val="Actdetails"/>
        <w:keepNext/>
      </w:pPr>
      <w:r>
        <w:t>s 1, s 2 commenced 20 December 2002 (LA s 75 (1))</w:t>
      </w:r>
    </w:p>
    <w:p w14:paraId="51641229" w14:textId="77777777" w:rsidR="00D5381B" w:rsidRPr="00DD12D9" w:rsidRDefault="00D5381B">
      <w:pPr>
        <w:pStyle w:val="Actdetails"/>
        <w:rPr>
          <w:rFonts w:cs="Arial"/>
        </w:rPr>
      </w:pPr>
      <w:r w:rsidRPr="00DD12D9">
        <w:rPr>
          <w:rFonts w:cs="Arial"/>
        </w:rPr>
        <w:t>pt 2 commenced 21 December 2002 (s 2 (2))</w:t>
      </w:r>
    </w:p>
    <w:p w14:paraId="07198058" w14:textId="628A1AFE" w:rsidR="00D5381B" w:rsidRDefault="00A51126">
      <w:pPr>
        <w:pStyle w:val="NewAct"/>
      </w:pPr>
      <w:hyperlink r:id="rId82" w:tooltip="A2003-14" w:history="1">
        <w:r w:rsidRPr="00A51126">
          <w:rPr>
            <w:rStyle w:val="charCitHyperlinkAbbrev"/>
          </w:rPr>
          <w:t>Legislation (Gay, Lesbian and Transgender) Amendment Act 2003</w:t>
        </w:r>
      </w:hyperlink>
      <w:r w:rsidR="00D5381B">
        <w:t xml:space="preserve"> A2003-14 sch 1 pt 1.16</w:t>
      </w:r>
    </w:p>
    <w:p w14:paraId="785D7473" w14:textId="77777777" w:rsidR="00D5381B" w:rsidRDefault="00D5381B">
      <w:pPr>
        <w:pStyle w:val="Actdetails"/>
        <w:keepNext/>
      </w:pPr>
      <w:r>
        <w:t>notified LR 27 March 2003</w:t>
      </w:r>
    </w:p>
    <w:p w14:paraId="344960BB" w14:textId="77777777" w:rsidR="00D5381B" w:rsidRDefault="00D5381B">
      <w:pPr>
        <w:pStyle w:val="Actdetails"/>
        <w:keepNext/>
      </w:pPr>
      <w:r>
        <w:t>s 1, s 2 commenced 27 March 2003 (LA s 75)</w:t>
      </w:r>
    </w:p>
    <w:p w14:paraId="7E10B0A2" w14:textId="77777777" w:rsidR="00D5381B" w:rsidRDefault="00D5381B">
      <w:pPr>
        <w:pStyle w:val="Actdetails"/>
      </w:pPr>
      <w:r>
        <w:t>sch 1 pt 1.16 commenced 28 March 2003 (s 2)</w:t>
      </w:r>
    </w:p>
    <w:p w14:paraId="61553AB9" w14:textId="49CEFDF3" w:rsidR="00D5381B" w:rsidRDefault="00DD12D9">
      <w:pPr>
        <w:pStyle w:val="NewAct"/>
      </w:pPr>
      <w:hyperlink r:id="rId83" w:tooltip="A2003-41" w:history="1">
        <w:r w:rsidRPr="00DD12D9">
          <w:rPr>
            <w:rStyle w:val="charCitHyperlinkAbbrev"/>
          </w:rPr>
          <w:t>Statute Law Amendment Act 2003</w:t>
        </w:r>
      </w:hyperlink>
      <w:r w:rsidR="00D5381B">
        <w:t xml:space="preserve"> A2003-41 sch 3 pt 3.11</w:t>
      </w:r>
    </w:p>
    <w:p w14:paraId="1DBABF6C" w14:textId="77777777" w:rsidR="00D5381B" w:rsidRDefault="00D5381B">
      <w:pPr>
        <w:pStyle w:val="Actdetails"/>
      </w:pPr>
      <w:r>
        <w:t>notified LR 11 September 2003</w:t>
      </w:r>
      <w:r>
        <w:br/>
        <w:t>s 1, s 2 commenced 11 September 2003 (LA s 75 (1))</w:t>
      </w:r>
      <w:r>
        <w:br/>
        <w:t>sch 3 pt 3.11 commenced 9 October 2003 (s 2 (1))</w:t>
      </w:r>
    </w:p>
    <w:p w14:paraId="204E6183" w14:textId="54DAF85E" w:rsidR="00D5381B" w:rsidRDefault="00DD12D9">
      <w:pPr>
        <w:pStyle w:val="NewAct"/>
      </w:pPr>
      <w:hyperlink r:id="rId84" w:tooltip="A2003-56" w:history="1">
        <w:r w:rsidRPr="00DD12D9">
          <w:rPr>
            <w:rStyle w:val="charCitHyperlinkAbbrev"/>
          </w:rPr>
          <w:t>Statute Law Amendment Act 2003 (No 2)</w:t>
        </w:r>
      </w:hyperlink>
      <w:r w:rsidR="00D5381B">
        <w:t xml:space="preserve"> A2003-56 sch 3 pt 3.10</w:t>
      </w:r>
    </w:p>
    <w:p w14:paraId="79FF98CE" w14:textId="77777777" w:rsidR="00D5381B" w:rsidRDefault="00D5381B">
      <w:pPr>
        <w:pStyle w:val="Actdetails"/>
        <w:keepNext/>
      </w:pPr>
      <w:r>
        <w:t xml:space="preserve">notified LR 5 December 2003 </w:t>
      </w:r>
    </w:p>
    <w:p w14:paraId="5D961C35" w14:textId="77777777" w:rsidR="00D5381B" w:rsidRDefault="00D5381B">
      <w:pPr>
        <w:pStyle w:val="Actdetails"/>
        <w:keepNext/>
      </w:pPr>
      <w:r>
        <w:t>s 1, s 2 commenced 5 December 2003 (LA s 75 (1))</w:t>
      </w:r>
    </w:p>
    <w:p w14:paraId="62C50361" w14:textId="77777777" w:rsidR="00D5381B" w:rsidRDefault="00D5381B">
      <w:pPr>
        <w:pStyle w:val="Actdetails"/>
      </w:pPr>
      <w:r>
        <w:t>sch 3 pt 3.10 commenced 19 December 2003 (s 2)</w:t>
      </w:r>
    </w:p>
    <w:p w14:paraId="3B1F902F" w14:textId="48823827" w:rsidR="00D5381B" w:rsidRDefault="00DD12D9">
      <w:pPr>
        <w:pStyle w:val="NewAct"/>
      </w:pPr>
      <w:hyperlink r:id="rId85" w:tooltip="A2003-60" w:history="1">
        <w:r w:rsidRPr="00DD12D9">
          <w:rPr>
            <w:rStyle w:val="charCitHyperlinkAbbrev"/>
          </w:rPr>
          <w:t>First Home Owner Grant Amendment Act 2003</w:t>
        </w:r>
      </w:hyperlink>
      <w:r w:rsidR="00D5381B">
        <w:t xml:space="preserve"> A2003-60</w:t>
      </w:r>
    </w:p>
    <w:p w14:paraId="44EB1CC9" w14:textId="77777777" w:rsidR="00D5381B" w:rsidRDefault="00D5381B">
      <w:pPr>
        <w:pStyle w:val="Actdetails"/>
        <w:keepNext/>
      </w:pPr>
      <w:r>
        <w:t xml:space="preserve">notified LR 18 December 2003 </w:t>
      </w:r>
    </w:p>
    <w:p w14:paraId="0ABC3053" w14:textId="77777777" w:rsidR="00D5381B" w:rsidRDefault="00D5381B">
      <w:pPr>
        <w:pStyle w:val="Actdetails"/>
        <w:keepNext/>
      </w:pPr>
      <w:r>
        <w:t>s 1, s 2 commenced 18 December 2003 (LA s 75 (1))</w:t>
      </w:r>
    </w:p>
    <w:p w14:paraId="7096A9CE" w14:textId="77777777" w:rsidR="00D5381B" w:rsidRDefault="00D5381B">
      <w:pPr>
        <w:pStyle w:val="Actdetails"/>
        <w:keepNext/>
      </w:pPr>
      <w:r>
        <w:t>s 3, s 4 commenced 19 December 2003 (s 2 (1))</w:t>
      </w:r>
    </w:p>
    <w:p w14:paraId="5EFD32E1" w14:textId="77777777" w:rsidR="00D5381B" w:rsidRDefault="00D5381B">
      <w:pPr>
        <w:pStyle w:val="Actdetails"/>
      </w:pPr>
      <w:r>
        <w:t>remainder commenced 1 January 2004 (s 2 (2))</w:t>
      </w:r>
    </w:p>
    <w:p w14:paraId="3295C312" w14:textId="134C6435" w:rsidR="00D5381B" w:rsidRDefault="00A51126">
      <w:pPr>
        <w:pStyle w:val="NewAct"/>
      </w:pPr>
      <w:hyperlink r:id="rId86" w:tooltip="A2004-15" w:history="1">
        <w:r w:rsidRPr="00A51126">
          <w:rPr>
            <w:rStyle w:val="charCitHyperlinkAbbrev"/>
          </w:rPr>
          <w:t>Criminal Code (Theft, Fraud, Bribery and Related Offences) Amendment Act 2004</w:t>
        </w:r>
      </w:hyperlink>
      <w:r w:rsidR="00D5381B">
        <w:t xml:space="preserve"> A2004-15 sch 2 pt 2.36</w:t>
      </w:r>
    </w:p>
    <w:p w14:paraId="36696181" w14:textId="77777777" w:rsidR="00D5381B" w:rsidRDefault="00D5381B">
      <w:pPr>
        <w:pStyle w:val="Actdetails"/>
        <w:keepNext/>
      </w:pPr>
      <w:r>
        <w:t>notified LR 26 March 2004</w:t>
      </w:r>
    </w:p>
    <w:p w14:paraId="03CE7526" w14:textId="77777777" w:rsidR="00D5381B" w:rsidRDefault="00D5381B">
      <w:pPr>
        <w:pStyle w:val="Actdetails"/>
        <w:keepNext/>
      </w:pPr>
      <w:r>
        <w:t>s 1, s 2 commenced 26 March 2004 (LA s 75 (1))</w:t>
      </w:r>
    </w:p>
    <w:p w14:paraId="2270D9C5" w14:textId="77777777" w:rsidR="00D5381B" w:rsidRDefault="00D5381B">
      <w:pPr>
        <w:pStyle w:val="Actdetails"/>
      </w:pPr>
      <w:r>
        <w:t>sch 2 pt 2.36 commenced 9 April 2004 (s 2 (1))</w:t>
      </w:r>
    </w:p>
    <w:p w14:paraId="5E5F1F6D" w14:textId="2E1649D8" w:rsidR="00D5381B" w:rsidRDefault="00DD12D9">
      <w:pPr>
        <w:pStyle w:val="NewAct"/>
      </w:pPr>
      <w:hyperlink r:id="rId87" w:tooltip="A2005-54" w:history="1">
        <w:r w:rsidRPr="00DD12D9">
          <w:rPr>
            <w:rStyle w:val="charCitHyperlinkAbbrev"/>
          </w:rPr>
          <w:t>Criminal Code Harmonisation Act 2005</w:t>
        </w:r>
      </w:hyperlink>
      <w:r w:rsidR="00D5381B">
        <w:t xml:space="preserve"> A2005-54 sch 1 pt 1.20</w:t>
      </w:r>
    </w:p>
    <w:p w14:paraId="02456FAB" w14:textId="77777777" w:rsidR="00D5381B" w:rsidRDefault="00D5381B">
      <w:pPr>
        <w:pStyle w:val="Actdetails"/>
      </w:pPr>
      <w:r>
        <w:t>notified LR 27 October 2005</w:t>
      </w:r>
    </w:p>
    <w:p w14:paraId="3CD9A925" w14:textId="77777777" w:rsidR="00D5381B" w:rsidRDefault="00D5381B">
      <w:pPr>
        <w:pStyle w:val="Actdetails"/>
      </w:pPr>
      <w:r>
        <w:t>s 1, s 2 commenced 27 October 2005 (LA s 75 (1))</w:t>
      </w:r>
    </w:p>
    <w:p w14:paraId="053AC8DD" w14:textId="77777777" w:rsidR="00D5381B" w:rsidRDefault="00D5381B">
      <w:pPr>
        <w:pStyle w:val="Actdetails"/>
      </w:pPr>
      <w:r>
        <w:t>sch 1 pt 1.20 commenced 24 November 2005 (s 2)</w:t>
      </w:r>
    </w:p>
    <w:p w14:paraId="3B38774A" w14:textId="49126A34" w:rsidR="00D5381B" w:rsidRDefault="00DD12D9">
      <w:pPr>
        <w:pStyle w:val="NewAct"/>
      </w:pPr>
      <w:hyperlink r:id="rId88" w:tooltip="A2006-22" w:history="1">
        <w:r w:rsidRPr="00DD12D9">
          <w:rPr>
            <w:rStyle w:val="charCitHyperlinkAbbrev"/>
          </w:rPr>
          <w:t>Civil Unions Act 2006</w:t>
        </w:r>
      </w:hyperlink>
      <w:r w:rsidR="00D5381B">
        <w:t xml:space="preserve"> A2006-22 sch 1 pt 1.15</w:t>
      </w:r>
    </w:p>
    <w:p w14:paraId="004523C9" w14:textId="77777777" w:rsidR="00D5381B" w:rsidRDefault="00D5381B">
      <w:pPr>
        <w:pStyle w:val="Actdetails"/>
      </w:pPr>
      <w:r>
        <w:t>notified LR 19 May 2006</w:t>
      </w:r>
    </w:p>
    <w:p w14:paraId="777A7796" w14:textId="77777777" w:rsidR="00D5381B" w:rsidRDefault="00D5381B">
      <w:pPr>
        <w:pStyle w:val="Actdetails"/>
      </w:pPr>
      <w:r>
        <w:t>s 1, s 2 commenced 19 May 2006 (LA s 75 (1))</w:t>
      </w:r>
    </w:p>
    <w:p w14:paraId="304A9DB8" w14:textId="77777777" w:rsidR="00D5381B" w:rsidRDefault="00D5381B">
      <w:pPr>
        <w:pStyle w:val="Actdetails"/>
      </w:pPr>
      <w:r>
        <w:t>sch 1 pt 1.15 never commenced</w:t>
      </w:r>
    </w:p>
    <w:p w14:paraId="3991772F" w14:textId="77777777" w:rsidR="00D5381B" w:rsidRDefault="00D5381B">
      <w:pPr>
        <w:pStyle w:val="LegHistNote"/>
      </w:pPr>
      <w:r>
        <w:rPr>
          <w:rStyle w:val="charItals"/>
        </w:rPr>
        <w:t>Note</w:t>
      </w:r>
      <w:r>
        <w:tab/>
        <w:t>Act repealed by disallowance 14 June 2006 (see Cwlth Gaz 2006 No S93)</w:t>
      </w:r>
    </w:p>
    <w:p w14:paraId="1C9609A9" w14:textId="0D7E7F37" w:rsidR="00D5381B" w:rsidRDefault="00DD12D9">
      <w:pPr>
        <w:pStyle w:val="NewAct"/>
      </w:pPr>
      <w:hyperlink r:id="rId89" w:tooltip="A2007-39" w:history="1">
        <w:r w:rsidRPr="00DD12D9">
          <w:rPr>
            <w:rStyle w:val="charCitHyperlinkAbbrev"/>
          </w:rPr>
          <w:t>Statute Law Amendment Act 2007 (No 3)</w:t>
        </w:r>
      </w:hyperlink>
      <w:r w:rsidR="00D5381B">
        <w:t xml:space="preserve"> A2007-39 sch 3 pt 3.18</w:t>
      </w:r>
    </w:p>
    <w:p w14:paraId="42FD6C17" w14:textId="77777777" w:rsidR="00D5381B" w:rsidRDefault="00D5381B">
      <w:pPr>
        <w:pStyle w:val="Actdetails"/>
        <w:keepNext/>
      </w:pPr>
      <w:r>
        <w:t>notified LR 6 December 2007</w:t>
      </w:r>
    </w:p>
    <w:p w14:paraId="0F288414" w14:textId="77777777" w:rsidR="00D5381B" w:rsidRDefault="00D5381B">
      <w:pPr>
        <w:pStyle w:val="Actdetails"/>
        <w:keepNext/>
      </w:pPr>
      <w:r>
        <w:t>s 1, s 2 commenced 6 December 2007 (LA s 75 (1))</w:t>
      </w:r>
    </w:p>
    <w:p w14:paraId="205F9EF3" w14:textId="77777777" w:rsidR="00D5381B" w:rsidRDefault="00D5381B">
      <w:pPr>
        <w:pStyle w:val="Actdetails"/>
      </w:pPr>
      <w:r>
        <w:t>sch 3 pt 3.18 commenced 27 December 2007 (s 2)</w:t>
      </w:r>
    </w:p>
    <w:p w14:paraId="0F61A626" w14:textId="4C100D1B" w:rsidR="00D5381B" w:rsidRDefault="00DD12D9">
      <w:pPr>
        <w:pStyle w:val="NewAct"/>
      </w:pPr>
      <w:hyperlink r:id="rId90" w:tooltip="A2008-14" w:history="1">
        <w:r w:rsidRPr="00DD12D9">
          <w:rPr>
            <w:rStyle w:val="charCitHyperlinkAbbrev"/>
          </w:rPr>
          <w:t>Civil Partnerships Act 2008</w:t>
        </w:r>
      </w:hyperlink>
      <w:r w:rsidR="00D5381B">
        <w:t xml:space="preserve"> A2008-14 sch 1 pt 1.13</w:t>
      </w:r>
    </w:p>
    <w:p w14:paraId="302FB96D" w14:textId="77777777" w:rsidR="00D5381B" w:rsidRDefault="00D5381B">
      <w:pPr>
        <w:pStyle w:val="Actdetails"/>
      </w:pPr>
      <w:r>
        <w:t>notified LR 15 May 2008</w:t>
      </w:r>
    </w:p>
    <w:p w14:paraId="31E95839" w14:textId="77777777" w:rsidR="00D5381B" w:rsidRDefault="00D5381B">
      <w:pPr>
        <w:pStyle w:val="Actdetails"/>
      </w:pPr>
      <w:r>
        <w:t>s 1, s 2 commenced 15 May 2008 (LA s 75 (1))</w:t>
      </w:r>
    </w:p>
    <w:p w14:paraId="5FEA6370" w14:textId="366064A7" w:rsidR="00D5381B" w:rsidRDefault="00D5381B">
      <w:pPr>
        <w:pStyle w:val="Actdetails"/>
      </w:pPr>
      <w:r>
        <w:t xml:space="preserve">sch 1 pt 1.13 commenced 19 May 2008 (s 2 and </w:t>
      </w:r>
      <w:hyperlink r:id="rId91" w:tooltip="CN2008-8" w:history="1">
        <w:r w:rsidR="00DD12D9" w:rsidRPr="00DD12D9">
          <w:rPr>
            <w:rStyle w:val="charCitHyperlinkAbbrev"/>
          </w:rPr>
          <w:t>CN2008-8</w:t>
        </w:r>
      </w:hyperlink>
      <w:r>
        <w:t>)</w:t>
      </w:r>
    </w:p>
    <w:p w14:paraId="3DF5ACA2" w14:textId="0BDC50FA" w:rsidR="00FC5325" w:rsidRDefault="00DD12D9" w:rsidP="00FC5325">
      <w:pPr>
        <w:pStyle w:val="NewAct"/>
      </w:pPr>
      <w:hyperlink r:id="rId92" w:tooltip="A2008-37" w:history="1">
        <w:r w:rsidRPr="00DD12D9">
          <w:rPr>
            <w:rStyle w:val="charCitHyperlinkAbbrev"/>
          </w:rPr>
          <w:t>ACT Civil and Administrative Tribunal Legislation Amendment Act 2008 (No 2)</w:t>
        </w:r>
      </w:hyperlink>
      <w:r w:rsidR="00FC5325">
        <w:t xml:space="preserve"> A2008-37 sch 1 pt 1.42</w:t>
      </w:r>
    </w:p>
    <w:p w14:paraId="14ECA0BD" w14:textId="77777777" w:rsidR="00FC5325" w:rsidRDefault="00FC5325" w:rsidP="00FC5325">
      <w:pPr>
        <w:pStyle w:val="Actdetails"/>
        <w:keepNext/>
      </w:pPr>
      <w:r>
        <w:t>notified LR 4 September 2008</w:t>
      </w:r>
    </w:p>
    <w:p w14:paraId="54DF3CFD" w14:textId="77777777" w:rsidR="00FC5325" w:rsidRDefault="00FC5325" w:rsidP="00FC5325">
      <w:pPr>
        <w:pStyle w:val="Actdetails"/>
        <w:keepNext/>
      </w:pPr>
      <w:r>
        <w:t>s 1, s 2 commenced 4 September 2008 (LA s 75 (1))</w:t>
      </w:r>
    </w:p>
    <w:p w14:paraId="133396F2" w14:textId="5C41388F" w:rsidR="00FC5325" w:rsidRPr="00912621" w:rsidRDefault="00FC5325" w:rsidP="00FC5325">
      <w:pPr>
        <w:pStyle w:val="Actdetails"/>
        <w:keepNext/>
      </w:pPr>
      <w:r>
        <w:t xml:space="preserve">sch 1 pt 1.42 commenced 2 February 2009 (s 2 (1) and see </w:t>
      </w:r>
      <w:hyperlink r:id="rId93" w:tooltip="A2008-35" w:history="1">
        <w:r w:rsidR="00DD12D9" w:rsidRPr="00DD12D9">
          <w:rPr>
            <w:rStyle w:val="charCitHyperlinkAbbrev"/>
          </w:rPr>
          <w:t>ACT Civil and Administrative Tribunal Act 2008</w:t>
        </w:r>
      </w:hyperlink>
      <w:r>
        <w:t xml:space="preserve"> A2008-35, s 2 (1) and </w:t>
      </w:r>
      <w:hyperlink r:id="rId94" w:tooltip="CN2009-2" w:history="1">
        <w:r w:rsidR="00DD12D9" w:rsidRPr="00DD12D9">
          <w:rPr>
            <w:rStyle w:val="charCitHyperlinkAbbrev"/>
          </w:rPr>
          <w:t>CN2009-2</w:t>
        </w:r>
      </w:hyperlink>
      <w:r>
        <w:t>)</w:t>
      </w:r>
    </w:p>
    <w:p w14:paraId="3D327E02" w14:textId="6B231523" w:rsidR="007670E9" w:rsidRDefault="00DD12D9" w:rsidP="007670E9">
      <w:pPr>
        <w:pStyle w:val="NewAct"/>
        <w:keepNext w:val="0"/>
      </w:pPr>
      <w:hyperlink r:id="rId95" w:tooltip="A2009-4" w:history="1">
        <w:r w:rsidRPr="00DD12D9">
          <w:rPr>
            <w:rStyle w:val="charCitHyperlinkAbbrev"/>
          </w:rPr>
          <w:t>Revenue Legislation Amendment Act 2009</w:t>
        </w:r>
      </w:hyperlink>
      <w:r w:rsidR="007670E9">
        <w:t xml:space="preserve"> A2009-4 pt 3</w:t>
      </w:r>
    </w:p>
    <w:p w14:paraId="5518E020" w14:textId="77777777" w:rsidR="007670E9" w:rsidRDefault="007670E9" w:rsidP="007670E9">
      <w:pPr>
        <w:pStyle w:val="Actdetails"/>
      </w:pPr>
      <w:r>
        <w:t>notified LR 4 March 2009</w:t>
      </w:r>
    </w:p>
    <w:p w14:paraId="365B1DD1" w14:textId="77777777" w:rsidR="007670E9" w:rsidRDefault="007670E9" w:rsidP="007670E9">
      <w:pPr>
        <w:pStyle w:val="Actdetails"/>
      </w:pPr>
      <w:r>
        <w:t>s 1, s 2 commenced 4 March 2009 (LA s 75 (1))</w:t>
      </w:r>
    </w:p>
    <w:p w14:paraId="6093ADDF" w14:textId="77777777" w:rsidR="007670E9" w:rsidRDefault="007670E9" w:rsidP="007670E9">
      <w:pPr>
        <w:pStyle w:val="Actdetails"/>
      </w:pPr>
      <w:r>
        <w:t>pt 3 commenced 5 March 2009 (s 2)</w:t>
      </w:r>
    </w:p>
    <w:p w14:paraId="1C8220C7" w14:textId="55871253" w:rsidR="00022370" w:rsidRPr="009A195A" w:rsidRDefault="00DD12D9" w:rsidP="00022370">
      <w:pPr>
        <w:pStyle w:val="NewAct"/>
        <w:keepNext w:val="0"/>
      </w:pPr>
      <w:hyperlink r:id="rId96" w:tooltip="A2009-10" w:history="1">
        <w:r w:rsidRPr="00DD12D9">
          <w:rPr>
            <w:rStyle w:val="charCitHyperlinkAbbrev"/>
          </w:rPr>
          <w:t>First Home Owner Grant Amendment Act 2009</w:t>
        </w:r>
      </w:hyperlink>
      <w:r w:rsidR="009A195A">
        <w:t xml:space="preserve"> A2009-10</w:t>
      </w:r>
    </w:p>
    <w:p w14:paraId="473020D3" w14:textId="77777777" w:rsidR="00022370" w:rsidRDefault="009A195A" w:rsidP="00022370">
      <w:pPr>
        <w:pStyle w:val="Actdetails"/>
      </w:pPr>
      <w:r>
        <w:t>notified LR 7</w:t>
      </w:r>
      <w:r w:rsidR="00022370">
        <w:t xml:space="preserve"> </w:t>
      </w:r>
      <w:r>
        <w:t>April</w:t>
      </w:r>
      <w:r w:rsidR="00022370">
        <w:t xml:space="preserve"> 2009</w:t>
      </w:r>
    </w:p>
    <w:p w14:paraId="1C6810C7" w14:textId="77777777" w:rsidR="00022370" w:rsidRDefault="009A195A" w:rsidP="00022370">
      <w:pPr>
        <w:pStyle w:val="Actdetails"/>
      </w:pPr>
      <w:r>
        <w:t>s 1, s 2 commenced 7</w:t>
      </w:r>
      <w:r w:rsidR="00022370">
        <w:t xml:space="preserve"> </w:t>
      </w:r>
      <w:r>
        <w:t>April</w:t>
      </w:r>
      <w:r w:rsidR="00022370">
        <w:t xml:space="preserve"> 2009 (LA s 75 (1))</w:t>
      </w:r>
    </w:p>
    <w:p w14:paraId="5F5858C4" w14:textId="77777777" w:rsidR="00022370" w:rsidRDefault="009A195A" w:rsidP="00022370">
      <w:pPr>
        <w:pStyle w:val="Actdetails"/>
      </w:pPr>
      <w:r>
        <w:t>remainder</w:t>
      </w:r>
      <w:r w:rsidR="00022370">
        <w:t xml:space="preserve"> commenced </w:t>
      </w:r>
      <w:r>
        <w:t>8</w:t>
      </w:r>
      <w:r w:rsidR="00022370">
        <w:t xml:space="preserve"> </w:t>
      </w:r>
      <w:r>
        <w:t>April</w:t>
      </w:r>
      <w:r w:rsidR="00022370">
        <w:t xml:space="preserve"> 2009 (s 2)</w:t>
      </w:r>
    </w:p>
    <w:p w14:paraId="5B523310" w14:textId="77777777" w:rsidR="006346A9" w:rsidRDefault="006346A9">
      <w:pPr>
        <w:pStyle w:val="Asamby"/>
      </w:pPr>
      <w:r>
        <w:t>as modified by</w:t>
      </w:r>
    </w:p>
    <w:p w14:paraId="7B7DE12C" w14:textId="1620216D" w:rsidR="006346A9" w:rsidRDefault="00DD12D9" w:rsidP="006346A9">
      <w:pPr>
        <w:pStyle w:val="NewAct"/>
      </w:pPr>
      <w:hyperlink r:id="rId97" w:tooltip="SL2008-4" w:history="1">
        <w:r w:rsidRPr="00DD12D9">
          <w:rPr>
            <w:rStyle w:val="charCitHyperlinkAbbrev"/>
          </w:rPr>
          <w:t>First Home Owner Grant Regulation 2008</w:t>
        </w:r>
      </w:hyperlink>
      <w:r w:rsidR="006346A9">
        <w:t xml:space="preserve"> SL2008-4</w:t>
      </w:r>
      <w:r w:rsidR="002D7EA1">
        <w:t xml:space="preserve"> </w:t>
      </w:r>
      <w:r w:rsidR="006E583E">
        <w:t>(as am</w:t>
      </w:r>
      <w:r w:rsidR="002D7EA1">
        <w:t xml:space="preserve"> by </w:t>
      </w:r>
      <w:hyperlink r:id="rId98" w:tooltip="First Home Owner Grant Amendment Regulation 2009 (No 2)" w:history="1">
        <w:r w:rsidRPr="00DD12D9">
          <w:rPr>
            <w:rStyle w:val="charCitHyperlinkAbbrev"/>
          </w:rPr>
          <w:t>SL2009</w:t>
        </w:r>
        <w:r w:rsidRPr="00DD12D9">
          <w:rPr>
            <w:rStyle w:val="charCitHyperlinkAbbrev"/>
          </w:rPr>
          <w:noBreakHyphen/>
          <w:t>33</w:t>
        </w:r>
      </w:hyperlink>
      <w:r w:rsidR="002D7EA1">
        <w:t xml:space="preserve"> s 4)</w:t>
      </w:r>
    </w:p>
    <w:p w14:paraId="2734588F" w14:textId="77777777" w:rsidR="006346A9" w:rsidRDefault="006346A9" w:rsidP="006346A9">
      <w:pPr>
        <w:pStyle w:val="Actdetails"/>
      </w:pPr>
      <w:r>
        <w:t>notified LR 11 March 2008</w:t>
      </w:r>
    </w:p>
    <w:p w14:paraId="1E363E4B" w14:textId="77777777" w:rsidR="006346A9" w:rsidRDefault="006346A9" w:rsidP="006346A9">
      <w:pPr>
        <w:pStyle w:val="Actdetails"/>
      </w:pPr>
      <w:r>
        <w:t>s 1, s 2 commenced 11 March 2008 (LA s 75 (1))</w:t>
      </w:r>
    </w:p>
    <w:p w14:paraId="22007CA5" w14:textId="7C466486" w:rsidR="006346A9" w:rsidRDefault="004E0445" w:rsidP="006346A9">
      <w:pPr>
        <w:pStyle w:val="Actdetails"/>
      </w:pPr>
      <w:r>
        <w:t xml:space="preserve">remainder </w:t>
      </w:r>
      <w:r w:rsidR="006346A9">
        <w:t xml:space="preserve">commenced </w:t>
      </w:r>
      <w:r w:rsidR="006E583E">
        <w:t xml:space="preserve">12 March 2008 (LA s 73 (3) but see </w:t>
      </w:r>
      <w:hyperlink r:id="rId99" w:tooltip="CN2008-2" w:history="1">
        <w:r w:rsidR="00DD12D9" w:rsidRPr="00DD12D9">
          <w:rPr>
            <w:rStyle w:val="charCitHyperlinkAbbrev"/>
          </w:rPr>
          <w:t>CN2008-2</w:t>
        </w:r>
      </w:hyperlink>
      <w:r w:rsidR="006E583E">
        <w:t>)</w:t>
      </w:r>
    </w:p>
    <w:p w14:paraId="07BA7EAA" w14:textId="0834C167" w:rsidR="002D7EA1" w:rsidRDefault="00DD12D9" w:rsidP="002D7EA1">
      <w:pPr>
        <w:pStyle w:val="NewAct"/>
      </w:pPr>
      <w:hyperlink r:id="rId100" w:tooltip="SL2009-33" w:history="1">
        <w:r w:rsidRPr="00DD12D9">
          <w:rPr>
            <w:rStyle w:val="charCitHyperlinkAbbrev"/>
          </w:rPr>
          <w:t>First Home Owner Grant Amendment Regulation 2009 (No 2)</w:t>
        </w:r>
      </w:hyperlink>
      <w:r w:rsidR="002D7EA1">
        <w:t xml:space="preserve"> SL2009</w:t>
      </w:r>
      <w:r w:rsidR="002D7EA1">
        <w:noBreakHyphen/>
        <w:t>33 s 4</w:t>
      </w:r>
    </w:p>
    <w:p w14:paraId="189A067E" w14:textId="77777777" w:rsidR="002D7EA1" w:rsidRDefault="002D7EA1" w:rsidP="002D7EA1">
      <w:pPr>
        <w:pStyle w:val="Actdetails"/>
      </w:pPr>
      <w:r>
        <w:t>notified LR 29 June 2009</w:t>
      </w:r>
    </w:p>
    <w:p w14:paraId="67F7D53B" w14:textId="77777777" w:rsidR="002D7EA1" w:rsidRDefault="002D7EA1" w:rsidP="002D7EA1">
      <w:pPr>
        <w:pStyle w:val="Actdetails"/>
      </w:pPr>
      <w:r>
        <w:t>s 1, s 2 commenced 29 June 2009 (LA s 75 (1))</w:t>
      </w:r>
    </w:p>
    <w:p w14:paraId="29BC20E3" w14:textId="77777777" w:rsidR="002D7EA1" w:rsidRDefault="002D7EA1" w:rsidP="002D7EA1">
      <w:pPr>
        <w:pStyle w:val="Actdetails"/>
      </w:pPr>
      <w:r>
        <w:t>s 4 commenced 1 July 2009 (s 2)</w:t>
      </w:r>
    </w:p>
    <w:p w14:paraId="31465FE2" w14:textId="06AF0B19" w:rsidR="006E583E" w:rsidRDefault="006E583E" w:rsidP="006E583E">
      <w:pPr>
        <w:pStyle w:val="LegHistNote"/>
      </w:pPr>
      <w:r w:rsidRPr="00DD12D9">
        <w:rPr>
          <w:rStyle w:val="charItals"/>
        </w:rPr>
        <w:t>Note</w:t>
      </w:r>
      <w:r>
        <w:tab/>
        <w:t xml:space="preserve">This regulation only amends the </w:t>
      </w:r>
      <w:hyperlink r:id="rId101" w:tooltip="SL2008-4" w:history="1">
        <w:r w:rsidR="00DD12D9" w:rsidRPr="00DD12D9">
          <w:rPr>
            <w:rStyle w:val="charCitHyperlinkAbbrev"/>
          </w:rPr>
          <w:t>First Home Owner Grant Regulation 2008</w:t>
        </w:r>
      </w:hyperlink>
      <w:r>
        <w:t xml:space="preserve"> SL2008-4.</w:t>
      </w:r>
    </w:p>
    <w:p w14:paraId="73D93C83" w14:textId="77777777" w:rsidR="001115B3" w:rsidRDefault="001115B3" w:rsidP="001115B3">
      <w:pPr>
        <w:pStyle w:val="Asamby"/>
        <w:keepNext/>
      </w:pPr>
      <w:r>
        <w:lastRenderedPageBreak/>
        <w:t>as amended by</w:t>
      </w:r>
    </w:p>
    <w:p w14:paraId="6FF35E81" w14:textId="0F2C1CEB" w:rsidR="008C0DC8" w:rsidRDefault="00DD12D9" w:rsidP="008C0DC8">
      <w:pPr>
        <w:pStyle w:val="NewAct"/>
      </w:pPr>
      <w:hyperlink r:id="rId102" w:tooltip="A2009-20" w:history="1">
        <w:r w:rsidRPr="00DD12D9">
          <w:rPr>
            <w:rStyle w:val="charCitHyperlinkAbbrev"/>
          </w:rPr>
          <w:t>Statute Law Amendment Act 2009</w:t>
        </w:r>
      </w:hyperlink>
      <w:r w:rsidR="008C0DC8">
        <w:t xml:space="preserve"> A2009-20 sch 3 pt 3.33</w:t>
      </w:r>
    </w:p>
    <w:p w14:paraId="667D70E0" w14:textId="77777777" w:rsidR="008C0DC8" w:rsidRDefault="008C0DC8" w:rsidP="008C0DC8">
      <w:pPr>
        <w:pStyle w:val="Actdetails"/>
        <w:keepNext/>
      </w:pPr>
      <w:r>
        <w:t>notified LR 1 September 2009</w:t>
      </w:r>
    </w:p>
    <w:p w14:paraId="75601E82" w14:textId="77777777" w:rsidR="008C0DC8" w:rsidRDefault="008C0DC8" w:rsidP="008C0DC8">
      <w:pPr>
        <w:pStyle w:val="Actdetails"/>
        <w:keepNext/>
      </w:pPr>
      <w:r>
        <w:t>s 1, s 2 commenced 1 September 2009 (LA s 75 (1))</w:t>
      </w:r>
    </w:p>
    <w:p w14:paraId="037F58F7" w14:textId="77777777" w:rsidR="008C0DC8" w:rsidRDefault="008C0DC8" w:rsidP="008C0DC8">
      <w:pPr>
        <w:pStyle w:val="Actdetails"/>
      </w:pPr>
      <w:r>
        <w:t>sch 3 pt 3.33 commenced 22 September 2009 (s 2)</w:t>
      </w:r>
    </w:p>
    <w:p w14:paraId="4784B965" w14:textId="79A1B1D7" w:rsidR="009C77F7" w:rsidRPr="009C77F7" w:rsidRDefault="00DD12D9" w:rsidP="009C77F7">
      <w:pPr>
        <w:pStyle w:val="NewAct"/>
      </w:pPr>
      <w:hyperlink r:id="rId103" w:tooltip="A2009-29" w:history="1">
        <w:r w:rsidRPr="00DD12D9">
          <w:rPr>
            <w:rStyle w:val="charCitHyperlinkAbbrev"/>
          </w:rPr>
          <w:t>First Home Owner Grant Amendment Act 2009 (No 2)</w:t>
        </w:r>
      </w:hyperlink>
      <w:r w:rsidR="009C77F7">
        <w:t xml:space="preserve"> A2009-29</w:t>
      </w:r>
    </w:p>
    <w:p w14:paraId="49C94456" w14:textId="77777777" w:rsidR="009C77F7" w:rsidRDefault="009C77F7" w:rsidP="009C77F7">
      <w:pPr>
        <w:pStyle w:val="Actdetails"/>
        <w:keepNext/>
      </w:pPr>
      <w:r>
        <w:t>notified LR 23 September 2009</w:t>
      </w:r>
    </w:p>
    <w:p w14:paraId="494F7F9E" w14:textId="77777777" w:rsidR="009C77F7" w:rsidRDefault="009C77F7" w:rsidP="009C77F7">
      <w:pPr>
        <w:pStyle w:val="Actdetails"/>
        <w:keepNext/>
      </w:pPr>
      <w:r>
        <w:t>s 1, s 2 commenced 23 September 2009 (LA s 75 (1))</w:t>
      </w:r>
    </w:p>
    <w:p w14:paraId="09DFAB37" w14:textId="77777777" w:rsidR="009C77F7" w:rsidRDefault="009C77F7" w:rsidP="009C77F7">
      <w:pPr>
        <w:pStyle w:val="Actdetails"/>
      </w:pPr>
      <w:r>
        <w:t>remainder commenced 24 September 2009 (s 2)</w:t>
      </w:r>
    </w:p>
    <w:p w14:paraId="64B81626" w14:textId="209C2C42" w:rsidR="00FE44D0" w:rsidRDefault="00DD12D9" w:rsidP="00FE44D0">
      <w:pPr>
        <w:pStyle w:val="NewAct"/>
        <w:keepNext w:val="0"/>
      </w:pPr>
      <w:hyperlink r:id="rId104" w:tooltip="A2010-1" w:history="1">
        <w:r w:rsidRPr="00DD12D9">
          <w:rPr>
            <w:rStyle w:val="charCitHyperlinkAbbrev"/>
          </w:rPr>
          <w:t>Revenue Legislation Amendment Act 2010</w:t>
        </w:r>
      </w:hyperlink>
      <w:r w:rsidR="00FE44D0">
        <w:t xml:space="preserve"> A2010-1 pt 2</w:t>
      </w:r>
    </w:p>
    <w:p w14:paraId="0536A05A" w14:textId="77777777" w:rsidR="00FE44D0" w:rsidRDefault="00FF5067" w:rsidP="00FE44D0">
      <w:pPr>
        <w:pStyle w:val="Actdetails"/>
      </w:pPr>
      <w:r>
        <w:t>notified LR 16 February 2010</w:t>
      </w:r>
    </w:p>
    <w:p w14:paraId="1BB2496E" w14:textId="77777777" w:rsidR="00FE44D0" w:rsidRDefault="00FF5067" w:rsidP="00FE44D0">
      <w:pPr>
        <w:pStyle w:val="Actdetails"/>
      </w:pPr>
      <w:r>
        <w:t>s 1, s 2 commenced 16</w:t>
      </w:r>
      <w:r w:rsidR="00FE44D0">
        <w:t xml:space="preserve"> </w:t>
      </w:r>
      <w:r>
        <w:t>February 2010</w:t>
      </w:r>
      <w:r w:rsidR="00FE44D0">
        <w:t xml:space="preserve"> (LA s 75 (1))</w:t>
      </w:r>
    </w:p>
    <w:p w14:paraId="21B7C54C" w14:textId="77777777" w:rsidR="00FE44D0" w:rsidRDefault="00FE44D0" w:rsidP="00FE44D0">
      <w:pPr>
        <w:pStyle w:val="Actdetails"/>
      </w:pPr>
      <w:r>
        <w:t xml:space="preserve">pt </w:t>
      </w:r>
      <w:r w:rsidR="00FF5067">
        <w:t>2 commenced 17 February 2010</w:t>
      </w:r>
      <w:r>
        <w:t xml:space="preserve"> (s 2)</w:t>
      </w:r>
    </w:p>
    <w:p w14:paraId="2218C143" w14:textId="0910ECB8" w:rsidR="00EE665A" w:rsidRPr="009C77F7" w:rsidRDefault="00DD12D9" w:rsidP="00EE665A">
      <w:pPr>
        <w:pStyle w:val="NewAct"/>
      </w:pPr>
      <w:hyperlink r:id="rId105" w:tooltip="A2010-46" w:history="1">
        <w:r w:rsidRPr="00DD12D9">
          <w:rPr>
            <w:rStyle w:val="charCitHyperlinkAbbrev"/>
          </w:rPr>
          <w:t>First Home Owner Grant Amendment Act 2010</w:t>
        </w:r>
      </w:hyperlink>
      <w:r w:rsidR="00EE665A">
        <w:t xml:space="preserve"> A2010-46</w:t>
      </w:r>
    </w:p>
    <w:p w14:paraId="2ABAFA36" w14:textId="77777777" w:rsidR="00EE665A" w:rsidRDefault="00EE665A" w:rsidP="00EE665A">
      <w:pPr>
        <w:pStyle w:val="Actdetails"/>
        <w:keepNext/>
      </w:pPr>
      <w:r>
        <w:t>notified LR 2</w:t>
      </w:r>
      <w:r w:rsidR="00B81B57">
        <w:t>4</w:t>
      </w:r>
      <w:r>
        <w:t xml:space="preserve"> November 2010</w:t>
      </w:r>
    </w:p>
    <w:p w14:paraId="621DBF69" w14:textId="77777777" w:rsidR="00EE665A" w:rsidRDefault="00EE665A" w:rsidP="00EE665A">
      <w:pPr>
        <w:pStyle w:val="Actdetails"/>
        <w:keepNext/>
      </w:pPr>
      <w:r>
        <w:t>s 1, s 2 commenced 2</w:t>
      </w:r>
      <w:r w:rsidR="00B81B57">
        <w:t>4 Nov</w:t>
      </w:r>
      <w:r>
        <w:t>ember 2010 (LA s 75 (1))</w:t>
      </w:r>
    </w:p>
    <w:p w14:paraId="2A44F829" w14:textId="77777777" w:rsidR="00EE665A" w:rsidRDefault="00B81B57" w:rsidP="00EE665A">
      <w:pPr>
        <w:pStyle w:val="Actdetails"/>
      </w:pPr>
      <w:r>
        <w:t>remainder commenced 25 Nov</w:t>
      </w:r>
      <w:r w:rsidR="00EE665A">
        <w:t>ember 2010 (s 2)</w:t>
      </w:r>
    </w:p>
    <w:p w14:paraId="32F10EA4" w14:textId="253EE2F8" w:rsidR="00084ADF" w:rsidRDefault="00DD12D9" w:rsidP="00084ADF">
      <w:pPr>
        <w:pStyle w:val="NewAct"/>
      </w:pPr>
      <w:hyperlink r:id="rId106" w:tooltip="A2012-21" w:history="1">
        <w:r w:rsidRPr="00DD12D9">
          <w:rPr>
            <w:rStyle w:val="charCitHyperlinkAbbrev"/>
          </w:rPr>
          <w:t>Statute Law Amendment Act 2012</w:t>
        </w:r>
      </w:hyperlink>
      <w:r w:rsidR="00084ADF">
        <w:t xml:space="preserve"> A2012-21 sch 3 pt 3.21</w:t>
      </w:r>
    </w:p>
    <w:p w14:paraId="64CB89EF" w14:textId="77777777" w:rsidR="00084ADF" w:rsidRDefault="00084ADF" w:rsidP="00084ADF">
      <w:pPr>
        <w:pStyle w:val="Actdetails"/>
        <w:keepNext/>
      </w:pPr>
      <w:r>
        <w:t>notified LR 22 May 2012</w:t>
      </w:r>
    </w:p>
    <w:p w14:paraId="6F77864A" w14:textId="77777777" w:rsidR="00084ADF" w:rsidRDefault="00084ADF" w:rsidP="00084ADF">
      <w:pPr>
        <w:pStyle w:val="Actdetails"/>
        <w:keepNext/>
      </w:pPr>
      <w:r>
        <w:t>s 1, s 2 commenced 22 May 2012 (LA s 75 (1))</w:t>
      </w:r>
    </w:p>
    <w:p w14:paraId="5767B75F" w14:textId="77777777" w:rsidR="00084ADF" w:rsidRDefault="00084ADF" w:rsidP="00084ADF">
      <w:pPr>
        <w:pStyle w:val="Actdetails"/>
      </w:pPr>
      <w:r>
        <w:t>sch 3 pt 3.21 commenced 5 June 2012 (s 2 (1))</w:t>
      </w:r>
    </w:p>
    <w:p w14:paraId="40F2A655" w14:textId="2FE22433" w:rsidR="00E92ED8" w:rsidRDefault="00DD12D9" w:rsidP="00E92ED8">
      <w:pPr>
        <w:pStyle w:val="NewAct"/>
      </w:pPr>
      <w:hyperlink r:id="rId107" w:tooltip="A2012-40" w:history="1">
        <w:r w:rsidRPr="00DD12D9">
          <w:rPr>
            <w:rStyle w:val="charCitHyperlinkAbbrev"/>
          </w:rPr>
          <w:t>Civil Unions Act 2012</w:t>
        </w:r>
      </w:hyperlink>
      <w:r w:rsidR="00E92ED8">
        <w:t xml:space="preserve"> A2012-40 sch 3 pt 3.15</w:t>
      </w:r>
    </w:p>
    <w:p w14:paraId="37E3D728" w14:textId="77777777" w:rsidR="00E92ED8" w:rsidRDefault="00E92ED8" w:rsidP="00E92ED8">
      <w:pPr>
        <w:pStyle w:val="Actdetails"/>
        <w:keepNext/>
      </w:pPr>
      <w:r>
        <w:t>notified LR 4 September 2012</w:t>
      </w:r>
    </w:p>
    <w:p w14:paraId="3AC1EFED" w14:textId="77777777" w:rsidR="00E92ED8" w:rsidRDefault="00E92ED8" w:rsidP="00E92ED8">
      <w:pPr>
        <w:pStyle w:val="Actdetails"/>
        <w:keepNext/>
      </w:pPr>
      <w:r>
        <w:t>s 1, s 2 commenced 4 September 2012 (LA s 75 (1))</w:t>
      </w:r>
    </w:p>
    <w:p w14:paraId="3D1E1B22" w14:textId="77777777" w:rsidR="00E92ED8" w:rsidRDefault="00E92ED8" w:rsidP="00E92ED8">
      <w:pPr>
        <w:pStyle w:val="Actdetails"/>
      </w:pPr>
      <w:r>
        <w:t>sch 3 pt 3.15</w:t>
      </w:r>
      <w:r w:rsidRPr="002D2CC3">
        <w:t xml:space="preserve"> </w:t>
      </w:r>
      <w:r w:rsidRPr="009A7FDA">
        <w:t xml:space="preserve">commenced </w:t>
      </w:r>
      <w:r>
        <w:t>11 September 2012 (s 2)</w:t>
      </w:r>
    </w:p>
    <w:p w14:paraId="4703BE7E" w14:textId="628E9269" w:rsidR="00C2139E" w:rsidRDefault="00C2139E" w:rsidP="00C2139E">
      <w:pPr>
        <w:pStyle w:val="NewAct"/>
      </w:pPr>
      <w:hyperlink r:id="rId108" w:tooltip="A2013-34" w:history="1">
        <w:r>
          <w:rPr>
            <w:rStyle w:val="charCitHyperlinkAbbrev"/>
          </w:rPr>
          <w:t>First Home Owner Grant Amendment Act 2013</w:t>
        </w:r>
      </w:hyperlink>
      <w:r>
        <w:t xml:space="preserve"> A2013-34</w:t>
      </w:r>
    </w:p>
    <w:p w14:paraId="75AFCB20" w14:textId="77777777" w:rsidR="00C2139E" w:rsidRDefault="00C2139E" w:rsidP="00C2139E">
      <w:pPr>
        <w:pStyle w:val="Actdetails"/>
        <w:keepNext/>
      </w:pPr>
      <w:r>
        <w:t xml:space="preserve">notified LR </w:t>
      </w:r>
      <w:r w:rsidR="0028134E">
        <w:t>26 August 2013</w:t>
      </w:r>
    </w:p>
    <w:p w14:paraId="74108548" w14:textId="77777777" w:rsidR="00C2139E" w:rsidRDefault="00C2139E" w:rsidP="00C2139E">
      <w:pPr>
        <w:pStyle w:val="Actdetails"/>
        <w:keepNext/>
      </w:pPr>
      <w:r>
        <w:t xml:space="preserve">s 1, s 2 commenced </w:t>
      </w:r>
      <w:r w:rsidR="0028134E">
        <w:t>26 August 2013</w:t>
      </w:r>
      <w:r>
        <w:t xml:space="preserve"> (LA s 75 (1))</w:t>
      </w:r>
    </w:p>
    <w:p w14:paraId="38D60255" w14:textId="77777777" w:rsidR="00C2139E" w:rsidRDefault="0028134E" w:rsidP="00C2139E">
      <w:pPr>
        <w:pStyle w:val="Actdetails"/>
      </w:pPr>
      <w:r>
        <w:t xml:space="preserve">remainder </w:t>
      </w:r>
      <w:r w:rsidR="00C2139E" w:rsidRPr="009A7FDA">
        <w:t xml:space="preserve">commenced </w:t>
      </w:r>
      <w:r>
        <w:t>1 September 2013</w:t>
      </w:r>
      <w:r w:rsidR="00C2139E">
        <w:t xml:space="preserve"> (s 2)</w:t>
      </w:r>
    </w:p>
    <w:p w14:paraId="0524555E" w14:textId="44C39457" w:rsidR="00C00D23" w:rsidRDefault="00C00D23" w:rsidP="00C00D23">
      <w:pPr>
        <w:pStyle w:val="NewAct"/>
      </w:pPr>
      <w:hyperlink r:id="rId109" w:tooltip="A2015-19" w:history="1">
        <w:r>
          <w:rPr>
            <w:rStyle w:val="charCitHyperlinkAbbrev"/>
          </w:rPr>
          <w:t>Planning and Development (University of Canberra and Other Leases) Legislation Amendment Act 2015</w:t>
        </w:r>
      </w:hyperlink>
      <w:r>
        <w:t xml:space="preserve"> A2015</w:t>
      </w:r>
      <w:r>
        <w:noBreakHyphen/>
        <w:t>19 pt 9</w:t>
      </w:r>
    </w:p>
    <w:p w14:paraId="5DEBAC7F" w14:textId="77777777" w:rsidR="00C00D23" w:rsidRDefault="00C00D23" w:rsidP="00C00D23">
      <w:pPr>
        <w:pStyle w:val="Actdetails"/>
        <w:keepNext/>
      </w:pPr>
      <w:r>
        <w:t>notified LR 11 June 2015</w:t>
      </w:r>
    </w:p>
    <w:p w14:paraId="35456A91" w14:textId="77777777" w:rsidR="00C00D23" w:rsidRDefault="00C00D23" w:rsidP="00C00D23">
      <w:pPr>
        <w:pStyle w:val="Actdetails"/>
        <w:keepNext/>
      </w:pPr>
      <w:r>
        <w:t>s 1, s 2 commenced 11 June 2015 (LA s 75 (1))</w:t>
      </w:r>
    </w:p>
    <w:p w14:paraId="4315FBC4" w14:textId="17B1A19C" w:rsidR="00C00D23" w:rsidRDefault="00C00D23" w:rsidP="00C00D23">
      <w:pPr>
        <w:pStyle w:val="Actdetails"/>
      </w:pPr>
      <w:r>
        <w:t xml:space="preserve">pt 9 </w:t>
      </w:r>
      <w:r w:rsidRPr="00AE7C72">
        <w:t xml:space="preserve">commenced </w:t>
      </w:r>
      <w:r>
        <w:t>1 July 2015</w:t>
      </w:r>
      <w:r w:rsidRPr="00AE7C72">
        <w:t xml:space="preserve"> (</w:t>
      </w:r>
      <w:r>
        <w:t xml:space="preserve">s 2 and </w:t>
      </w:r>
      <w:hyperlink r:id="rId110" w:tooltip="CN2015-9" w:history="1">
        <w:r w:rsidR="00953EA4">
          <w:rPr>
            <w:rStyle w:val="charCitHyperlinkAbbrev"/>
          </w:rPr>
          <w:t>CN2015-9</w:t>
        </w:r>
      </w:hyperlink>
      <w:r>
        <w:t>)</w:t>
      </w:r>
    </w:p>
    <w:p w14:paraId="3D6865CB" w14:textId="2EC7F87F" w:rsidR="0022779B" w:rsidRDefault="0022779B" w:rsidP="0022779B">
      <w:pPr>
        <w:pStyle w:val="NewAct"/>
      </w:pPr>
      <w:hyperlink r:id="rId111" w:tooltip="A2015-27" w:history="1">
        <w:r>
          <w:rPr>
            <w:rStyle w:val="charCitHyperlinkAbbrev"/>
          </w:rPr>
          <w:t>First Home Owner Grant Amendment Act 2015</w:t>
        </w:r>
      </w:hyperlink>
      <w:r>
        <w:t xml:space="preserve"> A2015-27</w:t>
      </w:r>
    </w:p>
    <w:p w14:paraId="6916038C" w14:textId="77777777" w:rsidR="0022779B" w:rsidRDefault="0022779B" w:rsidP="0022779B">
      <w:pPr>
        <w:pStyle w:val="Actdetails"/>
        <w:keepNext/>
      </w:pPr>
      <w:r>
        <w:t>notified LR 20 August 2015</w:t>
      </w:r>
    </w:p>
    <w:p w14:paraId="0C92F3CB" w14:textId="77777777" w:rsidR="0022779B" w:rsidRDefault="0022779B" w:rsidP="0022779B">
      <w:pPr>
        <w:pStyle w:val="Actdetails"/>
        <w:keepNext/>
      </w:pPr>
      <w:r>
        <w:t>s 1, s 2 commenced 20 August 2015 (LA s 75 (1))</w:t>
      </w:r>
    </w:p>
    <w:p w14:paraId="7C9F75BB" w14:textId="77777777" w:rsidR="0022779B" w:rsidRPr="001434AF" w:rsidRDefault="0022779B" w:rsidP="0022779B">
      <w:pPr>
        <w:pStyle w:val="Actdetails"/>
      </w:pPr>
      <w:r w:rsidRPr="001434AF">
        <w:t xml:space="preserve">remainder </w:t>
      </w:r>
      <w:r w:rsidR="00AD632C" w:rsidRPr="001434AF">
        <w:t>commence</w:t>
      </w:r>
      <w:r w:rsidR="001434AF">
        <w:t>d</w:t>
      </w:r>
      <w:r w:rsidRPr="001434AF">
        <w:t xml:space="preserve"> 1 January 2016 (s 2)</w:t>
      </w:r>
    </w:p>
    <w:p w14:paraId="0C746F9D" w14:textId="144154C6" w:rsidR="00537083" w:rsidRDefault="00537083" w:rsidP="00537083">
      <w:pPr>
        <w:pStyle w:val="NewAct"/>
      </w:pPr>
      <w:hyperlink r:id="rId112" w:tooltip="A2015-49" w:history="1">
        <w:r>
          <w:rPr>
            <w:rStyle w:val="charCitHyperlinkAbbrev"/>
          </w:rPr>
          <w:t>Revenue Legislation Amendment Act 2015</w:t>
        </w:r>
      </w:hyperlink>
      <w:r>
        <w:t xml:space="preserve"> A2015</w:t>
      </w:r>
      <w:r>
        <w:noBreakHyphen/>
        <w:t>49 pt 3</w:t>
      </w:r>
    </w:p>
    <w:p w14:paraId="69EA8411" w14:textId="77777777" w:rsidR="00537083" w:rsidRDefault="00537083" w:rsidP="00537083">
      <w:pPr>
        <w:pStyle w:val="Actdetails"/>
        <w:keepNext/>
      </w:pPr>
      <w:r>
        <w:t>notified LR 24 November 2015</w:t>
      </w:r>
    </w:p>
    <w:p w14:paraId="64D97C8E" w14:textId="77777777" w:rsidR="00537083" w:rsidRDefault="00537083" w:rsidP="00537083">
      <w:pPr>
        <w:pStyle w:val="Actdetails"/>
        <w:keepNext/>
      </w:pPr>
      <w:r>
        <w:t>s 1, s 2 commenced 24 November 2015 (LA s 75 (1))</w:t>
      </w:r>
    </w:p>
    <w:p w14:paraId="068C4182" w14:textId="77777777" w:rsidR="00537083" w:rsidRDefault="00537083" w:rsidP="00537083">
      <w:pPr>
        <w:pStyle w:val="Actdetails"/>
      </w:pPr>
      <w:r>
        <w:t xml:space="preserve">pt 3 </w:t>
      </w:r>
      <w:r w:rsidRPr="00AE7C72">
        <w:t xml:space="preserve">commenced </w:t>
      </w:r>
      <w:r>
        <w:t>25 November 2015</w:t>
      </w:r>
      <w:r w:rsidRPr="00AE7C72">
        <w:t xml:space="preserve"> (</w:t>
      </w:r>
      <w:r>
        <w:t>s 2)</w:t>
      </w:r>
    </w:p>
    <w:p w14:paraId="4DB9DD9C" w14:textId="13C708FD" w:rsidR="00E851DD" w:rsidRDefault="00E851DD" w:rsidP="00E851DD">
      <w:pPr>
        <w:pStyle w:val="NewAct"/>
      </w:pPr>
      <w:hyperlink r:id="rId113" w:tooltip="A2016-52" w:history="1">
        <w:r>
          <w:rPr>
            <w:rStyle w:val="charCitHyperlinkAbbrev"/>
          </w:rPr>
          <w:t>Public Sector Management Amendment Act 2016</w:t>
        </w:r>
      </w:hyperlink>
      <w:r>
        <w:t xml:space="preserve"> A2016-52 sch 1 pt 1.27</w:t>
      </w:r>
    </w:p>
    <w:p w14:paraId="6E778B27" w14:textId="77777777" w:rsidR="00E851DD" w:rsidRDefault="00E851DD" w:rsidP="00E851DD">
      <w:pPr>
        <w:pStyle w:val="Actdetails"/>
      </w:pPr>
      <w:r>
        <w:t>notified LR 25 August 2016</w:t>
      </w:r>
    </w:p>
    <w:p w14:paraId="7B223D11" w14:textId="77777777" w:rsidR="00E851DD" w:rsidRDefault="00E851DD" w:rsidP="00E851DD">
      <w:pPr>
        <w:pStyle w:val="Actdetails"/>
      </w:pPr>
      <w:r>
        <w:t>s 1, s 2 commenced 25 August 2016 (LA s 75 (1))</w:t>
      </w:r>
    </w:p>
    <w:p w14:paraId="6B8DB693" w14:textId="50537D2B" w:rsidR="00E851DD" w:rsidRDefault="00E851DD" w:rsidP="00537083">
      <w:pPr>
        <w:pStyle w:val="Actdetails"/>
      </w:pPr>
      <w:r>
        <w:t>sch 1 pt 1.27 commenced 1 September 2016 (s 2)</w:t>
      </w:r>
    </w:p>
    <w:p w14:paraId="12E3D6A9" w14:textId="70DFEE4A" w:rsidR="006C1266" w:rsidRPr="006C1266" w:rsidRDefault="006C1266" w:rsidP="006C1266">
      <w:pPr>
        <w:keepNext/>
        <w:spacing w:before="180"/>
        <w:ind w:left="1100"/>
        <w:rPr>
          <w:rFonts w:ascii="Arial" w:eastAsiaTheme="minorHAnsi" w:hAnsi="Arial" w:cs="Arial"/>
          <w:b/>
          <w:sz w:val="20"/>
        </w:rPr>
      </w:pPr>
      <w:hyperlink r:id="rId114" w:tooltip="A2021-12" w:history="1">
        <w:r w:rsidRPr="006C1266">
          <w:rPr>
            <w:rFonts w:ascii="Arial" w:eastAsiaTheme="minorHAnsi" w:hAnsi="Arial" w:cs="Arial"/>
            <w:b/>
            <w:color w:val="0000FF" w:themeColor="hyperlink"/>
            <w:sz w:val="20"/>
          </w:rPr>
          <w:t>Statute Law Amendment Act 2021</w:t>
        </w:r>
      </w:hyperlink>
      <w:r w:rsidRPr="006C1266">
        <w:rPr>
          <w:rFonts w:ascii="Arial" w:eastAsiaTheme="minorHAnsi" w:hAnsi="Arial" w:cs="Arial"/>
          <w:b/>
          <w:sz w:val="20"/>
        </w:rPr>
        <w:t xml:space="preserve"> A2021-12 sch 3 pt 3.</w:t>
      </w:r>
      <w:r>
        <w:rPr>
          <w:rFonts w:ascii="Arial" w:eastAsiaTheme="minorHAnsi" w:hAnsi="Arial" w:cs="Arial"/>
          <w:b/>
          <w:sz w:val="20"/>
        </w:rPr>
        <w:t>17</w:t>
      </w:r>
    </w:p>
    <w:p w14:paraId="49AECD30" w14:textId="77777777" w:rsidR="006C1266" w:rsidRPr="006C1266" w:rsidRDefault="006C1266" w:rsidP="006C1266">
      <w:pPr>
        <w:spacing w:before="20"/>
        <w:ind w:left="1400"/>
        <w:rPr>
          <w:rFonts w:ascii="Arial" w:hAnsi="Arial"/>
          <w:sz w:val="20"/>
        </w:rPr>
      </w:pPr>
      <w:r w:rsidRPr="006C1266">
        <w:rPr>
          <w:rFonts w:ascii="Arial" w:hAnsi="Arial"/>
          <w:sz w:val="20"/>
        </w:rPr>
        <w:t>notified LR 9 June 2021</w:t>
      </w:r>
    </w:p>
    <w:p w14:paraId="52028254" w14:textId="77777777" w:rsidR="006C1266" w:rsidRPr="006C1266" w:rsidRDefault="006C1266" w:rsidP="006C1266">
      <w:pPr>
        <w:spacing w:before="20"/>
        <w:ind w:left="1400"/>
        <w:rPr>
          <w:rFonts w:ascii="Arial" w:hAnsi="Arial"/>
          <w:sz w:val="20"/>
        </w:rPr>
      </w:pPr>
      <w:r w:rsidRPr="006C1266">
        <w:rPr>
          <w:rFonts w:ascii="Arial" w:hAnsi="Arial"/>
          <w:sz w:val="20"/>
        </w:rPr>
        <w:t>s 1, s 2 commenced 9 June 2021 (LA s 75 (1))</w:t>
      </w:r>
    </w:p>
    <w:p w14:paraId="2DF5C3AC" w14:textId="68FDADA5" w:rsidR="006C1266" w:rsidRDefault="006C1266" w:rsidP="006C1266">
      <w:pPr>
        <w:spacing w:before="20"/>
        <w:ind w:left="1400"/>
        <w:rPr>
          <w:rFonts w:ascii="Arial" w:hAnsi="Arial"/>
          <w:sz w:val="20"/>
        </w:rPr>
      </w:pPr>
      <w:r w:rsidRPr="006C1266">
        <w:rPr>
          <w:rFonts w:ascii="Arial" w:hAnsi="Arial"/>
          <w:sz w:val="20"/>
        </w:rPr>
        <w:t>sch 3 pt 3.</w:t>
      </w:r>
      <w:r>
        <w:rPr>
          <w:rFonts w:ascii="Arial" w:hAnsi="Arial"/>
          <w:sz w:val="20"/>
        </w:rPr>
        <w:t>17</w:t>
      </w:r>
      <w:r w:rsidRPr="006C1266">
        <w:rPr>
          <w:rFonts w:ascii="Arial" w:hAnsi="Arial"/>
          <w:sz w:val="20"/>
        </w:rPr>
        <w:t xml:space="preserve"> commenced 23 June 2021 (s 2 (1))</w:t>
      </w:r>
    </w:p>
    <w:p w14:paraId="60DB3706" w14:textId="07473ED5" w:rsidR="00D92E9F" w:rsidRDefault="00D92E9F" w:rsidP="00D92E9F">
      <w:pPr>
        <w:pStyle w:val="NewAct"/>
      </w:pPr>
      <w:hyperlink r:id="rId115" w:tooltip="A2023-36" w:history="1">
        <w:r>
          <w:rPr>
            <w:rStyle w:val="charCitHyperlinkAbbrev"/>
          </w:rPr>
          <w:t>Planning (Consequential Amendments) Act 2023</w:t>
        </w:r>
      </w:hyperlink>
      <w:r>
        <w:t xml:space="preserve"> A2023-36 sch 1 pt 1.26</w:t>
      </w:r>
    </w:p>
    <w:p w14:paraId="54DAD76A" w14:textId="77777777" w:rsidR="00D92E9F" w:rsidRDefault="00D92E9F" w:rsidP="00D92E9F">
      <w:pPr>
        <w:pStyle w:val="Actdetails"/>
      </w:pPr>
      <w:r>
        <w:t>notified LR 29 September 2023</w:t>
      </w:r>
    </w:p>
    <w:p w14:paraId="6A86EF79" w14:textId="77777777" w:rsidR="00D92E9F" w:rsidRDefault="00D92E9F" w:rsidP="00D92E9F">
      <w:pPr>
        <w:pStyle w:val="Actdetails"/>
      </w:pPr>
      <w:r>
        <w:t>s 1, s 2 commenced 29 September 2023 (LA s 75 (1))</w:t>
      </w:r>
    </w:p>
    <w:p w14:paraId="559DD95C" w14:textId="629B8CBE" w:rsidR="00D92E9F" w:rsidRDefault="00D92E9F" w:rsidP="00D92E9F">
      <w:pPr>
        <w:pStyle w:val="Actdetails"/>
      </w:pPr>
      <w:r>
        <w:t xml:space="preserve">sch 1 pt 1.26 commenced 27 November 2023 (s 2 (1) and see </w:t>
      </w:r>
      <w:hyperlink r:id="rId116" w:tooltip="A2023-18" w:history="1">
        <w:r w:rsidRPr="00867F56">
          <w:rPr>
            <w:rStyle w:val="charCitHyperlinkAbbrev"/>
          </w:rPr>
          <w:t>Planning Act 2023</w:t>
        </w:r>
      </w:hyperlink>
      <w:r>
        <w:t xml:space="preserve"> A2023-18, s 2 (2) and </w:t>
      </w:r>
      <w:bookmarkStart w:id="96"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96"/>
      <w:r>
        <w:t>)</w:t>
      </w:r>
    </w:p>
    <w:p w14:paraId="18EDEB72" w14:textId="77777777" w:rsidR="00D92E9F" w:rsidRPr="006C1266" w:rsidRDefault="00D92E9F" w:rsidP="006C1266">
      <w:pPr>
        <w:spacing w:before="20"/>
        <w:ind w:left="1400"/>
        <w:rPr>
          <w:rFonts w:ascii="Arial" w:hAnsi="Arial"/>
          <w:sz w:val="20"/>
        </w:rPr>
      </w:pPr>
    </w:p>
    <w:p w14:paraId="36A219EB" w14:textId="77777777" w:rsidR="00084ADF" w:rsidRPr="00084ADF" w:rsidRDefault="00084ADF" w:rsidP="00084ADF">
      <w:pPr>
        <w:pStyle w:val="PageBreak"/>
      </w:pPr>
      <w:r w:rsidRPr="00084ADF">
        <w:br w:type="page"/>
      </w:r>
    </w:p>
    <w:p w14:paraId="03C9113C" w14:textId="77777777" w:rsidR="00D5381B" w:rsidRPr="00F5552C" w:rsidRDefault="00D5381B">
      <w:pPr>
        <w:pStyle w:val="Endnote2"/>
      </w:pPr>
      <w:bookmarkStart w:id="97" w:name="_Toc148001733"/>
      <w:r w:rsidRPr="00F5552C">
        <w:rPr>
          <w:rStyle w:val="charTableNo"/>
        </w:rPr>
        <w:lastRenderedPageBreak/>
        <w:t>4</w:t>
      </w:r>
      <w:r>
        <w:tab/>
      </w:r>
      <w:r w:rsidRPr="00F5552C">
        <w:rPr>
          <w:rStyle w:val="charTableText"/>
        </w:rPr>
        <w:t>Amendment history</w:t>
      </w:r>
      <w:bookmarkEnd w:id="97"/>
    </w:p>
    <w:p w14:paraId="53A6DB80" w14:textId="77777777" w:rsidR="00D5381B" w:rsidRDefault="00D5381B">
      <w:pPr>
        <w:pStyle w:val="AmdtsEntryHd"/>
      </w:pPr>
      <w:r>
        <w:t>Dictionary</w:t>
      </w:r>
    </w:p>
    <w:p w14:paraId="433F99E3" w14:textId="77777777" w:rsidR="00D5381B" w:rsidRDefault="00D5381B">
      <w:pPr>
        <w:pStyle w:val="AmdtsEntries"/>
        <w:keepNext/>
      </w:pPr>
      <w:r>
        <w:t>s 2</w:t>
      </w:r>
      <w:r>
        <w:tab/>
        <w:t>orig s 2 om R1 LRA</w:t>
      </w:r>
    </w:p>
    <w:p w14:paraId="79FF71E1" w14:textId="4E90FEA5" w:rsidR="00D5381B" w:rsidRDefault="00D5381B">
      <w:pPr>
        <w:pStyle w:val="AmdtsEntries"/>
        <w:keepNext/>
      </w:pPr>
      <w:r>
        <w:tab/>
        <w:t xml:space="preserve">ins </w:t>
      </w:r>
      <w:hyperlink r:id="rId117"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3.218</w:t>
      </w:r>
    </w:p>
    <w:p w14:paraId="57C0AB77" w14:textId="4AEF0915" w:rsidR="00D5381B" w:rsidRDefault="00D5381B">
      <w:pPr>
        <w:pStyle w:val="AmdtsEntries"/>
      </w:pPr>
      <w:r>
        <w:tab/>
        <w:t xml:space="preserve">am </w:t>
      </w:r>
      <w:hyperlink r:id="rId118" w:tooltip="Statute Law Amendment Act 2003 (No 2)" w:history="1">
        <w:r w:rsidR="00DD12D9" w:rsidRPr="00DD12D9">
          <w:rPr>
            <w:rStyle w:val="charCitHyperlinkAbbrev"/>
          </w:rPr>
          <w:t>A2003</w:t>
        </w:r>
        <w:r w:rsidR="00DD12D9" w:rsidRPr="00DD12D9">
          <w:rPr>
            <w:rStyle w:val="charCitHyperlinkAbbrev"/>
          </w:rPr>
          <w:noBreakHyphen/>
          <w:t>56</w:t>
        </w:r>
      </w:hyperlink>
      <w:r>
        <w:t xml:space="preserve"> amdt 3.140</w:t>
      </w:r>
    </w:p>
    <w:p w14:paraId="157ECF45" w14:textId="77777777" w:rsidR="00D5381B" w:rsidRDefault="00D5381B">
      <w:pPr>
        <w:pStyle w:val="AmdtsEntryHd"/>
      </w:pPr>
      <w:r>
        <w:t>Notes</w:t>
      </w:r>
    </w:p>
    <w:p w14:paraId="3CE25824" w14:textId="590C9F62" w:rsidR="00D5381B" w:rsidRDefault="00D5381B">
      <w:pPr>
        <w:pStyle w:val="AmdtsEntries"/>
      </w:pPr>
      <w:r>
        <w:t>s 3</w:t>
      </w:r>
      <w:r>
        <w:tab/>
        <w:t xml:space="preserve">sub </w:t>
      </w:r>
      <w:hyperlink r:id="rId119"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3.218</w:t>
      </w:r>
    </w:p>
    <w:p w14:paraId="525C4142" w14:textId="77777777" w:rsidR="00D5381B" w:rsidRDefault="00D5381B">
      <w:pPr>
        <w:pStyle w:val="AmdtsEntryHd"/>
      </w:pPr>
      <w:r>
        <w:t>Offences against Act—application of Criminal Code etc</w:t>
      </w:r>
    </w:p>
    <w:p w14:paraId="38405532" w14:textId="66DA6711" w:rsidR="00D5381B" w:rsidRDefault="00D5381B">
      <w:pPr>
        <w:pStyle w:val="AmdtsEntries"/>
      </w:pPr>
      <w:r>
        <w:t>s 3A</w:t>
      </w:r>
      <w:r>
        <w:tab/>
        <w:t xml:space="preserve">ins </w:t>
      </w:r>
      <w:hyperlink r:id="rId120" w:tooltip="Criminal Code Harmonisation Act 2005" w:history="1">
        <w:r w:rsidR="00DD12D9" w:rsidRPr="00DD12D9">
          <w:rPr>
            <w:rStyle w:val="charCitHyperlinkAbbrev"/>
          </w:rPr>
          <w:t>A2005</w:t>
        </w:r>
        <w:r w:rsidR="00DD12D9" w:rsidRPr="00DD12D9">
          <w:rPr>
            <w:rStyle w:val="charCitHyperlinkAbbrev"/>
          </w:rPr>
          <w:noBreakHyphen/>
          <w:t>54</w:t>
        </w:r>
      </w:hyperlink>
      <w:r>
        <w:t xml:space="preserve"> amdt 1.133</w:t>
      </w:r>
    </w:p>
    <w:p w14:paraId="17113F4D" w14:textId="77777777" w:rsidR="00D5381B" w:rsidRDefault="00D5381B">
      <w:pPr>
        <w:pStyle w:val="AmdtsEntryHd"/>
      </w:pPr>
      <w:r>
        <w:t>Ownership of land and homes</w:t>
      </w:r>
    </w:p>
    <w:p w14:paraId="0BB6222D" w14:textId="5D4E47D3" w:rsidR="00D5381B" w:rsidRDefault="00D5381B">
      <w:pPr>
        <w:pStyle w:val="AmdtsEntries"/>
      </w:pPr>
      <w:r>
        <w:t>s 5</w:t>
      </w:r>
      <w:r>
        <w:tab/>
        <w:t xml:space="preserve">am </w:t>
      </w:r>
      <w:hyperlink r:id="rId121"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amdts 3.219–3.221</w:t>
      </w:r>
      <w:r w:rsidR="00C00D23">
        <w:t xml:space="preserve">; </w:t>
      </w:r>
      <w:hyperlink r:id="rId122" w:tooltip="Planning and Development (University of Canberra and Other Leases) Legislation Amendment Act 2015" w:history="1">
        <w:r w:rsidR="00C00D23">
          <w:rPr>
            <w:rStyle w:val="charCitHyperlinkAbbrev"/>
          </w:rPr>
          <w:t>A2015</w:t>
        </w:r>
        <w:r w:rsidR="00C00D23">
          <w:rPr>
            <w:rStyle w:val="charCitHyperlinkAbbrev"/>
          </w:rPr>
          <w:noBreakHyphen/>
          <w:t>19</w:t>
        </w:r>
      </w:hyperlink>
      <w:r w:rsidR="00C00D23">
        <w:t xml:space="preserve"> s 50, s 51; pars renum R30 LA</w:t>
      </w:r>
      <w:r w:rsidR="00961DC0">
        <w:t xml:space="preserve">; </w:t>
      </w:r>
      <w:hyperlink r:id="rId123" w:tooltip="Planning (Consequential Amendments) Act 2023" w:history="1">
        <w:r w:rsidR="00961DC0">
          <w:rPr>
            <w:rStyle w:val="charCitHyperlinkAbbrev"/>
          </w:rPr>
          <w:t>A2023-36</w:t>
        </w:r>
      </w:hyperlink>
      <w:r w:rsidR="00961DC0">
        <w:t xml:space="preserve"> amdt 1.154</w:t>
      </w:r>
    </w:p>
    <w:p w14:paraId="6549CA79" w14:textId="77777777" w:rsidR="00D5381B" w:rsidRDefault="00D5381B">
      <w:pPr>
        <w:pStyle w:val="AmdtsEntryHd"/>
      </w:pPr>
      <w:r>
        <w:t>Partner of applicant</w:t>
      </w:r>
    </w:p>
    <w:p w14:paraId="5AE971A7" w14:textId="5B57A823" w:rsidR="00D5381B" w:rsidRDefault="00D5381B">
      <w:pPr>
        <w:pStyle w:val="AmdtsEntries"/>
      </w:pPr>
      <w:r>
        <w:t>s 6</w:t>
      </w:r>
      <w:r>
        <w:tab/>
        <w:t xml:space="preserve">am </w:t>
      </w:r>
      <w:hyperlink r:id="rId124" w:tooltip="Legislation (Gay, Lesbian and Transgender) Amendment Act 2003" w:history="1">
        <w:r w:rsidR="00DD12D9" w:rsidRPr="00DD12D9">
          <w:rPr>
            <w:rStyle w:val="charCitHyperlinkAbbrev"/>
          </w:rPr>
          <w:t>A2003</w:t>
        </w:r>
        <w:r w:rsidR="00DD12D9" w:rsidRPr="00DD12D9">
          <w:rPr>
            <w:rStyle w:val="charCitHyperlinkAbbrev"/>
          </w:rPr>
          <w:noBreakHyphen/>
          <w:t>14</w:t>
        </w:r>
      </w:hyperlink>
      <w:r>
        <w:t xml:space="preserve"> amdt 1.58, amdt 1.59; </w:t>
      </w:r>
      <w:hyperlink r:id="rId125" w:tooltip="Civil Unions Act 2006" w:history="1">
        <w:r w:rsidR="00DD12D9" w:rsidRPr="00DD12D9">
          <w:rPr>
            <w:rStyle w:val="charCitHyperlinkAbbrev"/>
          </w:rPr>
          <w:t>A2006</w:t>
        </w:r>
        <w:r w:rsidR="00DD12D9" w:rsidRPr="00DD12D9">
          <w:rPr>
            <w:rStyle w:val="charCitHyperlinkAbbrev"/>
          </w:rPr>
          <w:noBreakHyphen/>
          <w:t>22</w:t>
        </w:r>
      </w:hyperlink>
      <w:r>
        <w:t xml:space="preserve"> amdt 1.65 (</w:t>
      </w:r>
      <w:hyperlink r:id="rId126" w:tooltip="Civil Unions Act 2006" w:history="1">
        <w:r w:rsidR="00DD12D9" w:rsidRPr="00DD12D9">
          <w:rPr>
            <w:rStyle w:val="charCitHyperlinkAbbrev"/>
          </w:rPr>
          <w:t>A2006</w:t>
        </w:r>
        <w:r w:rsidR="00DD12D9" w:rsidRPr="00DD12D9">
          <w:rPr>
            <w:rStyle w:val="charCitHyperlinkAbbrev"/>
          </w:rPr>
          <w:noBreakHyphen/>
          <w:t>22</w:t>
        </w:r>
      </w:hyperlink>
      <w:r>
        <w:t xml:space="preserve"> rep before commenced by disallowance (see Cwlth Gaz 2006 No S93)); </w:t>
      </w:r>
      <w:hyperlink r:id="rId127" w:tooltip="Civil Partnerships Act 2008" w:history="1">
        <w:r w:rsidR="00DD12D9" w:rsidRPr="00DD12D9">
          <w:rPr>
            <w:rStyle w:val="charCitHyperlinkAbbrev"/>
          </w:rPr>
          <w:t>A2008</w:t>
        </w:r>
        <w:r w:rsidR="00DD12D9" w:rsidRPr="00DD12D9">
          <w:rPr>
            <w:rStyle w:val="charCitHyperlinkAbbrev"/>
          </w:rPr>
          <w:noBreakHyphen/>
          <w:t>14</w:t>
        </w:r>
      </w:hyperlink>
      <w:r>
        <w:t xml:space="preserve"> amdt 1.36</w:t>
      </w:r>
      <w:r w:rsidR="00E92ED8">
        <w:t xml:space="preserve">; </w:t>
      </w:r>
      <w:hyperlink r:id="rId128" w:tooltip="Civil Unions Act 2012" w:history="1">
        <w:r w:rsidR="00DD12D9" w:rsidRPr="00DD12D9">
          <w:rPr>
            <w:rStyle w:val="charCitHyperlinkAbbrev"/>
          </w:rPr>
          <w:t>A2012</w:t>
        </w:r>
        <w:r w:rsidR="00DD12D9" w:rsidRPr="00DD12D9">
          <w:rPr>
            <w:rStyle w:val="charCitHyperlinkAbbrev"/>
          </w:rPr>
          <w:noBreakHyphen/>
          <w:t>40</w:t>
        </w:r>
      </w:hyperlink>
      <w:r w:rsidR="00E92ED8">
        <w:t xml:space="preserve"> amdt 3.55</w:t>
      </w:r>
    </w:p>
    <w:p w14:paraId="48B9EA82" w14:textId="77777777" w:rsidR="00C8674F" w:rsidRDefault="00C8674F" w:rsidP="00C8674F">
      <w:pPr>
        <w:pStyle w:val="AmdtsEntryHd"/>
      </w:pPr>
      <w:r>
        <w:t>Entitlement to grant</w:t>
      </w:r>
    </w:p>
    <w:p w14:paraId="1F666B13" w14:textId="6B3BC9EC" w:rsidR="00C8674F" w:rsidRPr="00C8674F" w:rsidRDefault="00C8674F" w:rsidP="00C8674F">
      <w:pPr>
        <w:pStyle w:val="AmdtsEntries"/>
      </w:pPr>
      <w:r>
        <w:t>s 7</w:t>
      </w:r>
      <w:r>
        <w:tab/>
        <w:t xml:space="preserve">am </w:t>
      </w:r>
      <w:hyperlink r:id="rId129" w:tooltip="First Home Owner Grant Amendment Act 2010" w:history="1">
        <w:r w:rsidR="00DD12D9" w:rsidRPr="00DD12D9">
          <w:rPr>
            <w:rStyle w:val="charCitHyperlinkAbbrev"/>
          </w:rPr>
          <w:t>A2010</w:t>
        </w:r>
        <w:r w:rsidR="00DD12D9" w:rsidRPr="00DD12D9">
          <w:rPr>
            <w:rStyle w:val="charCitHyperlinkAbbrev"/>
          </w:rPr>
          <w:noBreakHyphen/>
          <w:t>46</w:t>
        </w:r>
      </w:hyperlink>
      <w:r>
        <w:t xml:space="preserve"> s 4</w:t>
      </w:r>
    </w:p>
    <w:p w14:paraId="37267652" w14:textId="77777777" w:rsidR="00D5381B" w:rsidRDefault="00D5381B">
      <w:pPr>
        <w:pStyle w:val="AmdtsEntryHd"/>
      </w:pPr>
      <w:r>
        <w:t>Eligibility criteria for applicants</w:t>
      </w:r>
    </w:p>
    <w:p w14:paraId="5995E707" w14:textId="740378A8" w:rsidR="00D5381B" w:rsidRDefault="00D5381B">
      <w:pPr>
        <w:pStyle w:val="AmdtsEntries"/>
      </w:pPr>
      <w:r>
        <w:t>div 2.2 hdg</w:t>
      </w:r>
      <w:r>
        <w:tab/>
        <w:t xml:space="preserve">sub </w:t>
      </w:r>
      <w:hyperlink r:id="rId130"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3.222</w:t>
      </w:r>
    </w:p>
    <w:p w14:paraId="66CCDD12" w14:textId="77777777" w:rsidR="003414B8" w:rsidRDefault="003414B8" w:rsidP="003414B8">
      <w:pPr>
        <w:pStyle w:val="AmdtsEntryHd"/>
      </w:pPr>
      <w:r>
        <w:t>Criterion 3—Applicant (or applicant’s partner) must not have received an earlier grant</w:t>
      </w:r>
    </w:p>
    <w:p w14:paraId="5C49DA19" w14:textId="5235520F" w:rsidR="003414B8" w:rsidRPr="003414B8" w:rsidRDefault="003414B8" w:rsidP="003414B8">
      <w:pPr>
        <w:pStyle w:val="AmdtsEntries"/>
      </w:pPr>
      <w:r>
        <w:t>s 10</w:t>
      </w:r>
      <w:r>
        <w:tab/>
        <w:t xml:space="preserve">am </w:t>
      </w:r>
      <w:hyperlink r:id="rId131" w:tooltip="First Home Owner Grant Amendment Act 2010" w:history="1">
        <w:r w:rsidR="00DD12D9" w:rsidRPr="00DD12D9">
          <w:rPr>
            <w:rStyle w:val="charCitHyperlinkAbbrev"/>
          </w:rPr>
          <w:t>A2010</w:t>
        </w:r>
        <w:r w:rsidR="00DD12D9" w:rsidRPr="00DD12D9">
          <w:rPr>
            <w:rStyle w:val="charCitHyperlinkAbbrev"/>
          </w:rPr>
          <w:noBreakHyphen/>
          <w:t>46</w:t>
        </w:r>
      </w:hyperlink>
      <w:r>
        <w:t xml:space="preserve"> s 5</w:t>
      </w:r>
    </w:p>
    <w:p w14:paraId="1840D3C4" w14:textId="77777777" w:rsidR="00D5381B" w:rsidRDefault="00D5381B">
      <w:pPr>
        <w:pStyle w:val="AmdtsEntryHd"/>
      </w:pPr>
      <w:r>
        <w:t>Criterion 1A—Applicant to be at least 18 years old</w:t>
      </w:r>
    </w:p>
    <w:p w14:paraId="0A08C226" w14:textId="457D765F" w:rsidR="00D5381B" w:rsidRDefault="00D5381B">
      <w:pPr>
        <w:pStyle w:val="AmdtsEntries"/>
      </w:pPr>
      <w:r>
        <w:t>s 8A</w:t>
      </w:r>
      <w:r>
        <w:tab/>
        <w:t xml:space="preserve">ins </w:t>
      </w:r>
      <w:hyperlink r:id="rId132"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 4</w:t>
      </w:r>
    </w:p>
    <w:p w14:paraId="0D0CEB46" w14:textId="77777777" w:rsidR="00D5381B" w:rsidRDefault="00D5381B">
      <w:pPr>
        <w:pStyle w:val="AmdtsEntries"/>
      </w:pPr>
      <w:r>
        <w:tab/>
        <w:t>(3)-(5) exp 19 December 2004 (s 8A (5))</w:t>
      </w:r>
    </w:p>
    <w:p w14:paraId="43AA8A23" w14:textId="77777777" w:rsidR="00D5381B" w:rsidRDefault="00D5381B">
      <w:pPr>
        <w:pStyle w:val="AmdtsEntryHd"/>
      </w:pPr>
      <w:r>
        <w:t>Criterion 4—Applicant (or applicant’s partner) must not have had relevant interest in residential property</w:t>
      </w:r>
    </w:p>
    <w:p w14:paraId="008232EA" w14:textId="4158EE38" w:rsidR="00D5381B" w:rsidRDefault="00D5381B">
      <w:pPr>
        <w:pStyle w:val="AmdtsEntries"/>
      </w:pPr>
      <w:r>
        <w:t>s 11</w:t>
      </w:r>
      <w:r>
        <w:tab/>
        <w:t xml:space="preserve">am </w:t>
      </w:r>
      <w:hyperlink r:id="rId133" w:tooltip="Revenue Legislation Amendment Act 2002 (No 2)" w:history="1">
        <w:r w:rsidR="00DD12D9" w:rsidRPr="00DD12D9">
          <w:rPr>
            <w:rStyle w:val="charCitHyperlinkAbbrev"/>
          </w:rPr>
          <w:t>A2002</w:t>
        </w:r>
        <w:r w:rsidR="00DD12D9" w:rsidRPr="00DD12D9">
          <w:rPr>
            <w:rStyle w:val="charCitHyperlinkAbbrev"/>
          </w:rPr>
          <w:noBreakHyphen/>
          <w:t>48</w:t>
        </w:r>
      </w:hyperlink>
      <w:r>
        <w:t xml:space="preserve"> s 4; </w:t>
      </w:r>
      <w:hyperlink r:id="rId134"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2.223; </w:t>
      </w:r>
      <w:hyperlink r:id="rId135"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ss 5-7</w:t>
      </w:r>
    </w:p>
    <w:p w14:paraId="1DE7F874" w14:textId="77777777" w:rsidR="00D5381B" w:rsidRDefault="00D5381B">
      <w:pPr>
        <w:pStyle w:val="AmdtsEntryHd"/>
      </w:pPr>
      <w:r>
        <w:t>Criterion 5—Residence requirements</w:t>
      </w:r>
    </w:p>
    <w:p w14:paraId="67332B84" w14:textId="22403879" w:rsidR="00D5381B" w:rsidRDefault="00D5381B">
      <w:pPr>
        <w:pStyle w:val="AmdtsEntries"/>
      </w:pPr>
      <w:r>
        <w:t>s 12</w:t>
      </w:r>
      <w:r>
        <w:tab/>
        <w:t xml:space="preserve">sub </w:t>
      </w:r>
      <w:hyperlink r:id="rId136"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 8</w:t>
      </w:r>
    </w:p>
    <w:p w14:paraId="31196732" w14:textId="1F430288" w:rsidR="00E02E00" w:rsidRDefault="00E02E00">
      <w:pPr>
        <w:pStyle w:val="AmdtsEntries"/>
      </w:pPr>
      <w:r>
        <w:tab/>
        <w:t xml:space="preserve">am </w:t>
      </w:r>
      <w:hyperlink r:id="rId137" w:tooltip="Revenue Legislation Amendment Act 2010" w:history="1">
        <w:r w:rsidR="00DD12D9" w:rsidRPr="00DD12D9">
          <w:rPr>
            <w:rStyle w:val="charCitHyperlinkAbbrev"/>
          </w:rPr>
          <w:t>A2010</w:t>
        </w:r>
        <w:r w:rsidR="00DD12D9" w:rsidRPr="00DD12D9">
          <w:rPr>
            <w:rStyle w:val="charCitHyperlinkAbbrev"/>
          </w:rPr>
          <w:noBreakHyphen/>
          <w:t>1</w:t>
        </w:r>
      </w:hyperlink>
      <w:r>
        <w:t xml:space="preserve"> s 4</w:t>
      </w:r>
      <w:r w:rsidR="0028134E">
        <w:t xml:space="preserve">; </w:t>
      </w:r>
      <w:hyperlink r:id="rId138" w:tooltip="First Home Owner Grant Amendment Act 2013" w:history="1">
        <w:r w:rsidR="0028134E" w:rsidRPr="0028134E">
          <w:rPr>
            <w:rStyle w:val="charCitHyperlinkAbbrev"/>
          </w:rPr>
          <w:t>A2013-34</w:t>
        </w:r>
      </w:hyperlink>
      <w:r w:rsidR="0028134E">
        <w:t xml:space="preserve"> s 4</w:t>
      </w:r>
    </w:p>
    <w:p w14:paraId="3698AB1A" w14:textId="77777777" w:rsidR="003414B8" w:rsidRDefault="00297EF6" w:rsidP="003414B8">
      <w:pPr>
        <w:pStyle w:val="AmdtsEntryHd"/>
      </w:pPr>
      <w:r w:rsidRPr="001F3F8B">
        <w:t>Criterion 6—Applicant must not have been convicted of offence against Act</w:t>
      </w:r>
    </w:p>
    <w:p w14:paraId="19E8D84B" w14:textId="6307B157" w:rsidR="003414B8" w:rsidRPr="003414B8" w:rsidRDefault="003414B8" w:rsidP="003414B8">
      <w:pPr>
        <w:pStyle w:val="AmdtsEntries"/>
      </w:pPr>
      <w:r>
        <w:t>s 12A</w:t>
      </w:r>
      <w:r>
        <w:tab/>
        <w:t xml:space="preserve">ins </w:t>
      </w:r>
      <w:hyperlink r:id="rId139" w:tooltip="First Home Owner Grant Amendment Act 2010" w:history="1">
        <w:r w:rsidR="00DD12D9" w:rsidRPr="00DD12D9">
          <w:rPr>
            <w:rStyle w:val="charCitHyperlinkAbbrev"/>
          </w:rPr>
          <w:t>A2010</w:t>
        </w:r>
        <w:r w:rsidR="00DD12D9" w:rsidRPr="00DD12D9">
          <w:rPr>
            <w:rStyle w:val="charCitHyperlinkAbbrev"/>
          </w:rPr>
          <w:noBreakHyphen/>
          <w:t>46</w:t>
        </w:r>
      </w:hyperlink>
      <w:r>
        <w:t xml:space="preserve"> s 6</w:t>
      </w:r>
    </w:p>
    <w:p w14:paraId="14BE728A" w14:textId="77777777" w:rsidR="0028134E" w:rsidRDefault="0028134E">
      <w:pPr>
        <w:pStyle w:val="AmdtsEntryHd"/>
      </w:pPr>
      <w:r w:rsidRPr="001C0706">
        <w:t xml:space="preserve">Meaning of </w:t>
      </w:r>
      <w:r w:rsidRPr="001C0706">
        <w:rPr>
          <w:rStyle w:val="charItals"/>
        </w:rPr>
        <w:t>new home</w:t>
      </w:r>
      <w:r w:rsidRPr="001C0706">
        <w:t>—div 2.3</w:t>
      </w:r>
    </w:p>
    <w:p w14:paraId="693CE1EF" w14:textId="4905560D" w:rsidR="0028134E" w:rsidRDefault="0028134E" w:rsidP="0028134E">
      <w:pPr>
        <w:pStyle w:val="AmdtsEntries"/>
      </w:pPr>
      <w:r>
        <w:t>s 12B</w:t>
      </w:r>
      <w:r>
        <w:tab/>
        <w:t xml:space="preserve">ins </w:t>
      </w:r>
      <w:hyperlink r:id="rId140" w:tooltip="First Home Owner Grant Amendment Act 2013" w:history="1">
        <w:r w:rsidRPr="0028134E">
          <w:rPr>
            <w:rStyle w:val="charCitHyperlinkAbbrev"/>
          </w:rPr>
          <w:t>A2013-34</w:t>
        </w:r>
      </w:hyperlink>
      <w:r w:rsidRPr="0022779B">
        <w:t xml:space="preserve"> s 5</w:t>
      </w:r>
    </w:p>
    <w:p w14:paraId="13DA21C3" w14:textId="1236BF74" w:rsidR="002E1706" w:rsidRPr="0022779B" w:rsidRDefault="0022779B" w:rsidP="00F405E7">
      <w:pPr>
        <w:pStyle w:val="AmdtsEntries"/>
      </w:pPr>
      <w:r>
        <w:tab/>
        <w:t xml:space="preserve">am </w:t>
      </w:r>
      <w:hyperlink r:id="rId141" w:tooltip="Revenue Legislation Amendment Act 2015" w:history="1">
        <w:r>
          <w:rPr>
            <w:rStyle w:val="charCitHyperlinkAbbrev"/>
          </w:rPr>
          <w:t>A2015</w:t>
        </w:r>
        <w:r>
          <w:rPr>
            <w:rStyle w:val="charCitHyperlinkAbbrev"/>
          </w:rPr>
          <w:noBreakHyphen/>
          <w:t>49</w:t>
        </w:r>
      </w:hyperlink>
      <w:r>
        <w:t xml:space="preserve"> s</w:t>
      </w:r>
      <w:r w:rsidR="00317ED4">
        <w:t xml:space="preserve"> 15</w:t>
      </w:r>
      <w:r w:rsidR="002E1706">
        <w:t xml:space="preserve"> </w:t>
      </w:r>
    </w:p>
    <w:p w14:paraId="2C3DD9C7" w14:textId="77777777" w:rsidR="00D5381B" w:rsidRDefault="00D5381B">
      <w:pPr>
        <w:pStyle w:val="AmdtsEntryHd"/>
      </w:pPr>
      <w:r>
        <w:lastRenderedPageBreak/>
        <w:t xml:space="preserve">Meaning of </w:t>
      </w:r>
      <w:r>
        <w:rPr>
          <w:rStyle w:val="charItals"/>
        </w:rPr>
        <w:t>eligible transaction</w:t>
      </w:r>
      <w:r>
        <w:t xml:space="preserve"> etc</w:t>
      </w:r>
    </w:p>
    <w:p w14:paraId="5BD87212" w14:textId="24999DCC" w:rsidR="00D5381B" w:rsidRDefault="00D5381B">
      <w:pPr>
        <w:pStyle w:val="AmdtsEntries"/>
        <w:keepNext/>
      </w:pPr>
      <w:r>
        <w:t>s 13 hdg</w:t>
      </w:r>
      <w:r>
        <w:tab/>
        <w:t xml:space="preserve">sub </w:t>
      </w:r>
      <w:hyperlink r:id="rId142"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2.224</w:t>
      </w:r>
    </w:p>
    <w:p w14:paraId="199D0105" w14:textId="467AB45E" w:rsidR="00D5381B" w:rsidRDefault="00D5381B">
      <w:pPr>
        <w:pStyle w:val="AmdtsEntries"/>
      </w:pPr>
      <w:r>
        <w:t>s 13</w:t>
      </w:r>
      <w:r>
        <w:tab/>
        <w:t xml:space="preserve">am </w:t>
      </w:r>
      <w:hyperlink r:id="rId143"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amdts 2.225–2.229</w:t>
      </w:r>
      <w:r w:rsidR="004C5AC3">
        <w:t xml:space="preserve">; </w:t>
      </w:r>
      <w:hyperlink r:id="rId144" w:tooltip="First Home Owner Grant Amendment Act 2013" w:history="1">
        <w:r w:rsidR="004C5AC3" w:rsidRPr="0028134E">
          <w:rPr>
            <w:rStyle w:val="charCitHyperlinkAbbrev"/>
          </w:rPr>
          <w:t>A2013-34</w:t>
        </w:r>
      </w:hyperlink>
      <w:r w:rsidR="004C5AC3">
        <w:t xml:space="preserve"> s 6, s 7</w:t>
      </w:r>
      <w:r w:rsidR="00317ED4">
        <w:t xml:space="preserve">; </w:t>
      </w:r>
      <w:hyperlink r:id="rId145" w:tooltip="Revenue Legislation Amendment Act 2015" w:history="1">
        <w:r w:rsidR="00317ED4">
          <w:rPr>
            <w:rStyle w:val="charCitHyperlinkAbbrev"/>
          </w:rPr>
          <w:t>A2015</w:t>
        </w:r>
        <w:r w:rsidR="00317ED4">
          <w:rPr>
            <w:rStyle w:val="charCitHyperlinkAbbrev"/>
          </w:rPr>
          <w:noBreakHyphen/>
          <w:t>49</w:t>
        </w:r>
      </w:hyperlink>
      <w:r w:rsidR="00317ED4">
        <w:t xml:space="preserve"> ss 16-18</w:t>
      </w:r>
    </w:p>
    <w:p w14:paraId="373CE68C" w14:textId="77777777" w:rsidR="00D5381B" w:rsidRDefault="00297EF6">
      <w:pPr>
        <w:pStyle w:val="AmdtsEntryHd"/>
      </w:pPr>
      <w:r w:rsidRPr="001F3F8B">
        <w:t>First home owner grant cap</w:t>
      </w:r>
    </w:p>
    <w:p w14:paraId="36655882" w14:textId="2A0A811B" w:rsidR="00D5381B" w:rsidRDefault="00D5381B">
      <w:pPr>
        <w:pStyle w:val="AmdtsEntries"/>
        <w:keepNext/>
      </w:pPr>
      <w:r>
        <w:t>s 13A</w:t>
      </w:r>
      <w:r>
        <w:tab/>
        <w:t xml:space="preserve">ins </w:t>
      </w:r>
      <w:hyperlink r:id="rId146" w:tooltip="First Home Owner Grant Amendment Act 2001" w:history="1">
        <w:r w:rsidR="00DD12D9" w:rsidRPr="00DD12D9">
          <w:rPr>
            <w:rStyle w:val="charCitHyperlinkAbbrev"/>
          </w:rPr>
          <w:t>A2001</w:t>
        </w:r>
        <w:r w:rsidR="00DD12D9" w:rsidRPr="00DD12D9">
          <w:rPr>
            <w:rStyle w:val="charCitHyperlinkAbbrev"/>
          </w:rPr>
          <w:noBreakHyphen/>
          <w:t>46</w:t>
        </w:r>
      </w:hyperlink>
      <w:r>
        <w:t xml:space="preserve"> s 4</w:t>
      </w:r>
    </w:p>
    <w:p w14:paraId="69015049" w14:textId="70FD576D" w:rsidR="00D5381B" w:rsidRDefault="00D5381B">
      <w:pPr>
        <w:pStyle w:val="AmdtsEntries"/>
        <w:keepNext/>
      </w:pPr>
      <w:r>
        <w:tab/>
        <w:t xml:space="preserve">sub </w:t>
      </w:r>
      <w:hyperlink r:id="rId147" w:tooltip="First Home Owner Grant Amendment Act 2002" w:history="1">
        <w:r w:rsidR="00DD12D9" w:rsidRPr="00DD12D9">
          <w:rPr>
            <w:rStyle w:val="charCitHyperlinkAbbrev"/>
          </w:rPr>
          <w:t>A2002</w:t>
        </w:r>
        <w:r w:rsidR="00DD12D9" w:rsidRPr="00DD12D9">
          <w:rPr>
            <w:rStyle w:val="charCitHyperlinkAbbrev"/>
          </w:rPr>
          <w:noBreakHyphen/>
          <w:t>13</w:t>
        </w:r>
      </w:hyperlink>
      <w:r>
        <w:t xml:space="preserve"> s 4</w:t>
      </w:r>
    </w:p>
    <w:p w14:paraId="7271F149" w14:textId="79143487" w:rsidR="00D5381B" w:rsidRDefault="00D5381B">
      <w:pPr>
        <w:pStyle w:val="AmdtsEntries"/>
        <w:keepNext/>
      </w:pPr>
      <w:r>
        <w:tab/>
        <w:t xml:space="preserve">am </w:t>
      </w:r>
      <w:hyperlink r:id="rId148"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2.230, amdt 2.231</w:t>
      </w:r>
    </w:p>
    <w:p w14:paraId="18426586" w14:textId="77777777" w:rsidR="00D5381B" w:rsidRPr="00DD12D9" w:rsidRDefault="00D5381B">
      <w:pPr>
        <w:pStyle w:val="AmdtsEntries"/>
        <w:rPr>
          <w:rFonts w:cs="Arial"/>
        </w:rPr>
      </w:pPr>
      <w:r>
        <w:tab/>
        <w:t xml:space="preserve">exp 1 July </w:t>
      </w:r>
      <w:r w:rsidRPr="00DD12D9">
        <w:rPr>
          <w:rFonts w:cs="Arial"/>
        </w:rPr>
        <w:t>2004 (s 13A (12))</w:t>
      </w:r>
    </w:p>
    <w:p w14:paraId="463D7DA7" w14:textId="28F84A91" w:rsidR="00297EF6" w:rsidRPr="00DD12D9" w:rsidRDefault="00297EF6">
      <w:pPr>
        <w:pStyle w:val="AmdtsEntries"/>
        <w:rPr>
          <w:rFonts w:cs="Arial"/>
        </w:rPr>
      </w:pPr>
      <w:r w:rsidRPr="00DD12D9">
        <w:rPr>
          <w:rFonts w:cs="Arial"/>
        </w:rPr>
        <w:tab/>
        <w:t xml:space="preserve">ins </w:t>
      </w:r>
      <w:hyperlink r:id="rId149" w:tooltip="First Home Owner Grant Amendment Act 2010" w:history="1">
        <w:r w:rsidR="00DD12D9" w:rsidRPr="00DD12D9">
          <w:rPr>
            <w:rStyle w:val="charCitHyperlinkAbbrev"/>
          </w:rPr>
          <w:t>A2010</w:t>
        </w:r>
        <w:r w:rsidR="00DD12D9" w:rsidRPr="00DD12D9">
          <w:rPr>
            <w:rStyle w:val="charCitHyperlinkAbbrev"/>
          </w:rPr>
          <w:noBreakHyphen/>
          <w:t>46</w:t>
        </w:r>
      </w:hyperlink>
      <w:r w:rsidRPr="00DD12D9">
        <w:rPr>
          <w:rFonts w:cs="Arial"/>
        </w:rPr>
        <w:t xml:space="preserve"> s 7</w:t>
      </w:r>
    </w:p>
    <w:p w14:paraId="400A3D72" w14:textId="77777777" w:rsidR="00297EF6" w:rsidRDefault="00297EF6" w:rsidP="00297EF6">
      <w:pPr>
        <w:pStyle w:val="AmdtsEntryHd"/>
      </w:pPr>
      <w:r w:rsidRPr="001F3F8B">
        <w:t xml:space="preserve">Meaning of </w:t>
      </w:r>
      <w:r w:rsidRPr="00D33C4E">
        <w:rPr>
          <w:rStyle w:val="charItals"/>
        </w:rPr>
        <w:t xml:space="preserve">total value </w:t>
      </w:r>
      <w:r w:rsidRPr="001F3F8B">
        <w:t>of eligible transaction etc</w:t>
      </w:r>
    </w:p>
    <w:p w14:paraId="63E406B8" w14:textId="480B99D3" w:rsidR="00297EF6" w:rsidRDefault="00297EF6" w:rsidP="00297EF6">
      <w:pPr>
        <w:pStyle w:val="AmdtsEntries"/>
        <w:keepNext/>
      </w:pPr>
      <w:r>
        <w:t>s 13B</w:t>
      </w:r>
      <w:r w:rsidRPr="00DD12D9">
        <w:rPr>
          <w:rFonts w:cs="Arial"/>
        </w:rPr>
        <w:tab/>
        <w:t xml:space="preserve">ins </w:t>
      </w:r>
      <w:hyperlink r:id="rId150" w:tooltip="First Home Owner Grant Amendment Act 2010" w:history="1">
        <w:r w:rsidR="00DD12D9" w:rsidRPr="00DD12D9">
          <w:rPr>
            <w:rStyle w:val="charCitHyperlinkAbbrev"/>
          </w:rPr>
          <w:t>A2010</w:t>
        </w:r>
        <w:r w:rsidR="00DD12D9" w:rsidRPr="00DD12D9">
          <w:rPr>
            <w:rStyle w:val="charCitHyperlinkAbbrev"/>
          </w:rPr>
          <w:noBreakHyphen/>
          <w:t>46</w:t>
        </w:r>
      </w:hyperlink>
      <w:r w:rsidRPr="00DD12D9">
        <w:rPr>
          <w:rFonts w:cs="Arial"/>
        </w:rPr>
        <w:t xml:space="preserve"> s 7</w:t>
      </w:r>
    </w:p>
    <w:p w14:paraId="3DE2A58C" w14:textId="77777777" w:rsidR="00D5381B" w:rsidRDefault="00D5381B">
      <w:pPr>
        <w:pStyle w:val="AmdtsEntryHd"/>
      </w:pPr>
      <w:r>
        <w:t>Application for grant</w:t>
      </w:r>
    </w:p>
    <w:p w14:paraId="3AF5CA7F" w14:textId="5B1658BB" w:rsidR="00D5381B" w:rsidRDefault="00D5381B">
      <w:pPr>
        <w:pStyle w:val="AmdtsEntries"/>
        <w:keepNext/>
      </w:pPr>
      <w:r>
        <w:t>s 14</w:t>
      </w:r>
      <w:r>
        <w:tab/>
        <w:t xml:space="preserve">am </w:t>
      </w:r>
      <w:hyperlink r:id="rId151"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amdts 1</w:t>
      </w:r>
      <w:r w:rsidRPr="00624545">
        <w:t>.1727-1</w:t>
      </w:r>
      <w:r>
        <w:t>.1729</w:t>
      </w:r>
      <w:r>
        <w:tab/>
      </w:r>
    </w:p>
    <w:p w14:paraId="02662D6D" w14:textId="36BD3970" w:rsidR="00D5381B" w:rsidRDefault="00D5381B">
      <w:pPr>
        <w:pStyle w:val="AmdtsEntries"/>
        <w:keepNext/>
      </w:pPr>
      <w:r>
        <w:tab/>
        <w:t xml:space="preserve">renum R2 LA (see </w:t>
      </w:r>
      <w:hyperlink r:id="rId152"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 1.1730)</w:t>
      </w:r>
    </w:p>
    <w:p w14:paraId="24E9666C" w14:textId="0D767626" w:rsidR="00D5381B" w:rsidRDefault="00D5381B">
      <w:pPr>
        <w:pStyle w:val="AmdtsEntries"/>
      </w:pPr>
      <w:r>
        <w:tab/>
        <w:t xml:space="preserve">am </w:t>
      </w:r>
      <w:hyperlink r:id="rId153"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3.232</w:t>
      </w:r>
      <w:r w:rsidR="00292ACA">
        <w:t xml:space="preserve">; </w:t>
      </w:r>
      <w:hyperlink r:id="rId154" w:tooltip="Statute Law Amendment Act 2012" w:history="1">
        <w:r w:rsidR="00DD12D9" w:rsidRPr="00DD12D9">
          <w:rPr>
            <w:rStyle w:val="charCitHyperlinkAbbrev"/>
          </w:rPr>
          <w:t>A2012</w:t>
        </w:r>
        <w:r w:rsidR="00DD12D9" w:rsidRPr="00DD12D9">
          <w:rPr>
            <w:rStyle w:val="charCitHyperlinkAbbrev"/>
          </w:rPr>
          <w:noBreakHyphen/>
          <w:t>21</w:t>
        </w:r>
      </w:hyperlink>
      <w:r w:rsidR="00292ACA">
        <w:t xml:space="preserve"> amdt 3.80</w:t>
      </w:r>
      <w:bookmarkStart w:id="98" w:name="_Hlk74228955"/>
      <w:r w:rsidR="006C1266">
        <w:t>;</w:t>
      </w:r>
      <w:r w:rsidR="006C1266" w:rsidRPr="004E1A6C">
        <w:t xml:space="preserve"> </w:t>
      </w:r>
      <w:hyperlink r:id="rId155" w:tooltip="Statute Law Amendment Act 2021" w:history="1">
        <w:r w:rsidR="006C1266" w:rsidRPr="004E1A6C">
          <w:rPr>
            <w:color w:val="0000FF" w:themeColor="hyperlink"/>
          </w:rPr>
          <w:t>A2021</w:t>
        </w:r>
        <w:r w:rsidR="006C1266">
          <w:rPr>
            <w:color w:val="0000FF" w:themeColor="hyperlink"/>
          </w:rPr>
          <w:noBreakHyphen/>
        </w:r>
        <w:r w:rsidR="006C1266" w:rsidRPr="004E1A6C">
          <w:rPr>
            <w:color w:val="0000FF" w:themeColor="hyperlink"/>
          </w:rPr>
          <w:t>12</w:t>
        </w:r>
      </w:hyperlink>
      <w:r w:rsidR="006C1266">
        <w:t> </w:t>
      </w:r>
      <w:r w:rsidR="006C1266" w:rsidRPr="004E1A6C">
        <w:t>amdt 3</w:t>
      </w:r>
      <w:bookmarkEnd w:id="98"/>
      <w:r w:rsidR="006C1266">
        <w:t>.</w:t>
      </w:r>
      <w:r w:rsidR="002A4F58">
        <w:t>37</w:t>
      </w:r>
    </w:p>
    <w:p w14:paraId="290AFD14" w14:textId="77777777" w:rsidR="00D5381B" w:rsidRDefault="00D5381B">
      <w:pPr>
        <w:pStyle w:val="AmdtsEntryHd"/>
      </w:pPr>
      <w:r>
        <w:t>Amount of grant</w:t>
      </w:r>
    </w:p>
    <w:p w14:paraId="259BA975" w14:textId="24D08A00" w:rsidR="00D5381B" w:rsidRDefault="00D5381B" w:rsidP="002971A3">
      <w:pPr>
        <w:pStyle w:val="AmdtsEntries"/>
        <w:keepNext/>
      </w:pPr>
      <w:r>
        <w:t>s 18</w:t>
      </w:r>
      <w:r>
        <w:tab/>
        <w:t xml:space="preserve">am </w:t>
      </w:r>
      <w:hyperlink r:id="rId156" w:tooltip="First Home Owner Grant Amendment Act 2001" w:history="1">
        <w:r w:rsidR="00DD12D9" w:rsidRPr="00DD12D9">
          <w:rPr>
            <w:rStyle w:val="charCitHyperlinkAbbrev"/>
          </w:rPr>
          <w:t>A2001</w:t>
        </w:r>
        <w:r w:rsidR="00DD12D9" w:rsidRPr="00DD12D9">
          <w:rPr>
            <w:rStyle w:val="charCitHyperlinkAbbrev"/>
          </w:rPr>
          <w:noBreakHyphen/>
          <w:t>46</w:t>
        </w:r>
      </w:hyperlink>
      <w:r>
        <w:t xml:space="preserve"> s 5, s 6; </w:t>
      </w:r>
      <w:hyperlink r:id="rId157" w:tooltip="First Home Owner Grant Amendment Act 2002" w:history="1">
        <w:r w:rsidR="00DD12D9" w:rsidRPr="00DD12D9">
          <w:rPr>
            <w:rStyle w:val="charCitHyperlinkAbbrev"/>
          </w:rPr>
          <w:t>A2002</w:t>
        </w:r>
        <w:r w:rsidR="00DD12D9" w:rsidRPr="00DD12D9">
          <w:rPr>
            <w:rStyle w:val="charCitHyperlinkAbbrev"/>
          </w:rPr>
          <w:noBreakHyphen/>
          <w:t>13</w:t>
        </w:r>
      </w:hyperlink>
      <w:r>
        <w:t xml:space="preserve"> s 5, s 6</w:t>
      </w:r>
      <w:r w:rsidR="00F91893">
        <w:t xml:space="preserve">; </w:t>
      </w:r>
      <w:hyperlink r:id="rId158" w:tooltip="First Home Owner Grant Amendment Act 2009" w:history="1">
        <w:r w:rsidR="00DD12D9" w:rsidRPr="00DD12D9">
          <w:rPr>
            <w:rStyle w:val="charCitHyperlinkAbbrev"/>
          </w:rPr>
          <w:t>A2009</w:t>
        </w:r>
        <w:r w:rsidR="00DD12D9" w:rsidRPr="00DD12D9">
          <w:rPr>
            <w:rStyle w:val="charCitHyperlinkAbbrev"/>
          </w:rPr>
          <w:noBreakHyphen/>
          <w:t>10</w:t>
        </w:r>
      </w:hyperlink>
      <w:r w:rsidR="00F91893">
        <w:t xml:space="preserve"> s 4</w:t>
      </w:r>
    </w:p>
    <w:p w14:paraId="5FC0A207" w14:textId="77777777" w:rsidR="00F91893" w:rsidRDefault="00F91893">
      <w:pPr>
        <w:pStyle w:val="AmdtsEntries"/>
      </w:pPr>
      <w:r>
        <w:tab/>
      </w:r>
      <w:r w:rsidRPr="00E06B6D">
        <w:t>(2)-(4) exp 1 July 2013 (s 18 (4)</w:t>
      </w:r>
      <w:r w:rsidR="00EF39C3" w:rsidRPr="00E06B6D">
        <w:t xml:space="preserve"> (LA s 88 declaration applies)</w:t>
      </w:r>
      <w:r w:rsidRPr="00E06B6D">
        <w:t>)</w:t>
      </w:r>
    </w:p>
    <w:p w14:paraId="7C14CD0B" w14:textId="56BB309B" w:rsidR="004C5AC3" w:rsidRPr="00F46C3C" w:rsidRDefault="004C5AC3">
      <w:pPr>
        <w:pStyle w:val="AmdtsEntries"/>
      </w:pPr>
      <w:r>
        <w:tab/>
        <w:t xml:space="preserve">am </w:t>
      </w:r>
      <w:hyperlink r:id="rId159" w:tooltip="First Home Owner Grant Amendment Act 2013" w:history="1">
        <w:r w:rsidRPr="0028134E">
          <w:rPr>
            <w:rStyle w:val="charCitHyperlinkAbbrev"/>
          </w:rPr>
          <w:t>A2013-34</w:t>
        </w:r>
      </w:hyperlink>
      <w:r>
        <w:t xml:space="preserve"> s 8</w:t>
      </w:r>
      <w:r w:rsidR="00F46C3C">
        <w:t xml:space="preserve">; </w:t>
      </w:r>
      <w:hyperlink r:id="rId160" w:tooltip="First Home Owner Grant Amendment Act 2015" w:history="1">
        <w:r w:rsidR="00F46C3C">
          <w:rPr>
            <w:rStyle w:val="charCitHyperlinkAbbrev"/>
          </w:rPr>
          <w:t>A2015</w:t>
        </w:r>
        <w:r w:rsidR="00F46C3C">
          <w:rPr>
            <w:rStyle w:val="charCitHyperlinkAbbrev"/>
          </w:rPr>
          <w:noBreakHyphen/>
          <w:t>27</w:t>
        </w:r>
      </w:hyperlink>
      <w:r w:rsidR="00F46C3C">
        <w:t xml:space="preserve"> s 4, s 5</w:t>
      </w:r>
    </w:p>
    <w:p w14:paraId="450B0B6B" w14:textId="77777777" w:rsidR="00D5381B" w:rsidRDefault="00D5381B">
      <w:pPr>
        <w:pStyle w:val="AmdtsEntryHd"/>
      </w:pPr>
      <w:r>
        <w:t>Amount of grant for special eligible transactions</w:t>
      </w:r>
    </w:p>
    <w:p w14:paraId="53C1DB6A" w14:textId="6DE4B398" w:rsidR="00D5381B" w:rsidRDefault="00D5381B">
      <w:pPr>
        <w:pStyle w:val="AmdtsEntries"/>
        <w:keepNext/>
      </w:pPr>
      <w:r>
        <w:t>s 18A</w:t>
      </w:r>
      <w:r>
        <w:tab/>
        <w:t xml:space="preserve">ins </w:t>
      </w:r>
      <w:hyperlink r:id="rId161" w:tooltip="First Home Owner Grant Amendment Act 2002" w:history="1">
        <w:r w:rsidR="00DD12D9" w:rsidRPr="00DD12D9">
          <w:rPr>
            <w:rStyle w:val="charCitHyperlinkAbbrev"/>
          </w:rPr>
          <w:t>A2002</w:t>
        </w:r>
        <w:r w:rsidR="00DD12D9" w:rsidRPr="00DD12D9">
          <w:rPr>
            <w:rStyle w:val="charCitHyperlinkAbbrev"/>
          </w:rPr>
          <w:noBreakHyphen/>
          <w:t>13</w:t>
        </w:r>
      </w:hyperlink>
      <w:r>
        <w:t xml:space="preserve"> s 7</w:t>
      </w:r>
    </w:p>
    <w:p w14:paraId="4F0B5FA7" w14:textId="77777777" w:rsidR="00D5381B" w:rsidRDefault="00D5381B">
      <w:pPr>
        <w:pStyle w:val="AmdtsEntries"/>
      </w:pPr>
      <w:r>
        <w:tab/>
        <w:t>exp 1 July 2004 (s 18A (6))</w:t>
      </w:r>
    </w:p>
    <w:p w14:paraId="026163F6" w14:textId="77777777" w:rsidR="00D5381B" w:rsidRDefault="00B403FB">
      <w:pPr>
        <w:pStyle w:val="AmdtsEntryHd"/>
      </w:pPr>
      <w:r w:rsidRPr="001F3F8B">
        <w:t>Payment in anticipation of compliance with residence requirements or first home owner grant cap</w:t>
      </w:r>
    </w:p>
    <w:p w14:paraId="6D44831F" w14:textId="3DEF5537" w:rsidR="00D5381B" w:rsidRDefault="00D5381B">
      <w:pPr>
        <w:pStyle w:val="AmdtsEntries"/>
        <w:keepNext/>
      </w:pPr>
      <w:r>
        <w:t>s 20 hdg</w:t>
      </w:r>
      <w:r>
        <w:tab/>
        <w:t xml:space="preserve">sub </w:t>
      </w:r>
      <w:hyperlink r:id="rId162"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 9</w:t>
      </w:r>
      <w:r w:rsidR="00B403FB">
        <w:t xml:space="preserve">; </w:t>
      </w:r>
      <w:hyperlink r:id="rId163" w:tooltip="First Home Owner Grant Amendment Act 2010" w:history="1">
        <w:r w:rsidR="00DD12D9" w:rsidRPr="00DD12D9">
          <w:rPr>
            <w:rStyle w:val="charCitHyperlinkAbbrev"/>
          </w:rPr>
          <w:t>A2010</w:t>
        </w:r>
        <w:r w:rsidR="00DD12D9" w:rsidRPr="00DD12D9">
          <w:rPr>
            <w:rStyle w:val="charCitHyperlinkAbbrev"/>
          </w:rPr>
          <w:noBreakHyphen/>
          <w:t>46</w:t>
        </w:r>
      </w:hyperlink>
      <w:r w:rsidR="00B403FB">
        <w:t xml:space="preserve"> s 8</w:t>
      </w:r>
    </w:p>
    <w:p w14:paraId="7867234A" w14:textId="5BD2B93C" w:rsidR="00D5381B" w:rsidRDefault="00D5381B">
      <w:pPr>
        <w:pStyle w:val="AmdtsEntries"/>
      </w:pPr>
      <w:r>
        <w:t>s 20</w:t>
      </w:r>
      <w:r>
        <w:tab/>
        <w:t xml:space="preserve">am </w:t>
      </w:r>
      <w:hyperlink r:id="rId164"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 10; </w:t>
      </w:r>
      <w:hyperlink r:id="rId165" w:tooltip="Criminal Code Harmonisation Act 2005" w:history="1">
        <w:r w:rsidR="00DD12D9" w:rsidRPr="00DD12D9">
          <w:rPr>
            <w:rStyle w:val="charCitHyperlinkAbbrev"/>
          </w:rPr>
          <w:t>A2005</w:t>
        </w:r>
        <w:r w:rsidR="00DD12D9" w:rsidRPr="00DD12D9">
          <w:rPr>
            <w:rStyle w:val="charCitHyperlinkAbbrev"/>
          </w:rPr>
          <w:noBreakHyphen/>
          <w:t>54</w:t>
        </w:r>
      </w:hyperlink>
      <w:r>
        <w:t xml:space="preserve"> amdt 1.134</w:t>
      </w:r>
      <w:r w:rsidR="00B403FB">
        <w:t xml:space="preserve">; </w:t>
      </w:r>
      <w:hyperlink r:id="rId166" w:tooltip="First Home Owner Grant Amendment Act 2010" w:history="1">
        <w:r w:rsidR="00DD12D9" w:rsidRPr="00DD12D9">
          <w:rPr>
            <w:rStyle w:val="charCitHyperlinkAbbrev"/>
          </w:rPr>
          <w:t>A2010</w:t>
        </w:r>
        <w:r w:rsidR="00DD12D9" w:rsidRPr="00DD12D9">
          <w:rPr>
            <w:rStyle w:val="charCitHyperlinkAbbrev"/>
          </w:rPr>
          <w:noBreakHyphen/>
          <w:t>46</w:t>
        </w:r>
      </w:hyperlink>
      <w:r w:rsidR="00B403FB">
        <w:t xml:space="preserve"> s 9, s</w:t>
      </w:r>
      <w:r w:rsidR="00E056C8">
        <w:t> </w:t>
      </w:r>
      <w:r w:rsidR="00B403FB">
        <w:t>10; ss renum R25 LA</w:t>
      </w:r>
    </w:p>
    <w:p w14:paraId="27C1B55C" w14:textId="77777777" w:rsidR="00D5381B" w:rsidRDefault="00D5381B">
      <w:pPr>
        <w:pStyle w:val="AmdtsEntryHd"/>
      </w:pPr>
      <w:r>
        <w:t>Conditions generally</w:t>
      </w:r>
    </w:p>
    <w:p w14:paraId="4D575E6A" w14:textId="6F4E1615" w:rsidR="00D5381B" w:rsidRDefault="00D5381B">
      <w:pPr>
        <w:pStyle w:val="AmdtsEntries"/>
      </w:pPr>
      <w:r>
        <w:t>s 21</w:t>
      </w:r>
      <w:r>
        <w:tab/>
        <w:t xml:space="preserve">am </w:t>
      </w:r>
      <w:hyperlink r:id="rId167" w:tooltip="Criminal Code Harmonisation Act 2005" w:history="1">
        <w:r w:rsidR="00DD12D9" w:rsidRPr="00DD12D9">
          <w:rPr>
            <w:rStyle w:val="charCitHyperlinkAbbrev"/>
          </w:rPr>
          <w:t>A2005</w:t>
        </w:r>
        <w:r w:rsidR="00DD12D9" w:rsidRPr="00DD12D9">
          <w:rPr>
            <w:rStyle w:val="charCitHyperlinkAbbrev"/>
          </w:rPr>
          <w:noBreakHyphen/>
          <w:t>54</w:t>
        </w:r>
      </w:hyperlink>
      <w:r>
        <w:t xml:space="preserve"> amdt 1.135</w:t>
      </w:r>
      <w:r w:rsidR="004B3258">
        <w:t xml:space="preserve">; </w:t>
      </w:r>
      <w:hyperlink r:id="rId168" w:tooltip="First Home Owner Grant Amendment Act 2009" w:history="1">
        <w:r w:rsidR="00DD12D9" w:rsidRPr="00DD12D9">
          <w:rPr>
            <w:rStyle w:val="charCitHyperlinkAbbrev"/>
          </w:rPr>
          <w:t>A2009</w:t>
        </w:r>
        <w:r w:rsidR="00DD12D9" w:rsidRPr="00DD12D9">
          <w:rPr>
            <w:rStyle w:val="charCitHyperlinkAbbrev"/>
          </w:rPr>
          <w:noBreakHyphen/>
          <w:t>10</w:t>
        </w:r>
      </w:hyperlink>
      <w:r w:rsidR="004B3258">
        <w:t xml:space="preserve"> s 5</w:t>
      </w:r>
    </w:p>
    <w:p w14:paraId="2BCDFA1A" w14:textId="77777777" w:rsidR="00D5381B" w:rsidRDefault="00D5381B">
      <w:pPr>
        <w:pStyle w:val="AmdtsEntryHd"/>
      </w:pPr>
      <w:r>
        <w:t>Death of applicant</w:t>
      </w:r>
    </w:p>
    <w:p w14:paraId="18007903" w14:textId="46AE7B3D" w:rsidR="00D5381B" w:rsidRDefault="00D5381B">
      <w:pPr>
        <w:pStyle w:val="AmdtsEntries"/>
      </w:pPr>
      <w:r>
        <w:t>s 22</w:t>
      </w:r>
      <w:r>
        <w:tab/>
        <w:t xml:space="preserve">am </w:t>
      </w:r>
      <w:hyperlink r:id="rId169"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 11</w:t>
      </w:r>
    </w:p>
    <w:p w14:paraId="652F1917" w14:textId="77777777" w:rsidR="00317ED4" w:rsidRDefault="00317ED4" w:rsidP="00AE4F5D">
      <w:pPr>
        <w:pStyle w:val="AmdtsEntryHd"/>
      </w:pPr>
      <w:r w:rsidRPr="00CC3FC0">
        <w:t>Notification of decision</w:t>
      </w:r>
    </w:p>
    <w:p w14:paraId="5AE27F9D" w14:textId="47E26952" w:rsidR="00317ED4" w:rsidRPr="00317ED4" w:rsidRDefault="00317ED4" w:rsidP="00317ED4">
      <w:pPr>
        <w:pStyle w:val="AmdtsEntries"/>
      </w:pPr>
      <w:r>
        <w:t>s 24</w:t>
      </w:r>
      <w:r>
        <w:tab/>
        <w:t xml:space="preserve">am </w:t>
      </w:r>
      <w:hyperlink r:id="rId170" w:tooltip="Revenue Legislation Amendment Act 2015" w:history="1">
        <w:r>
          <w:rPr>
            <w:rStyle w:val="charCitHyperlinkAbbrev"/>
          </w:rPr>
          <w:t>A2015</w:t>
        </w:r>
        <w:r>
          <w:rPr>
            <w:rStyle w:val="charCitHyperlinkAbbrev"/>
          </w:rPr>
          <w:noBreakHyphen/>
          <w:t>49</w:t>
        </w:r>
      </w:hyperlink>
      <w:r>
        <w:t xml:space="preserve"> s 19</w:t>
      </w:r>
    </w:p>
    <w:p w14:paraId="3E469854" w14:textId="77777777" w:rsidR="00AE4F5D" w:rsidRDefault="00AE4F5D" w:rsidP="00AE4F5D">
      <w:pPr>
        <w:pStyle w:val="AmdtsEntryHd"/>
      </w:pPr>
      <w:r w:rsidRPr="00703F3A">
        <w:t>Amount of grant—certain eligible transactions</w:t>
      </w:r>
    </w:p>
    <w:p w14:paraId="354EB6BE" w14:textId="20545C8C" w:rsidR="00AE4F5D" w:rsidRPr="00AE4F5D" w:rsidRDefault="00AE4F5D" w:rsidP="00AE4F5D">
      <w:pPr>
        <w:pStyle w:val="AmdtsEntries"/>
      </w:pPr>
      <w:r>
        <w:t>div 2.5A hdg</w:t>
      </w:r>
      <w:r>
        <w:tab/>
        <w:t xml:space="preserve">ins </w:t>
      </w:r>
      <w:hyperlink r:id="rId171"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27C563E7" w14:textId="77777777" w:rsidR="00534FB8" w:rsidRPr="00E06B6D" w:rsidRDefault="00534FB8" w:rsidP="00534FB8">
      <w:pPr>
        <w:pStyle w:val="AmdtsEntries"/>
      </w:pPr>
      <w:r>
        <w:tab/>
      </w:r>
      <w:r w:rsidR="0022464D" w:rsidRPr="00E06B6D">
        <w:t>exp 1 July 2013 (s 24H</w:t>
      </w:r>
      <w:r w:rsidRPr="00E06B6D">
        <w:t xml:space="preserve"> (LA s 88 declaration applies)</w:t>
      </w:r>
      <w:r w:rsidR="00C60ABC" w:rsidRPr="00E06B6D">
        <w:t>)</w:t>
      </w:r>
    </w:p>
    <w:p w14:paraId="5A965654" w14:textId="77777777" w:rsidR="002E3221" w:rsidRDefault="00AE4F5D" w:rsidP="002E3221">
      <w:pPr>
        <w:pStyle w:val="AmdtsEntryHd"/>
      </w:pPr>
      <w:r w:rsidRPr="00703F3A">
        <w:lastRenderedPageBreak/>
        <w:t>Definitions—div 2.5A</w:t>
      </w:r>
    </w:p>
    <w:p w14:paraId="547AC44F" w14:textId="77777777" w:rsidR="00F61FCA" w:rsidRDefault="00AE4F5D" w:rsidP="007F3C95">
      <w:pPr>
        <w:pStyle w:val="AmdtsEntries"/>
        <w:keepNext/>
        <w:rPr>
          <w:b/>
        </w:rPr>
      </w:pPr>
      <w:r>
        <w:t>s 24A</w:t>
      </w:r>
      <w:r>
        <w:tab/>
      </w:r>
      <w:r w:rsidR="00F61FCA" w:rsidRPr="00F61FCA">
        <w:rPr>
          <w:b/>
        </w:rPr>
        <w:t>orig s 24A</w:t>
      </w:r>
    </w:p>
    <w:p w14:paraId="04C9E4D8" w14:textId="468E2D2E" w:rsidR="00F61FCA" w:rsidRDefault="00F61FCA" w:rsidP="007F3C95">
      <w:pPr>
        <w:pStyle w:val="AmdtsEntries"/>
        <w:keepNext/>
      </w:pPr>
      <w:r>
        <w:rPr>
          <w:b/>
        </w:rPr>
        <w:tab/>
      </w:r>
      <w:r>
        <w:t xml:space="preserve">ins </w:t>
      </w:r>
      <w:hyperlink r:id="rId172"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6</w:t>
      </w:r>
    </w:p>
    <w:p w14:paraId="505CD349" w14:textId="77777777" w:rsidR="00F61FCA" w:rsidRDefault="00F61FCA" w:rsidP="007F3C95">
      <w:pPr>
        <w:pStyle w:val="AmdtsEntries"/>
        <w:keepNext/>
      </w:pPr>
      <w:r>
        <w:tab/>
        <w:t>renum as s24I</w:t>
      </w:r>
    </w:p>
    <w:p w14:paraId="142286CB" w14:textId="77777777" w:rsidR="00F61FCA" w:rsidRPr="00F61FCA" w:rsidRDefault="00F61FCA" w:rsidP="002E3221">
      <w:pPr>
        <w:pStyle w:val="AmdtsEntries"/>
        <w:rPr>
          <w:b/>
        </w:rPr>
      </w:pPr>
      <w:r>
        <w:tab/>
      </w:r>
      <w:r w:rsidRPr="00F61FCA">
        <w:rPr>
          <w:b/>
        </w:rPr>
        <w:t>pres s 24A</w:t>
      </w:r>
    </w:p>
    <w:p w14:paraId="0B99C31C" w14:textId="4D2047A1" w:rsidR="00F61FCA" w:rsidRDefault="00F61FCA" w:rsidP="00F61FCA">
      <w:pPr>
        <w:pStyle w:val="AmdtsEntries"/>
      </w:pPr>
      <w:r>
        <w:tab/>
      </w:r>
      <w:r w:rsidR="00C60ABC">
        <w:t xml:space="preserve">ins </w:t>
      </w:r>
      <w:hyperlink r:id="rId173" w:tooltip="First Home Owner Grant Amendment Act 2009" w:history="1">
        <w:r w:rsidR="00DD12D9" w:rsidRPr="00DD12D9">
          <w:rPr>
            <w:rStyle w:val="charCitHyperlinkAbbrev"/>
          </w:rPr>
          <w:t>A2009</w:t>
        </w:r>
        <w:r w:rsidR="00DD12D9" w:rsidRPr="00DD12D9">
          <w:rPr>
            <w:rStyle w:val="charCitHyperlinkAbbrev"/>
          </w:rPr>
          <w:noBreakHyphen/>
          <w:t>10</w:t>
        </w:r>
      </w:hyperlink>
      <w:r w:rsidR="00C60ABC">
        <w:t xml:space="preserve"> s 6</w:t>
      </w:r>
    </w:p>
    <w:p w14:paraId="24DEC6D7" w14:textId="77777777" w:rsidR="00C60ABC" w:rsidRPr="00497EC9" w:rsidRDefault="00C60ABC" w:rsidP="00C60ABC">
      <w:pPr>
        <w:pStyle w:val="AmdtsEntries"/>
      </w:pPr>
      <w:r>
        <w:tab/>
      </w:r>
      <w:r w:rsidR="0022464D" w:rsidRPr="00497EC9">
        <w:t>exp 1 July 2013 (s 24H</w:t>
      </w:r>
      <w:r w:rsidRPr="00497EC9">
        <w:t xml:space="preserve"> (LA s 88 declaration applies))</w:t>
      </w:r>
    </w:p>
    <w:p w14:paraId="117EEC64" w14:textId="52808101" w:rsidR="002E3221" w:rsidRDefault="00C60ABC" w:rsidP="002E3221">
      <w:pPr>
        <w:pStyle w:val="AmdtsEntries"/>
      </w:pPr>
      <w:r>
        <w:tab/>
      </w:r>
      <w:r w:rsidR="000D2C05">
        <w:t xml:space="preserve">def </w:t>
      </w:r>
      <w:r w:rsidR="000D2C05">
        <w:rPr>
          <w:rStyle w:val="charBoldItals"/>
        </w:rPr>
        <w:t xml:space="preserve">comprehensive home building contract </w:t>
      </w:r>
      <w:r w:rsidR="00AE4F5D">
        <w:t xml:space="preserve">ins </w:t>
      </w:r>
      <w:hyperlink r:id="rId174" w:tooltip="First Home Owner Grant Amendment Act 2009" w:history="1">
        <w:r w:rsidR="00DD12D9" w:rsidRPr="00DD12D9">
          <w:rPr>
            <w:rStyle w:val="charCitHyperlinkAbbrev"/>
          </w:rPr>
          <w:t>A2009</w:t>
        </w:r>
        <w:r w:rsidR="00DD12D9" w:rsidRPr="00DD12D9">
          <w:rPr>
            <w:rStyle w:val="charCitHyperlinkAbbrev"/>
          </w:rPr>
          <w:noBreakHyphen/>
          <w:t>10</w:t>
        </w:r>
      </w:hyperlink>
      <w:r w:rsidR="00AE4F5D">
        <w:t xml:space="preserve"> </w:t>
      </w:r>
      <w:r w:rsidR="002E3221">
        <w:t>s</w:t>
      </w:r>
      <w:r w:rsidR="000D2C05">
        <w:t> </w:t>
      </w:r>
      <w:r w:rsidR="002E3221">
        <w:t>6</w:t>
      </w:r>
    </w:p>
    <w:p w14:paraId="4D3F7A57" w14:textId="77777777" w:rsidR="00497EC9" w:rsidRPr="00497EC9" w:rsidRDefault="00497EC9" w:rsidP="00497EC9">
      <w:pPr>
        <w:pStyle w:val="AmdtsEntriesDefL2"/>
      </w:pPr>
      <w:r>
        <w:tab/>
      </w:r>
      <w:r w:rsidRPr="00497EC9">
        <w:t>exp 1 July 2013 (s 24H (LA s 88 declaration applies))</w:t>
      </w:r>
    </w:p>
    <w:p w14:paraId="1745366C" w14:textId="415D4C29" w:rsidR="000D2C05" w:rsidRDefault="000D2C05" w:rsidP="00CB6D35">
      <w:pPr>
        <w:pStyle w:val="AmdtsEntries"/>
        <w:keepNext/>
      </w:pPr>
      <w:r>
        <w:tab/>
        <w:t xml:space="preserve">def </w:t>
      </w:r>
      <w:r>
        <w:rPr>
          <w:rStyle w:val="charBoldItals"/>
        </w:rPr>
        <w:t xml:space="preserve">contract for an ‘off-the-plan’ purchase </w:t>
      </w:r>
      <w:r>
        <w:t xml:space="preserve">ins </w:t>
      </w:r>
      <w:hyperlink r:id="rId175"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55458667" w14:textId="77777777" w:rsidR="00497EC9" w:rsidRPr="00497EC9" w:rsidRDefault="00497EC9" w:rsidP="00497EC9">
      <w:pPr>
        <w:pStyle w:val="AmdtsEntriesDefL2"/>
      </w:pPr>
      <w:r>
        <w:tab/>
      </w:r>
      <w:r w:rsidRPr="00497EC9">
        <w:t>exp 1 July 2013 (s 24H (LA s 88 declaration applies))</w:t>
      </w:r>
    </w:p>
    <w:p w14:paraId="67420DF5" w14:textId="270F3347" w:rsidR="000D2C05" w:rsidRDefault="000D2C05" w:rsidP="002E3221">
      <w:pPr>
        <w:pStyle w:val="AmdtsEntries"/>
      </w:pPr>
      <w:r>
        <w:tab/>
        <w:t xml:space="preserve">def </w:t>
      </w:r>
      <w:r>
        <w:rPr>
          <w:rStyle w:val="charBoldItals"/>
        </w:rPr>
        <w:t xml:space="preserve">contract for the purchase of a home </w:t>
      </w:r>
      <w:r>
        <w:t xml:space="preserve">ins </w:t>
      </w:r>
      <w:hyperlink r:id="rId176"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6C1E6976" w14:textId="77777777" w:rsidR="00497EC9" w:rsidRPr="00497EC9" w:rsidRDefault="00497EC9" w:rsidP="00497EC9">
      <w:pPr>
        <w:pStyle w:val="AmdtsEntriesDefL2"/>
      </w:pPr>
      <w:r>
        <w:tab/>
      </w:r>
      <w:r w:rsidRPr="00497EC9">
        <w:t>exp 1 July 2013 (s 24H (LA s 88 declaration applies))</w:t>
      </w:r>
    </w:p>
    <w:p w14:paraId="65C0BE90" w14:textId="5BE099EA" w:rsidR="000D2C05" w:rsidRDefault="000D2C05" w:rsidP="002E3221">
      <w:pPr>
        <w:pStyle w:val="AmdtsEntries"/>
      </w:pPr>
      <w:r>
        <w:tab/>
        <w:t xml:space="preserve">def </w:t>
      </w:r>
      <w:r>
        <w:rPr>
          <w:rStyle w:val="charBoldItals"/>
        </w:rPr>
        <w:t xml:space="preserve">GST Act </w:t>
      </w:r>
      <w:r>
        <w:t xml:space="preserve">ins </w:t>
      </w:r>
      <w:hyperlink r:id="rId177"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2E5B8D54" w14:textId="77777777" w:rsidR="00497EC9" w:rsidRPr="00497EC9" w:rsidRDefault="00497EC9" w:rsidP="00497EC9">
      <w:pPr>
        <w:pStyle w:val="AmdtsEntriesDefL2"/>
      </w:pPr>
      <w:r>
        <w:tab/>
      </w:r>
      <w:r w:rsidRPr="00497EC9">
        <w:t>exp 1 July 2013 (s 24H (LA s 88 declaration applies))</w:t>
      </w:r>
    </w:p>
    <w:p w14:paraId="0949A264" w14:textId="379AEB98" w:rsidR="000D2C05" w:rsidRDefault="000D2C05" w:rsidP="002E3221">
      <w:pPr>
        <w:pStyle w:val="AmdtsEntries"/>
      </w:pPr>
      <w:r>
        <w:tab/>
        <w:t xml:space="preserve">def </w:t>
      </w:r>
      <w:r>
        <w:rPr>
          <w:rStyle w:val="charBoldItals"/>
        </w:rPr>
        <w:t xml:space="preserve">new home </w:t>
      </w:r>
      <w:r>
        <w:t xml:space="preserve">ins </w:t>
      </w:r>
      <w:hyperlink r:id="rId178"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68E785C1" w14:textId="77777777" w:rsidR="00497EC9" w:rsidRPr="00497EC9" w:rsidRDefault="00497EC9" w:rsidP="00497EC9">
      <w:pPr>
        <w:pStyle w:val="AmdtsEntriesDefL2"/>
      </w:pPr>
      <w:r>
        <w:tab/>
      </w:r>
      <w:r w:rsidRPr="00497EC9">
        <w:t>exp 1 July 2013 (s 24H (LA s 88 declaration applies))</w:t>
      </w:r>
    </w:p>
    <w:p w14:paraId="15033C7F" w14:textId="1D307AD3" w:rsidR="000D2C05" w:rsidRDefault="000D2C05" w:rsidP="002E3221">
      <w:pPr>
        <w:pStyle w:val="AmdtsEntries"/>
      </w:pPr>
      <w:r>
        <w:tab/>
        <w:t xml:space="preserve">def </w:t>
      </w:r>
      <w:r>
        <w:rPr>
          <w:rStyle w:val="charBoldItals"/>
        </w:rPr>
        <w:t xml:space="preserve">owner-builder </w:t>
      </w:r>
      <w:r>
        <w:t xml:space="preserve">ins </w:t>
      </w:r>
      <w:hyperlink r:id="rId179"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38347F85" w14:textId="77777777" w:rsidR="00497EC9" w:rsidRPr="00497EC9" w:rsidRDefault="00497EC9" w:rsidP="00497EC9">
      <w:pPr>
        <w:pStyle w:val="AmdtsEntriesDefL2"/>
      </w:pPr>
      <w:r>
        <w:tab/>
      </w:r>
      <w:r w:rsidRPr="00497EC9">
        <w:t>exp 1 July 2013 (s 24H (LA s 88 declaration applies))</w:t>
      </w:r>
    </w:p>
    <w:p w14:paraId="510CF1AC" w14:textId="77777777" w:rsidR="00AE4F5D" w:rsidRDefault="00AE4F5D" w:rsidP="00AE4F5D">
      <w:pPr>
        <w:pStyle w:val="AmdtsEntryHd"/>
      </w:pPr>
      <w:r w:rsidRPr="00703F3A">
        <w:t>Amount of grant—certain eligible transactions</w:t>
      </w:r>
    </w:p>
    <w:p w14:paraId="78A043F3" w14:textId="49BB74AF" w:rsidR="00AE4F5D" w:rsidRDefault="00AE4F5D" w:rsidP="00AE4F5D">
      <w:pPr>
        <w:pStyle w:val="AmdtsEntries"/>
      </w:pPr>
      <w:r>
        <w:t>s 24B</w:t>
      </w:r>
      <w:r>
        <w:tab/>
        <w:t xml:space="preserve">ins </w:t>
      </w:r>
      <w:hyperlink r:id="rId180"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375BB3C5" w14:textId="1CEC6CE9" w:rsidR="00E4055E" w:rsidRPr="002E3221" w:rsidRDefault="00E4055E" w:rsidP="00AE4F5D">
      <w:pPr>
        <w:pStyle w:val="AmdtsEntries"/>
      </w:pPr>
      <w:r>
        <w:tab/>
        <w:t xml:space="preserve">am </w:t>
      </w:r>
      <w:hyperlink r:id="rId181" w:tooltip="First Home Owner Grant Amendment Act 2009 (No 2)" w:history="1">
        <w:r w:rsidR="00DD12D9" w:rsidRPr="00DD12D9">
          <w:rPr>
            <w:rStyle w:val="charCitHyperlinkAbbrev"/>
          </w:rPr>
          <w:t>A2009</w:t>
        </w:r>
        <w:r w:rsidR="00DD12D9" w:rsidRPr="00DD12D9">
          <w:rPr>
            <w:rStyle w:val="charCitHyperlinkAbbrev"/>
          </w:rPr>
          <w:noBreakHyphen/>
          <w:t>29</w:t>
        </w:r>
      </w:hyperlink>
      <w:r>
        <w:t xml:space="preserve"> s 4</w:t>
      </w:r>
    </w:p>
    <w:p w14:paraId="540C5505" w14:textId="77777777" w:rsidR="00534FB8" w:rsidRPr="00497EC9" w:rsidRDefault="00534FB8" w:rsidP="00534FB8">
      <w:pPr>
        <w:pStyle w:val="AmdtsEntries"/>
      </w:pPr>
      <w:r>
        <w:tab/>
      </w:r>
      <w:r w:rsidR="0022464D" w:rsidRPr="00497EC9">
        <w:t>exp 1 July 2013 (s 24H</w:t>
      </w:r>
      <w:r w:rsidRPr="00497EC9">
        <w:t xml:space="preserve"> (LA s 88 declaration applies)</w:t>
      </w:r>
      <w:r w:rsidR="0022464D" w:rsidRPr="00497EC9">
        <w:t>)</w:t>
      </w:r>
    </w:p>
    <w:p w14:paraId="78269374" w14:textId="77777777" w:rsidR="00AE4F5D" w:rsidRDefault="00AE4F5D" w:rsidP="00AE4F5D">
      <w:pPr>
        <w:pStyle w:val="AmdtsEntryHd"/>
      </w:pPr>
      <w:r w:rsidRPr="00703F3A">
        <w:t>First home owner boost for new homes</w:t>
      </w:r>
    </w:p>
    <w:p w14:paraId="7AF3C5E5" w14:textId="652E2667" w:rsidR="00AE4F5D" w:rsidRPr="002E3221" w:rsidRDefault="00AE4F5D" w:rsidP="00AE4F5D">
      <w:pPr>
        <w:pStyle w:val="AmdtsEntries"/>
      </w:pPr>
      <w:r>
        <w:t>s 24C</w:t>
      </w:r>
      <w:r>
        <w:tab/>
        <w:t xml:space="preserve">ins </w:t>
      </w:r>
      <w:hyperlink r:id="rId182"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74FBCCA9" w14:textId="62206FB9" w:rsidR="00B7298D" w:rsidRDefault="00B7298D" w:rsidP="00B7298D">
      <w:pPr>
        <w:pStyle w:val="AmdtsEntries"/>
      </w:pPr>
      <w:r>
        <w:tab/>
        <w:t xml:space="preserve">mod </w:t>
      </w:r>
      <w:hyperlink r:id="rId183" w:tooltip="First Home Owner Grant Regulation 2008" w:history="1">
        <w:r w:rsidR="00DD12D9" w:rsidRPr="00DD12D9">
          <w:rPr>
            <w:rStyle w:val="charCitHyperlinkAbbrev"/>
          </w:rPr>
          <w:t>SL2008</w:t>
        </w:r>
        <w:r w:rsidR="00DD12D9" w:rsidRPr="00DD12D9">
          <w:rPr>
            <w:rStyle w:val="charCitHyperlinkAbbrev"/>
          </w:rPr>
          <w:noBreakHyphen/>
          <w:t>4</w:t>
        </w:r>
      </w:hyperlink>
      <w:r>
        <w:t xml:space="preserve"> s 3B (as </w:t>
      </w:r>
      <w:r w:rsidR="00BA525F">
        <w:t>am</w:t>
      </w:r>
      <w:r>
        <w:t xml:space="preserve"> by </w:t>
      </w:r>
      <w:hyperlink r:id="rId184" w:tooltip="First Home Owner Grant Amendment Regulation 2009 (No 2)" w:history="1">
        <w:r w:rsidR="00DD12D9" w:rsidRPr="00DD12D9">
          <w:rPr>
            <w:rStyle w:val="charCitHyperlinkAbbrev"/>
          </w:rPr>
          <w:t>SL2009</w:t>
        </w:r>
        <w:r w:rsidR="00DD12D9" w:rsidRPr="00DD12D9">
          <w:rPr>
            <w:rStyle w:val="charCitHyperlinkAbbrev"/>
          </w:rPr>
          <w:noBreakHyphen/>
          <w:t>33</w:t>
        </w:r>
      </w:hyperlink>
      <w:r>
        <w:t xml:space="preserve"> s 4)</w:t>
      </w:r>
      <w:r w:rsidR="00C702E8">
        <w:t xml:space="preserve"> </w:t>
      </w:r>
    </w:p>
    <w:p w14:paraId="7AE773F0" w14:textId="4E4FDD4A" w:rsidR="00C702E8" w:rsidRDefault="00C702E8" w:rsidP="00C702E8">
      <w:pPr>
        <w:pStyle w:val="AmdtsEntries"/>
      </w:pPr>
      <w:r>
        <w:tab/>
        <w:t xml:space="preserve">mod lapsed 24 September 2009 when s 3B om by </w:t>
      </w:r>
      <w:hyperlink r:id="rId185" w:tooltip="First Home Owner Grant Amendment Act 2009 (No 2)" w:history="1">
        <w:r w:rsidR="00DD12D9" w:rsidRPr="00DD12D9">
          <w:rPr>
            <w:rStyle w:val="charCitHyperlinkAbbrev"/>
          </w:rPr>
          <w:t>A2009</w:t>
        </w:r>
        <w:r w:rsidR="00DD12D9" w:rsidRPr="00DD12D9">
          <w:rPr>
            <w:rStyle w:val="charCitHyperlinkAbbrev"/>
          </w:rPr>
          <w:noBreakHyphen/>
          <w:t>29</w:t>
        </w:r>
      </w:hyperlink>
      <w:r>
        <w:t xml:space="preserve"> s</w:t>
      </w:r>
      <w:r w:rsidR="006A695C">
        <w:t> </w:t>
      </w:r>
      <w:r>
        <w:t>9</w:t>
      </w:r>
    </w:p>
    <w:p w14:paraId="1C57CAD5" w14:textId="54DCD0F3" w:rsidR="00E4055E" w:rsidRPr="002E3221" w:rsidRDefault="00E4055E" w:rsidP="00E4055E">
      <w:pPr>
        <w:pStyle w:val="AmdtsEntries"/>
      </w:pPr>
      <w:r>
        <w:tab/>
        <w:t xml:space="preserve">am </w:t>
      </w:r>
      <w:hyperlink r:id="rId186" w:tooltip="First Home Owner Grant Amendment Act 2009 (No 2)" w:history="1">
        <w:r w:rsidR="00DD12D9" w:rsidRPr="00DD12D9">
          <w:rPr>
            <w:rStyle w:val="charCitHyperlinkAbbrev"/>
          </w:rPr>
          <w:t>A2009</w:t>
        </w:r>
        <w:r w:rsidR="00DD12D9" w:rsidRPr="00DD12D9">
          <w:rPr>
            <w:rStyle w:val="charCitHyperlinkAbbrev"/>
          </w:rPr>
          <w:noBreakHyphen/>
          <w:t>29</w:t>
        </w:r>
      </w:hyperlink>
      <w:r>
        <w:t xml:space="preserve"> ss 5-7</w:t>
      </w:r>
    </w:p>
    <w:p w14:paraId="6F0CFE9B" w14:textId="77777777" w:rsidR="00534FB8" w:rsidRPr="00497EC9" w:rsidRDefault="00534FB8" w:rsidP="00534FB8">
      <w:pPr>
        <w:pStyle w:val="AmdtsEntries"/>
      </w:pPr>
      <w:r>
        <w:tab/>
      </w:r>
      <w:r w:rsidRPr="00497EC9">
        <w:t>exp 1 July 2013 (s 24H (LA s 88 declaration applies)</w:t>
      </w:r>
      <w:r w:rsidR="0022464D" w:rsidRPr="00497EC9">
        <w:t>)</w:t>
      </w:r>
    </w:p>
    <w:p w14:paraId="6090671C" w14:textId="77777777" w:rsidR="00AE4F5D" w:rsidRDefault="00AE4F5D" w:rsidP="00AE4F5D">
      <w:pPr>
        <w:pStyle w:val="AmdtsEntryHd"/>
      </w:pPr>
      <w:r w:rsidRPr="00703F3A">
        <w:t>First home owner boost for established homes</w:t>
      </w:r>
    </w:p>
    <w:p w14:paraId="1ED07F1B" w14:textId="23F58973" w:rsidR="00AE4F5D" w:rsidRPr="002E3221" w:rsidRDefault="00AE4F5D" w:rsidP="00084ADF">
      <w:pPr>
        <w:pStyle w:val="AmdtsEntries"/>
        <w:keepNext/>
      </w:pPr>
      <w:r>
        <w:t>s 24D</w:t>
      </w:r>
      <w:r>
        <w:tab/>
        <w:t xml:space="preserve">ins </w:t>
      </w:r>
      <w:hyperlink r:id="rId187"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3FA8F1CB" w14:textId="23ADC1A0" w:rsidR="00E4055E" w:rsidRPr="002E3221" w:rsidRDefault="00E4055E" w:rsidP="00084ADF">
      <w:pPr>
        <w:pStyle w:val="AmdtsEntries"/>
        <w:keepNext/>
      </w:pPr>
      <w:r>
        <w:tab/>
        <w:t xml:space="preserve">am </w:t>
      </w:r>
      <w:hyperlink r:id="rId188" w:tooltip="First Home Owner Grant Amendment Act 2009 (No 2)" w:history="1">
        <w:r w:rsidR="00DD12D9" w:rsidRPr="00DD12D9">
          <w:rPr>
            <w:rStyle w:val="charCitHyperlinkAbbrev"/>
          </w:rPr>
          <w:t>A2009</w:t>
        </w:r>
        <w:r w:rsidR="00DD12D9" w:rsidRPr="00DD12D9">
          <w:rPr>
            <w:rStyle w:val="charCitHyperlinkAbbrev"/>
          </w:rPr>
          <w:noBreakHyphen/>
          <w:t>29</w:t>
        </w:r>
      </w:hyperlink>
      <w:r>
        <w:t xml:space="preserve"> s 8</w:t>
      </w:r>
    </w:p>
    <w:p w14:paraId="4F50E16C" w14:textId="77777777" w:rsidR="00534FB8" w:rsidRPr="00497EC9" w:rsidRDefault="00534FB8" w:rsidP="00534FB8">
      <w:pPr>
        <w:pStyle w:val="AmdtsEntries"/>
      </w:pPr>
      <w:r>
        <w:tab/>
      </w:r>
      <w:r w:rsidR="0022464D" w:rsidRPr="00497EC9">
        <w:t>exp 1 July 2013 (s 24H</w:t>
      </w:r>
      <w:r w:rsidRPr="00497EC9">
        <w:t xml:space="preserve"> (LA s 88 declaration applies)</w:t>
      </w:r>
      <w:r w:rsidR="0022464D" w:rsidRPr="00497EC9">
        <w:t>)</w:t>
      </w:r>
    </w:p>
    <w:p w14:paraId="6CE4BC8E" w14:textId="77777777" w:rsidR="00AE4F5D" w:rsidRDefault="00AE4F5D" w:rsidP="00AE4F5D">
      <w:pPr>
        <w:pStyle w:val="AmdtsEntryHd"/>
      </w:pPr>
      <w:r w:rsidRPr="00703F3A">
        <w:t>Validating payment of grants for certain eligible transactions</w:t>
      </w:r>
    </w:p>
    <w:p w14:paraId="1E228900" w14:textId="374CD6BC" w:rsidR="00AE4F5D" w:rsidRPr="002E3221" w:rsidRDefault="00AE4F5D" w:rsidP="00E056C8">
      <w:pPr>
        <w:pStyle w:val="AmdtsEntries"/>
        <w:keepNext/>
      </w:pPr>
      <w:r>
        <w:t>s 24E</w:t>
      </w:r>
      <w:r>
        <w:tab/>
        <w:t xml:space="preserve">ins </w:t>
      </w:r>
      <w:hyperlink r:id="rId189"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2DEE90C1" w14:textId="77777777" w:rsidR="00534FB8" w:rsidRPr="00497EC9" w:rsidRDefault="00534FB8" w:rsidP="00534FB8">
      <w:pPr>
        <w:pStyle w:val="AmdtsEntries"/>
      </w:pPr>
      <w:r>
        <w:tab/>
      </w:r>
      <w:r w:rsidR="0022464D" w:rsidRPr="00497EC9">
        <w:t>exp 1 July 2013 (s 24H</w:t>
      </w:r>
      <w:r w:rsidRPr="00497EC9">
        <w:t xml:space="preserve"> (LA s 88 declaration applies)</w:t>
      </w:r>
      <w:r w:rsidR="0022464D" w:rsidRPr="00497EC9">
        <w:t>)</w:t>
      </w:r>
    </w:p>
    <w:p w14:paraId="34340817" w14:textId="77777777" w:rsidR="00AE4F5D" w:rsidRDefault="00AE4F5D" w:rsidP="00AE4F5D">
      <w:pPr>
        <w:pStyle w:val="AmdtsEntryHd"/>
      </w:pPr>
      <w:r w:rsidRPr="00703F3A">
        <w:t>Transitional regulations</w:t>
      </w:r>
    </w:p>
    <w:p w14:paraId="4B273B3D" w14:textId="5BA2ED41" w:rsidR="00AE4F5D" w:rsidRDefault="00AE4F5D" w:rsidP="00AE4F5D">
      <w:pPr>
        <w:pStyle w:val="AmdtsEntries"/>
      </w:pPr>
      <w:r>
        <w:t>s 24F</w:t>
      </w:r>
      <w:r>
        <w:tab/>
        <w:t xml:space="preserve">ins </w:t>
      </w:r>
      <w:hyperlink r:id="rId190"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3B1867AE" w14:textId="77777777" w:rsidR="00534FB8" w:rsidRPr="00497EC9" w:rsidRDefault="00534FB8" w:rsidP="00534FB8">
      <w:pPr>
        <w:pStyle w:val="AmdtsEntries"/>
      </w:pPr>
      <w:r>
        <w:tab/>
      </w:r>
      <w:r w:rsidR="00A01791" w:rsidRPr="00497EC9">
        <w:t>exp 1 July 2013 (s 24H)</w:t>
      </w:r>
    </w:p>
    <w:p w14:paraId="324E53DB" w14:textId="77777777" w:rsidR="00AE4F5D" w:rsidRDefault="00AE4F5D" w:rsidP="00AE4F5D">
      <w:pPr>
        <w:pStyle w:val="AmdtsEntryHd"/>
      </w:pPr>
      <w:r w:rsidRPr="00703F3A">
        <w:t>Transitional effect—Legislation Act, s 88</w:t>
      </w:r>
    </w:p>
    <w:p w14:paraId="01F3C3A4" w14:textId="5B406835" w:rsidR="00AE4F5D" w:rsidRPr="002E3221" w:rsidRDefault="00AE4F5D" w:rsidP="00AE4F5D">
      <w:pPr>
        <w:pStyle w:val="AmdtsEntries"/>
      </w:pPr>
      <w:r>
        <w:t>s 24G</w:t>
      </w:r>
      <w:r>
        <w:tab/>
        <w:t xml:space="preserve">ins </w:t>
      </w:r>
      <w:hyperlink r:id="rId191"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7FA51E33" w14:textId="77777777" w:rsidR="00534FB8" w:rsidRPr="00497EC9" w:rsidRDefault="00534FB8" w:rsidP="00534FB8">
      <w:pPr>
        <w:pStyle w:val="AmdtsEntries"/>
      </w:pPr>
      <w:r>
        <w:tab/>
      </w:r>
      <w:r w:rsidR="0022464D" w:rsidRPr="00497EC9">
        <w:t>exp 1 July 2013 (s 24H</w:t>
      </w:r>
      <w:r w:rsidRPr="00497EC9">
        <w:t xml:space="preserve"> (LA s 88 declaration applies)</w:t>
      </w:r>
      <w:r w:rsidR="0022464D" w:rsidRPr="00497EC9">
        <w:t>)</w:t>
      </w:r>
    </w:p>
    <w:p w14:paraId="7C849080" w14:textId="77777777" w:rsidR="00AE4F5D" w:rsidRDefault="00AE4F5D" w:rsidP="00AE4F5D">
      <w:pPr>
        <w:pStyle w:val="AmdtsEntryHd"/>
      </w:pPr>
      <w:r w:rsidRPr="00703F3A">
        <w:lastRenderedPageBreak/>
        <w:t>Expiry—div 2.5A etc</w:t>
      </w:r>
    </w:p>
    <w:p w14:paraId="04A866BB" w14:textId="55C8A6F8" w:rsidR="00AE4F5D" w:rsidRPr="002E3221" w:rsidRDefault="00AE4F5D" w:rsidP="00AE4F5D">
      <w:pPr>
        <w:pStyle w:val="AmdtsEntries"/>
      </w:pPr>
      <w:r>
        <w:t>s 24H</w:t>
      </w:r>
      <w:r>
        <w:tab/>
        <w:t xml:space="preserve">ins </w:t>
      </w:r>
      <w:hyperlink r:id="rId192"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6</w:t>
      </w:r>
    </w:p>
    <w:p w14:paraId="4B79BA85" w14:textId="77777777" w:rsidR="00534FB8" w:rsidRPr="00497EC9" w:rsidRDefault="00534FB8" w:rsidP="00534FB8">
      <w:pPr>
        <w:pStyle w:val="AmdtsEntries"/>
      </w:pPr>
      <w:r>
        <w:tab/>
      </w:r>
      <w:r w:rsidR="0022464D" w:rsidRPr="00497EC9">
        <w:t>exp 1 July 2013 (s 24H</w:t>
      </w:r>
      <w:r w:rsidRPr="00497EC9">
        <w:t xml:space="preserve"> (LA s 88 declaration applies)</w:t>
      </w:r>
      <w:r w:rsidR="0022464D" w:rsidRPr="00497EC9">
        <w:t>)</w:t>
      </w:r>
    </w:p>
    <w:p w14:paraId="17F56F10" w14:textId="77777777" w:rsidR="006D1917" w:rsidRDefault="006D1917" w:rsidP="006D1917">
      <w:pPr>
        <w:pStyle w:val="AmdtsEntryHd"/>
      </w:pPr>
      <w:r>
        <w:t xml:space="preserve">Meaning of </w:t>
      </w:r>
      <w:r w:rsidRPr="00E53607">
        <w:rPr>
          <w:rStyle w:val="charItals"/>
        </w:rPr>
        <w:t>objector</w:t>
      </w:r>
      <w:r>
        <w:t>—div 2.6</w:t>
      </w:r>
    </w:p>
    <w:p w14:paraId="3DB27E1F" w14:textId="443B9D94" w:rsidR="006D1917" w:rsidRDefault="006D1917" w:rsidP="00F61FCA">
      <w:pPr>
        <w:pStyle w:val="AmdtsEntries"/>
        <w:keepNext/>
      </w:pPr>
      <w:r>
        <w:t>s 24I</w:t>
      </w:r>
      <w:r>
        <w:tab/>
        <w:t xml:space="preserve">(prev s 24A) ins </w:t>
      </w:r>
      <w:hyperlink r:id="rId193"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6</w:t>
      </w:r>
    </w:p>
    <w:p w14:paraId="039D45C7" w14:textId="77777777" w:rsidR="006D1917" w:rsidRPr="002E3221" w:rsidRDefault="00DC5A5F" w:rsidP="006D1917">
      <w:pPr>
        <w:pStyle w:val="AmdtsEntries"/>
      </w:pPr>
      <w:r>
        <w:tab/>
        <w:t>renum as s 24</w:t>
      </w:r>
      <w:r w:rsidR="006D1917">
        <w:t>I R20 LA</w:t>
      </w:r>
    </w:p>
    <w:p w14:paraId="438AA6F4" w14:textId="77777777" w:rsidR="00D5381B" w:rsidRDefault="00D5381B">
      <w:pPr>
        <w:pStyle w:val="AmdtsEntryHd"/>
      </w:pPr>
      <w:r>
        <w:t>Objections</w:t>
      </w:r>
    </w:p>
    <w:p w14:paraId="3933B94E" w14:textId="31F4056A" w:rsidR="00D5381B" w:rsidRDefault="00D5381B">
      <w:pPr>
        <w:pStyle w:val="AmdtsEntries"/>
      </w:pPr>
      <w:r>
        <w:t>s 25</w:t>
      </w:r>
      <w:r>
        <w:tab/>
        <w:t xml:space="preserve">am </w:t>
      </w:r>
      <w:hyperlink r:id="rId194"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amdts 1</w:t>
      </w:r>
      <w:r w:rsidRPr="00901813">
        <w:t>.1731-1</w:t>
      </w:r>
      <w:r>
        <w:t xml:space="preserve">.1734; </w:t>
      </w:r>
      <w:hyperlink r:id="rId195"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3.233</w:t>
      </w:r>
      <w:r w:rsidR="00FC5325">
        <w:t xml:space="preserve">; </w:t>
      </w:r>
      <w:hyperlink r:id="rId196" w:tooltip="ACT Civil and Administrative Tribunal Legislation Amendment Act 2008 (No 2)" w:history="1">
        <w:r w:rsidR="00DD12D9" w:rsidRPr="00DD12D9">
          <w:rPr>
            <w:rStyle w:val="charCitHyperlinkAbbrev"/>
          </w:rPr>
          <w:t>A2008</w:t>
        </w:r>
        <w:r w:rsidR="00DD12D9" w:rsidRPr="00DD12D9">
          <w:rPr>
            <w:rStyle w:val="charCitHyperlinkAbbrev"/>
          </w:rPr>
          <w:noBreakHyphen/>
          <w:t>37</w:t>
        </w:r>
      </w:hyperlink>
      <w:r w:rsidR="00FC5325">
        <w:t xml:space="preserve"> amdt 1.177</w:t>
      </w:r>
      <w:r w:rsidR="0066126D">
        <w:t xml:space="preserve">; </w:t>
      </w:r>
      <w:hyperlink r:id="rId197" w:tooltip="Revenue Legislation Amendment Act 2009" w:history="1">
        <w:r w:rsidR="00DD12D9" w:rsidRPr="00DD12D9">
          <w:rPr>
            <w:rStyle w:val="charCitHyperlinkAbbrev"/>
          </w:rPr>
          <w:t>A2009</w:t>
        </w:r>
        <w:r w:rsidR="00DD12D9" w:rsidRPr="00DD12D9">
          <w:rPr>
            <w:rStyle w:val="charCitHyperlinkAbbrev"/>
          </w:rPr>
          <w:noBreakHyphen/>
          <w:t>4</w:t>
        </w:r>
      </w:hyperlink>
      <w:r w:rsidR="0066126D">
        <w:t xml:space="preserve"> ss 7-9; ss renum R19 LA</w:t>
      </w:r>
    </w:p>
    <w:p w14:paraId="1058B6F0" w14:textId="77777777" w:rsidR="00625FFE" w:rsidRDefault="00625FFE" w:rsidP="00625FFE">
      <w:pPr>
        <w:pStyle w:val="AmdtsEntryHd"/>
      </w:pPr>
      <w:r>
        <w:t>Grounds for objection</w:t>
      </w:r>
    </w:p>
    <w:p w14:paraId="366EC13F" w14:textId="4F5493B3" w:rsidR="00625FFE" w:rsidRPr="00625FFE" w:rsidRDefault="00625FFE" w:rsidP="00625FFE">
      <w:pPr>
        <w:pStyle w:val="AmdtsEntries"/>
      </w:pPr>
      <w:r>
        <w:t>s 26</w:t>
      </w:r>
      <w:r>
        <w:tab/>
        <w:t xml:space="preserve">am </w:t>
      </w:r>
      <w:hyperlink r:id="rId198"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10</w:t>
      </w:r>
    </w:p>
    <w:p w14:paraId="51F8603B" w14:textId="77777777" w:rsidR="00625FFE" w:rsidRDefault="00625FFE" w:rsidP="00625FFE">
      <w:pPr>
        <w:pStyle w:val="AmdtsEntryHd"/>
      </w:pPr>
      <w:r>
        <w:t>Time for making objection</w:t>
      </w:r>
    </w:p>
    <w:p w14:paraId="4090A92D" w14:textId="43A37698" w:rsidR="00625FFE" w:rsidRPr="00625FFE" w:rsidRDefault="00625FFE" w:rsidP="00625FFE">
      <w:pPr>
        <w:pStyle w:val="AmdtsEntries"/>
      </w:pPr>
      <w:r>
        <w:t>s 27</w:t>
      </w:r>
      <w:r>
        <w:tab/>
        <w:t xml:space="preserve">am </w:t>
      </w:r>
      <w:hyperlink r:id="rId199"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10</w:t>
      </w:r>
    </w:p>
    <w:p w14:paraId="08B6F2DA" w14:textId="77777777" w:rsidR="00D5381B" w:rsidRDefault="00D5381B">
      <w:pPr>
        <w:pStyle w:val="AmdtsEntryHd"/>
      </w:pPr>
      <w:r>
        <w:t>Objections made out of time</w:t>
      </w:r>
    </w:p>
    <w:p w14:paraId="6D8F3DF4" w14:textId="015696D7" w:rsidR="00D5381B" w:rsidRDefault="00D5381B">
      <w:pPr>
        <w:pStyle w:val="AmdtsEntries"/>
      </w:pPr>
      <w:r>
        <w:t>s 28</w:t>
      </w:r>
      <w:r>
        <w:tab/>
        <w:t xml:space="preserve">am </w:t>
      </w:r>
      <w:hyperlink r:id="rId200"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 1.1735, amdt 1.1736</w:t>
      </w:r>
      <w:r w:rsidR="00625FFE">
        <w:t xml:space="preserve">; </w:t>
      </w:r>
      <w:hyperlink r:id="rId201" w:tooltip="Revenue Legislation Amendment Act 2009" w:history="1">
        <w:r w:rsidR="00DD12D9" w:rsidRPr="00DD12D9">
          <w:rPr>
            <w:rStyle w:val="charCitHyperlinkAbbrev"/>
          </w:rPr>
          <w:t>A2009</w:t>
        </w:r>
        <w:r w:rsidR="00DD12D9" w:rsidRPr="00DD12D9">
          <w:rPr>
            <w:rStyle w:val="charCitHyperlinkAbbrev"/>
          </w:rPr>
          <w:noBreakHyphen/>
          <w:t>4</w:t>
        </w:r>
      </w:hyperlink>
      <w:r w:rsidR="00625FFE">
        <w:t xml:space="preserve"> s 10</w:t>
      </w:r>
      <w:r w:rsidR="002A4F58">
        <w:t>;</w:t>
      </w:r>
      <w:r w:rsidR="002A4F58" w:rsidRPr="004E1A6C">
        <w:t xml:space="preserve"> </w:t>
      </w:r>
      <w:hyperlink r:id="rId202" w:tooltip="Statute Law Amendment Act 2021" w:history="1">
        <w:r w:rsidR="002A4F58" w:rsidRPr="004E1A6C">
          <w:rPr>
            <w:color w:val="0000FF" w:themeColor="hyperlink"/>
          </w:rPr>
          <w:t>A2021</w:t>
        </w:r>
        <w:r w:rsidR="002A4F58">
          <w:rPr>
            <w:color w:val="0000FF" w:themeColor="hyperlink"/>
          </w:rPr>
          <w:noBreakHyphen/>
        </w:r>
        <w:r w:rsidR="002A4F58" w:rsidRPr="004E1A6C">
          <w:rPr>
            <w:color w:val="0000FF" w:themeColor="hyperlink"/>
          </w:rPr>
          <w:t>12</w:t>
        </w:r>
      </w:hyperlink>
      <w:r w:rsidR="002A4F58">
        <w:t> </w:t>
      </w:r>
      <w:r w:rsidR="002A4F58" w:rsidRPr="004E1A6C">
        <w:t>amdt 3</w:t>
      </w:r>
      <w:r w:rsidR="002A4F58">
        <w:t>.37</w:t>
      </w:r>
    </w:p>
    <w:p w14:paraId="2B48B2A7" w14:textId="77777777" w:rsidR="00D5381B" w:rsidRDefault="00FC5325">
      <w:pPr>
        <w:pStyle w:val="AmdtsEntryHd"/>
      </w:pPr>
      <w:r>
        <w:t>Reviewable decision n</w:t>
      </w:r>
      <w:r w:rsidR="00D5381B">
        <w:t>otice</w:t>
      </w:r>
      <w:r>
        <w:t>s</w:t>
      </w:r>
    </w:p>
    <w:p w14:paraId="1EFA71A2" w14:textId="09F64076" w:rsidR="00D5381B" w:rsidRDefault="00D5381B">
      <w:pPr>
        <w:pStyle w:val="AmdtsEntries"/>
      </w:pPr>
      <w:r>
        <w:t>s 30</w:t>
      </w:r>
      <w:r>
        <w:tab/>
        <w:t xml:space="preserve">am </w:t>
      </w:r>
      <w:hyperlink r:id="rId203"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 1.1737, amdt 1.1738</w:t>
      </w:r>
    </w:p>
    <w:p w14:paraId="08E619D7" w14:textId="55876FD0" w:rsidR="00FC5325" w:rsidRDefault="00FC5325">
      <w:pPr>
        <w:pStyle w:val="AmdtsEntries"/>
      </w:pPr>
      <w:r>
        <w:tab/>
        <w:t xml:space="preserve">sub </w:t>
      </w:r>
      <w:hyperlink r:id="rId204" w:tooltip="ACT Civil and Administrative Tribunal Legislation Amendment Act 2008 (No 2)" w:history="1">
        <w:r w:rsidR="00DD12D9" w:rsidRPr="00DD12D9">
          <w:rPr>
            <w:rStyle w:val="charCitHyperlinkAbbrev"/>
          </w:rPr>
          <w:t>A2008</w:t>
        </w:r>
        <w:r w:rsidR="00DD12D9" w:rsidRPr="00DD12D9">
          <w:rPr>
            <w:rStyle w:val="charCitHyperlinkAbbrev"/>
          </w:rPr>
          <w:noBreakHyphen/>
          <w:t>37</w:t>
        </w:r>
      </w:hyperlink>
      <w:r>
        <w:t xml:space="preserve"> amdt 1.178</w:t>
      </w:r>
    </w:p>
    <w:p w14:paraId="7E79F33E" w14:textId="77777777" w:rsidR="00FC5325" w:rsidRDefault="00FC5325" w:rsidP="00FC5325">
      <w:pPr>
        <w:pStyle w:val="AmdtsEntryHd"/>
      </w:pPr>
      <w:r>
        <w:t>Application</w:t>
      </w:r>
      <w:r w:rsidR="006E7540">
        <w:t>s</w:t>
      </w:r>
      <w:r>
        <w:t xml:space="preserve"> for review</w:t>
      </w:r>
    </w:p>
    <w:p w14:paraId="27757CD3" w14:textId="7C6B47AF" w:rsidR="00FC5325" w:rsidRDefault="00FC5325" w:rsidP="00FC5325">
      <w:pPr>
        <w:pStyle w:val="AmdtsEntries"/>
      </w:pPr>
      <w:r>
        <w:t>s 31</w:t>
      </w:r>
      <w:r>
        <w:tab/>
        <w:t xml:space="preserve">sub </w:t>
      </w:r>
      <w:hyperlink r:id="rId205" w:tooltip="ACT Civil and Administrative Tribunal Legislation Amendment Act 2008 (No 2)" w:history="1">
        <w:r w:rsidR="00DD12D9" w:rsidRPr="00DD12D9">
          <w:rPr>
            <w:rStyle w:val="charCitHyperlinkAbbrev"/>
          </w:rPr>
          <w:t>A2008</w:t>
        </w:r>
        <w:r w:rsidR="00DD12D9" w:rsidRPr="00DD12D9">
          <w:rPr>
            <w:rStyle w:val="charCitHyperlinkAbbrev"/>
          </w:rPr>
          <w:noBreakHyphen/>
          <w:t>37</w:t>
        </w:r>
      </w:hyperlink>
      <w:r>
        <w:t xml:space="preserve"> amdt 1.178</w:t>
      </w:r>
    </w:p>
    <w:p w14:paraId="61426253" w14:textId="325EB083" w:rsidR="00625FFE" w:rsidRDefault="00625FFE" w:rsidP="00FC5325">
      <w:pPr>
        <w:pStyle w:val="AmdtsEntries"/>
      </w:pPr>
      <w:r>
        <w:tab/>
        <w:t xml:space="preserve">am </w:t>
      </w:r>
      <w:hyperlink r:id="rId206"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10</w:t>
      </w:r>
      <w:r w:rsidR="00E02E00">
        <w:t xml:space="preserve">; </w:t>
      </w:r>
      <w:hyperlink r:id="rId207" w:tooltip="Revenue Legislation Amendment Act 2010" w:history="1">
        <w:r w:rsidR="00DD12D9" w:rsidRPr="00DD12D9">
          <w:rPr>
            <w:rStyle w:val="charCitHyperlinkAbbrev"/>
          </w:rPr>
          <w:t>A2010</w:t>
        </w:r>
        <w:r w:rsidR="00DD12D9" w:rsidRPr="00DD12D9">
          <w:rPr>
            <w:rStyle w:val="charCitHyperlinkAbbrev"/>
          </w:rPr>
          <w:noBreakHyphen/>
          <w:t>1</w:t>
        </w:r>
      </w:hyperlink>
      <w:r w:rsidR="00E02E00">
        <w:t xml:space="preserve"> s 5</w:t>
      </w:r>
    </w:p>
    <w:p w14:paraId="4AC2E26B" w14:textId="77777777" w:rsidR="00FC5325" w:rsidRDefault="00FC5325" w:rsidP="00FC5325">
      <w:pPr>
        <w:pStyle w:val="AmdtsEntryHd"/>
      </w:pPr>
      <w:r>
        <w:t>Giving effect to decision on review</w:t>
      </w:r>
    </w:p>
    <w:p w14:paraId="3174FBAA" w14:textId="0B9116DA" w:rsidR="00FC5325" w:rsidRDefault="00FC5325" w:rsidP="00FC5325">
      <w:pPr>
        <w:pStyle w:val="AmdtsEntries"/>
      </w:pPr>
      <w:r>
        <w:t>s 32</w:t>
      </w:r>
      <w:r>
        <w:tab/>
        <w:t xml:space="preserve">sub </w:t>
      </w:r>
      <w:hyperlink r:id="rId208" w:tooltip="ACT Civil and Administrative Tribunal Legislation Amendment Act 2008 (No 2)" w:history="1">
        <w:r w:rsidR="00DD12D9" w:rsidRPr="00DD12D9">
          <w:rPr>
            <w:rStyle w:val="charCitHyperlinkAbbrev"/>
          </w:rPr>
          <w:t>A2008</w:t>
        </w:r>
        <w:r w:rsidR="00DD12D9" w:rsidRPr="00DD12D9">
          <w:rPr>
            <w:rStyle w:val="charCitHyperlinkAbbrev"/>
          </w:rPr>
          <w:noBreakHyphen/>
          <w:t>37</w:t>
        </w:r>
      </w:hyperlink>
      <w:r>
        <w:t xml:space="preserve"> amdt 1.178</w:t>
      </w:r>
    </w:p>
    <w:p w14:paraId="6FE76599" w14:textId="77777777" w:rsidR="00D5381B" w:rsidRDefault="00D5381B">
      <w:pPr>
        <w:pStyle w:val="AmdtsEntryHd"/>
      </w:pPr>
      <w:r>
        <w:t>Administration agreements</w:t>
      </w:r>
    </w:p>
    <w:p w14:paraId="1B318B4E" w14:textId="1DD3DC70" w:rsidR="00D5381B" w:rsidRDefault="00D5381B">
      <w:pPr>
        <w:pStyle w:val="AmdtsEntries"/>
      </w:pPr>
      <w:r>
        <w:t>s 36</w:t>
      </w:r>
      <w:r>
        <w:tab/>
        <w:t xml:space="preserve">am </w:t>
      </w:r>
      <w:hyperlink r:id="rId209"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3.234; </w:t>
      </w:r>
      <w:hyperlink r:id="rId210" w:tooltip="Criminal Code Harmonisation Act 2005" w:history="1">
        <w:r w:rsidR="00DD12D9" w:rsidRPr="00DD12D9">
          <w:rPr>
            <w:rStyle w:val="charCitHyperlinkAbbrev"/>
          </w:rPr>
          <w:t>A2005</w:t>
        </w:r>
        <w:r w:rsidR="00DD12D9" w:rsidRPr="00DD12D9">
          <w:rPr>
            <w:rStyle w:val="charCitHyperlinkAbbrev"/>
          </w:rPr>
          <w:noBreakHyphen/>
          <w:t>54</w:t>
        </w:r>
      </w:hyperlink>
      <w:r>
        <w:t xml:space="preserve"> amdt 1.136, amdt 1.137</w:t>
      </w:r>
    </w:p>
    <w:p w14:paraId="56B9F864" w14:textId="77777777" w:rsidR="00E056C8" w:rsidRDefault="00E056C8" w:rsidP="00E056C8">
      <w:pPr>
        <w:pStyle w:val="AmdtsEntryHd"/>
      </w:pPr>
      <w:r w:rsidRPr="001F3F8B">
        <w:t>Power to require valuation</w:t>
      </w:r>
    </w:p>
    <w:p w14:paraId="377AF1FD" w14:textId="4F4DD569" w:rsidR="00E056C8" w:rsidRPr="00E056C8" w:rsidRDefault="00E056C8" w:rsidP="00E056C8">
      <w:pPr>
        <w:pStyle w:val="AmdtsEntries"/>
      </w:pPr>
      <w:r>
        <w:t>s 38A</w:t>
      </w:r>
      <w:r>
        <w:tab/>
        <w:t xml:space="preserve">ins </w:t>
      </w:r>
      <w:hyperlink r:id="rId211" w:tooltip="First Home Owner Grant Amendment Act 2010" w:history="1">
        <w:r w:rsidR="00DD12D9" w:rsidRPr="00DD12D9">
          <w:rPr>
            <w:rStyle w:val="charCitHyperlinkAbbrev"/>
          </w:rPr>
          <w:t>A2010</w:t>
        </w:r>
        <w:r w:rsidR="00DD12D9" w:rsidRPr="00DD12D9">
          <w:rPr>
            <w:rStyle w:val="charCitHyperlinkAbbrev"/>
          </w:rPr>
          <w:noBreakHyphen/>
          <w:t>46</w:t>
        </w:r>
      </w:hyperlink>
      <w:r>
        <w:t xml:space="preserve"> s 11</w:t>
      </w:r>
    </w:p>
    <w:p w14:paraId="02A252B4" w14:textId="77777777" w:rsidR="00D5381B" w:rsidRDefault="00D5381B">
      <w:pPr>
        <w:pStyle w:val="AmdtsEntryHd"/>
      </w:pPr>
      <w:r>
        <w:t>Power to require information, records or other documents or attendance for examination</w:t>
      </w:r>
    </w:p>
    <w:p w14:paraId="284B6410" w14:textId="2AE2C93D" w:rsidR="00D5381B" w:rsidRDefault="00D5381B">
      <w:pPr>
        <w:pStyle w:val="AmdtsEntries"/>
      </w:pPr>
      <w:r>
        <w:t>s 39</w:t>
      </w:r>
      <w:r>
        <w:tab/>
        <w:t xml:space="preserve">am </w:t>
      </w:r>
      <w:hyperlink r:id="rId212"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3.235; </w:t>
      </w:r>
      <w:hyperlink r:id="rId213" w:tooltip="Criminal Code Harmonisation Act 2005" w:history="1">
        <w:r w:rsidR="00DD12D9" w:rsidRPr="00DD12D9">
          <w:rPr>
            <w:rStyle w:val="charCitHyperlinkAbbrev"/>
          </w:rPr>
          <w:t>A2005</w:t>
        </w:r>
        <w:r w:rsidR="00DD12D9" w:rsidRPr="00DD12D9">
          <w:rPr>
            <w:rStyle w:val="charCitHyperlinkAbbrev"/>
          </w:rPr>
          <w:noBreakHyphen/>
          <w:t>54</w:t>
        </w:r>
      </w:hyperlink>
      <w:r>
        <w:t xml:space="preserve"> amdt 1.138</w:t>
      </w:r>
      <w:r w:rsidR="00292ACA">
        <w:t xml:space="preserve">; </w:t>
      </w:r>
      <w:hyperlink r:id="rId214" w:tooltip="Statute Law Amendment Act 2012" w:history="1">
        <w:r w:rsidR="00DD12D9" w:rsidRPr="00DD12D9">
          <w:rPr>
            <w:rStyle w:val="charCitHyperlinkAbbrev"/>
          </w:rPr>
          <w:t>A2012</w:t>
        </w:r>
        <w:r w:rsidR="00DD12D9" w:rsidRPr="00DD12D9">
          <w:rPr>
            <w:rStyle w:val="charCitHyperlinkAbbrev"/>
          </w:rPr>
          <w:noBreakHyphen/>
          <w:t>21</w:t>
        </w:r>
      </w:hyperlink>
      <w:r w:rsidR="00292ACA">
        <w:t xml:space="preserve"> amdt 3.81</w:t>
      </w:r>
    </w:p>
    <w:p w14:paraId="6F4A74C8" w14:textId="77777777" w:rsidR="00D5381B" w:rsidRDefault="00D5381B">
      <w:pPr>
        <w:pStyle w:val="AmdtsEntryHd"/>
      </w:pPr>
      <w:r>
        <w:t>Search warrant</w:t>
      </w:r>
    </w:p>
    <w:p w14:paraId="166F0BA1" w14:textId="45EE1749" w:rsidR="00D5381B" w:rsidRDefault="00D5381B">
      <w:pPr>
        <w:pStyle w:val="AmdtsEntries"/>
      </w:pPr>
      <w:r>
        <w:t>s 41</w:t>
      </w:r>
      <w:r>
        <w:tab/>
        <w:t xml:space="preserve">am </w:t>
      </w:r>
      <w:hyperlink r:id="rId215"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3.236</w:t>
      </w:r>
    </w:p>
    <w:p w14:paraId="3D1DD36A" w14:textId="77777777" w:rsidR="00D5381B" w:rsidRDefault="00D5381B">
      <w:pPr>
        <w:pStyle w:val="AmdtsEntryHd"/>
      </w:pPr>
      <w:r>
        <w:t>Privileges against self</w:t>
      </w:r>
      <w:r w:rsidR="006D76E1">
        <w:t>-</w:t>
      </w:r>
      <w:r>
        <w:t>incrimination and exposure to civil penalty</w:t>
      </w:r>
    </w:p>
    <w:p w14:paraId="3C445EA0" w14:textId="5360E3B0" w:rsidR="00D5381B" w:rsidRDefault="00D5381B">
      <w:pPr>
        <w:pStyle w:val="AmdtsEntries"/>
      </w:pPr>
      <w:r>
        <w:t>s 43</w:t>
      </w:r>
      <w:r>
        <w:tab/>
        <w:t xml:space="preserve">am </w:t>
      </w:r>
      <w:hyperlink r:id="rId216" w:tooltip="Legislation Amendment Act 2002" w:history="1">
        <w:r w:rsidR="00DD12D9" w:rsidRPr="00DD12D9">
          <w:rPr>
            <w:rStyle w:val="charCitHyperlinkAbbrev"/>
          </w:rPr>
          <w:t>A2002</w:t>
        </w:r>
        <w:r w:rsidR="00DD12D9" w:rsidRPr="00DD12D9">
          <w:rPr>
            <w:rStyle w:val="charCitHyperlinkAbbrev"/>
          </w:rPr>
          <w:noBreakHyphen/>
          <w:t>11</w:t>
        </w:r>
      </w:hyperlink>
      <w:r>
        <w:t xml:space="preserve"> amdt 2.42</w:t>
      </w:r>
    </w:p>
    <w:p w14:paraId="25EF0727" w14:textId="26923394" w:rsidR="00D5381B" w:rsidRDefault="00D5381B">
      <w:pPr>
        <w:pStyle w:val="AmdtsEntries"/>
      </w:pPr>
      <w:r>
        <w:tab/>
        <w:t xml:space="preserve">sub </w:t>
      </w:r>
      <w:hyperlink r:id="rId217" w:tooltip="Criminal Code Harmonisation Act 2005" w:history="1">
        <w:r w:rsidR="00DD12D9" w:rsidRPr="00DD12D9">
          <w:rPr>
            <w:rStyle w:val="charCitHyperlinkAbbrev"/>
          </w:rPr>
          <w:t>A2005</w:t>
        </w:r>
        <w:r w:rsidR="00DD12D9" w:rsidRPr="00DD12D9">
          <w:rPr>
            <w:rStyle w:val="charCitHyperlinkAbbrev"/>
          </w:rPr>
          <w:noBreakHyphen/>
          <w:t>54</w:t>
        </w:r>
      </w:hyperlink>
      <w:r>
        <w:t xml:space="preserve"> amdt 1.139</w:t>
      </w:r>
    </w:p>
    <w:p w14:paraId="5DF233A4" w14:textId="77777777" w:rsidR="00D5381B" w:rsidRDefault="00D5381B">
      <w:pPr>
        <w:pStyle w:val="AmdtsEntryHd"/>
      </w:pPr>
      <w:r>
        <w:t>Legal professional privilege</w:t>
      </w:r>
    </w:p>
    <w:p w14:paraId="2FB3F791" w14:textId="6D6D1818" w:rsidR="00D5381B" w:rsidRDefault="00D5381B">
      <w:pPr>
        <w:pStyle w:val="AmdtsEntries"/>
      </w:pPr>
      <w:r>
        <w:t>s 44</w:t>
      </w:r>
      <w:r>
        <w:tab/>
        <w:t xml:space="preserve">om </w:t>
      </w:r>
      <w:hyperlink r:id="rId218" w:tooltip="Legislation Amendment Act 2002" w:history="1">
        <w:r w:rsidR="00DD12D9" w:rsidRPr="00DD12D9">
          <w:rPr>
            <w:rStyle w:val="charCitHyperlinkAbbrev"/>
          </w:rPr>
          <w:t>A2002</w:t>
        </w:r>
        <w:r w:rsidR="00DD12D9" w:rsidRPr="00DD12D9">
          <w:rPr>
            <w:rStyle w:val="charCitHyperlinkAbbrev"/>
          </w:rPr>
          <w:noBreakHyphen/>
          <w:t>11</w:t>
        </w:r>
      </w:hyperlink>
      <w:r>
        <w:t xml:space="preserve"> amdt 2.43</w:t>
      </w:r>
    </w:p>
    <w:p w14:paraId="262D391D" w14:textId="77777777" w:rsidR="00D5381B" w:rsidRDefault="00D5381B">
      <w:pPr>
        <w:pStyle w:val="AmdtsEntryHd"/>
      </w:pPr>
      <w:r>
        <w:lastRenderedPageBreak/>
        <w:t>Failing to comply with requirement of authorised officer</w:t>
      </w:r>
    </w:p>
    <w:p w14:paraId="2FF4D34B" w14:textId="40758A1B" w:rsidR="00D5381B" w:rsidRDefault="00D5381B">
      <w:pPr>
        <w:pStyle w:val="AmdtsEntries"/>
        <w:keepNext/>
      </w:pPr>
      <w:r>
        <w:t>s 45 hdg</w:t>
      </w:r>
      <w:r>
        <w:tab/>
        <w:t xml:space="preserve">sub </w:t>
      </w:r>
      <w:hyperlink r:id="rId219" w:tooltip="Criminal Code (Theft, Fraud, Bribery and Related Offences) Amendment Act 2004" w:history="1">
        <w:r w:rsidR="00DD12D9" w:rsidRPr="00DD12D9">
          <w:rPr>
            <w:rStyle w:val="charCitHyperlinkAbbrev"/>
          </w:rPr>
          <w:t>A2004</w:t>
        </w:r>
        <w:r w:rsidR="00DD12D9" w:rsidRPr="00DD12D9">
          <w:rPr>
            <w:rStyle w:val="charCitHyperlinkAbbrev"/>
          </w:rPr>
          <w:noBreakHyphen/>
          <w:t>15</w:t>
        </w:r>
      </w:hyperlink>
      <w:r>
        <w:t xml:space="preserve"> amdt 2.81</w:t>
      </w:r>
    </w:p>
    <w:p w14:paraId="5E5AC234" w14:textId="2BAA3994" w:rsidR="00D5381B" w:rsidRDefault="00D5381B">
      <w:pPr>
        <w:pStyle w:val="AmdtsEntries"/>
        <w:keepNext/>
      </w:pPr>
      <w:r>
        <w:t>s 45</w:t>
      </w:r>
      <w:r>
        <w:tab/>
        <w:t xml:space="preserve">am </w:t>
      </w:r>
      <w:hyperlink r:id="rId220" w:tooltip="Criminal Code (Theft, Fraud, Bribery and Related Offences) Amendment Act 2004" w:history="1">
        <w:r w:rsidR="00DD12D9" w:rsidRPr="00DD12D9">
          <w:rPr>
            <w:rStyle w:val="charCitHyperlinkAbbrev"/>
          </w:rPr>
          <w:t>A2004</w:t>
        </w:r>
        <w:r w:rsidR="00DD12D9" w:rsidRPr="00DD12D9">
          <w:rPr>
            <w:rStyle w:val="charCitHyperlinkAbbrev"/>
          </w:rPr>
          <w:noBreakHyphen/>
          <w:t>15</w:t>
        </w:r>
      </w:hyperlink>
      <w:r>
        <w:t xml:space="preserve"> amdt 2.82; ss renum </w:t>
      </w:r>
      <w:hyperlink r:id="rId221" w:tooltip="Criminal Code (Theft, Fraud, Bribery and Related Offences) Amendment Act 2004" w:history="1">
        <w:r w:rsidR="00DD12D9" w:rsidRPr="00DD12D9">
          <w:rPr>
            <w:rStyle w:val="charCitHyperlinkAbbrev"/>
          </w:rPr>
          <w:t>A2004</w:t>
        </w:r>
        <w:r w:rsidR="00DD12D9" w:rsidRPr="00DD12D9">
          <w:rPr>
            <w:rStyle w:val="charCitHyperlinkAbbrev"/>
          </w:rPr>
          <w:noBreakHyphen/>
          <w:t>15</w:t>
        </w:r>
      </w:hyperlink>
      <w:r>
        <w:t xml:space="preserve"> amdt 2.83; </w:t>
      </w:r>
      <w:hyperlink r:id="rId222" w:tooltip="Criminal Code Harmonisation Act 2005" w:history="1">
        <w:r w:rsidR="00DD12D9" w:rsidRPr="00DD12D9">
          <w:rPr>
            <w:rStyle w:val="charCitHyperlinkAbbrev"/>
          </w:rPr>
          <w:t>A2005</w:t>
        </w:r>
        <w:r w:rsidR="00DD12D9" w:rsidRPr="00DD12D9">
          <w:rPr>
            <w:rStyle w:val="charCitHyperlinkAbbrev"/>
          </w:rPr>
          <w:noBreakHyphen/>
          <w:t>54</w:t>
        </w:r>
      </w:hyperlink>
      <w:r>
        <w:t xml:space="preserve"> amdt 1.140, amdt 1.141</w:t>
      </w:r>
    </w:p>
    <w:p w14:paraId="5AD93C8D" w14:textId="77777777" w:rsidR="00AF2283" w:rsidRDefault="00AF2283" w:rsidP="00AF2283">
      <w:pPr>
        <w:pStyle w:val="AmdtsEntryHd"/>
      </w:pPr>
      <w:r>
        <w:t>Repayment and recovery of grant</w:t>
      </w:r>
    </w:p>
    <w:p w14:paraId="5AF4CA22" w14:textId="22563E01" w:rsidR="00AF2283" w:rsidRPr="00AF2283" w:rsidRDefault="00AF2283" w:rsidP="00AF2283">
      <w:pPr>
        <w:pStyle w:val="AmdtsEntries"/>
      </w:pPr>
      <w:r>
        <w:t>pt 4 hdg</w:t>
      </w:r>
      <w:r>
        <w:tab/>
        <w:t xml:space="preserve">sub </w:t>
      </w:r>
      <w:hyperlink r:id="rId223"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11</w:t>
      </w:r>
    </w:p>
    <w:p w14:paraId="7BFB5D2E" w14:textId="77777777" w:rsidR="00AF2283" w:rsidRDefault="00AF2283" w:rsidP="00AF2283">
      <w:pPr>
        <w:pStyle w:val="AmdtsEntryHd"/>
      </w:pPr>
      <w:r>
        <w:t>Definitions—pt 4</w:t>
      </w:r>
    </w:p>
    <w:p w14:paraId="75329DF3" w14:textId="3DD1E704" w:rsidR="00AF2283" w:rsidRDefault="00AF2283" w:rsidP="0047328A">
      <w:pPr>
        <w:pStyle w:val="AmdtsEntries"/>
        <w:keepNext/>
      </w:pPr>
      <w:r>
        <w:t>s 46</w:t>
      </w:r>
      <w:r>
        <w:tab/>
        <w:t xml:space="preserve">om </w:t>
      </w:r>
      <w:hyperlink r:id="rId224" w:tooltip="Criminal Code (Theft, Fraud, Bribery and Related Offences) Amendment Act 2004" w:history="1">
        <w:r w:rsidR="00DD12D9" w:rsidRPr="00DD12D9">
          <w:rPr>
            <w:rStyle w:val="charCitHyperlinkAbbrev"/>
          </w:rPr>
          <w:t>A2004</w:t>
        </w:r>
        <w:r w:rsidR="00DD12D9" w:rsidRPr="00DD12D9">
          <w:rPr>
            <w:rStyle w:val="charCitHyperlinkAbbrev"/>
          </w:rPr>
          <w:noBreakHyphen/>
          <w:t>15</w:t>
        </w:r>
      </w:hyperlink>
      <w:r>
        <w:t xml:space="preserve"> amdt 2.84</w:t>
      </w:r>
    </w:p>
    <w:p w14:paraId="31E27761" w14:textId="46388E02" w:rsidR="00E70075" w:rsidRDefault="00E70075" w:rsidP="0047328A">
      <w:pPr>
        <w:pStyle w:val="AmdtsEntries"/>
        <w:keepNext/>
      </w:pPr>
      <w:r>
        <w:tab/>
        <w:t xml:space="preserve">ins </w:t>
      </w:r>
      <w:hyperlink r:id="rId225"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11</w:t>
      </w:r>
    </w:p>
    <w:p w14:paraId="580A80B4" w14:textId="36CDE3BB" w:rsidR="00AF2283" w:rsidRDefault="00AF2283" w:rsidP="0047328A">
      <w:pPr>
        <w:pStyle w:val="AmdtsEntries"/>
        <w:keepNext/>
      </w:pPr>
      <w:r>
        <w:tab/>
        <w:t xml:space="preserve">def </w:t>
      </w:r>
      <w:r>
        <w:rPr>
          <w:rStyle w:val="charBoldItals"/>
        </w:rPr>
        <w:t xml:space="preserve">recoverable amount </w:t>
      </w:r>
      <w:r>
        <w:t xml:space="preserve">ins </w:t>
      </w:r>
      <w:hyperlink r:id="rId226"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11</w:t>
      </w:r>
    </w:p>
    <w:p w14:paraId="25F869A3" w14:textId="6C25B797" w:rsidR="00AF2283" w:rsidRDefault="00AF2283" w:rsidP="00AF2283">
      <w:pPr>
        <w:pStyle w:val="AmdtsEntries"/>
      </w:pPr>
      <w:r>
        <w:tab/>
        <w:t xml:space="preserve">def </w:t>
      </w:r>
      <w:r>
        <w:rPr>
          <w:rStyle w:val="charBoldItals"/>
        </w:rPr>
        <w:t xml:space="preserve">recovery notice </w:t>
      </w:r>
      <w:r>
        <w:t xml:space="preserve">ins </w:t>
      </w:r>
      <w:hyperlink r:id="rId227"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11</w:t>
      </w:r>
    </w:p>
    <w:p w14:paraId="45F94970" w14:textId="77777777" w:rsidR="00AF2283" w:rsidRDefault="00AF2283" w:rsidP="00AF2283">
      <w:pPr>
        <w:pStyle w:val="AmdtsEntryHd"/>
      </w:pPr>
      <w:r>
        <w:t xml:space="preserve">Meaning of </w:t>
      </w:r>
      <w:r w:rsidRPr="00DD12D9">
        <w:rPr>
          <w:rStyle w:val="charItals"/>
        </w:rPr>
        <w:t>third-party debtor</w:t>
      </w:r>
    </w:p>
    <w:p w14:paraId="07832283" w14:textId="08990010" w:rsidR="00AF2283" w:rsidRDefault="00AF2283" w:rsidP="00AF2283">
      <w:pPr>
        <w:pStyle w:val="AmdtsEntries"/>
      </w:pPr>
      <w:r>
        <w:t>s 46A</w:t>
      </w:r>
      <w:r>
        <w:tab/>
        <w:t xml:space="preserve">ins </w:t>
      </w:r>
      <w:hyperlink r:id="rId228"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11</w:t>
      </w:r>
    </w:p>
    <w:p w14:paraId="4CCFA061" w14:textId="77777777" w:rsidR="00AF2283" w:rsidRDefault="00AF2283" w:rsidP="00AF2283">
      <w:pPr>
        <w:pStyle w:val="AmdtsEntryHd"/>
      </w:pPr>
      <w:r>
        <w:t>Interest in relation to repayments</w:t>
      </w:r>
    </w:p>
    <w:p w14:paraId="54488A32" w14:textId="63DAED00" w:rsidR="00AF2283" w:rsidRPr="00AF2283" w:rsidRDefault="00AF2283" w:rsidP="00AF2283">
      <w:pPr>
        <w:pStyle w:val="AmdtsEntries"/>
      </w:pPr>
      <w:r>
        <w:t>s 48</w:t>
      </w:r>
      <w:r>
        <w:tab/>
        <w:t xml:space="preserve">am </w:t>
      </w:r>
      <w:hyperlink r:id="rId229"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12, s 13; pars renum R19 LA</w:t>
      </w:r>
    </w:p>
    <w:p w14:paraId="7DEA7BA6" w14:textId="77777777" w:rsidR="00E61744" w:rsidRDefault="00E61744" w:rsidP="00E61744">
      <w:pPr>
        <w:pStyle w:val="AmdtsEntryHd"/>
      </w:pPr>
      <w:r>
        <w:t>Power to recover amount paid in error etc</w:t>
      </w:r>
    </w:p>
    <w:p w14:paraId="27968731" w14:textId="334F63BE" w:rsidR="00E61744" w:rsidRPr="00AF2283" w:rsidRDefault="00E61744" w:rsidP="00E61744">
      <w:pPr>
        <w:pStyle w:val="AmdtsEntries"/>
      </w:pPr>
      <w:r>
        <w:t>s 49</w:t>
      </w:r>
      <w:r>
        <w:tab/>
        <w:t xml:space="preserve">am </w:t>
      </w:r>
      <w:hyperlink r:id="rId230"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14, s 15</w:t>
      </w:r>
    </w:p>
    <w:p w14:paraId="54CD2E41" w14:textId="77777777" w:rsidR="00A8117C" w:rsidRDefault="00A8117C" w:rsidP="00A8117C">
      <w:pPr>
        <w:pStyle w:val="AmdtsEntryHd"/>
      </w:pPr>
      <w:r>
        <w:t>Power to recover amounts from third-party debtors</w:t>
      </w:r>
    </w:p>
    <w:p w14:paraId="5E744A14" w14:textId="5BDFCAF1" w:rsidR="00A8117C" w:rsidRPr="00AF2283" w:rsidRDefault="00A8117C" w:rsidP="00A8117C">
      <w:pPr>
        <w:pStyle w:val="AmdtsEntries"/>
      </w:pPr>
      <w:r>
        <w:t>s 49A</w:t>
      </w:r>
      <w:r>
        <w:tab/>
        <w:t xml:space="preserve">ins </w:t>
      </w:r>
      <w:hyperlink r:id="rId231"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16</w:t>
      </w:r>
    </w:p>
    <w:p w14:paraId="2E4AD2A2" w14:textId="77777777" w:rsidR="00A8117C" w:rsidRDefault="00A8117C" w:rsidP="00A8117C">
      <w:pPr>
        <w:pStyle w:val="AmdtsEntryHd"/>
      </w:pPr>
      <w:r>
        <w:t>Payment of recoverable amounts by third-party debtors</w:t>
      </w:r>
    </w:p>
    <w:p w14:paraId="077F63E0" w14:textId="52D71272" w:rsidR="00A8117C" w:rsidRPr="00AF2283" w:rsidRDefault="00A8117C" w:rsidP="00A8117C">
      <w:pPr>
        <w:pStyle w:val="AmdtsEntries"/>
      </w:pPr>
      <w:r>
        <w:t>s 49B</w:t>
      </w:r>
      <w:r>
        <w:tab/>
        <w:t xml:space="preserve">ins </w:t>
      </w:r>
      <w:hyperlink r:id="rId232"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16</w:t>
      </w:r>
    </w:p>
    <w:p w14:paraId="3D2745BE" w14:textId="77777777" w:rsidR="00A8117C" w:rsidRDefault="00A8117C" w:rsidP="00A8117C">
      <w:pPr>
        <w:pStyle w:val="AmdtsEntryHd"/>
      </w:pPr>
      <w:r>
        <w:t>Payment of recoverable amounts by others</w:t>
      </w:r>
    </w:p>
    <w:p w14:paraId="26AB5ACC" w14:textId="28F63482" w:rsidR="00A8117C" w:rsidRPr="00AF2283" w:rsidRDefault="00A8117C" w:rsidP="00A8117C">
      <w:pPr>
        <w:pStyle w:val="AmdtsEntries"/>
      </w:pPr>
      <w:r>
        <w:t>s 49C</w:t>
      </w:r>
      <w:r>
        <w:tab/>
        <w:t xml:space="preserve">ins </w:t>
      </w:r>
      <w:hyperlink r:id="rId233"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16</w:t>
      </w:r>
    </w:p>
    <w:p w14:paraId="16C7169C" w14:textId="77777777" w:rsidR="00A8117C" w:rsidRDefault="00A8117C" w:rsidP="00A8117C">
      <w:pPr>
        <w:pStyle w:val="AmdtsEntryHd"/>
      </w:pPr>
      <w:r>
        <w:t>Offence—third-party debtors to comply with notices</w:t>
      </w:r>
    </w:p>
    <w:p w14:paraId="6EBB119F" w14:textId="7B729A9B" w:rsidR="00A8117C" w:rsidRPr="00AF2283" w:rsidRDefault="00A8117C" w:rsidP="00A8117C">
      <w:pPr>
        <w:pStyle w:val="AmdtsEntries"/>
      </w:pPr>
      <w:r>
        <w:t>s 49D</w:t>
      </w:r>
      <w:r>
        <w:tab/>
        <w:t xml:space="preserve">ins </w:t>
      </w:r>
      <w:hyperlink r:id="rId234"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16</w:t>
      </w:r>
    </w:p>
    <w:p w14:paraId="199FEE62" w14:textId="77777777" w:rsidR="00A8117C" w:rsidRDefault="00A8117C" w:rsidP="00A8117C">
      <w:pPr>
        <w:pStyle w:val="AmdtsEntryHd"/>
      </w:pPr>
      <w:r>
        <w:t>Third-party debtors indemnified</w:t>
      </w:r>
    </w:p>
    <w:p w14:paraId="2788F58D" w14:textId="4350D4D7" w:rsidR="00A8117C" w:rsidRPr="00AF2283" w:rsidRDefault="00A8117C" w:rsidP="00A8117C">
      <w:pPr>
        <w:pStyle w:val="AmdtsEntries"/>
      </w:pPr>
      <w:r>
        <w:t>s 49E</w:t>
      </w:r>
      <w:r>
        <w:tab/>
        <w:t xml:space="preserve">ins </w:t>
      </w:r>
      <w:hyperlink r:id="rId235"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16</w:t>
      </w:r>
    </w:p>
    <w:p w14:paraId="4C40F4CB" w14:textId="77777777" w:rsidR="00A8117C" w:rsidRDefault="005B6BC7" w:rsidP="00A8117C">
      <w:pPr>
        <w:pStyle w:val="AmdtsEntryHd"/>
      </w:pPr>
      <w:r>
        <w:t>Miscellaneous</w:t>
      </w:r>
    </w:p>
    <w:p w14:paraId="72FBF007" w14:textId="5FEDE11E" w:rsidR="00A8117C" w:rsidRPr="00DD12D9" w:rsidRDefault="00A8117C" w:rsidP="00A8117C">
      <w:pPr>
        <w:pStyle w:val="AmdtsEntries"/>
        <w:keepNext/>
      </w:pPr>
      <w:r>
        <w:t>pt 5 hdg</w:t>
      </w:r>
      <w:r>
        <w:tab/>
        <w:t xml:space="preserve">ins </w:t>
      </w:r>
      <w:hyperlink r:id="rId236"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 12</w:t>
      </w:r>
    </w:p>
    <w:p w14:paraId="4634260B" w14:textId="77777777" w:rsidR="00A8117C" w:rsidRDefault="00A8117C" w:rsidP="00084ADF">
      <w:pPr>
        <w:pStyle w:val="AmdtsEntries"/>
        <w:keepNext/>
      </w:pPr>
      <w:r>
        <w:tab/>
        <w:t>exp 1 January 2005 (s 57 (3))</w:t>
      </w:r>
    </w:p>
    <w:p w14:paraId="59A4443E" w14:textId="544EBAFC" w:rsidR="005B6BC7" w:rsidRDefault="005B6BC7" w:rsidP="00A8117C">
      <w:pPr>
        <w:pStyle w:val="AmdtsEntries"/>
      </w:pPr>
      <w:r>
        <w:tab/>
        <w:t xml:space="preserve">ins </w:t>
      </w:r>
      <w:hyperlink r:id="rId237"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16</w:t>
      </w:r>
    </w:p>
    <w:p w14:paraId="0DDAECF9" w14:textId="77777777" w:rsidR="00D5381B" w:rsidRDefault="00D5381B">
      <w:pPr>
        <w:pStyle w:val="AmdtsEntryHd"/>
      </w:pPr>
      <w:r>
        <w:t>Secrecy</w:t>
      </w:r>
    </w:p>
    <w:p w14:paraId="22C1B5E5" w14:textId="19336084" w:rsidR="00D5381B" w:rsidRDefault="00D5381B">
      <w:pPr>
        <w:pStyle w:val="AmdtsEntries"/>
      </w:pPr>
      <w:r>
        <w:t>s 50</w:t>
      </w:r>
      <w:r>
        <w:tab/>
        <w:t xml:space="preserve">am </w:t>
      </w:r>
      <w:hyperlink r:id="rId238"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3.237</w:t>
      </w:r>
    </w:p>
    <w:p w14:paraId="7C6BD6D3" w14:textId="210BC97F" w:rsidR="00D5381B" w:rsidRDefault="00D5381B">
      <w:pPr>
        <w:pStyle w:val="AmdtsEntries"/>
      </w:pPr>
      <w:r>
        <w:tab/>
        <w:t xml:space="preserve">sub </w:t>
      </w:r>
      <w:hyperlink r:id="rId239" w:tooltip="Criminal Code Harmonisation Act 2005" w:history="1">
        <w:r w:rsidR="00DD12D9" w:rsidRPr="00DD12D9">
          <w:rPr>
            <w:rStyle w:val="charCitHyperlinkAbbrev"/>
          </w:rPr>
          <w:t>A2005</w:t>
        </w:r>
        <w:r w:rsidR="00DD12D9" w:rsidRPr="00DD12D9">
          <w:rPr>
            <w:rStyle w:val="charCitHyperlinkAbbrev"/>
          </w:rPr>
          <w:noBreakHyphen/>
          <w:t>54</w:t>
        </w:r>
      </w:hyperlink>
      <w:r>
        <w:t xml:space="preserve"> amdt 1.142</w:t>
      </w:r>
    </w:p>
    <w:p w14:paraId="501D452D" w14:textId="16FA0FFF" w:rsidR="00D5381B" w:rsidRDefault="00D5381B">
      <w:pPr>
        <w:pStyle w:val="AmdtsEntries"/>
      </w:pPr>
      <w:r>
        <w:tab/>
        <w:t xml:space="preserve">am </w:t>
      </w:r>
      <w:hyperlink r:id="rId240" w:tooltip="Statute Law Amendment Act 2007 (No 3)" w:history="1">
        <w:r w:rsidR="00DD12D9" w:rsidRPr="00DD12D9">
          <w:rPr>
            <w:rStyle w:val="charCitHyperlinkAbbrev"/>
          </w:rPr>
          <w:t>A2007</w:t>
        </w:r>
        <w:r w:rsidR="00DD12D9" w:rsidRPr="00DD12D9">
          <w:rPr>
            <w:rStyle w:val="charCitHyperlinkAbbrev"/>
          </w:rPr>
          <w:noBreakHyphen/>
          <w:t>39</w:t>
        </w:r>
      </w:hyperlink>
      <w:r>
        <w:t xml:space="preserve"> amdt 3.71</w:t>
      </w:r>
      <w:r w:rsidR="00F2282A">
        <w:t xml:space="preserve">; </w:t>
      </w:r>
      <w:hyperlink r:id="rId241" w:tooltip="Revenue Legislation Amendment Act 2009" w:history="1">
        <w:r w:rsidR="00DD12D9" w:rsidRPr="00DD12D9">
          <w:rPr>
            <w:rStyle w:val="charCitHyperlinkAbbrev"/>
          </w:rPr>
          <w:t>A2009</w:t>
        </w:r>
        <w:r w:rsidR="00DD12D9" w:rsidRPr="00DD12D9">
          <w:rPr>
            <w:rStyle w:val="charCitHyperlinkAbbrev"/>
          </w:rPr>
          <w:noBreakHyphen/>
          <w:t>4</w:t>
        </w:r>
      </w:hyperlink>
      <w:r w:rsidR="00381E95">
        <w:t xml:space="preserve"> s 17</w:t>
      </w:r>
    </w:p>
    <w:p w14:paraId="0DF3B82D" w14:textId="77777777" w:rsidR="00D5381B" w:rsidRDefault="00D5381B">
      <w:pPr>
        <w:pStyle w:val="AmdtsEntryHd"/>
      </w:pPr>
      <w:r>
        <w:t>Protection of officers etc</w:t>
      </w:r>
    </w:p>
    <w:p w14:paraId="59ED4E3E" w14:textId="705B2027" w:rsidR="00D5381B" w:rsidRDefault="00D5381B">
      <w:pPr>
        <w:pStyle w:val="AmdtsEntries"/>
      </w:pPr>
      <w:r>
        <w:t>s 52</w:t>
      </w:r>
      <w:r>
        <w:tab/>
        <w:t xml:space="preserve">am </w:t>
      </w:r>
      <w:hyperlink r:id="rId242"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3.238</w:t>
      </w:r>
      <w:r w:rsidR="00E851DD">
        <w:t xml:space="preserve">; </w:t>
      </w:r>
      <w:hyperlink r:id="rId243" w:tooltip="Public Sector Management Amendment Act 2016" w:history="1">
        <w:r w:rsidR="00E851DD" w:rsidRPr="00E851DD">
          <w:rPr>
            <w:color w:val="0000FF" w:themeColor="hyperlink"/>
          </w:rPr>
          <w:t>A2016</w:t>
        </w:r>
        <w:r w:rsidR="00E851DD" w:rsidRPr="00E851DD">
          <w:rPr>
            <w:color w:val="0000FF" w:themeColor="hyperlink"/>
          </w:rPr>
          <w:noBreakHyphen/>
          <w:t>52</w:t>
        </w:r>
      </w:hyperlink>
      <w:r w:rsidR="00E851DD" w:rsidRPr="00E851DD">
        <w:t xml:space="preserve"> amdt </w:t>
      </w:r>
      <w:r w:rsidR="00E851DD">
        <w:t>1.85</w:t>
      </w:r>
    </w:p>
    <w:p w14:paraId="7FDF8DB1" w14:textId="77777777" w:rsidR="00D5381B" w:rsidRDefault="00D5381B">
      <w:pPr>
        <w:pStyle w:val="AmdtsEntryHd"/>
      </w:pPr>
      <w:r>
        <w:t>Determination of fees</w:t>
      </w:r>
    </w:p>
    <w:p w14:paraId="3E4BB217" w14:textId="0D36D3CA" w:rsidR="00D5381B" w:rsidRDefault="00D5381B">
      <w:pPr>
        <w:pStyle w:val="AmdtsEntries"/>
      </w:pPr>
      <w:r>
        <w:t>s 54</w:t>
      </w:r>
      <w:r>
        <w:tab/>
        <w:t xml:space="preserve">am </w:t>
      </w:r>
      <w:hyperlink r:id="rId244"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 1.1739, amdt 1.1740; </w:t>
      </w:r>
      <w:hyperlink r:id="rId245" w:tooltip="Statute Law Amendment Act 2007 (No 3)" w:history="1">
        <w:r w:rsidR="00DD12D9" w:rsidRPr="00DD12D9">
          <w:rPr>
            <w:rStyle w:val="charCitHyperlinkAbbrev"/>
          </w:rPr>
          <w:t>A2007</w:t>
        </w:r>
        <w:r w:rsidR="00DD12D9" w:rsidRPr="00DD12D9">
          <w:rPr>
            <w:rStyle w:val="charCitHyperlinkAbbrev"/>
          </w:rPr>
          <w:noBreakHyphen/>
          <w:t>39</w:t>
        </w:r>
      </w:hyperlink>
      <w:r>
        <w:t xml:space="preserve"> amdt 3.72</w:t>
      </w:r>
    </w:p>
    <w:p w14:paraId="78FC00AE" w14:textId="77777777" w:rsidR="00D5381B" w:rsidRDefault="00D5381B">
      <w:pPr>
        <w:pStyle w:val="AmdtsEntryHd"/>
      </w:pPr>
      <w:r>
        <w:lastRenderedPageBreak/>
        <w:t>Approved forms</w:t>
      </w:r>
    </w:p>
    <w:p w14:paraId="76B31BBA" w14:textId="77777777" w:rsidR="00D5381B" w:rsidRDefault="00D5381B">
      <w:pPr>
        <w:pStyle w:val="AmdtsEntries"/>
        <w:keepNext/>
      </w:pPr>
      <w:r>
        <w:t>s 55</w:t>
      </w:r>
      <w:r>
        <w:tab/>
        <w:t>prev s 55 renum as s 56</w:t>
      </w:r>
    </w:p>
    <w:p w14:paraId="503BACF9" w14:textId="23FBEF1C" w:rsidR="00D5381B" w:rsidRDefault="00D5381B">
      <w:pPr>
        <w:pStyle w:val="AmdtsEntries"/>
        <w:keepNext/>
      </w:pPr>
      <w:r>
        <w:tab/>
        <w:t xml:space="preserve">ins </w:t>
      </w:r>
      <w:hyperlink r:id="rId246"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 1.1744</w:t>
      </w:r>
    </w:p>
    <w:p w14:paraId="1C67B6C8" w14:textId="044C1A59" w:rsidR="00D5381B" w:rsidRDefault="00D5381B">
      <w:pPr>
        <w:pStyle w:val="AmdtsEntries"/>
      </w:pPr>
      <w:r>
        <w:tab/>
        <w:t xml:space="preserve">am </w:t>
      </w:r>
      <w:hyperlink r:id="rId247"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3.239; </w:t>
      </w:r>
      <w:hyperlink r:id="rId248" w:tooltip="Statute Law Amendment Act 2007 (No 3)" w:history="1">
        <w:r w:rsidR="00DD12D9" w:rsidRPr="00DD12D9">
          <w:rPr>
            <w:rStyle w:val="charCitHyperlinkAbbrev"/>
          </w:rPr>
          <w:t>A2007</w:t>
        </w:r>
        <w:r w:rsidR="00DD12D9" w:rsidRPr="00DD12D9">
          <w:rPr>
            <w:rStyle w:val="charCitHyperlinkAbbrev"/>
          </w:rPr>
          <w:noBreakHyphen/>
          <w:t>39</w:t>
        </w:r>
      </w:hyperlink>
      <w:r>
        <w:t xml:space="preserve"> amdt 3.72</w:t>
      </w:r>
    </w:p>
    <w:p w14:paraId="2BEF540A" w14:textId="47BB30EC" w:rsidR="002A4F58" w:rsidRDefault="002A4F58">
      <w:pPr>
        <w:pStyle w:val="AmdtsEntries"/>
      </w:pPr>
      <w:r>
        <w:tab/>
        <w:t xml:space="preserve">om </w:t>
      </w:r>
      <w:hyperlink r:id="rId249" w:tooltip="Statute Law Amendment Act 2021" w:history="1">
        <w:r w:rsidRPr="004E1A6C">
          <w:rPr>
            <w:color w:val="0000FF" w:themeColor="hyperlink"/>
          </w:rPr>
          <w:t>A2021</w:t>
        </w:r>
        <w:r>
          <w:rPr>
            <w:color w:val="0000FF" w:themeColor="hyperlink"/>
          </w:rPr>
          <w:noBreakHyphen/>
        </w:r>
        <w:r w:rsidRPr="004E1A6C">
          <w:rPr>
            <w:color w:val="0000FF" w:themeColor="hyperlink"/>
          </w:rPr>
          <w:t>12</w:t>
        </w:r>
      </w:hyperlink>
      <w:r>
        <w:t> </w:t>
      </w:r>
      <w:r w:rsidRPr="004E1A6C">
        <w:t>amdt 3</w:t>
      </w:r>
      <w:r>
        <w:t>.38</w:t>
      </w:r>
    </w:p>
    <w:p w14:paraId="51DBE6D4" w14:textId="77777777" w:rsidR="00D5381B" w:rsidRDefault="00D5381B">
      <w:pPr>
        <w:pStyle w:val="AmdtsEntryHd"/>
      </w:pPr>
      <w:r>
        <w:t>Regulation-making power</w:t>
      </w:r>
    </w:p>
    <w:p w14:paraId="7C333A7D" w14:textId="75D81F7D" w:rsidR="00D5381B" w:rsidRDefault="00D5381B">
      <w:pPr>
        <w:pStyle w:val="AmdtsEntries"/>
        <w:keepNext/>
      </w:pPr>
      <w:r>
        <w:t>s 56</w:t>
      </w:r>
      <w:r>
        <w:tab/>
        <w:t xml:space="preserve">orig s 56 ins </w:t>
      </w:r>
      <w:hyperlink r:id="rId250" w:tooltip="First Home Owner Grant Amendment Act 2001" w:history="1">
        <w:r w:rsidR="00DD12D9" w:rsidRPr="00DD12D9">
          <w:rPr>
            <w:rStyle w:val="charCitHyperlinkAbbrev"/>
          </w:rPr>
          <w:t>A2001</w:t>
        </w:r>
        <w:r w:rsidR="00DD12D9" w:rsidRPr="00DD12D9">
          <w:rPr>
            <w:rStyle w:val="charCitHyperlinkAbbrev"/>
          </w:rPr>
          <w:noBreakHyphen/>
          <w:t>46</w:t>
        </w:r>
      </w:hyperlink>
      <w:r>
        <w:t xml:space="preserve"> s 7</w:t>
      </w:r>
    </w:p>
    <w:p w14:paraId="5457C7B1" w14:textId="48C1E661" w:rsidR="00D5381B" w:rsidRDefault="00D5381B">
      <w:pPr>
        <w:pStyle w:val="AmdtsEntries"/>
        <w:keepNext/>
      </w:pPr>
      <w:r>
        <w:tab/>
        <w:t>exp 1</w:t>
      </w:r>
      <w:r w:rsidR="00450115">
        <w:t>2</w:t>
      </w:r>
      <w:r>
        <w:t xml:space="preserve"> August 200</w:t>
      </w:r>
      <w:r w:rsidR="00450115">
        <w:t>1</w:t>
      </w:r>
      <w:r>
        <w:t xml:space="preserve"> (s 56 (2))</w:t>
      </w:r>
    </w:p>
    <w:p w14:paraId="4694BBEC" w14:textId="60A7AE4D" w:rsidR="00D5381B" w:rsidRDefault="00D5381B">
      <w:pPr>
        <w:pStyle w:val="AmdtsEntries"/>
        <w:keepNext/>
      </w:pPr>
      <w:r>
        <w:tab/>
        <w:t xml:space="preserve">(prev s 55) </w:t>
      </w:r>
      <w:r>
        <w:tab/>
        <w:t xml:space="preserve">am </w:t>
      </w:r>
      <w:hyperlink r:id="rId251"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 1.1741, amdt 1.1742</w:t>
      </w:r>
    </w:p>
    <w:p w14:paraId="52FA38C8" w14:textId="13338E19" w:rsidR="00D5381B" w:rsidRDefault="00D5381B" w:rsidP="0047328A">
      <w:pPr>
        <w:pStyle w:val="AmdtsEntries"/>
        <w:keepNext/>
      </w:pPr>
      <w:r>
        <w:tab/>
        <w:t>renum</w:t>
      </w:r>
      <w:r w:rsidR="00450115">
        <w:t xml:space="preserve"> as s 56</w:t>
      </w:r>
      <w:r>
        <w:t xml:space="preserve"> </w:t>
      </w:r>
      <w:hyperlink r:id="rId252"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 1.1743</w:t>
      </w:r>
    </w:p>
    <w:p w14:paraId="646127A5" w14:textId="7982C326" w:rsidR="00D5381B" w:rsidRDefault="00D5381B">
      <w:pPr>
        <w:pStyle w:val="AmdtsEntries"/>
      </w:pPr>
      <w:r>
        <w:tab/>
        <w:t xml:space="preserve">am </w:t>
      </w:r>
      <w:hyperlink r:id="rId253" w:tooltip="Statute Law Amendment Act 2007 (No 3)" w:history="1">
        <w:r w:rsidR="00DD12D9" w:rsidRPr="00DD12D9">
          <w:rPr>
            <w:rStyle w:val="charCitHyperlinkAbbrev"/>
          </w:rPr>
          <w:t>A2007</w:t>
        </w:r>
        <w:r w:rsidR="00DD12D9" w:rsidRPr="00DD12D9">
          <w:rPr>
            <w:rStyle w:val="charCitHyperlinkAbbrev"/>
          </w:rPr>
          <w:noBreakHyphen/>
          <w:t>39</w:t>
        </w:r>
      </w:hyperlink>
      <w:r>
        <w:t xml:space="preserve"> amdt 3.73</w:t>
      </w:r>
    </w:p>
    <w:p w14:paraId="7E3AE0B8" w14:textId="77777777" w:rsidR="00D5381B" w:rsidRDefault="00D5381B">
      <w:pPr>
        <w:pStyle w:val="AmdtsEntryHd"/>
      </w:pPr>
      <w:r>
        <w:t>Amendments by First Home Owner Grant Amendment Act 2003—continuing operation of Act for certain eligible transactions</w:t>
      </w:r>
    </w:p>
    <w:p w14:paraId="33CBF5BF" w14:textId="242577A6" w:rsidR="00D5381B" w:rsidRDefault="00D5381B">
      <w:pPr>
        <w:pStyle w:val="AmdtsEntries"/>
        <w:keepNext/>
      </w:pPr>
      <w:r>
        <w:t>s 57</w:t>
      </w:r>
      <w:r>
        <w:tab/>
        <w:t xml:space="preserve">ins </w:t>
      </w:r>
      <w:hyperlink r:id="rId254" w:tooltip="First Home Owner Grant Amendment Act 2002" w:history="1">
        <w:r w:rsidR="00DD12D9" w:rsidRPr="00DD12D9">
          <w:rPr>
            <w:rStyle w:val="charCitHyperlinkAbbrev"/>
          </w:rPr>
          <w:t>A2002</w:t>
        </w:r>
        <w:r w:rsidR="00DD12D9" w:rsidRPr="00DD12D9">
          <w:rPr>
            <w:rStyle w:val="charCitHyperlinkAbbrev"/>
          </w:rPr>
          <w:noBreakHyphen/>
          <w:t>13</w:t>
        </w:r>
      </w:hyperlink>
      <w:r>
        <w:t xml:space="preserve"> s 8</w:t>
      </w:r>
    </w:p>
    <w:p w14:paraId="329F6074" w14:textId="77777777" w:rsidR="00D5381B" w:rsidRDefault="00D5381B">
      <w:pPr>
        <w:pStyle w:val="AmdtsEntries"/>
        <w:keepNext/>
      </w:pPr>
      <w:r>
        <w:tab/>
        <w:t>exp 24 June 2002 (s 57 (2))</w:t>
      </w:r>
    </w:p>
    <w:p w14:paraId="2744013B" w14:textId="643E02E5" w:rsidR="00D5381B" w:rsidRDefault="00D5381B">
      <w:pPr>
        <w:pStyle w:val="AmdtsEntries"/>
        <w:keepNext/>
      </w:pPr>
      <w:r>
        <w:tab/>
        <w:t xml:space="preserve">ins </w:t>
      </w:r>
      <w:hyperlink r:id="rId255"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 12</w:t>
      </w:r>
    </w:p>
    <w:p w14:paraId="76F00C06" w14:textId="77777777" w:rsidR="00D5381B" w:rsidRDefault="00D5381B">
      <w:pPr>
        <w:pStyle w:val="AmdtsEntries"/>
      </w:pPr>
      <w:r>
        <w:tab/>
        <w:t>exp 1 January 2005 (s 57 (3))</w:t>
      </w:r>
    </w:p>
    <w:p w14:paraId="720A28FB" w14:textId="77777777" w:rsidR="004C5AC3" w:rsidRDefault="004C5AC3" w:rsidP="0054017F">
      <w:pPr>
        <w:pStyle w:val="AmdtsEntryHd"/>
        <w:keepLines/>
      </w:pPr>
      <w:r w:rsidRPr="001C0706">
        <w:t>Transitional—First Home Owner Grant Amendment Act 2013</w:t>
      </w:r>
    </w:p>
    <w:p w14:paraId="0AD3071E" w14:textId="7B4555D1" w:rsidR="004C5AC3" w:rsidRPr="004C5AC3" w:rsidRDefault="004C5AC3" w:rsidP="004C5AC3">
      <w:pPr>
        <w:pStyle w:val="AmdtsEntries"/>
      </w:pPr>
      <w:r>
        <w:t>pt 10 hdg</w:t>
      </w:r>
      <w:r>
        <w:tab/>
        <w:t xml:space="preserve">ins </w:t>
      </w:r>
      <w:hyperlink r:id="rId256" w:tooltip="First Home Owner Grant Amendment Act 2013" w:history="1">
        <w:r w:rsidRPr="0028134E">
          <w:rPr>
            <w:rStyle w:val="charCitHyperlinkAbbrev"/>
          </w:rPr>
          <w:t>A2013-34</w:t>
        </w:r>
      </w:hyperlink>
      <w:r w:rsidRPr="004C5AC3">
        <w:t xml:space="preserve"> s 10</w:t>
      </w:r>
    </w:p>
    <w:p w14:paraId="5CC4CCF5" w14:textId="77777777" w:rsidR="001014D7" w:rsidRPr="00D855FC" w:rsidRDefault="001014D7" w:rsidP="001014D7">
      <w:pPr>
        <w:pStyle w:val="AmdtsEntries"/>
      </w:pPr>
      <w:r>
        <w:tab/>
      </w:r>
      <w:r w:rsidRPr="00D855FC">
        <w:t>exp 1 September 2015 (s 104)</w:t>
      </w:r>
    </w:p>
    <w:p w14:paraId="04F7C2A7" w14:textId="77777777" w:rsidR="004C5AC3" w:rsidRDefault="004C5AC3" w:rsidP="004C5AC3">
      <w:pPr>
        <w:pStyle w:val="AmdtsEntryHd"/>
        <w:keepLines/>
      </w:pPr>
      <w:r w:rsidRPr="001C0706">
        <w:rPr>
          <w:lang w:eastAsia="en-AU"/>
        </w:rPr>
        <w:t>Definitions—pt 10</w:t>
      </w:r>
    </w:p>
    <w:p w14:paraId="2FF32682" w14:textId="72B368DE" w:rsidR="004C5AC3" w:rsidRDefault="004C5AC3" w:rsidP="004C5AC3">
      <w:pPr>
        <w:pStyle w:val="AmdtsEntries"/>
      </w:pPr>
      <w:r>
        <w:t>s 100</w:t>
      </w:r>
      <w:r>
        <w:tab/>
        <w:t xml:space="preserve">ins </w:t>
      </w:r>
      <w:hyperlink r:id="rId257" w:tooltip="First Home Owner Grant Amendment Act 2013" w:history="1">
        <w:r w:rsidRPr="0028134E">
          <w:rPr>
            <w:rStyle w:val="charCitHyperlinkAbbrev"/>
          </w:rPr>
          <w:t>A2013-34</w:t>
        </w:r>
      </w:hyperlink>
      <w:r w:rsidRPr="004C5AC3">
        <w:t xml:space="preserve"> s 10</w:t>
      </w:r>
    </w:p>
    <w:p w14:paraId="1E1918A7" w14:textId="77777777" w:rsidR="001014D7" w:rsidRPr="00D855FC" w:rsidRDefault="001014D7" w:rsidP="001014D7">
      <w:pPr>
        <w:pStyle w:val="AmdtsEntries"/>
      </w:pPr>
      <w:r>
        <w:tab/>
      </w:r>
      <w:r w:rsidRPr="00D855FC">
        <w:t>exp 1 September 2015 (s 104)</w:t>
      </w:r>
    </w:p>
    <w:p w14:paraId="43D386D3" w14:textId="723A8A37" w:rsidR="004C5AC3" w:rsidRPr="004C5AC3" w:rsidRDefault="004C5AC3" w:rsidP="004C5AC3">
      <w:pPr>
        <w:pStyle w:val="AmdtsEntries"/>
      </w:pPr>
      <w:r>
        <w:tab/>
        <w:t xml:space="preserve">def </w:t>
      </w:r>
      <w:r w:rsidRPr="001C0706">
        <w:rPr>
          <w:rStyle w:val="charBoldItals"/>
        </w:rPr>
        <w:t>commencement day</w:t>
      </w:r>
      <w:r>
        <w:rPr>
          <w:rStyle w:val="charBoldItals"/>
        </w:rPr>
        <w:t xml:space="preserve"> </w:t>
      </w:r>
      <w:r>
        <w:t xml:space="preserve">ins </w:t>
      </w:r>
      <w:hyperlink r:id="rId258" w:tooltip="First Home Owner Grant Amendment Act 2013" w:history="1">
        <w:r w:rsidRPr="0028134E">
          <w:rPr>
            <w:rStyle w:val="charCitHyperlinkAbbrev"/>
          </w:rPr>
          <w:t>A2013-34</w:t>
        </w:r>
      </w:hyperlink>
      <w:r w:rsidRPr="004C5AC3">
        <w:t xml:space="preserve"> s 10</w:t>
      </w:r>
    </w:p>
    <w:p w14:paraId="24E8236C" w14:textId="77777777" w:rsidR="001014D7" w:rsidRPr="00D855FC" w:rsidRDefault="001014D7" w:rsidP="001014D7">
      <w:pPr>
        <w:pStyle w:val="AmdtsEntriesDefL2"/>
      </w:pPr>
      <w:r>
        <w:tab/>
      </w:r>
      <w:r w:rsidRPr="00D855FC">
        <w:t>exp 1 September 2015 (s 104)</w:t>
      </w:r>
    </w:p>
    <w:p w14:paraId="78A3A6BF" w14:textId="74C3F4D1" w:rsidR="004C5AC3" w:rsidRPr="004C5AC3" w:rsidRDefault="004C5AC3" w:rsidP="004C5AC3">
      <w:pPr>
        <w:pStyle w:val="AmdtsEntries"/>
      </w:pPr>
      <w:r>
        <w:tab/>
        <w:t xml:space="preserve">def </w:t>
      </w:r>
      <w:r w:rsidRPr="001C0706">
        <w:rPr>
          <w:rStyle w:val="charBoldItals"/>
        </w:rPr>
        <w:t>comprehensive home building contract</w:t>
      </w:r>
      <w:r>
        <w:rPr>
          <w:rStyle w:val="charBoldItals"/>
        </w:rPr>
        <w:t xml:space="preserve"> </w:t>
      </w:r>
      <w:r>
        <w:t xml:space="preserve">ins </w:t>
      </w:r>
      <w:hyperlink r:id="rId259" w:tooltip="First Home Owner Grant Amendment Act 2013" w:history="1">
        <w:r w:rsidRPr="0028134E">
          <w:rPr>
            <w:rStyle w:val="charCitHyperlinkAbbrev"/>
          </w:rPr>
          <w:t>A2013-34</w:t>
        </w:r>
      </w:hyperlink>
      <w:r w:rsidRPr="004C5AC3">
        <w:t xml:space="preserve"> s</w:t>
      </w:r>
      <w:r>
        <w:t> </w:t>
      </w:r>
      <w:r w:rsidRPr="004C5AC3">
        <w:t>10</w:t>
      </w:r>
    </w:p>
    <w:p w14:paraId="3940D649" w14:textId="77777777" w:rsidR="001014D7" w:rsidRPr="00D855FC" w:rsidRDefault="001014D7" w:rsidP="001014D7">
      <w:pPr>
        <w:pStyle w:val="AmdtsEntriesDefL2"/>
      </w:pPr>
      <w:r>
        <w:tab/>
      </w:r>
      <w:r w:rsidRPr="00D855FC">
        <w:t>exp 1 September 2015 (s 104)</w:t>
      </w:r>
    </w:p>
    <w:p w14:paraId="076993C0" w14:textId="74A0B2EF" w:rsidR="004C5AC3" w:rsidRPr="004C5AC3" w:rsidRDefault="004C5AC3" w:rsidP="004C5AC3">
      <w:pPr>
        <w:pStyle w:val="AmdtsEntries"/>
      </w:pPr>
      <w:r>
        <w:tab/>
        <w:t xml:space="preserve">def </w:t>
      </w:r>
      <w:r w:rsidRPr="001C0706">
        <w:rPr>
          <w:rStyle w:val="charBoldItals"/>
        </w:rPr>
        <w:t>contract for the purchase of a home</w:t>
      </w:r>
      <w:r>
        <w:rPr>
          <w:rStyle w:val="charBoldItals"/>
        </w:rPr>
        <w:t xml:space="preserve"> </w:t>
      </w:r>
      <w:r>
        <w:t xml:space="preserve">ins </w:t>
      </w:r>
      <w:hyperlink r:id="rId260" w:tooltip="First Home Owner Grant Amendment Act 2013" w:history="1">
        <w:r w:rsidRPr="0028134E">
          <w:rPr>
            <w:rStyle w:val="charCitHyperlinkAbbrev"/>
          </w:rPr>
          <w:t>A2013-34</w:t>
        </w:r>
      </w:hyperlink>
      <w:r w:rsidRPr="004C5AC3">
        <w:t xml:space="preserve"> s 10</w:t>
      </w:r>
    </w:p>
    <w:p w14:paraId="7855EF6F" w14:textId="77777777" w:rsidR="001014D7" w:rsidRPr="00D855FC" w:rsidRDefault="001014D7" w:rsidP="001014D7">
      <w:pPr>
        <w:pStyle w:val="AmdtsEntriesDefL2"/>
      </w:pPr>
      <w:r>
        <w:tab/>
      </w:r>
      <w:r w:rsidRPr="00D855FC">
        <w:t>exp 1 September 2015 (s 104)</w:t>
      </w:r>
    </w:p>
    <w:p w14:paraId="13CF687E" w14:textId="3E62AD7F" w:rsidR="004C5AC3" w:rsidRPr="004C5AC3" w:rsidRDefault="004C5AC3" w:rsidP="004C5AC3">
      <w:pPr>
        <w:pStyle w:val="AmdtsEntries"/>
      </w:pPr>
      <w:r>
        <w:tab/>
        <w:t xml:space="preserve">def </w:t>
      </w:r>
      <w:r w:rsidRPr="001C0706">
        <w:rPr>
          <w:rStyle w:val="charBoldItals"/>
        </w:rPr>
        <w:t>owner-builder</w:t>
      </w:r>
      <w:r>
        <w:rPr>
          <w:rStyle w:val="charBoldItals"/>
        </w:rPr>
        <w:t xml:space="preserve"> </w:t>
      </w:r>
      <w:r>
        <w:t xml:space="preserve">ins </w:t>
      </w:r>
      <w:hyperlink r:id="rId261" w:tooltip="First Home Owner Grant Amendment Act 2013" w:history="1">
        <w:r w:rsidRPr="0028134E">
          <w:rPr>
            <w:rStyle w:val="charCitHyperlinkAbbrev"/>
          </w:rPr>
          <w:t>A2013-34</w:t>
        </w:r>
      </w:hyperlink>
      <w:r w:rsidRPr="004C5AC3">
        <w:t xml:space="preserve"> s 10</w:t>
      </w:r>
    </w:p>
    <w:p w14:paraId="16E8644C" w14:textId="77777777" w:rsidR="001014D7" w:rsidRPr="00D855FC" w:rsidRDefault="001014D7" w:rsidP="001014D7">
      <w:pPr>
        <w:pStyle w:val="AmdtsEntriesDefL2"/>
      </w:pPr>
      <w:r>
        <w:tab/>
      </w:r>
      <w:r w:rsidRPr="00D855FC">
        <w:t>exp 1 September 2015 (s 104)</w:t>
      </w:r>
    </w:p>
    <w:p w14:paraId="6C5C65C3" w14:textId="77777777" w:rsidR="004C5AC3" w:rsidRDefault="004C5AC3" w:rsidP="004C5AC3">
      <w:pPr>
        <w:pStyle w:val="AmdtsEntryHd"/>
        <w:keepLines/>
      </w:pPr>
      <w:r w:rsidRPr="001C0706">
        <w:rPr>
          <w:lang w:eastAsia="en-AU"/>
        </w:rPr>
        <w:t>Pre-1 September 2013 transactions</w:t>
      </w:r>
    </w:p>
    <w:p w14:paraId="2FB8E5D9" w14:textId="16439E51" w:rsidR="004C5AC3" w:rsidRDefault="004C5AC3" w:rsidP="004C5AC3">
      <w:pPr>
        <w:pStyle w:val="AmdtsEntries"/>
      </w:pPr>
      <w:r>
        <w:t>s 101</w:t>
      </w:r>
      <w:r>
        <w:tab/>
        <w:t xml:space="preserve">ins </w:t>
      </w:r>
      <w:hyperlink r:id="rId262" w:tooltip="First Home Owner Grant Amendment Act 2013" w:history="1">
        <w:r w:rsidRPr="0028134E">
          <w:rPr>
            <w:rStyle w:val="charCitHyperlinkAbbrev"/>
          </w:rPr>
          <w:t>A2013-34</w:t>
        </w:r>
      </w:hyperlink>
      <w:r w:rsidRPr="004C5AC3">
        <w:t xml:space="preserve"> s 10</w:t>
      </w:r>
    </w:p>
    <w:p w14:paraId="635680FC" w14:textId="77777777" w:rsidR="001014D7" w:rsidRPr="00D855FC" w:rsidRDefault="001014D7" w:rsidP="001014D7">
      <w:pPr>
        <w:pStyle w:val="AmdtsEntries"/>
      </w:pPr>
      <w:r>
        <w:tab/>
      </w:r>
      <w:r w:rsidRPr="00D855FC">
        <w:t>exp 1 September 2015 (s 104)</w:t>
      </w:r>
    </w:p>
    <w:p w14:paraId="089F2482" w14:textId="77777777" w:rsidR="001014D7" w:rsidRDefault="001014D7" w:rsidP="001014D7">
      <w:pPr>
        <w:pStyle w:val="AmdtsEntryHd"/>
        <w:keepLines/>
      </w:pPr>
      <w:r w:rsidRPr="001C0706">
        <w:rPr>
          <w:lang w:eastAsia="en-AU"/>
        </w:rPr>
        <w:t>Replacement of pre-1 September 2013 contracts</w:t>
      </w:r>
    </w:p>
    <w:p w14:paraId="5C484459" w14:textId="6FFD6A50" w:rsidR="001014D7" w:rsidRDefault="001014D7" w:rsidP="001014D7">
      <w:pPr>
        <w:pStyle w:val="AmdtsEntries"/>
      </w:pPr>
      <w:r>
        <w:t>s 102</w:t>
      </w:r>
      <w:r>
        <w:tab/>
        <w:t xml:space="preserve">ins </w:t>
      </w:r>
      <w:hyperlink r:id="rId263" w:tooltip="First Home Owner Grant Amendment Act 2013" w:history="1">
        <w:r w:rsidRPr="0028134E">
          <w:rPr>
            <w:rStyle w:val="charCitHyperlinkAbbrev"/>
          </w:rPr>
          <w:t>A2013-34</w:t>
        </w:r>
      </w:hyperlink>
      <w:r w:rsidRPr="004C5AC3">
        <w:t xml:space="preserve"> s 10</w:t>
      </w:r>
    </w:p>
    <w:p w14:paraId="5B730237" w14:textId="77777777" w:rsidR="001014D7" w:rsidRPr="00D855FC" w:rsidRDefault="001014D7" w:rsidP="001014D7">
      <w:pPr>
        <w:pStyle w:val="AmdtsEntries"/>
      </w:pPr>
      <w:r>
        <w:tab/>
      </w:r>
      <w:r w:rsidRPr="00D855FC">
        <w:t>exp 1 September 2015 (s 104)</w:t>
      </w:r>
    </w:p>
    <w:p w14:paraId="6628E9CB" w14:textId="77777777" w:rsidR="001014D7" w:rsidRDefault="001014D7" w:rsidP="001014D7">
      <w:pPr>
        <w:pStyle w:val="AmdtsEntryHd"/>
        <w:keepLines/>
      </w:pPr>
      <w:r w:rsidRPr="001C0706">
        <w:rPr>
          <w:lang w:eastAsia="en-AU"/>
        </w:rPr>
        <w:t>Transitional regulations</w:t>
      </w:r>
    </w:p>
    <w:p w14:paraId="4A9E0D94" w14:textId="444C4184" w:rsidR="001014D7" w:rsidRDefault="001014D7" w:rsidP="001014D7">
      <w:pPr>
        <w:pStyle w:val="AmdtsEntries"/>
      </w:pPr>
      <w:r>
        <w:t>s 103</w:t>
      </w:r>
      <w:r>
        <w:tab/>
        <w:t xml:space="preserve">ins </w:t>
      </w:r>
      <w:hyperlink r:id="rId264" w:tooltip="First Home Owner Grant Amendment Act 2013" w:history="1">
        <w:r w:rsidRPr="0028134E">
          <w:rPr>
            <w:rStyle w:val="charCitHyperlinkAbbrev"/>
          </w:rPr>
          <w:t>A2013-34</w:t>
        </w:r>
      </w:hyperlink>
      <w:r w:rsidRPr="004C5AC3">
        <w:t xml:space="preserve"> s 10</w:t>
      </w:r>
    </w:p>
    <w:p w14:paraId="2C7BB1C5" w14:textId="77777777" w:rsidR="001014D7" w:rsidRPr="00D855FC" w:rsidRDefault="001014D7" w:rsidP="001014D7">
      <w:pPr>
        <w:pStyle w:val="AmdtsEntries"/>
      </w:pPr>
      <w:r>
        <w:tab/>
      </w:r>
      <w:r w:rsidRPr="00D855FC">
        <w:t>exp 1 September 2015 (s 104)</w:t>
      </w:r>
    </w:p>
    <w:p w14:paraId="205FA597" w14:textId="77777777" w:rsidR="001014D7" w:rsidRDefault="001014D7" w:rsidP="001014D7">
      <w:pPr>
        <w:pStyle w:val="AmdtsEntryHd"/>
        <w:keepLines/>
      </w:pPr>
      <w:r w:rsidRPr="001C0706">
        <w:rPr>
          <w:lang w:eastAsia="en-AU"/>
        </w:rPr>
        <w:lastRenderedPageBreak/>
        <w:t>Expiry—pt 10</w:t>
      </w:r>
    </w:p>
    <w:p w14:paraId="10604F3A" w14:textId="38E761FF" w:rsidR="001014D7" w:rsidRDefault="001014D7" w:rsidP="00773AD7">
      <w:pPr>
        <w:pStyle w:val="AmdtsEntries"/>
        <w:keepNext/>
      </w:pPr>
      <w:r>
        <w:t>s 104</w:t>
      </w:r>
      <w:r>
        <w:tab/>
        <w:t xml:space="preserve">ins </w:t>
      </w:r>
      <w:hyperlink r:id="rId265" w:tooltip="First Home Owner Grant Amendment Act 2013" w:history="1">
        <w:r w:rsidRPr="0028134E">
          <w:rPr>
            <w:rStyle w:val="charCitHyperlinkAbbrev"/>
          </w:rPr>
          <w:t>A2013-34</w:t>
        </w:r>
      </w:hyperlink>
      <w:r w:rsidRPr="004C5AC3">
        <w:t xml:space="preserve"> s 10</w:t>
      </w:r>
    </w:p>
    <w:p w14:paraId="59CC0E7A" w14:textId="77777777" w:rsidR="001014D7" w:rsidRPr="00D855FC" w:rsidRDefault="001014D7" w:rsidP="001014D7">
      <w:pPr>
        <w:pStyle w:val="AmdtsEntries"/>
      </w:pPr>
      <w:r>
        <w:tab/>
      </w:r>
      <w:r w:rsidRPr="00D855FC">
        <w:t>exp 1 September 2015 (s 104)</w:t>
      </w:r>
    </w:p>
    <w:p w14:paraId="0454572F" w14:textId="77777777" w:rsidR="00D5381B" w:rsidRDefault="00D5381B" w:rsidP="0054017F">
      <w:pPr>
        <w:pStyle w:val="AmdtsEntryHd"/>
        <w:keepLines/>
      </w:pPr>
      <w:r>
        <w:t>Dictionary</w:t>
      </w:r>
    </w:p>
    <w:p w14:paraId="32A15907" w14:textId="2BC64EB4" w:rsidR="00D5381B" w:rsidRDefault="00D5381B" w:rsidP="00560295">
      <w:pPr>
        <w:pStyle w:val="AmdtsEntries"/>
      </w:pPr>
      <w:r>
        <w:t>dict</w:t>
      </w:r>
      <w:r>
        <w:tab/>
        <w:t xml:space="preserve">am </w:t>
      </w:r>
      <w:hyperlink r:id="rId266"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3.240, amdt 3.241; </w:t>
      </w:r>
      <w:hyperlink r:id="rId267" w:tooltip="Civil Unions Act 2006" w:history="1">
        <w:r w:rsidR="00DD12D9" w:rsidRPr="00DD12D9">
          <w:rPr>
            <w:rStyle w:val="charCitHyperlinkAbbrev"/>
          </w:rPr>
          <w:t>A2006</w:t>
        </w:r>
        <w:r w:rsidR="00DD12D9" w:rsidRPr="00DD12D9">
          <w:rPr>
            <w:rStyle w:val="charCitHyperlinkAbbrev"/>
          </w:rPr>
          <w:noBreakHyphen/>
          <w:t>22</w:t>
        </w:r>
      </w:hyperlink>
      <w:r>
        <w:t xml:space="preserve"> amdt 1.66 (</w:t>
      </w:r>
      <w:hyperlink r:id="rId268" w:tooltip="Civil Unions Act 2006" w:history="1">
        <w:r w:rsidR="00DD12D9" w:rsidRPr="00DD12D9">
          <w:rPr>
            <w:rStyle w:val="charCitHyperlinkAbbrev"/>
          </w:rPr>
          <w:t>A2006</w:t>
        </w:r>
        <w:r w:rsidR="00DD12D9" w:rsidRPr="00DD12D9">
          <w:rPr>
            <w:rStyle w:val="charCitHyperlinkAbbrev"/>
          </w:rPr>
          <w:noBreakHyphen/>
          <w:t>22</w:t>
        </w:r>
      </w:hyperlink>
      <w:r>
        <w:t xml:space="preserve"> rep before commenced by disallowance (see Cwlth Gaz 2006 No S93)); </w:t>
      </w:r>
      <w:hyperlink r:id="rId269" w:tooltip="Civil Partnerships Act 2008" w:history="1">
        <w:r w:rsidR="00DD12D9" w:rsidRPr="00DD12D9">
          <w:rPr>
            <w:rStyle w:val="charCitHyperlinkAbbrev"/>
          </w:rPr>
          <w:t>A2008</w:t>
        </w:r>
        <w:r w:rsidR="00DD12D9" w:rsidRPr="00DD12D9">
          <w:rPr>
            <w:rStyle w:val="charCitHyperlinkAbbrev"/>
          </w:rPr>
          <w:noBreakHyphen/>
          <w:t>14</w:t>
        </w:r>
      </w:hyperlink>
      <w:r>
        <w:t xml:space="preserve"> amdt 1.37</w:t>
      </w:r>
      <w:r w:rsidR="00FC5325">
        <w:t xml:space="preserve">; </w:t>
      </w:r>
      <w:hyperlink r:id="rId270" w:tooltip="ACT Civil and Administrative Tribunal Legislation Amendment Act 2008 (No 2)" w:history="1">
        <w:r w:rsidR="00DD12D9" w:rsidRPr="00DD12D9">
          <w:rPr>
            <w:rStyle w:val="charCitHyperlinkAbbrev"/>
          </w:rPr>
          <w:t>A2008</w:t>
        </w:r>
        <w:r w:rsidR="00DD12D9" w:rsidRPr="00DD12D9">
          <w:rPr>
            <w:rStyle w:val="charCitHyperlinkAbbrev"/>
          </w:rPr>
          <w:noBreakHyphen/>
          <w:t>37</w:t>
        </w:r>
      </w:hyperlink>
      <w:r w:rsidR="00FC5325">
        <w:t xml:space="preserve"> amdt 1.179</w:t>
      </w:r>
      <w:r w:rsidR="00292ACA">
        <w:t xml:space="preserve">; </w:t>
      </w:r>
      <w:hyperlink r:id="rId271" w:tooltip="Statute Law Amendment Act 2012" w:history="1">
        <w:r w:rsidR="00DD12D9" w:rsidRPr="00DD12D9">
          <w:rPr>
            <w:rStyle w:val="charCitHyperlinkAbbrev"/>
          </w:rPr>
          <w:t>A2012</w:t>
        </w:r>
        <w:r w:rsidR="00DD12D9" w:rsidRPr="00DD12D9">
          <w:rPr>
            <w:rStyle w:val="charCitHyperlinkAbbrev"/>
          </w:rPr>
          <w:noBreakHyphen/>
          <w:t>21</w:t>
        </w:r>
      </w:hyperlink>
      <w:r w:rsidR="00292ACA">
        <w:t xml:space="preserve"> amdt 3.82</w:t>
      </w:r>
      <w:r w:rsidR="00E92ED8">
        <w:t xml:space="preserve">; </w:t>
      </w:r>
      <w:hyperlink r:id="rId272" w:tooltip="Civil Unions Act 2012" w:history="1">
        <w:r w:rsidR="00DD12D9" w:rsidRPr="00DD12D9">
          <w:rPr>
            <w:rStyle w:val="charCitHyperlinkAbbrev"/>
          </w:rPr>
          <w:t>A2012</w:t>
        </w:r>
        <w:r w:rsidR="00DD12D9" w:rsidRPr="00DD12D9">
          <w:rPr>
            <w:rStyle w:val="charCitHyperlinkAbbrev"/>
          </w:rPr>
          <w:noBreakHyphen/>
          <w:t>40</w:t>
        </w:r>
      </w:hyperlink>
      <w:r w:rsidR="00E92ED8">
        <w:t xml:space="preserve"> amdt 3.56</w:t>
      </w:r>
      <w:r w:rsidR="00560295">
        <w:t xml:space="preserve">; </w:t>
      </w:r>
      <w:hyperlink r:id="rId273" w:tooltip="Public Sector Management Amendment Act 2016" w:history="1">
        <w:r w:rsidR="00560295" w:rsidRPr="00560295">
          <w:rPr>
            <w:color w:val="0000FF" w:themeColor="hyperlink"/>
          </w:rPr>
          <w:t>A2016</w:t>
        </w:r>
        <w:r w:rsidR="00560295" w:rsidRPr="00560295">
          <w:rPr>
            <w:color w:val="0000FF" w:themeColor="hyperlink"/>
          </w:rPr>
          <w:noBreakHyphen/>
          <w:t>52</w:t>
        </w:r>
      </w:hyperlink>
      <w:r w:rsidR="00560295" w:rsidRPr="00560295">
        <w:t xml:space="preserve"> amdt </w:t>
      </w:r>
      <w:r w:rsidR="00560295">
        <w:t>1.86</w:t>
      </w:r>
    </w:p>
    <w:p w14:paraId="72E128CC" w14:textId="37931430" w:rsidR="00D5381B" w:rsidRDefault="00D5381B">
      <w:pPr>
        <w:pStyle w:val="AmdtsEntries"/>
      </w:pPr>
      <w:r>
        <w:tab/>
        <w:t xml:space="preserve">def </w:t>
      </w:r>
      <w:r>
        <w:rPr>
          <w:rStyle w:val="charBoldItals"/>
        </w:rPr>
        <w:t>Australian citizen</w:t>
      </w:r>
      <w:r>
        <w:t xml:space="preserve"> sub </w:t>
      </w:r>
      <w:hyperlink r:id="rId274"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3.242</w:t>
      </w:r>
      <w:r w:rsidR="008C0DC8">
        <w:t xml:space="preserve">; </w:t>
      </w:r>
      <w:hyperlink r:id="rId275" w:tooltip="Statute Law Amendment Act 2009" w:history="1">
        <w:r w:rsidR="00DD12D9" w:rsidRPr="00DD12D9">
          <w:rPr>
            <w:rStyle w:val="charCitHyperlinkAbbrev"/>
          </w:rPr>
          <w:t>A2009</w:t>
        </w:r>
        <w:r w:rsidR="00DD12D9" w:rsidRPr="00DD12D9">
          <w:rPr>
            <w:rStyle w:val="charCitHyperlinkAbbrev"/>
          </w:rPr>
          <w:noBreakHyphen/>
          <w:t>20</w:t>
        </w:r>
      </w:hyperlink>
      <w:r w:rsidR="008C0DC8">
        <w:t xml:space="preserve"> amdt 3.80</w:t>
      </w:r>
    </w:p>
    <w:p w14:paraId="42E71059" w14:textId="0B74942E" w:rsidR="00292ACA" w:rsidRDefault="00292ACA" w:rsidP="00292ACA">
      <w:pPr>
        <w:pStyle w:val="AmdtsEntriesDefL2"/>
      </w:pPr>
      <w:r>
        <w:tab/>
        <w:t xml:space="preserve">om </w:t>
      </w:r>
      <w:hyperlink r:id="rId276" w:tooltip="Statute Law Amendment Act 2012" w:history="1">
        <w:r w:rsidR="00DD12D9" w:rsidRPr="00DD12D9">
          <w:rPr>
            <w:rStyle w:val="charCitHyperlinkAbbrev"/>
          </w:rPr>
          <w:t>A2012</w:t>
        </w:r>
        <w:r w:rsidR="00DD12D9" w:rsidRPr="00DD12D9">
          <w:rPr>
            <w:rStyle w:val="charCitHyperlinkAbbrev"/>
          </w:rPr>
          <w:noBreakHyphen/>
          <w:t>21</w:t>
        </w:r>
      </w:hyperlink>
      <w:r>
        <w:t xml:space="preserve"> amdt 3.83</w:t>
      </w:r>
    </w:p>
    <w:p w14:paraId="356AF216" w14:textId="57435B73" w:rsidR="00D5381B" w:rsidRDefault="00D5381B">
      <w:pPr>
        <w:pStyle w:val="AmdtsEntries"/>
      </w:pPr>
      <w:r>
        <w:tab/>
        <w:t xml:space="preserve">def </w:t>
      </w:r>
      <w:r>
        <w:rPr>
          <w:rStyle w:val="charBoldItals"/>
        </w:rPr>
        <w:t>commencement date</w:t>
      </w:r>
      <w:r>
        <w:t xml:space="preserve"> am </w:t>
      </w:r>
      <w:hyperlink r:id="rId277"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3.243</w:t>
      </w:r>
    </w:p>
    <w:p w14:paraId="62D601F8" w14:textId="130D275C" w:rsidR="00D5381B" w:rsidRDefault="00D5381B">
      <w:pPr>
        <w:pStyle w:val="AmdtsEntries"/>
      </w:pPr>
      <w:r>
        <w:tab/>
        <w:t xml:space="preserve">def </w:t>
      </w:r>
      <w:r>
        <w:rPr>
          <w:rStyle w:val="charBoldItals"/>
        </w:rPr>
        <w:t>commissioner</w:t>
      </w:r>
      <w:r>
        <w:t xml:space="preserve"> am </w:t>
      </w:r>
      <w:hyperlink r:id="rId278"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3.244</w:t>
      </w:r>
    </w:p>
    <w:p w14:paraId="471667FA" w14:textId="2A3D4739" w:rsidR="00D5381B" w:rsidRDefault="00D5381B">
      <w:pPr>
        <w:pStyle w:val="AmdtsEntries"/>
      </w:pPr>
      <w:r>
        <w:tab/>
        <w:t xml:space="preserve">def </w:t>
      </w:r>
      <w:r>
        <w:rPr>
          <w:rStyle w:val="charBoldItals"/>
        </w:rPr>
        <w:t>completed</w:t>
      </w:r>
      <w:r>
        <w:t xml:space="preserve"> am </w:t>
      </w:r>
      <w:hyperlink r:id="rId279"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3.245</w:t>
      </w:r>
    </w:p>
    <w:p w14:paraId="419FB657" w14:textId="7D07F965" w:rsidR="00D5381B" w:rsidRDefault="00D5381B">
      <w:pPr>
        <w:pStyle w:val="AmdtsEntries"/>
        <w:keepNext/>
      </w:pPr>
      <w:r>
        <w:tab/>
        <w:t xml:space="preserve">def </w:t>
      </w:r>
      <w:r>
        <w:rPr>
          <w:rStyle w:val="charBoldItals"/>
        </w:rPr>
        <w:t>comprehensive home building contract</w:t>
      </w:r>
      <w:r>
        <w:t xml:space="preserve"> om </w:t>
      </w:r>
      <w:hyperlink r:id="rId280"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3.246</w:t>
      </w:r>
    </w:p>
    <w:p w14:paraId="2722FD40" w14:textId="7382E0DA" w:rsidR="00A01791" w:rsidRDefault="00A01791" w:rsidP="00A01791">
      <w:pPr>
        <w:pStyle w:val="AmdtsEntriesDefL2"/>
      </w:pPr>
      <w:r>
        <w:tab/>
        <w:t xml:space="preserve">ins </w:t>
      </w:r>
      <w:hyperlink r:id="rId281"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7</w:t>
      </w:r>
    </w:p>
    <w:p w14:paraId="045A4B55" w14:textId="77777777" w:rsidR="00A01791" w:rsidRPr="007B5372" w:rsidRDefault="00A01791" w:rsidP="00A01791">
      <w:pPr>
        <w:pStyle w:val="AmdtsEntriesDefL2"/>
      </w:pPr>
      <w:r>
        <w:tab/>
      </w:r>
      <w:r w:rsidRPr="007B5372">
        <w:t>exp 1 July 2013 (s 24H)</w:t>
      </w:r>
    </w:p>
    <w:p w14:paraId="1708AF82" w14:textId="3436EE38" w:rsidR="00D5381B" w:rsidRDefault="00D5381B">
      <w:pPr>
        <w:pStyle w:val="AmdtsEntries"/>
        <w:keepNext/>
      </w:pPr>
      <w:r>
        <w:tab/>
        <w:t xml:space="preserve">def </w:t>
      </w:r>
      <w:r>
        <w:rPr>
          <w:rStyle w:val="charBoldItals"/>
        </w:rPr>
        <w:t>consideration</w:t>
      </w:r>
      <w:r>
        <w:t xml:space="preserve"> am </w:t>
      </w:r>
      <w:hyperlink r:id="rId282"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3.247</w:t>
      </w:r>
    </w:p>
    <w:p w14:paraId="4341C779" w14:textId="348EE683" w:rsidR="008C71E5" w:rsidRDefault="008C71E5" w:rsidP="008C71E5">
      <w:pPr>
        <w:pStyle w:val="AmdtsEntries"/>
        <w:keepNext/>
      </w:pPr>
      <w:r>
        <w:tab/>
        <w:t xml:space="preserve">def </w:t>
      </w:r>
      <w:r>
        <w:rPr>
          <w:rStyle w:val="charBoldItals"/>
        </w:rPr>
        <w:t xml:space="preserve">contract for an ‘off-the-plan’ purchase </w:t>
      </w:r>
      <w:r>
        <w:t xml:space="preserve">ins </w:t>
      </w:r>
      <w:hyperlink r:id="rId283"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7</w:t>
      </w:r>
    </w:p>
    <w:p w14:paraId="4D8E3E1B" w14:textId="77777777" w:rsidR="008C71E5" w:rsidRPr="007B5372" w:rsidRDefault="008C71E5" w:rsidP="008C71E5">
      <w:pPr>
        <w:pStyle w:val="AmdtsEntriesDefL2"/>
      </w:pPr>
      <w:r w:rsidRPr="007B5372">
        <w:tab/>
        <w:t>exp 1 July 2013 (s 24H)</w:t>
      </w:r>
    </w:p>
    <w:p w14:paraId="64F160C8" w14:textId="2277FD50" w:rsidR="00D5381B" w:rsidRDefault="00D5381B">
      <w:pPr>
        <w:pStyle w:val="AmdtsEntries"/>
        <w:keepNext/>
      </w:pPr>
      <w:r>
        <w:tab/>
        <w:t xml:space="preserve">def </w:t>
      </w:r>
      <w:r>
        <w:rPr>
          <w:rStyle w:val="charBoldItals"/>
        </w:rPr>
        <w:t>contract for the purchase of a home</w:t>
      </w:r>
      <w:r w:rsidR="00E53C84">
        <w:t xml:space="preserve"> o</w:t>
      </w:r>
      <w:r>
        <w:t xml:space="preserve">m </w:t>
      </w:r>
      <w:hyperlink r:id="rId284"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3.248</w:t>
      </w:r>
    </w:p>
    <w:p w14:paraId="1B1AC3BB" w14:textId="08BBF7D7" w:rsidR="00E53C84" w:rsidRDefault="00E53C84" w:rsidP="00E53C84">
      <w:pPr>
        <w:pStyle w:val="AmdtsEntriesDefL2"/>
      </w:pPr>
      <w:r>
        <w:tab/>
        <w:t xml:space="preserve">ins </w:t>
      </w:r>
      <w:hyperlink r:id="rId285"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7</w:t>
      </w:r>
    </w:p>
    <w:p w14:paraId="6CD3A610" w14:textId="77777777" w:rsidR="00E53C84" w:rsidRPr="007B5372" w:rsidRDefault="00E53C84" w:rsidP="00E53C84">
      <w:pPr>
        <w:pStyle w:val="AmdtsEntriesDefL2"/>
      </w:pPr>
      <w:r w:rsidRPr="007B5372">
        <w:tab/>
        <w:t>exp 1 July 2013 (s 24H)</w:t>
      </w:r>
    </w:p>
    <w:p w14:paraId="0E969872" w14:textId="0EDEF876" w:rsidR="00D5381B" w:rsidRDefault="00D5381B">
      <w:pPr>
        <w:pStyle w:val="AmdtsEntries"/>
        <w:keepNext/>
      </w:pPr>
      <w:r>
        <w:tab/>
        <w:t xml:space="preserve">def </w:t>
      </w:r>
      <w:r>
        <w:rPr>
          <w:rStyle w:val="charBoldItals"/>
        </w:rPr>
        <w:t>corresponding law</w:t>
      </w:r>
      <w:r>
        <w:t xml:space="preserve"> am </w:t>
      </w:r>
      <w:hyperlink r:id="rId286"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3.249</w:t>
      </w:r>
    </w:p>
    <w:p w14:paraId="4262FECB" w14:textId="49039D36" w:rsidR="00D5381B" w:rsidRDefault="00D5381B">
      <w:pPr>
        <w:pStyle w:val="AmdtsEntries"/>
        <w:keepNext/>
      </w:pPr>
      <w:r>
        <w:tab/>
        <w:t xml:space="preserve">def </w:t>
      </w:r>
      <w:r>
        <w:rPr>
          <w:rStyle w:val="charBoldItals"/>
        </w:rPr>
        <w:t>determined fee</w:t>
      </w:r>
      <w:r>
        <w:t xml:space="preserve"> om </w:t>
      </w:r>
      <w:hyperlink r:id="rId287" w:tooltip="Legislation (Consequential Amendments) Act 2001" w:history="1">
        <w:r w:rsidR="00DD12D9" w:rsidRPr="00DD12D9">
          <w:rPr>
            <w:rStyle w:val="charCitHyperlinkAbbrev"/>
          </w:rPr>
          <w:t>A2001</w:t>
        </w:r>
        <w:r w:rsidR="00DD12D9" w:rsidRPr="00DD12D9">
          <w:rPr>
            <w:rStyle w:val="charCitHyperlinkAbbrev"/>
          </w:rPr>
          <w:noBreakHyphen/>
          <w:t>44</w:t>
        </w:r>
      </w:hyperlink>
      <w:r>
        <w:t xml:space="preserve"> amdt 1.1745</w:t>
      </w:r>
    </w:p>
    <w:p w14:paraId="6AD5801E" w14:textId="2EE33051" w:rsidR="00E056C8" w:rsidRPr="00E056C8" w:rsidRDefault="00E056C8">
      <w:pPr>
        <w:pStyle w:val="AmdtsEntries"/>
        <w:keepNext/>
      </w:pPr>
      <w:r>
        <w:tab/>
        <w:t xml:space="preserve">def </w:t>
      </w:r>
      <w:r>
        <w:rPr>
          <w:rStyle w:val="charBoldItals"/>
        </w:rPr>
        <w:t xml:space="preserve">first home owner grant cap </w:t>
      </w:r>
      <w:r>
        <w:t xml:space="preserve">ins </w:t>
      </w:r>
      <w:hyperlink r:id="rId288" w:tooltip="First Home Owner Grant Amendment Act 2010" w:history="1">
        <w:r w:rsidR="00DD12D9" w:rsidRPr="00DD12D9">
          <w:rPr>
            <w:rStyle w:val="charCitHyperlinkAbbrev"/>
          </w:rPr>
          <w:t>A2010</w:t>
        </w:r>
        <w:r w:rsidR="00DD12D9" w:rsidRPr="00DD12D9">
          <w:rPr>
            <w:rStyle w:val="charCitHyperlinkAbbrev"/>
          </w:rPr>
          <w:noBreakHyphen/>
          <w:t>46</w:t>
        </w:r>
      </w:hyperlink>
      <w:r>
        <w:t xml:space="preserve"> s 12</w:t>
      </w:r>
    </w:p>
    <w:p w14:paraId="1BA0FEF4" w14:textId="003C8167" w:rsidR="00D5381B" w:rsidRDefault="00D5381B">
      <w:pPr>
        <w:pStyle w:val="AmdtsEntries"/>
        <w:keepNext/>
      </w:pPr>
      <w:r>
        <w:tab/>
        <w:t xml:space="preserve">def </w:t>
      </w:r>
      <w:r>
        <w:rPr>
          <w:rStyle w:val="charBoldItals"/>
        </w:rPr>
        <w:t>function</w:t>
      </w:r>
      <w:r>
        <w:t xml:space="preserve"> om </w:t>
      </w:r>
      <w:hyperlink r:id="rId289"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3.250</w:t>
      </w:r>
    </w:p>
    <w:p w14:paraId="0A619A74" w14:textId="38B96251" w:rsidR="00381E95" w:rsidRPr="00381E95" w:rsidRDefault="00381E95">
      <w:pPr>
        <w:pStyle w:val="AmdtsEntries"/>
        <w:keepNext/>
      </w:pPr>
      <w:r>
        <w:tab/>
        <w:t xml:space="preserve">def </w:t>
      </w:r>
      <w:r>
        <w:rPr>
          <w:rStyle w:val="charBoldItals"/>
        </w:rPr>
        <w:t xml:space="preserve">grant recipient </w:t>
      </w:r>
      <w:r>
        <w:t xml:space="preserve">ins </w:t>
      </w:r>
      <w:hyperlink r:id="rId290"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18</w:t>
      </w:r>
    </w:p>
    <w:p w14:paraId="5D6F1660" w14:textId="2D9B1DA3" w:rsidR="00E53C84" w:rsidRDefault="00E53C84" w:rsidP="00E53C84">
      <w:pPr>
        <w:pStyle w:val="AmdtsEntries"/>
        <w:keepNext/>
      </w:pPr>
      <w:r>
        <w:tab/>
        <w:t xml:space="preserve">def </w:t>
      </w:r>
      <w:r>
        <w:rPr>
          <w:rStyle w:val="charBoldItals"/>
        </w:rPr>
        <w:t>GST Act</w:t>
      </w:r>
      <w:r>
        <w:t xml:space="preserve"> ins </w:t>
      </w:r>
      <w:hyperlink r:id="rId291"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7</w:t>
      </w:r>
    </w:p>
    <w:p w14:paraId="09BA5099" w14:textId="77777777" w:rsidR="00E53C84" w:rsidRPr="007B5372" w:rsidRDefault="00E53C84" w:rsidP="00E53C84">
      <w:pPr>
        <w:pStyle w:val="AmdtsEntriesDefL2"/>
      </w:pPr>
      <w:r w:rsidRPr="007B5372">
        <w:tab/>
        <w:t>exp 1 July 2013 (s 24H)</w:t>
      </w:r>
    </w:p>
    <w:p w14:paraId="4BB2AA64" w14:textId="71C1AF85" w:rsidR="00E97ACF" w:rsidRDefault="00E97ACF" w:rsidP="00E97ACF">
      <w:pPr>
        <w:pStyle w:val="AmdtsEntries"/>
        <w:keepNext/>
      </w:pPr>
      <w:r>
        <w:tab/>
        <w:t xml:space="preserve">def </w:t>
      </w:r>
      <w:r>
        <w:rPr>
          <w:rStyle w:val="charBoldItals"/>
        </w:rPr>
        <w:t>home built to replace demolished premises</w:t>
      </w:r>
      <w:r>
        <w:t xml:space="preserve"> ins </w:t>
      </w:r>
      <w:hyperlink r:id="rId292"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7</w:t>
      </w:r>
    </w:p>
    <w:p w14:paraId="203F89A2" w14:textId="77777777" w:rsidR="00E97ACF" w:rsidRPr="007B5372" w:rsidRDefault="00E97ACF" w:rsidP="00E97ACF">
      <w:pPr>
        <w:pStyle w:val="AmdtsEntriesDefL2"/>
      </w:pPr>
      <w:r w:rsidRPr="007B5372">
        <w:tab/>
        <w:t>exp 1 July 2013 (s 24H)</w:t>
      </w:r>
    </w:p>
    <w:p w14:paraId="408FD462" w14:textId="38A26938" w:rsidR="00D5381B" w:rsidRDefault="00D5381B">
      <w:pPr>
        <w:pStyle w:val="AmdtsEntries"/>
        <w:keepNext/>
      </w:pPr>
      <w:r>
        <w:tab/>
        <w:t>def</w:t>
      </w:r>
      <w:r>
        <w:rPr>
          <w:rStyle w:val="charBoldItals"/>
        </w:rPr>
        <w:t xml:space="preserve"> home owner</w:t>
      </w:r>
      <w:r>
        <w:t xml:space="preserve"> sub </w:t>
      </w:r>
      <w:hyperlink r:id="rId293"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3.251</w:t>
      </w:r>
    </w:p>
    <w:p w14:paraId="68D386D8" w14:textId="5092A207" w:rsidR="00D5381B" w:rsidRDefault="00D5381B">
      <w:pPr>
        <w:pStyle w:val="AmdtsEntries"/>
        <w:keepNext/>
      </w:pPr>
      <w:r>
        <w:tab/>
        <w:t xml:space="preserve">def </w:t>
      </w:r>
      <w:r>
        <w:rPr>
          <w:rStyle w:val="charBoldItals"/>
        </w:rPr>
        <w:t>identity card</w:t>
      </w:r>
      <w:r>
        <w:t xml:space="preserve"> am </w:t>
      </w:r>
      <w:hyperlink r:id="rId294"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3.252</w:t>
      </w:r>
    </w:p>
    <w:p w14:paraId="15E9051B" w14:textId="6396CF4C" w:rsidR="00D5381B" w:rsidRDefault="00D5381B">
      <w:pPr>
        <w:pStyle w:val="AmdtsEntriesDefL2"/>
      </w:pPr>
      <w:r>
        <w:tab/>
        <w:t xml:space="preserve">sub </w:t>
      </w:r>
      <w:hyperlink r:id="rId295" w:tooltip="Statute Law Amendment Act 2003 (No 2)" w:history="1">
        <w:r w:rsidR="00DD12D9" w:rsidRPr="00DD12D9">
          <w:rPr>
            <w:rStyle w:val="charCitHyperlinkAbbrev"/>
          </w:rPr>
          <w:t>A2003</w:t>
        </w:r>
        <w:r w:rsidR="00DD12D9" w:rsidRPr="00DD12D9">
          <w:rPr>
            <w:rStyle w:val="charCitHyperlinkAbbrev"/>
          </w:rPr>
          <w:noBreakHyphen/>
          <w:t>56</w:t>
        </w:r>
      </w:hyperlink>
      <w:r>
        <w:t xml:space="preserve"> amdt 3.141</w:t>
      </w:r>
    </w:p>
    <w:p w14:paraId="2775A138" w14:textId="058919B4" w:rsidR="00A72A4A" w:rsidRDefault="00A72A4A" w:rsidP="00A72A4A">
      <w:pPr>
        <w:pStyle w:val="AmdtsEntries"/>
        <w:keepNext/>
      </w:pPr>
      <w:r>
        <w:tab/>
        <w:t xml:space="preserve">def </w:t>
      </w:r>
      <w:r>
        <w:rPr>
          <w:rStyle w:val="charBoldItals"/>
        </w:rPr>
        <w:t>new home</w:t>
      </w:r>
      <w:r>
        <w:t xml:space="preserve"> ins </w:t>
      </w:r>
      <w:hyperlink r:id="rId296"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7</w:t>
      </w:r>
    </w:p>
    <w:p w14:paraId="66B6B4F6" w14:textId="77777777" w:rsidR="00A72A4A" w:rsidRDefault="00A72A4A" w:rsidP="00A72A4A">
      <w:pPr>
        <w:pStyle w:val="AmdtsEntriesDefL2"/>
      </w:pPr>
      <w:r w:rsidRPr="007B5372">
        <w:tab/>
        <w:t>exp 1 July 2013 (s 24H)</w:t>
      </w:r>
    </w:p>
    <w:p w14:paraId="0A49367C" w14:textId="127E5BBB" w:rsidR="00D62837" w:rsidRPr="007B5372" w:rsidRDefault="00D62837" w:rsidP="00A72A4A">
      <w:pPr>
        <w:pStyle w:val="AmdtsEntriesDefL2"/>
      </w:pPr>
      <w:r>
        <w:tab/>
        <w:t xml:space="preserve">ins </w:t>
      </w:r>
      <w:hyperlink r:id="rId297" w:tooltip="First Home Owner Grant Amendment Act 2013" w:history="1">
        <w:r w:rsidRPr="0028134E">
          <w:rPr>
            <w:rStyle w:val="charCitHyperlinkAbbrev"/>
          </w:rPr>
          <w:t>A2013-34</w:t>
        </w:r>
      </w:hyperlink>
      <w:r>
        <w:rPr>
          <w:rStyle w:val="charCitHyperlinkAbbrev"/>
        </w:rPr>
        <w:t xml:space="preserve"> </w:t>
      </w:r>
      <w:r w:rsidRPr="00D62837">
        <w:t>s 11</w:t>
      </w:r>
    </w:p>
    <w:p w14:paraId="35BBE2DA" w14:textId="3799F7A1" w:rsidR="00381E95" w:rsidRPr="00381E95" w:rsidRDefault="00381E95" w:rsidP="00381E95">
      <w:pPr>
        <w:pStyle w:val="AmdtsEntries"/>
        <w:keepNext/>
      </w:pPr>
      <w:r>
        <w:tab/>
        <w:t xml:space="preserve">def </w:t>
      </w:r>
      <w:r>
        <w:rPr>
          <w:rStyle w:val="charBoldItals"/>
        </w:rPr>
        <w:t xml:space="preserve">objector </w:t>
      </w:r>
      <w:r>
        <w:t xml:space="preserve">ins </w:t>
      </w:r>
      <w:hyperlink r:id="rId298"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18</w:t>
      </w:r>
    </w:p>
    <w:p w14:paraId="03FA9AB1" w14:textId="0DF6CAD1" w:rsidR="00D5381B" w:rsidRDefault="00D5381B">
      <w:pPr>
        <w:pStyle w:val="AmdtsEntries"/>
      </w:pPr>
      <w:r>
        <w:tab/>
        <w:t xml:space="preserve">def </w:t>
      </w:r>
      <w:r>
        <w:rPr>
          <w:rStyle w:val="charBoldItals"/>
        </w:rPr>
        <w:t>option</w:t>
      </w:r>
      <w:r>
        <w:t xml:space="preserve"> om </w:t>
      </w:r>
      <w:hyperlink r:id="rId299"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3.253</w:t>
      </w:r>
    </w:p>
    <w:p w14:paraId="400D3571" w14:textId="6245F185" w:rsidR="00D5381B" w:rsidRDefault="00D5381B">
      <w:pPr>
        <w:pStyle w:val="AmdtsEntries"/>
      </w:pPr>
      <w:r>
        <w:tab/>
        <w:t xml:space="preserve">def </w:t>
      </w:r>
      <w:r>
        <w:rPr>
          <w:rStyle w:val="charBoldItals"/>
        </w:rPr>
        <w:t>owner</w:t>
      </w:r>
      <w:r>
        <w:t xml:space="preserve"> am </w:t>
      </w:r>
      <w:hyperlink r:id="rId300"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3.254</w:t>
      </w:r>
    </w:p>
    <w:p w14:paraId="55C81248" w14:textId="71629018" w:rsidR="00D5381B" w:rsidRDefault="00D5381B" w:rsidP="00D10AA9">
      <w:pPr>
        <w:pStyle w:val="AmdtsEntries"/>
        <w:keepNext/>
      </w:pPr>
      <w:r>
        <w:lastRenderedPageBreak/>
        <w:tab/>
        <w:t xml:space="preserve">def </w:t>
      </w:r>
      <w:r>
        <w:rPr>
          <w:rStyle w:val="charBoldItals"/>
        </w:rPr>
        <w:t>owner-builder</w:t>
      </w:r>
      <w:r>
        <w:t xml:space="preserve"> om </w:t>
      </w:r>
      <w:hyperlink r:id="rId301"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3.255</w:t>
      </w:r>
    </w:p>
    <w:p w14:paraId="77723303" w14:textId="1E89595E" w:rsidR="00A72A4A" w:rsidRDefault="00A72A4A" w:rsidP="00D10AA9">
      <w:pPr>
        <w:pStyle w:val="AmdtsEntriesDefL2"/>
        <w:keepNext/>
      </w:pPr>
      <w:r>
        <w:tab/>
        <w:t xml:space="preserve">ins </w:t>
      </w:r>
      <w:hyperlink r:id="rId302"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7</w:t>
      </w:r>
    </w:p>
    <w:p w14:paraId="731BF8A4" w14:textId="77777777" w:rsidR="00A72A4A" w:rsidRPr="007B5372" w:rsidRDefault="00A72A4A" w:rsidP="00A72A4A">
      <w:pPr>
        <w:pStyle w:val="AmdtsEntriesDefL2"/>
      </w:pPr>
      <w:r w:rsidRPr="007B5372">
        <w:tab/>
        <w:t>exp 1 July 2013 (s 24H)</w:t>
      </w:r>
    </w:p>
    <w:p w14:paraId="131EA3D7" w14:textId="37135CD9" w:rsidR="00D5381B" w:rsidRDefault="00D5381B">
      <w:pPr>
        <w:pStyle w:val="AmdtsEntries"/>
      </w:pPr>
      <w:r>
        <w:tab/>
        <w:t xml:space="preserve">def </w:t>
      </w:r>
      <w:r>
        <w:rPr>
          <w:rStyle w:val="charBoldItals"/>
        </w:rPr>
        <w:t>partner</w:t>
      </w:r>
      <w:r>
        <w:t xml:space="preserve"> sub </w:t>
      </w:r>
      <w:hyperlink r:id="rId303"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3.256</w:t>
      </w:r>
    </w:p>
    <w:p w14:paraId="1980371D" w14:textId="61539592" w:rsidR="00D5381B" w:rsidRDefault="00D5381B">
      <w:pPr>
        <w:pStyle w:val="AmdtsEntries"/>
      </w:pPr>
      <w:r>
        <w:tab/>
        <w:t xml:space="preserve">def </w:t>
      </w:r>
      <w:r w:rsidRPr="00DD12D9">
        <w:rPr>
          <w:rStyle w:val="charBoldItals"/>
        </w:rPr>
        <w:t>permanent resident</w:t>
      </w:r>
      <w:r w:rsidRPr="00DD12D9">
        <w:t xml:space="preserve"> </w:t>
      </w:r>
      <w:r>
        <w:t xml:space="preserve">sub </w:t>
      </w:r>
      <w:hyperlink r:id="rId304" w:tooltip="Treasury and Infrastructure Legislation Amendment Act 2000" w:history="1">
        <w:r w:rsidR="00DD12D9" w:rsidRPr="00DD12D9">
          <w:rPr>
            <w:rStyle w:val="charCitHyperlinkAbbrev"/>
          </w:rPr>
          <w:t>A2000</w:t>
        </w:r>
        <w:r w:rsidR="00DD12D9" w:rsidRPr="00DD12D9">
          <w:rPr>
            <w:rStyle w:val="charCitHyperlinkAbbrev"/>
          </w:rPr>
          <w:noBreakHyphen/>
          <w:t>78</w:t>
        </w:r>
      </w:hyperlink>
      <w:r>
        <w:t xml:space="preserve"> s 3</w:t>
      </w:r>
    </w:p>
    <w:p w14:paraId="66CF1C5D" w14:textId="6D6FE5B6" w:rsidR="00381E95" w:rsidRPr="00381E95" w:rsidRDefault="00381E95" w:rsidP="00381E95">
      <w:pPr>
        <w:pStyle w:val="AmdtsEntries"/>
        <w:keepNext/>
      </w:pPr>
      <w:r>
        <w:tab/>
        <w:t xml:space="preserve">def </w:t>
      </w:r>
      <w:r>
        <w:rPr>
          <w:rStyle w:val="charBoldItals"/>
        </w:rPr>
        <w:t xml:space="preserve">recoverable amount </w:t>
      </w:r>
      <w:r>
        <w:t xml:space="preserve">ins </w:t>
      </w:r>
      <w:hyperlink r:id="rId305"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18</w:t>
      </w:r>
    </w:p>
    <w:p w14:paraId="32800AE8" w14:textId="56581E8E" w:rsidR="00381E95" w:rsidRPr="00381E95" w:rsidRDefault="00381E95" w:rsidP="00381E95">
      <w:pPr>
        <w:pStyle w:val="AmdtsEntries"/>
        <w:keepNext/>
      </w:pPr>
      <w:r>
        <w:tab/>
        <w:t xml:space="preserve">def </w:t>
      </w:r>
      <w:r>
        <w:rPr>
          <w:rStyle w:val="charBoldItals"/>
        </w:rPr>
        <w:t xml:space="preserve">recovery notice </w:t>
      </w:r>
      <w:r>
        <w:t xml:space="preserve">ins </w:t>
      </w:r>
      <w:hyperlink r:id="rId306"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18</w:t>
      </w:r>
    </w:p>
    <w:p w14:paraId="752F2811" w14:textId="41C77D64" w:rsidR="00D5381B" w:rsidRPr="00DD12D9" w:rsidRDefault="00D5381B">
      <w:pPr>
        <w:pStyle w:val="AmdtsEntries"/>
      </w:pPr>
      <w:r>
        <w:tab/>
        <w:t xml:space="preserve">def </w:t>
      </w:r>
      <w:r w:rsidRPr="00DD12D9">
        <w:rPr>
          <w:rStyle w:val="charBoldItals"/>
        </w:rPr>
        <w:t>residence requirement</w:t>
      </w:r>
      <w:r>
        <w:t xml:space="preserve"> om </w:t>
      </w:r>
      <w:hyperlink r:id="rId307"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 13</w:t>
      </w:r>
    </w:p>
    <w:p w14:paraId="2D210073" w14:textId="472B974B" w:rsidR="00D5381B" w:rsidRDefault="00D5381B">
      <w:pPr>
        <w:pStyle w:val="AmdtsEntries"/>
      </w:pPr>
      <w:r>
        <w:tab/>
        <w:t xml:space="preserve">def </w:t>
      </w:r>
      <w:r w:rsidRPr="00DD12D9">
        <w:rPr>
          <w:rStyle w:val="charBoldItals"/>
        </w:rPr>
        <w:t>residence requirements</w:t>
      </w:r>
      <w:r>
        <w:t xml:space="preserve"> ins </w:t>
      </w:r>
      <w:hyperlink r:id="rId308" w:tooltip="First Home Owner Grant Amendment Act 2003" w:history="1">
        <w:r w:rsidR="00DD12D9" w:rsidRPr="00DD12D9">
          <w:rPr>
            <w:rStyle w:val="charCitHyperlinkAbbrev"/>
          </w:rPr>
          <w:t>A2003</w:t>
        </w:r>
        <w:r w:rsidR="00DD12D9" w:rsidRPr="00DD12D9">
          <w:rPr>
            <w:rStyle w:val="charCitHyperlinkAbbrev"/>
          </w:rPr>
          <w:noBreakHyphen/>
          <w:t>60</w:t>
        </w:r>
      </w:hyperlink>
      <w:r>
        <w:t xml:space="preserve"> s 13</w:t>
      </w:r>
    </w:p>
    <w:p w14:paraId="661B0162" w14:textId="3C3766F6" w:rsidR="00D62837" w:rsidRDefault="00D62837" w:rsidP="00D62837">
      <w:pPr>
        <w:pStyle w:val="AmdtsEntriesDefL2"/>
      </w:pPr>
      <w:r>
        <w:tab/>
        <w:t xml:space="preserve">am </w:t>
      </w:r>
      <w:hyperlink r:id="rId309" w:tooltip="First Home Owner Grant Amendment Act 2013" w:history="1">
        <w:r w:rsidRPr="0028134E">
          <w:rPr>
            <w:rStyle w:val="charCitHyperlinkAbbrev"/>
          </w:rPr>
          <w:t>A2013-34</w:t>
        </w:r>
      </w:hyperlink>
      <w:r>
        <w:rPr>
          <w:rStyle w:val="charCitHyperlinkAbbrev"/>
        </w:rPr>
        <w:t xml:space="preserve"> </w:t>
      </w:r>
      <w:r w:rsidRPr="00D62837">
        <w:t>s 12</w:t>
      </w:r>
    </w:p>
    <w:p w14:paraId="351102FD" w14:textId="250454F6" w:rsidR="00D5381B" w:rsidRPr="00DD12D9" w:rsidRDefault="00D5381B">
      <w:pPr>
        <w:pStyle w:val="AmdtsEntries"/>
      </w:pPr>
      <w:r>
        <w:tab/>
        <w:t xml:space="preserve">def </w:t>
      </w:r>
      <w:r>
        <w:rPr>
          <w:rStyle w:val="charBoldItals"/>
        </w:rPr>
        <w:t>residential property</w:t>
      </w:r>
      <w:r>
        <w:t xml:space="preserve"> om </w:t>
      </w:r>
      <w:hyperlink r:id="rId310"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3.257</w:t>
      </w:r>
    </w:p>
    <w:p w14:paraId="68AC7D73" w14:textId="4AD7FC03" w:rsidR="00A72A4A" w:rsidRDefault="00A72A4A" w:rsidP="00A72A4A">
      <w:pPr>
        <w:pStyle w:val="AmdtsEntries"/>
        <w:keepNext/>
      </w:pPr>
      <w:r>
        <w:tab/>
        <w:t xml:space="preserve">def </w:t>
      </w:r>
      <w:r>
        <w:rPr>
          <w:rStyle w:val="charBoldItals"/>
        </w:rPr>
        <w:t>substantially renovated home</w:t>
      </w:r>
      <w:r>
        <w:t xml:space="preserve"> ins </w:t>
      </w:r>
      <w:hyperlink r:id="rId311" w:tooltip="First Home Owner Grant Amendment Act 2009" w:history="1">
        <w:r w:rsidR="00DD12D9" w:rsidRPr="00DD12D9">
          <w:rPr>
            <w:rStyle w:val="charCitHyperlinkAbbrev"/>
          </w:rPr>
          <w:t>A2009</w:t>
        </w:r>
        <w:r w:rsidR="00DD12D9" w:rsidRPr="00DD12D9">
          <w:rPr>
            <w:rStyle w:val="charCitHyperlinkAbbrev"/>
          </w:rPr>
          <w:noBreakHyphen/>
          <w:t>10</w:t>
        </w:r>
      </w:hyperlink>
      <w:r>
        <w:t xml:space="preserve"> s 7</w:t>
      </w:r>
    </w:p>
    <w:p w14:paraId="3C5580F1" w14:textId="77777777" w:rsidR="00A72A4A" w:rsidRPr="007B5372" w:rsidRDefault="00A72A4A" w:rsidP="00A72A4A">
      <w:pPr>
        <w:pStyle w:val="AmdtsEntriesDefL2"/>
      </w:pPr>
      <w:r w:rsidRPr="007B5372">
        <w:tab/>
        <w:t>exp 1 July 2013 (s 24H)</w:t>
      </w:r>
    </w:p>
    <w:p w14:paraId="37406110" w14:textId="270A5BD2" w:rsidR="00D5381B" w:rsidRDefault="00D5381B">
      <w:pPr>
        <w:pStyle w:val="AmdtsEntries"/>
      </w:pPr>
      <w:r>
        <w:tab/>
        <w:t xml:space="preserve">def </w:t>
      </w:r>
      <w:r>
        <w:rPr>
          <w:rStyle w:val="charBoldItals"/>
        </w:rPr>
        <w:t>taxation law</w:t>
      </w:r>
      <w:r>
        <w:t xml:space="preserve"> om </w:t>
      </w:r>
      <w:hyperlink r:id="rId312"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3.258</w:t>
      </w:r>
    </w:p>
    <w:p w14:paraId="3BD86F8A" w14:textId="3E774E5E" w:rsidR="00381E95" w:rsidRPr="00381E95" w:rsidRDefault="00381E95" w:rsidP="00381E95">
      <w:pPr>
        <w:pStyle w:val="AmdtsEntries"/>
        <w:keepNext/>
      </w:pPr>
      <w:r>
        <w:tab/>
        <w:t xml:space="preserve">def </w:t>
      </w:r>
      <w:r>
        <w:rPr>
          <w:rStyle w:val="charBoldItals"/>
        </w:rPr>
        <w:t xml:space="preserve">third-party debtor </w:t>
      </w:r>
      <w:r>
        <w:t xml:space="preserve">ins </w:t>
      </w:r>
      <w:hyperlink r:id="rId313" w:tooltip="Revenue Legislation Amendment Act 2009" w:history="1">
        <w:r w:rsidR="00DD12D9" w:rsidRPr="00DD12D9">
          <w:rPr>
            <w:rStyle w:val="charCitHyperlinkAbbrev"/>
          </w:rPr>
          <w:t>A2009</w:t>
        </w:r>
        <w:r w:rsidR="00DD12D9" w:rsidRPr="00DD12D9">
          <w:rPr>
            <w:rStyle w:val="charCitHyperlinkAbbrev"/>
          </w:rPr>
          <w:noBreakHyphen/>
          <w:t>4</w:t>
        </w:r>
      </w:hyperlink>
      <w:r>
        <w:t xml:space="preserve"> s 18</w:t>
      </w:r>
    </w:p>
    <w:p w14:paraId="793BDAF8" w14:textId="47DFB3C0" w:rsidR="00E056C8" w:rsidRPr="00E056C8" w:rsidRDefault="00E056C8" w:rsidP="00E056C8">
      <w:pPr>
        <w:pStyle w:val="AmdtsEntries"/>
        <w:keepNext/>
      </w:pPr>
      <w:r>
        <w:tab/>
        <w:t xml:space="preserve">def </w:t>
      </w:r>
      <w:r>
        <w:rPr>
          <w:rStyle w:val="charBoldItals"/>
        </w:rPr>
        <w:t xml:space="preserve">total value </w:t>
      </w:r>
      <w:r>
        <w:t xml:space="preserve">ins </w:t>
      </w:r>
      <w:hyperlink r:id="rId314" w:tooltip="First Home Owner Grant Amendment Act 2010" w:history="1">
        <w:r w:rsidR="00DD12D9" w:rsidRPr="00DD12D9">
          <w:rPr>
            <w:rStyle w:val="charCitHyperlinkAbbrev"/>
          </w:rPr>
          <w:t>A2010</w:t>
        </w:r>
        <w:r w:rsidR="00DD12D9" w:rsidRPr="00DD12D9">
          <w:rPr>
            <w:rStyle w:val="charCitHyperlinkAbbrev"/>
          </w:rPr>
          <w:noBreakHyphen/>
          <w:t>46</w:t>
        </w:r>
      </w:hyperlink>
      <w:r>
        <w:t xml:space="preserve"> s 12</w:t>
      </w:r>
    </w:p>
    <w:p w14:paraId="084C5422" w14:textId="4BBD7F7A" w:rsidR="00D5381B" w:rsidRDefault="00D5381B">
      <w:pPr>
        <w:pStyle w:val="AmdtsEntries"/>
      </w:pPr>
      <w:r>
        <w:tab/>
        <w:t xml:space="preserve">def </w:t>
      </w:r>
      <w:r>
        <w:rPr>
          <w:rStyle w:val="charBoldItals"/>
        </w:rPr>
        <w:t>tribunal</w:t>
      </w:r>
      <w:r>
        <w:t xml:space="preserve"> om </w:t>
      </w:r>
      <w:hyperlink r:id="rId315" w:tooltip="Statute Law Amendment Act 2003" w:history="1">
        <w:r w:rsidR="00DD12D9" w:rsidRPr="00DD12D9">
          <w:rPr>
            <w:rStyle w:val="charCitHyperlinkAbbrev"/>
          </w:rPr>
          <w:t>A2003</w:t>
        </w:r>
        <w:r w:rsidR="00DD12D9" w:rsidRPr="00DD12D9">
          <w:rPr>
            <w:rStyle w:val="charCitHyperlinkAbbrev"/>
          </w:rPr>
          <w:noBreakHyphen/>
          <w:t>41</w:t>
        </w:r>
      </w:hyperlink>
      <w:r>
        <w:t xml:space="preserve"> amdt 3.259</w:t>
      </w:r>
    </w:p>
    <w:p w14:paraId="73444F86" w14:textId="77777777" w:rsidR="00E056C8" w:rsidRDefault="00E056C8" w:rsidP="00E056C8">
      <w:pPr>
        <w:pStyle w:val="PageBreak"/>
      </w:pPr>
      <w:r>
        <w:br w:type="page"/>
      </w:r>
    </w:p>
    <w:p w14:paraId="1EABCA35" w14:textId="77777777" w:rsidR="00105F4E" w:rsidRPr="00F5552C" w:rsidRDefault="00C4260F" w:rsidP="00E056C8">
      <w:pPr>
        <w:pStyle w:val="Endnote2"/>
      </w:pPr>
      <w:bookmarkStart w:id="99" w:name="_Toc148001734"/>
      <w:r w:rsidRPr="00F5552C">
        <w:rPr>
          <w:rStyle w:val="charTableNo"/>
        </w:rPr>
        <w:lastRenderedPageBreak/>
        <w:t>5</w:t>
      </w:r>
      <w:r w:rsidR="00105F4E">
        <w:tab/>
      </w:r>
      <w:r w:rsidR="00105F4E" w:rsidRPr="00F5552C">
        <w:rPr>
          <w:rStyle w:val="charTableText"/>
        </w:rPr>
        <w:t>Earlier republications</w:t>
      </w:r>
      <w:bookmarkEnd w:id="99"/>
    </w:p>
    <w:p w14:paraId="3F7916EA" w14:textId="77777777" w:rsidR="00105F4E" w:rsidRDefault="00105F4E">
      <w:pPr>
        <w:pStyle w:val="EndNoteTextPub"/>
      </w:pPr>
      <w:r>
        <w:t xml:space="preserve">Some earlier republications were not numbered. The number in column 1 refers to the publication order.  </w:t>
      </w:r>
    </w:p>
    <w:p w14:paraId="2370E9AC" w14:textId="77777777" w:rsidR="00105F4E" w:rsidRDefault="00105F4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DC13D15" w14:textId="77777777" w:rsidR="00105F4E" w:rsidRDefault="00105F4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05F4E" w14:paraId="0DB116E1" w14:textId="77777777" w:rsidTr="00961DC0">
        <w:trPr>
          <w:tblHeader/>
        </w:trPr>
        <w:tc>
          <w:tcPr>
            <w:tcW w:w="1576" w:type="dxa"/>
            <w:tcBorders>
              <w:bottom w:val="single" w:sz="4" w:space="0" w:color="auto"/>
            </w:tcBorders>
          </w:tcPr>
          <w:p w14:paraId="3951210D" w14:textId="77777777" w:rsidR="00105F4E" w:rsidRDefault="00105F4E">
            <w:pPr>
              <w:pStyle w:val="EarlierRepubHdg"/>
            </w:pPr>
            <w:r>
              <w:t>Republication No and date</w:t>
            </w:r>
          </w:p>
        </w:tc>
        <w:tc>
          <w:tcPr>
            <w:tcW w:w="1681" w:type="dxa"/>
            <w:tcBorders>
              <w:bottom w:val="single" w:sz="4" w:space="0" w:color="auto"/>
            </w:tcBorders>
          </w:tcPr>
          <w:p w14:paraId="786DC211" w14:textId="77777777" w:rsidR="00105F4E" w:rsidRDefault="00105F4E">
            <w:pPr>
              <w:pStyle w:val="EarlierRepubHdg"/>
            </w:pPr>
            <w:r>
              <w:t>Effective</w:t>
            </w:r>
          </w:p>
        </w:tc>
        <w:tc>
          <w:tcPr>
            <w:tcW w:w="1783" w:type="dxa"/>
            <w:tcBorders>
              <w:bottom w:val="single" w:sz="4" w:space="0" w:color="auto"/>
            </w:tcBorders>
          </w:tcPr>
          <w:p w14:paraId="25BAF7EB" w14:textId="77777777" w:rsidR="00105F4E" w:rsidRDefault="00105F4E">
            <w:pPr>
              <w:pStyle w:val="EarlierRepubHdg"/>
            </w:pPr>
            <w:r>
              <w:t>Last amendment made by</w:t>
            </w:r>
          </w:p>
        </w:tc>
        <w:tc>
          <w:tcPr>
            <w:tcW w:w="1783" w:type="dxa"/>
            <w:tcBorders>
              <w:bottom w:val="single" w:sz="4" w:space="0" w:color="auto"/>
            </w:tcBorders>
          </w:tcPr>
          <w:p w14:paraId="10C5C206" w14:textId="77777777" w:rsidR="00105F4E" w:rsidRDefault="00105F4E">
            <w:pPr>
              <w:pStyle w:val="EarlierRepubHdg"/>
            </w:pPr>
            <w:r>
              <w:t>Republication for</w:t>
            </w:r>
          </w:p>
        </w:tc>
      </w:tr>
      <w:tr w:rsidR="00105F4E" w14:paraId="4217C483" w14:textId="77777777" w:rsidTr="00961DC0">
        <w:tc>
          <w:tcPr>
            <w:tcW w:w="1576" w:type="dxa"/>
            <w:tcBorders>
              <w:top w:val="single" w:sz="4" w:space="0" w:color="auto"/>
              <w:bottom w:val="single" w:sz="4" w:space="0" w:color="auto"/>
            </w:tcBorders>
          </w:tcPr>
          <w:p w14:paraId="5DC78024" w14:textId="77777777" w:rsidR="00105F4E" w:rsidRDefault="007316CA">
            <w:pPr>
              <w:pStyle w:val="EarlierRepubEntries"/>
            </w:pPr>
            <w:r>
              <w:t>R1</w:t>
            </w:r>
            <w:r>
              <w:br/>
              <w:t>1 Aug 2000</w:t>
            </w:r>
          </w:p>
        </w:tc>
        <w:tc>
          <w:tcPr>
            <w:tcW w:w="1681" w:type="dxa"/>
            <w:tcBorders>
              <w:top w:val="single" w:sz="4" w:space="0" w:color="auto"/>
              <w:bottom w:val="single" w:sz="4" w:space="0" w:color="auto"/>
            </w:tcBorders>
          </w:tcPr>
          <w:p w14:paraId="498BCD14" w14:textId="77777777" w:rsidR="00105F4E" w:rsidRDefault="007316CA">
            <w:pPr>
              <w:pStyle w:val="EarlierRepubEntries"/>
            </w:pPr>
            <w:r>
              <w:t>1 July 2000–</w:t>
            </w:r>
            <w:r>
              <w:br/>
              <w:t>20 Dec 2000</w:t>
            </w:r>
          </w:p>
        </w:tc>
        <w:tc>
          <w:tcPr>
            <w:tcW w:w="1783" w:type="dxa"/>
            <w:tcBorders>
              <w:top w:val="single" w:sz="4" w:space="0" w:color="auto"/>
              <w:bottom w:val="single" w:sz="4" w:space="0" w:color="auto"/>
            </w:tcBorders>
          </w:tcPr>
          <w:p w14:paraId="1347569A" w14:textId="77777777" w:rsidR="00105F4E" w:rsidRDefault="007316CA">
            <w:pPr>
              <w:pStyle w:val="EarlierRepubEntries"/>
            </w:pPr>
            <w:r>
              <w:t>not amended</w:t>
            </w:r>
          </w:p>
        </w:tc>
        <w:tc>
          <w:tcPr>
            <w:tcW w:w="1783" w:type="dxa"/>
            <w:tcBorders>
              <w:top w:val="single" w:sz="4" w:space="0" w:color="auto"/>
              <w:bottom w:val="single" w:sz="4" w:space="0" w:color="auto"/>
            </w:tcBorders>
          </w:tcPr>
          <w:p w14:paraId="32D21FB9" w14:textId="77777777" w:rsidR="00105F4E" w:rsidRDefault="007316CA">
            <w:pPr>
              <w:pStyle w:val="EarlierRepubEntries"/>
            </w:pPr>
            <w:r>
              <w:t>new Act</w:t>
            </w:r>
          </w:p>
        </w:tc>
      </w:tr>
      <w:tr w:rsidR="00105F4E" w14:paraId="695285BF" w14:textId="77777777" w:rsidTr="00961DC0">
        <w:trPr>
          <w:cantSplit/>
        </w:trPr>
        <w:tc>
          <w:tcPr>
            <w:tcW w:w="1576" w:type="dxa"/>
            <w:tcBorders>
              <w:top w:val="single" w:sz="4" w:space="0" w:color="auto"/>
              <w:bottom w:val="single" w:sz="4" w:space="0" w:color="auto"/>
            </w:tcBorders>
          </w:tcPr>
          <w:p w14:paraId="24DABA4C" w14:textId="77777777" w:rsidR="00105F4E" w:rsidRDefault="007316CA">
            <w:pPr>
              <w:pStyle w:val="EarlierRepubEntries"/>
            </w:pPr>
            <w:r>
              <w:t>R1 (RI)</w:t>
            </w:r>
            <w:r>
              <w:br/>
              <w:t>18 July 2007</w:t>
            </w:r>
          </w:p>
        </w:tc>
        <w:tc>
          <w:tcPr>
            <w:tcW w:w="1681" w:type="dxa"/>
            <w:tcBorders>
              <w:top w:val="single" w:sz="4" w:space="0" w:color="auto"/>
              <w:bottom w:val="single" w:sz="4" w:space="0" w:color="auto"/>
            </w:tcBorders>
          </w:tcPr>
          <w:p w14:paraId="7629ADE1" w14:textId="77777777" w:rsidR="00105F4E" w:rsidRDefault="007316CA">
            <w:pPr>
              <w:pStyle w:val="EarlierRepubEntries"/>
            </w:pPr>
            <w:r>
              <w:t>1 July 2000–</w:t>
            </w:r>
            <w:r>
              <w:br/>
              <w:t>20 Dec 2000</w:t>
            </w:r>
          </w:p>
        </w:tc>
        <w:tc>
          <w:tcPr>
            <w:tcW w:w="1783" w:type="dxa"/>
            <w:tcBorders>
              <w:top w:val="single" w:sz="4" w:space="0" w:color="auto"/>
              <w:bottom w:val="single" w:sz="4" w:space="0" w:color="auto"/>
            </w:tcBorders>
          </w:tcPr>
          <w:p w14:paraId="38007A63" w14:textId="32AC9692" w:rsidR="00105F4E" w:rsidRDefault="00DD12D9">
            <w:pPr>
              <w:pStyle w:val="EarlierRepubEntries"/>
            </w:pPr>
            <w:hyperlink r:id="rId316" w:tooltip="Treasury and Infrastructure Legislation Amendment Act 2000" w:history="1">
              <w:r w:rsidRPr="00DD12D9">
                <w:rPr>
                  <w:rStyle w:val="charCitHyperlinkAbbrev"/>
                </w:rPr>
                <w:t>A2000</w:t>
              </w:r>
              <w:r w:rsidRPr="00DD12D9">
                <w:rPr>
                  <w:rStyle w:val="charCitHyperlinkAbbrev"/>
                </w:rPr>
                <w:noBreakHyphen/>
                <w:t>78</w:t>
              </w:r>
            </w:hyperlink>
          </w:p>
        </w:tc>
        <w:tc>
          <w:tcPr>
            <w:tcW w:w="1783" w:type="dxa"/>
            <w:tcBorders>
              <w:top w:val="single" w:sz="4" w:space="0" w:color="auto"/>
              <w:bottom w:val="single" w:sz="4" w:space="0" w:color="auto"/>
            </w:tcBorders>
          </w:tcPr>
          <w:p w14:paraId="0564064E" w14:textId="397D45E1" w:rsidR="00105F4E" w:rsidRDefault="007316CA" w:rsidP="007316CA">
            <w:pPr>
              <w:pStyle w:val="EarlierRepubEntries"/>
            </w:pPr>
            <w:r>
              <w:rPr>
                <w:rFonts w:cs="Arial"/>
                <w:szCs w:val="18"/>
                <w:lang w:val="en-US"/>
              </w:rPr>
              <w:t>reissue of printed version</w:t>
            </w:r>
            <w:r w:rsidR="000A3F13">
              <w:rPr>
                <w:rFonts w:cs="Arial"/>
                <w:szCs w:val="18"/>
                <w:lang w:val="en-US"/>
              </w:rPr>
              <w:t xml:space="preserve"> and includes retrospective amendments by </w:t>
            </w:r>
            <w:hyperlink r:id="rId317" w:tooltip="Treasury and Infrastructure Legislation Amendment Act 2000" w:history="1">
              <w:r w:rsidR="00DD12D9" w:rsidRPr="00DD12D9">
                <w:rPr>
                  <w:rStyle w:val="charCitHyperlinkAbbrev"/>
                </w:rPr>
                <w:t>A2000</w:t>
              </w:r>
              <w:r w:rsidR="00DD12D9" w:rsidRPr="00DD12D9">
                <w:rPr>
                  <w:rStyle w:val="charCitHyperlinkAbbrev"/>
                </w:rPr>
                <w:noBreakHyphen/>
                <w:t>78</w:t>
              </w:r>
            </w:hyperlink>
          </w:p>
        </w:tc>
      </w:tr>
      <w:tr w:rsidR="007316CA" w14:paraId="64F47E80" w14:textId="77777777" w:rsidTr="00961DC0">
        <w:tc>
          <w:tcPr>
            <w:tcW w:w="1576" w:type="dxa"/>
            <w:tcBorders>
              <w:top w:val="single" w:sz="4" w:space="0" w:color="auto"/>
              <w:bottom w:val="single" w:sz="4" w:space="0" w:color="auto"/>
            </w:tcBorders>
          </w:tcPr>
          <w:p w14:paraId="1DE1DF0F" w14:textId="77777777" w:rsidR="007316CA" w:rsidRDefault="007316CA">
            <w:pPr>
              <w:pStyle w:val="EarlierRepubEntries"/>
            </w:pPr>
            <w:r>
              <w:t>R1A</w:t>
            </w:r>
            <w:r>
              <w:br/>
              <w:t>18 July 2007</w:t>
            </w:r>
          </w:p>
        </w:tc>
        <w:tc>
          <w:tcPr>
            <w:tcW w:w="1681" w:type="dxa"/>
            <w:tcBorders>
              <w:top w:val="single" w:sz="4" w:space="0" w:color="auto"/>
              <w:bottom w:val="single" w:sz="4" w:space="0" w:color="auto"/>
            </w:tcBorders>
          </w:tcPr>
          <w:p w14:paraId="7D3700C9" w14:textId="77777777" w:rsidR="007316CA" w:rsidRDefault="007316CA">
            <w:pPr>
              <w:pStyle w:val="EarlierRepubEntries"/>
            </w:pPr>
            <w:r>
              <w:t>21 Dec 2000–</w:t>
            </w:r>
            <w:r>
              <w:br/>
              <w:t>11 July 2001</w:t>
            </w:r>
          </w:p>
        </w:tc>
        <w:tc>
          <w:tcPr>
            <w:tcW w:w="1783" w:type="dxa"/>
            <w:tcBorders>
              <w:top w:val="single" w:sz="4" w:space="0" w:color="auto"/>
              <w:bottom w:val="single" w:sz="4" w:space="0" w:color="auto"/>
            </w:tcBorders>
          </w:tcPr>
          <w:p w14:paraId="42262404" w14:textId="007DC6D2" w:rsidR="007316CA" w:rsidRDefault="00DD12D9">
            <w:pPr>
              <w:pStyle w:val="EarlierRepubEntries"/>
            </w:pPr>
            <w:hyperlink r:id="rId318" w:tooltip="Treasury and Infrastructure Legislation Amendment Act 2000" w:history="1">
              <w:r w:rsidRPr="00DD12D9">
                <w:rPr>
                  <w:rStyle w:val="charCitHyperlinkAbbrev"/>
                </w:rPr>
                <w:t>A2000</w:t>
              </w:r>
              <w:r w:rsidRPr="00DD12D9">
                <w:rPr>
                  <w:rStyle w:val="charCitHyperlinkAbbrev"/>
                </w:rPr>
                <w:noBreakHyphen/>
                <w:t>78</w:t>
              </w:r>
            </w:hyperlink>
          </w:p>
        </w:tc>
        <w:tc>
          <w:tcPr>
            <w:tcW w:w="1783" w:type="dxa"/>
            <w:tcBorders>
              <w:top w:val="single" w:sz="4" w:space="0" w:color="auto"/>
              <w:bottom w:val="single" w:sz="4" w:space="0" w:color="auto"/>
            </w:tcBorders>
          </w:tcPr>
          <w:p w14:paraId="4C40972D" w14:textId="7DC325B0" w:rsidR="007316CA" w:rsidRDefault="007316CA" w:rsidP="007316CA">
            <w:pPr>
              <w:pStyle w:val="EarlierRepubEntries"/>
              <w:rPr>
                <w:rFonts w:cs="Arial"/>
                <w:szCs w:val="18"/>
                <w:lang w:val="en-US"/>
              </w:rPr>
            </w:pPr>
            <w:r>
              <w:rPr>
                <w:rFonts w:cs="Arial"/>
                <w:szCs w:val="18"/>
                <w:lang w:val="en-US"/>
              </w:rPr>
              <w:t xml:space="preserve">amendments by </w:t>
            </w:r>
            <w:hyperlink r:id="rId319" w:tooltip="Treasury and Infrastructure Legislation Amendment Act 2000" w:history="1">
              <w:r w:rsidR="00DD12D9" w:rsidRPr="00DD12D9">
                <w:rPr>
                  <w:rStyle w:val="charCitHyperlinkAbbrev"/>
                </w:rPr>
                <w:t>A2000</w:t>
              </w:r>
              <w:r w:rsidR="00DD12D9" w:rsidRPr="00DD12D9">
                <w:rPr>
                  <w:rStyle w:val="charCitHyperlinkAbbrev"/>
                </w:rPr>
                <w:noBreakHyphen/>
                <w:t>78</w:t>
              </w:r>
            </w:hyperlink>
          </w:p>
        </w:tc>
      </w:tr>
      <w:tr w:rsidR="007316CA" w14:paraId="07362F44" w14:textId="77777777" w:rsidTr="00961DC0">
        <w:tc>
          <w:tcPr>
            <w:tcW w:w="1576" w:type="dxa"/>
            <w:tcBorders>
              <w:top w:val="single" w:sz="4" w:space="0" w:color="auto"/>
              <w:bottom w:val="single" w:sz="4" w:space="0" w:color="auto"/>
            </w:tcBorders>
          </w:tcPr>
          <w:p w14:paraId="12A5D696" w14:textId="77777777" w:rsidR="007316CA" w:rsidRDefault="007316CA">
            <w:pPr>
              <w:pStyle w:val="EarlierRepubEntries"/>
            </w:pPr>
            <w:r>
              <w:t>R2</w:t>
            </w:r>
            <w:r>
              <w:br/>
              <w:t>12 Sept 2001</w:t>
            </w:r>
          </w:p>
        </w:tc>
        <w:tc>
          <w:tcPr>
            <w:tcW w:w="1681" w:type="dxa"/>
            <w:tcBorders>
              <w:top w:val="single" w:sz="4" w:space="0" w:color="auto"/>
              <w:bottom w:val="single" w:sz="4" w:space="0" w:color="auto"/>
            </w:tcBorders>
          </w:tcPr>
          <w:p w14:paraId="7F25E30C" w14:textId="77777777" w:rsidR="007316CA" w:rsidRDefault="007316CA">
            <w:pPr>
              <w:pStyle w:val="EarlierRepubEntries"/>
            </w:pPr>
            <w:r>
              <w:t>12 Sept 2001–</w:t>
            </w:r>
            <w:r>
              <w:br/>
              <w:t>23 May 2002</w:t>
            </w:r>
          </w:p>
        </w:tc>
        <w:tc>
          <w:tcPr>
            <w:tcW w:w="1783" w:type="dxa"/>
            <w:tcBorders>
              <w:top w:val="single" w:sz="4" w:space="0" w:color="auto"/>
              <w:bottom w:val="single" w:sz="4" w:space="0" w:color="auto"/>
            </w:tcBorders>
          </w:tcPr>
          <w:p w14:paraId="6B844A27" w14:textId="3A8576B5" w:rsidR="007316CA" w:rsidRDefault="00DD12D9">
            <w:pPr>
              <w:pStyle w:val="EarlierRepubEntries"/>
            </w:pPr>
            <w:hyperlink r:id="rId320" w:tooltip="First Home Owner Grant Amendment Act 2001" w:history="1">
              <w:r w:rsidRPr="00DD12D9">
                <w:rPr>
                  <w:rStyle w:val="charCitHyperlinkAbbrev"/>
                </w:rPr>
                <w:t>A2001</w:t>
              </w:r>
              <w:r w:rsidRPr="00DD12D9">
                <w:rPr>
                  <w:rStyle w:val="charCitHyperlinkAbbrev"/>
                </w:rPr>
                <w:noBreakHyphen/>
                <w:t>46</w:t>
              </w:r>
            </w:hyperlink>
          </w:p>
        </w:tc>
        <w:tc>
          <w:tcPr>
            <w:tcW w:w="1783" w:type="dxa"/>
            <w:tcBorders>
              <w:top w:val="single" w:sz="4" w:space="0" w:color="auto"/>
              <w:bottom w:val="single" w:sz="4" w:space="0" w:color="auto"/>
            </w:tcBorders>
          </w:tcPr>
          <w:p w14:paraId="4D1DB1AE" w14:textId="334FB283" w:rsidR="007316CA" w:rsidRDefault="007316CA" w:rsidP="007316CA">
            <w:pPr>
              <w:pStyle w:val="EarlierRepubEntries"/>
              <w:rPr>
                <w:rFonts w:cs="Arial"/>
                <w:szCs w:val="18"/>
                <w:lang w:val="en-US"/>
              </w:rPr>
            </w:pPr>
            <w:r>
              <w:rPr>
                <w:rFonts w:cs="Arial"/>
                <w:szCs w:val="18"/>
                <w:lang w:val="en-US"/>
              </w:rPr>
              <w:t xml:space="preserve">amendments by </w:t>
            </w:r>
            <w:hyperlink r:id="rId321" w:tooltip="Legislation (Consequential Amendments) Act 2001" w:history="1">
              <w:r w:rsidR="00DD12D9" w:rsidRPr="00DD12D9">
                <w:rPr>
                  <w:rStyle w:val="charCitHyperlinkAbbrev"/>
                </w:rPr>
                <w:t>A2001</w:t>
              </w:r>
              <w:r w:rsidR="00DD12D9" w:rsidRPr="00DD12D9">
                <w:rPr>
                  <w:rStyle w:val="charCitHyperlinkAbbrev"/>
                </w:rPr>
                <w:noBreakHyphen/>
                <w:t>44</w:t>
              </w:r>
            </w:hyperlink>
            <w:r>
              <w:rPr>
                <w:rFonts w:cs="Arial"/>
                <w:szCs w:val="18"/>
                <w:lang w:val="en-US"/>
              </w:rPr>
              <w:t xml:space="preserve"> and </w:t>
            </w:r>
            <w:hyperlink r:id="rId322" w:tooltip="First Home Owner Grant Amendment Act 2001" w:history="1">
              <w:r w:rsidR="00DD12D9" w:rsidRPr="00DD12D9">
                <w:rPr>
                  <w:rStyle w:val="charCitHyperlinkAbbrev"/>
                </w:rPr>
                <w:t>A2001</w:t>
              </w:r>
              <w:r w:rsidR="00DD12D9" w:rsidRPr="00DD12D9">
                <w:rPr>
                  <w:rStyle w:val="charCitHyperlinkAbbrev"/>
                </w:rPr>
                <w:noBreakHyphen/>
                <w:t>46</w:t>
              </w:r>
            </w:hyperlink>
          </w:p>
        </w:tc>
      </w:tr>
      <w:tr w:rsidR="007316CA" w14:paraId="65819C96" w14:textId="77777777" w:rsidTr="00961DC0">
        <w:tc>
          <w:tcPr>
            <w:tcW w:w="1576" w:type="dxa"/>
            <w:tcBorders>
              <w:top w:val="single" w:sz="4" w:space="0" w:color="auto"/>
              <w:bottom w:val="single" w:sz="4" w:space="0" w:color="auto"/>
            </w:tcBorders>
          </w:tcPr>
          <w:p w14:paraId="44BFE904" w14:textId="77777777" w:rsidR="007316CA" w:rsidRDefault="007316CA">
            <w:pPr>
              <w:pStyle w:val="EarlierRepubEntries"/>
            </w:pPr>
            <w:r>
              <w:t>R3</w:t>
            </w:r>
            <w:r>
              <w:br/>
              <w:t>24 May 2002</w:t>
            </w:r>
          </w:p>
        </w:tc>
        <w:tc>
          <w:tcPr>
            <w:tcW w:w="1681" w:type="dxa"/>
            <w:tcBorders>
              <w:top w:val="single" w:sz="4" w:space="0" w:color="auto"/>
              <w:bottom w:val="single" w:sz="4" w:space="0" w:color="auto"/>
            </w:tcBorders>
          </w:tcPr>
          <w:p w14:paraId="115B29D4" w14:textId="77777777" w:rsidR="007316CA" w:rsidRDefault="007316CA">
            <w:pPr>
              <w:pStyle w:val="EarlierRepubEntries"/>
            </w:pPr>
            <w:r>
              <w:t>24 May 2002–</w:t>
            </w:r>
            <w:r>
              <w:br/>
              <w:t>27 May 2002</w:t>
            </w:r>
          </w:p>
        </w:tc>
        <w:tc>
          <w:tcPr>
            <w:tcW w:w="1783" w:type="dxa"/>
            <w:tcBorders>
              <w:top w:val="single" w:sz="4" w:space="0" w:color="auto"/>
              <w:bottom w:val="single" w:sz="4" w:space="0" w:color="auto"/>
            </w:tcBorders>
          </w:tcPr>
          <w:p w14:paraId="716068A7" w14:textId="35796686" w:rsidR="007316CA" w:rsidRDefault="00DD12D9">
            <w:pPr>
              <w:pStyle w:val="EarlierRepubEntries"/>
            </w:pPr>
            <w:hyperlink r:id="rId323" w:tooltip="First Home Owner Grant Amendment Act 2002" w:history="1">
              <w:r w:rsidRPr="00DD12D9">
                <w:rPr>
                  <w:rStyle w:val="charCitHyperlinkAbbrev"/>
                </w:rPr>
                <w:t>A2002</w:t>
              </w:r>
              <w:r w:rsidRPr="00DD12D9">
                <w:rPr>
                  <w:rStyle w:val="charCitHyperlinkAbbrev"/>
                </w:rPr>
                <w:noBreakHyphen/>
                <w:t>13</w:t>
              </w:r>
            </w:hyperlink>
          </w:p>
        </w:tc>
        <w:tc>
          <w:tcPr>
            <w:tcW w:w="1783" w:type="dxa"/>
            <w:tcBorders>
              <w:top w:val="single" w:sz="4" w:space="0" w:color="auto"/>
              <w:bottom w:val="single" w:sz="4" w:space="0" w:color="auto"/>
            </w:tcBorders>
          </w:tcPr>
          <w:p w14:paraId="1A9BC92E" w14:textId="0D66CA62" w:rsidR="007316CA" w:rsidRDefault="007316CA" w:rsidP="007316CA">
            <w:pPr>
              <w:pStyle w:val="EarlierRepubEntries"/>
              <w:rPr>
                <w:rFonts w:cs="Arial"/>
                <w:szCs w:val="18"/>
                <w:lang w:val="en-US"/>
              </w:rPr>
            </w:pPr>
            <w:r>
              <w:rPr>
                <w:rFonts w:cs="Arial"/>
                <w:szCs w:val="18"/>
                <w:lang w:val="en-US"/>
              </w:rPr>
              <w:t xml:space="preserve">amendments by </w:t>
            </w:r>
            <w:hyperlink r:id="rId324" w:tooltip="First Home Owner Grant Amendment Act 2002" w:history="1">
              <w:r w:rsidR="00DD12D9" w:rsidRPr="00DD12D9">
                <w:rPr>
                  <w:rStyle w:val="charCitHyperlinkAbbrev"/>
                </w:rPr>
                <w:t>A2002</w:t>
              </w:r>
              <w:r w:rsidR="00DD12D9" w:rsidRPr="00DD12D9">
                <w:rPr>
                  <w:rStyle w:val="charCitHyperlinkAbbrev"/>
                </w:rPr>
                <w:noBreakHyphen/>
                <w:t>13</w:t>
              </w:r>
            </w:hyperlink>
          </w:p>
        </w:tc>
      </w:tr>
      <w:tr w:rsidR="007316CA" w14:paraId="4937A331" w14:textId="77777777" w:rsidTr="00961DC0">
        <w:tc>
          <w:tcPr>
            <w:tcW w:w="1576" w:type="dxa"/>
            <w:tcBorders>
              <w:top w:val="single" w:sz="4" w:space="0" w:color="auto"/>
              <w:bottom w:val="single" w:sz="4" w:space="0" w:color="auto"/>
            </w:tcBorders>
          </w:tcPr>
          <w:p w14:paraId="38610D25" w14:textId="77777777" w:rsidR="007316CA" w:rsidRDefault="007316CA">
            <w:pPr>
              <w:pStyle w:val="EarlierRepubEntries"/>
            </w:pPr>
            <w:r>
              <w:t>R4</w:t>
            </w:r>
            <w:r>
              <w:br/>
              <w:t>28 May 2002</w:t>
            </w:r>
          </w:p>
        </w:tc>
        <w:tc>
          <w:tcPr>
            <w:tcW w:w="1681" w:type="dxa"/>
            <w:tcBorders>
              <w:top w:val="single" w:sz="4" w:space="0" w:color="auto"/>
              <w:bottom w:val="single" w:sz="4" w:space="0" w:color="auto"/>
            </w:tcBorders>
          </w:tcPr>
          <w:p w14:paraId="7E42186F" w14:textId="77777777" w:rsidR="007316CA" w:rsidRDefault="007316CA">
            <w:pPr>
              <w:pStyle w:val="EarlierRepubEntries"/>
            </w:pPr>
            <w:r>
              <w:t>28 May 2002–</w:t>
            </w:r>
            <w:r>
              <w:br/>
              <w:t>24 June 2002</w:t>
            </w:r>
          </w:p>
        </w:tc>
        <w:tc>
          <w:tcPr>
            <w:tcW w:w="1783" w:type="dxa"/>
            <w:tcBorders>
              <w:top w:val="single" w:sz="4" w:space="0" w:color="auto"/>
              <w:bottom w:val="single" w:sz="4" w:space="0" w:color="auto"/>
            </w:tcBorders>
          </w:tcPr>
          <w:p w14:paraId="48B04BEA" w14:textId="24E1728D" w:rsidR="007316CA" w:rsidRDefault="00DD12D9">
            <w:pPr>
              <w:pStyle w:val="EarlierRepubEntries"/>
            </w:pPr>
            <w:hyperlink r:id="rId325" w:tooltip="First Home Owner Grant Amendment Act 2002" w:history="1">
              <w:r w:rsidRPr="00DD12D9">
                <w:rPr>
                  <w:rStyle w:val="charCitHyperlinkAbbrev"/>
                </w:rPr>
                <w:t>A2002</w:t>
              </w:r>
              <w:r w:rsidRPr="00DD12D9">
                <w:rPr>
                  <w:rStyle w:val="charCitHyperlinkAbbrev"/>
                </w:rPr>
                <w:noBreakHyphen/>
                <w:t>13</w:t>
              </w:r>
            </w:hyperlink>
          </w:p>
        </w:tc>
        <w:tc>
          <w:tcPr>
            <w:tcW w:w="1783" w:type="dxa"/>
            <w:tcBorders>
              <w:top w:val="single" w:sz="4" w:space="0" w:color="auto"/>
              <w:bottom w:val="single" w:sz="4" w:space="0" w:color="auto"/>
            </w:tcBorders>
          </w:tcPr>
          <w:p w14:paraId="2E5D37EF" w14:textId="7143FD1E" w:rsidR="007316CA" w:rsidRDefault="007316CA" w:rsidP="007316CA">
            <w:pPr>
              <w:pStyle w:val="EarlierRepubEntries"/>
              <w:rPr>
                <w:rFonts w:cs="Arial"/>
                <w:szCs w:val="18"/>
                <w:lang w:val="en-US"/>
              </w:rPr>
            </w:pPr>
            <w:r>
              <w:rPr>
                <w:rFonts w:cs="Arial"/>
                <w:szCs w:val="18"/>
                <w:lang w:val="en-US"/>
              </w:rPr>
              <w:t xml:space="preserve">amendments by </w:t>
            </w:r>
            <w:hyperlink r:id="rId326" w:tooltip="Legislation Amendment Act 2002" w:history="1">
              <w:r w:rsidR="00DD12D9" w:rsidRPr="00DD12D9">
                <w:rPr>
                  <w:rStyle w:val="charCitHyperlinkAbbrev"/>
                </w:rPr>
                <w:t>A2002</w:t>
              </w:r>
              <w:r w:rsidR="00DD12D9" w:rsidRPr="00DD12D9">
                <w:rPr>
                  <w:rStyle w:val="charCitHyperlinkAbbrev"/>
                </w:rPr>
                <w:noBreakHyphen/>
                <w:t>11</w:t>
              </w:r>
            </w:hyperlink>
          </w:p>
        </w:tc>
      </w:tr>
      <w:tr w:rsidR="007316CA" w14:paraId="71E68B79" w14:textId="77777777" w:rsidTr="00961DC0">
        <w:tc>
          <w:tcPr>
            <w:tcW w:w="1576" w:type="dxa"/>
            <w:tcBorders>
              <w:top w:val="single" w:sz="4" w:space="0" w:color="auto"/>
              <w:bottom w:val="single" w:sz="4" w:space="0" w:color="auto"/>
            </w:tcBorders>
          </w:tcPr>
          <w:p w14:paraId="767C60B2" w14:textId="77777777" w:rsidR="007316CA" w:rsidRDefault="007316CA">
            <w:pPr>
              <w:pStyle w:val="EarlierRepubEntries"/>
            </w:pPr>
            <w:r>
              <w:t>R5</w:t>
            </w:r>
            <w:r>
              <w:br/>
              <w:t>25 June 2002</w:t>
            </w:r>
          </w:p>
        </w:tc>
        <w:tc>
          <w:tcPr>
            <w:tcW w:w="1681" w:type="dxa"/>
            <w:tcBorders>
              <w:top w:val="single" w:sz="4" w:space="0" w:color="auto"/>
              <w:bottom w:val="single" w:sz="4" w:space="0" w:color="auto"/>
            </w:tcBorders>
          </w:tcPr>
          <w:p w14:paraId="1C967AF6" w14:textId="77777777" w:rsidR="007316CA" w:rsidRDefault="007316CA">
            <w:pPr>
              <w:pStyle w:val="EarlierRepubEntries"/>
            </w:pPr>
            <w:r>
              <w:t>25 June 2002–</w:t>
            </w:r>
            <w:r>
              <w:br/>
              <w:t>20 Dec 2002</w:t>
            </w:r>
          </w:p>
        </w:tc>
        <w:tc>
          <w:tcPr>
            <w:tcW w:w="1783" w:type="dxa"/>
            <w:tcBorders>
              <w:top w:val="single" w:sz="4" w:space="0" w:color="auto"/>
              <w:bottom w:val="single" w:sz="4" w:space="0" w:color="auto"/>
            </w:tcBorders>
          </w:tcPr>
          <w:p w14:paraId="53F7F13A" w14:textId="6AC71254" w:rsidR="007316CA" w:rsidRDefault="00DD12D9">
            <w:pPr>
              <w:pStyle w:val="EarlierRepubEntries"/>
            </w:pPr>
            <w:hyperlink r:id="rId327" w:tooltip="First Home Owner Grant Amendment Act 2002" w:history="1">
              <w:r w:rsidRPr="00DD12D9">
                <w:rPr>
                  <w:rStyle w:val="charCitHyperlinkAbbrev"/>
                </w:rPr>
                <w:t>A2002</w:t>
              </w:r>
              <w:r w:rsidRPr="00DD12D9">
                <w:rPr>
                  <w:rStyle w:val="charCitHyperlinkAbbrev"/>
                </w:rPr>
                <w:noBreakHyphen/>
                <w:t>13</w:t>
              </w:r>
            </w:hyperlink>
          </w:p>
        </w:tc>
        <w:tc>
          <w:tcPr>
            <w:tcW w:w="1783" w:type="dxa"/>
            <w:tcBorders>
              <w:top w:val="single" w:sz="4" w:space="0" w:color="auto"/>
              <w:bottom w:val="single" w:sz="4" w:space="0" w:color="auto"/>
            </w:tcBorders>
          </w:tcPr>
          <w:p w14:paraId="69EE314F" w14:textId="77777777" w:rsidR="007316CA" w:rsidRDefault="007316CA" w:rsidP="007316CA">
            <w:pPr>
              <w:pStyle w:val="EarlierRepubEntries"/>
              <w:rPr>
                <w:rFonts w:cs="Arial"/>
                <w:szCs w:val="18"/>
                <w:lang w:val="en-US"/>
              </w:rPr>
            </w:pPr>
            <w:r>
              <w:rPr>
                <w:rFonts w:cs="Arial"/>
                <w:szCs w:val="18"/>
                <w:lang w:val="en-US"/>
              </w:rPr>
              <w:t>commenced expiry</w:t>
            </w:r>
          </w:p>
        </w:tc>
      </w:tr>
      <w:tr w:rsidR="007316CA" w14:paraId="0C082270" w14:textId="77777777" w:rsidTr="00961DC0">
        <w:tc>
          <w:tcPr>
            <w:tcW w:w="1576" w:type="dxa"/>
            <w:tcBorders>
              <w:top w:val="single" w:sz="4" w:space="0" w:color="auto"/>
              <w:bottom w:val="single" w:sz="4" w:space="0" w:color="auto"/>
            </w:tcBorders>
          </w:tcPr>
          <w:p w14:paraId="348190C0" w14:textId="77777777" w:rsidR="007316CA" w:rsidRDefault="007316CA">
            <w:pPr>
              <w:pStyle w:val="EarlierRepubEntries"/>
            </w:pPr>
            <w:r>
              <w:t>R6</w:t>
            </w:r>
            <w:r>
              <w:br/>
              <w:t>21 Dec 2002</w:t>
            </w:r>
          </w:p>
        </w:tc>
        <w:tc>
          <w:tcPr>
            <w:tcW w:w="1681" w:type="dxa"/>
            <w:tcBorders>
              <w:top w:val="single" w:sz="4" w:space="0" w:color="auto"/>
              <w:bottom w:val="single" w:sz="4" w:space="0" w:color="auto"/>
            </w:tcBorders>
          </w:tcPr>
          <w:p w14:paraId="699AEFE3" w14:textId="77777777" w:rsidR="007316CA" w:rsidRDefault="007316CA">
            <w:pPr>
              <w:pStyle w:val="EarlierRepubEntries"/>
            </w:pPr>
            <w:r>
              <w:t>21 Dec 2002–</w:t>
            </w:r>
            <w:r>
              <w:br/>
              <w:t>27 Mar 2003</w:t>
            </w:r>
          </w:p>
        </w:tc>
        <w:tc>
          <w:tcPr>
            <w:tcW w:w="1783" w:type="dxa"/>
            <w:tcBorders>
              <w:top w:val="single" w:sz="4" w:space="0" w:color="auto"/>
              <w:bottom w:val="single" w:sz="4" w:space="0" w:color="auto"/>
            </w:tcBorders>
          </w:tcPr>
          <w:p w14:paraId="77F1C502" w14:textId="7CB3A023" w:rsidR="007316CA" w:rsidRDefault="00DD12D9">
            <w:pPr>
              <w:pStyle w:val="EarlierRepubEntries"/>
            </w:pPr>
            <w:hyperlink r:id="rId328" w:tooltip="Revenue Legislation Amendment Act 2002 (No 2)" w:history="1">
              <w:r w:rsidRPr="00DD12D9">
                <w:rPr>
                  <w:rStyle w:val="charCitHyperlinkAbbrev"/>
                </w:rPr>
                <w:t>A2002</w:t>
              </w:r>
              <w:r w:rsidRPr="00DD12D9">
                <w:rPr>
                  <w:rStyle w:val="charCitHyperlinkAbbrev"/>
                </w:rPr>
                <w:noBreakHyphen/>
                <w:t>48</w:t>
              </w:r>
            </w:hyperlink>
          </w:p>
        </w:tc>
        <w:tc>
          <w:tcPr>
            <w:tcW w:w="1783" w:type="dxa"/>
            <w:tcBorders>
              <w:top w:val="single" w:sz="4" w:space="0" w:color="auto"/>
              <w:bottom w:val="single" w:sz="4" w:space="0" w:color="auto"/>
            </w:tcBorders>
          </w:tcPr>
          <w:p w14:paraId="111FCD00" w14:textId="09D74A05" w:rsidR="007316CA" w:rsidRDefault="007316CA" w:rsidP="007316CA">
            <w:pPr>
              <w:pStyle w:val="EarlierRepubEntries"/>
              <w:rPr>
                <w:rFonts w:cs="Arial"/>
                <w:szCs w:val="18"/>
                <w:lang w:val="en-US"/>
              </w:rPr>
            </w:pPr>
            <w:r>
              <w:rPr>
                <w:rFonts w:cs="Arial"/>
                <w:szCs w:val="18"/>
                <w:lang w:val="en-US"/>
              </w:rPr>
              <w:t xml:space="preserve">amendments by </w:t>
            </w:r>
            <w:hyperlink r:id="rId329" w:tooltip="Revenue Legislation Amendment Act 2002 (No 2)" w:history="1">
              <w:r w:rsidR="00DD12D9" w:rsidRPr="00DD12D9">
                <w:rPr>
                  <w:rStyle w:val="charCitHyperlinkAbbrev"/>
                </w:rPr>
                <w:t>A2002</w:t>
              </w:r>
              <w:r w:rsidR="00DD12D9" w:rsidRPr="00DD12D9">
                <w:rPr>
                  <w:rStyle w:val="charCitHyperlinkAbbrev"/>
                </w:rPr>
                <w:noBreakHyphen/>
                <w:t>48</w:t>
              </w:r>
            </w:hyperlink>
          </w:p>
        </w:tc>
      </w:tr>
      <w:tr w:rsidR="007316CA" w14:paraId="50FBB47C" w14:textId="77777777" w:rsidTr="00961DC0">
        <w:tc>
          <w:tcPr>
            <w:tcW w:w="1576" w:type="dxa"/>
            <w:tcBorders>
              <w:top w:val="single" w:sz="4" w:space="0" w:color="auto"/>
              <w:bottom w:val="single" w:sz="4" w:space="0" w:color="auto"/>
            </w:tcBorders>
          </w:tcPr>
          <w:p w14:paraId="2F1DE753" w14:textId="77777777" w:rsidR="007316CA" w:rsidRDefault="007316CA">
            <w:pPr>
              <w:pStyle w:val="EarlierRepubEntries"/>
            </w:pPr>
            <w:r>
              <w:t>R7</w:t>
            </w:r>
            <w:r>
              <w:br/>
              <w:t>28 Mar 2003</w:t>
            </w:r>
          </w:p>
        </w:tc>
        <w:tc>
          <w:tcPr>
            <w:tcW w:w="1681" w:type="dxa"/>
            <w:tcBorders>
              <w:top w:val="single" w:sz="4" w:space="0" w:color="auto"/>
              <w:bottom w:val="single" w:sz="4" w:space="0" w:color="auto"/>
            </w:tcBorders>
          </w:tcPr>
          <w:p w14:paraId="29401D51" w14:textId="77777777" w:rsidR="007316CA" w:rsidRDefault="007316CA">
            <w:pPr>
              <w:pStyle w:val="EarlierRepubEntries"/>
            </w:pPr>
            <w:r>
              <w:t>28 Mar 2003–</w:t>
            </w:r>
            <w:r>
              <w:br/>
              <w:t>8 Oct 2003</w:t>
            </w:r>
          </w:p>
        </w:tc>
        <w:tc>
          <w:tcPr>
            <w:tcW w:w="1783" w:type="dxa"/>
            <w:tcBorders>
              <w:top w:val="single" w:sz="4" w:space="0" w:color="auto"/>
              <w:bottom w:val="single" w:sz="4" w:space="0" w:color="auto"/>
            </w:tcBorders>
          </w:tcPr>
          <w:p w14:paraId="1BB16ED1" w14:textId="52ABEDE8" w:rsidR="007316CA" w:rsidRDefault="00DD12D9">
            <w:pPr>
              <w:pStyle w:val="EarlierRepubEntries"/>
            </w:pPr>
            <w:hyperlink r:id="rId330" w:tooltip="Legislation (Gay, Lesbian and Transgender) Amendment Act 2003" w:history="1">
              <w:r w:rsidRPr="00DD12D9">
                <w:rPr>
                  <w:rStyle w:val="charCitHyperlinkAbbrev"/>
                </w:rPr>
                <w:t>A2003</w:t>
              </w:r>
              <w:r w:rsidRPr="00DD12D9">
                <w:rPr>
                  <w:rStyle w:val="charCitHyperlinkAbbrev"/>
                </w:rPr>
                <w:noBreakHyphen/>
                <w:t>14</w:t>
              </w:r>
            </w:hyperlink>
          </w:p>
        </w:tc>
        <w:tc>
          <w:tcPr>
            <w:tcW w:w="1783" w:type="dxa"/>
            <w:tcBorders>
              <w:top w:val="single" w:sz="4" w:space="0" w:color="auto"/>
              <w:bottom w:val="single" w:sz="4" w:space="0" w:color="auto"/>
            </w:tcBorders>
          </w:tcPr>
          <w:p w14:paraId="00F4F8DC" w14:textId="3543E365" w:rsidR="007316CA" w:rsidRDefault="000A2A16" w:rsidP="007316CA">
            <w:pPr>
              <w:pStyle w:val="EarlierRepubEntries"/>
              <w:rPr>
                <w:rFonts w:cs="Arial"/>
                <w:szCs w:val="18"/>
                <w:lang w:val="en-US"/>
              </w:rPr>
            </w:pPr>
            <w:r>
              <w:rPr>
                <w:rFonts w:cs="Arial"/>
                <w:szCs w:val="18"/>
                <w:lang w:val="en-US"/>
              </w:rPr>
              <w:t xml:space="preserve">amendments by </w:t>
            </w:r>
            <w:hyperlink r:id="rId331" w:tooltip="Legislation (Gay, Lesbian and Transgender) Amendment Act 2003" w:history="1">
              <w:r w:rsidR="00DD12D9" w:rsidRPr="00DD12D9">
                <w:rPr>
                  <w:rStyle w:val="charCitHyperlinkAbbrev"/>
                </w:rPr>
                <w:t>A2003</w:t>
              </w:r>
              <w:r w:rsidR="00DD12D9" w:rsidRPr="00DD12D9">
                <w:rPr>
                  <w:rStyle w:val="charCitHyperlinkAbbrev"/>
                </w:rPr>
                <w:noBreakHyphen/>
                <w:t>14</w:t>
              </w:r>
            </w:hyperlink>
          </w:p>
        </w:tc>
      </w:tr>
      <w:tr w:rsidR="000A2A16" w14:paraId="2060AF14" w14:textId="77777777" w:rsidTr="00961DC0">
        <w:trPr>
          <w:cantSplit/>
        </w:trPr>
        <w:tc>
          <w:tcPr>
            <w:tcW w:w="1576" w:type="dxa"/>
            <w:tcBorders>
              <w:top w:val="single" w:sz="4" w:space="0" w:color="auto"/>
              <w:bottom w:val="single" w:sz="4" w:space="0" w:color="auto"/>
            </w:tcBorders>
          </w:tcPr>
          <w:p w14:paraId="6347EB76" w14:textId="77777777" w:rsidR="000A2A16" w:rsidRDefault="000A2A16">
            <w:pPr>
              <w:pStyle w:val="EarlierRepubEntries"/>
            </w:pPr>
            <w:r>
              <w:t>R8*</w:t>
            </w:r>
            <w:r>
              <w:br/>
              <w:t>9 Oct 2003</w:t>
            </w:r>
          </w:p>
        </w:tc>
        <w:tc>
          <w:tcPr>
            <w:tcW w:w="1681" w:type="dxa"/>
            <w:tcBorders>
              <w:top w:val="single" w:sz="4" w:space="0" w:color="auto"/>
              <w:bottom w:val="single" w:sz="4" w:space="0" w:color="auto"/>
            </w:tcBorders>
          </w:tcPr>
          <w:p w14:paraId="5921012E" w14:textId="77777777" w:rsidR="000A2A16" w:rsidRDefault="000A2A16">
            <w:pPr>
              <w:pStyle w:val="EarlierRepubEntries"/>
            </w:pPr>
            <w:r>
              <w:t>9 Oct 2003–</w:t>
            </w:r>
            <w:r>
              <w:br/>
              <w:t>18 Dec 2003</w:t>
            </w:r>
          </w:p>
        </w:tc>
        <w:tc>
          <w:tcPr>
            <w:tcW w:w="1783" w:type="dxa"/>
            <w:tcBorders>
              <w:top w:val="single" w:sz="4" w:space="0" w:color="auto"/>
              <w:bottom w:val="single" w:sz="4" w:space="0" w:color="auto"/>
            </w:tcBorders>
          </w:tcPr>
          <w:p w14:paraId="62373074" w14:textId="66A9BBD5" w:rsidR="000A2A16" w:rsidRDefault="00DD12D9">
            <w:pPr>
              <w:pStyle w:val="EarlierRepubEntries"/>
            </w:pPr>
            <w:hyperlink r:id="rId332" w:tooltip="Statute Law Amendment Act 2003" w:history="1">
              <w:r w:rsidRPr="00DD12D9">
                <w:rPr>
                  <w:rStyle w:val="charCitHyperlinkAbbrev"/>
                </w:rPr>
                <w:t>A2003</w:t>
              </w:r>
              <w:r w:rsidRPr="00DD12D9">
                <w:rPr>
                  <w:rStyle w:val="charCitHyperlinkAbbrev"/>
                </w:rPr>
                <w:noBreakHyphen/>
                <w:t>41</w:t>
              </w:r>
            </w:hyperlink>
          </w:p>
        </w:tc>
        <w:tc>
          <w:tcPr>
            <w:tcW w:w="1783" w:type="dxa"/>
            <w:tcBorders>
              <w:top w:val="single" w:sz="4" w:space="0" w:color="auto"/>
              <w:bottom w:val="single" w:sz="4" w:space="0" w:color="auto"/>
            </w:tcBorders>
          </w:tcPr>
          <w:p w14:paraId="7A4ABDCF" w14:textId="0F0EF856" w:rsidR="000A2A16" w:rsidRDefault="000A2A16" w:rsidP="007316CA">
            <w:pPr>
              <w:pStyle w:val="EarlierRepubEntries"/>
              <w:rPr>
                <w:rFonts w:cs="Arial"/>
                <w:szCs w:val="18"/>
                <w:lang w:val="en-US"/>
              </w:rPr>
            </w:pPr>
            <w:r>
              <w:rPr>
                <w:rFonts w:cs="Arial"/>
                <w:szCs w:val="18"/>
                <w:lang w:val="en-US"/>
              </w:rPr>
              <w:t xml:space="preserve">amendments by </w:t>
            </w:r>
            <w:hyperlink r:id="rId333" w:tooltip="Statute Law Amendment Act 2003" w:history="1">
              <w:r w:rsidR="00DD12D9" w:rsidRPr="00DD12D9">
                <w:rPr>
                  <w:rStyle w:val="charCitHyperlinkAbbrev"/>
                </w:rPr>
                <w:t>A2003</w:t>
              </w:r>
              <w:r w:rsidR="00DD12D9" w:rsidRPr="00DD12D9">
                <w:rPr>
                  <w:rStyle w:val="charCitHyperlinkAbbrev"/>
                </w:rPr>
                <w:noBreakHyphen/>
                <w:t>41</w:t>
              </w:r>
            </w:hyperlink>
          </w:p>
        </w:tc>
      </w:tr>
      <w:tr w:rsidR="000A2A16" w14:paraId="138B6885" w14:textId="77777777" w:rsidTr="00961DC0">
        <w:trPr>
          <w:cantSplit/>
        </w:trPr>
        <w:tc>
          <w:tcPr>
            <w:tcW w:w="1576" w:type="dxa"/>
            <w:tcBorders>
              <w:top w:val="single" w:sz="4" w:space="0" w:color="auto"/>
              <w:bottom w:val="single" w:sz="4" w:space="0" w:color="auto"/>
            </w:tcBorders>
          </w:tcPr>
          <w:p w14:paraId="382955ED" w14:textId="77777777" w:rsidR="000A2A16" w:rsidRDefault="000A2A16">
            <w:pPr>
              <w:pStyle w:val="EarlierRepubEntries"/>
            </w:pPr>
            <w:r>
              <w:lastRenderedPageBreak/>
              <w:t>R9</w:t>
            </w:r>
            <w:r>
              <w:br/>
              <w:t>19 Dec 2003</w:t>
            </w:r>
          </w:p>
        </w:tc>
        <w:tc>
          <w:tcPr>
            <w:tcW w:w="1681" w:type="dxa"/>
            <w:tcBorders>
              <w:top w:val="single" w:sz="4" w:space="0" w:color="auto"/>
              <w:bottom w:val="single" w:sz="4" w:space="0" w:color="auto"/>
            </w:tcBorders>
          </w:tcPr>
          <w:p w14:paraId="24D23FC3" w14:textId="77777777" w:rsidR="000A2A16" w:rsidRDefault="000A2A16">
            <w:pPr>
              <w:pStyle w:val="EarlierRepubEntries"/>
            </w:pPr>
            <w:r>
              <w:t>19 Dec 2003–</w:t>
            </w:r>
            <w:r>
              <w:br/>
              <w:t>31 Dec 2003</w:t>
            </w:r>
          </w:p>
        </w:tc>
        <w:tc>
          <w:tcPr>
            <w:tcW w:w="1783" w:type="dxa"/>
            <w:tcBorders>
              <w:top w:val="single" w:sz="4" w:space="0" w:color="auto"/>
              <w:bottom w:val="single" w:sz="4" w:space="0" w:color="auto"/>
            </w:tcBorders>
          </w:tcPr>
          <w:p w14:paraId="30E4ED70" w14:textId="2AF79355" w:rsidR="000A2A16" w:rsidRPr="00DD12D9" w:rsidRDefault="00DD12D9">
            <w:pPr>
              <w:pStyle w:val="EarlierRepubEntries"/>
              <w:rPr>
                <w:rStyle w:val="charUnderline"/>
              </w:rPr>
            </w:pPr>
            <w:hyperlink r:id="rId334" w:tooltip="First Home Owner Grant Amendment Act 2003" w:history="1">
              <w:r w:rsidRPr="00DD12D9">
                <w:rPr>
                  <w:rStyle w:val="Hyperlink"/>
                </w:rPr>
                <w:t>A2003</w:t>
              </w:r>
              <w:r w:rsidRPr="00DD12D9">
                <w:rPr>
                  <w:rStyle w:val="Hyperlink"/>
                </w:rPr>
                <w:noBreakHyphen/>
                <w:t>60</w:t>
              </w:r>
            </w:hyperlink>
          </w:p>
        </w:tc>
        <w:tc>
          <w:tcPr>
            <w:tcW w:w="1783" w:type="dxa"/>
            <w:tcBorders>
              <w:top w:val="single" w:sz="4" w:space="0" w:color="auto"/>
              <w:bottom w:val="single" w:sz="4" w:space="0" w:color="auto"/>
            </w:tcBorders>
          </w:tcPr>
          <w:p w14:paraId="5975B41B" w14:textId="12CDE5F3" w:rsidR="000A2A16" w:rsidRDefault="000A2A16" w:rsidP="007316CA">
            <w:pPr>
              <w:pStyle w:val="EarlierRepubEntries"/>
              <w:rPr>
                <w:rFonts w:cs="Arial"/>
                <w:szCs w:val="18"/>
                <w:lang w:val="en-US"/>
              </w:rPr>
            </w:pPr>
            <w:r>
              <w:rPr>
                <w:rFonts w:cs="Arial"/>
                <w:szCs w:val="18"/>
                <w:lang w:val="en-US"/>
              </w:rPr>
              <w:t xml:space="preserve">amendments by </w:t>
            </w:r>
            <w:hyperlink r:id="rId335" w:tooltip="Statute Law Amendment Act 2003 (No 2)" w:history="1">
              <w:r w:rsidR="00DD12D9" w:rsidRPr="00DD12D9">
                <w:rPr>
                  <w:rStyle w:val="charCitHyperlinkAbbrev"/>
                </w:rPr>
                <w:t>A2003</w:t>
              </w:r>
              <w:r w:rsidR="00DD12D9" w:rsidRPr="00DD12D9">
                <w:rPr>
                  <w:rStyle w:val="charCitHyperlinkAbbrev"/>
                </w:rPr>
                <w:noBreakHyphen/>
                <w:t>56</w:t>
              </w:r>
            </w:hyperlink>
            <w:r>
              <w:rPr>
                <w:rFonts w:cs="Arial"/>
                <w:szCs w:val="18"/>
                <w:lang w:val="en-US"/>
              </w:rPr>
              <w:t xml:space="preserve"> and </w:t>
            </w:r>
            <w:hyperlink r:id="rId336" w:tooltip="First Home Owner Grant Amendment Act 2003" w:history="1">
              <w:r w:rsidR="00DD12D9" w:rsidRPr="00DD12D9">
                <w:rPr>
                  <w:rStyle w:val="charCitHyperlinkAbbrev"/>
                </w:rPr>
                <w:t>A2003</w:t>
              </w:r>
              <w:r w:rsidR="00DD12D9" w:rsidRPr="00DD12D9">
                <w:rPr>
                  <w:rStyle w:val="charCitHyperlinkAbbrev"/>
                </w:rPr>
                <w:noBreakHyphen/>
                <w:t>60</w:t>
              </w:r>
            </w:hyperlink>
          </w:p>
        </w:tc>
      </w:tr>
      <w:tr w:rsidR="000A2A16" w14:paraId="78CCB922" w14:textId="77777777" w:rsidTr="00961DC0">
        <w:tc>
          <w:tcPr>
            <w:tcW w:w="1576" w:type="dxa"/>
            <w:tcBorders>
              <w:top w:val="single" w:sz="4" w:space="0" w:color="auto"/>
              <w:bottom w:val="single" w:sz="4" w:space="0" w:color="auto"/>
            </w:tcBorders>
          </w:tcPr>
          <w:p w14:paraId="663581B1" w14:textId="77777777" w:rsidR="000A2A16" w:rsidRDefault="000A2A16">
            <w:pPr>
              <w:pStyle w:val="EarlierRepubEntries"/>
            </w:pPr>
            <w:r>
              <w:t>R10</w:t>
            </w:r>
            <w:r>
              <w:br/>
              <w:t>24 Dec 2003</w:t>
            </w:r>
          </w:p>
        </w:tc>
        <w:tc>
          <w:tcPr>
            <w:tcW w:w="1681" w:type="dxa"/>
            <w:tcBorders>
              <w:top w:val="single" w:sz="4" w:space="0" w:color="auto"/>
              <w:bottom w:val="single" w:sz="4" w:space="0" w:color="auto"/>
            </w:tcBorders>
          </w:tcPr>
          <w:p w14:paraId="2DBD592A" w14:textId="77777777" w:rsidR="000A2A16" w:rsidRDefault="000A2A16">
            <w:pPr>
              <w:pStyle w:val="EarlierRepubEntries"/>
            </w:pPr>
            <w:r>
              <w:t>1 Jan 2004–</w:t>
            </w:r>
            <w:r>
              <w:br/>
              <w:t>8 Apr 2004</w:t>
            </w:r>
          </w:p>
        </w:tc>
        <w:tc>
          <w:tcPr>
            <w:tcW w:w="1783" w:type="dxa"/>
            <w:tcBorders>
              <w:top w:val="single" w:sz="4" w:space="0" w:color="auto"/>
              <w:bottom w:val="single" w:sz="4" w:space="0" w:color="auto"/>
            </w:tcBorders>
          </w:tcPr>
          <w:p w14:paraId="54126F62" w14:textId="6756B04B" w:rsidR="000A2A16" w:rsidRPr="000A2A16" w:rsidRDefault="00DD12D9">
            <w:pPr>
              <w:pStyle w:val="EarlierRepubEntries"/>
            </w:pPr>
            <w:hyperlink r:id="rId337" w:tooltip="First Home Owner Grant Amendment Act 2003" w:history="1">
              <w:r w:rsidRPr="00DD12D9">
                <w:rPr>
                  <w:rStyle w:val="charCitHyperlinkAbbrev"/>
                </w:rPr>
                <w:t>A2003</w:t>
              </w:r>
              <w:r w:rsidRPr="00DD12D9">
                <w:rPr>
                  <w:rStyle w:val="charCitHyperlinkAbbrev"/>
                </w:rPr>
                <w:noBreakHyphen/>
                <w:t>60</w:t>
              </w:r>
            </w:hyperlink>
          </w:p>
        </w:tc>
        <w:tc>
          <w:tcPr>
            <w:tcW w:w="1783" w:type="dxa"/>
            <w:tcBorders>
              <w:top w:val="single" w:sz="4" w:space="0" w:color="auto"/>
              <w:bottom w:val="single" w:sz="4" w:space="0" w:color="auto"/>
            </w:tcBorders>
          </w:tcPr>
          <w:p w14:paraId="6247D53F" w14:textId="79BEE2B6" w:rsidR="000A2A16" w:rsidRDefault="000A2A16" w:rsidP="007316CA">
            <w:pPr>
              <w:pStyle w:val="EarlierRepubEntries"/>
              <w:rPr>
                <w:rFonts w:cs="Arial"/>
                <w:szCs w:val="18"/>
                <w:lang w:val="en-US"/>
              </w:rPr>
            </w:pPr>
            <w:r>
              <w:rPr>
                <w:rFonts w:cs="Arial"/>
                <w:szCs w:val="18"/>
                <w:lang w:val="en-US"/>
              </w:rPr>
              <w:t xml:space="preserve">amendments by </w:t>
            </w:r>
            <w:hyperlink r:id="rId338" w:tooltip="First Home Owner Grant Amendment Act 2003" w:history="1">
              <w:r w:rsidR="00DD12D9" w:rsidRPr="00DD12D9">
                <w:rPr>
                  <w:rStyle w:val="charCitHyperlinkAbbrev"/>
                </w:rPr>
                <w:t>A2003</w:t>
              </w:r>
              <w:r w:rsidR="00DD12D9" w:rsidRPr="00DD12D9">
                <w:rPr>
                  <w:rStyle w:val="charCitHyperlinkAbbrev"/>
                </w:rPr>
                <w:noBreakHyphen/>
                <w:t>60</w:t>
              </w:r>
            </w:hyperlink>
          </w:p>
        </w:tc>
      </w:tr>
      <w:tr w:rsidR="000A2A16" w14:paraId="162CA0A9" w14:textId="77777777" w:rsidTr="00961DC0">
        <w:tc>
          <w:tcPr>
            <w:tcW w:w="1576" w:type="dxa"/>
            <w:tcBorders>
              <w:top w:val="single" w:sz="4" w:space="0" w:color="auto"/>
              <w:bottom w:val="single" w:sz="4" w:space="0" w:color="auto"/>
            </w:tcBorders>
          </w:tcPr>
          <w:p w14:paraId="60E75917" w14:textId="77777777" w:rsidR="000A2A16" w:rsidRDefault="000A2A16">
            <w:pPr>
              <w:pStyle w:val="EarlierRepubEntries"/>
            </w:pPr>
            <w:r>
              <w:t>R11</w:t>
            </w:r>
            <w:r>
              <w:br/>
              <w:t>9 Apr 2004</w:t>
            </w:r>
          </w:p>
        </w:tc>
        <w:tc>
          <w:tcPr>
            <w:tcW w:w="1681" w:type="dxa"/>
            <w:tcBorders>
              <w:top w:val="single" w:sz="4" w:space="0" w:color="auto"/>
              <w:bottom w:val="single" w:sz="4" w:space="0" w:color="auto"/>
            </w:tcBorders>
          </w:tcPr>
          <w:p w14:paraId="2651BE6B" w14:textId="77777777" w:rsidR="000A2A16" w:rsidRDefault="000A2A16">
            <w:pPr>
              <w:pStyle w:val="EarlierRepubEntries"/>
            </w:pPr>
            <w:r>
              <w:t>9 Apr 2004–</w:t>
            </w:r>
            <w:r>
              <w:br/>
              <w:t>1 July 2004</w:t>
            </w:r>
          </w:p>
        </w:tc>
        <w:tc>
          <w:tcPr>
            <w:tcW w:w="1783" w:type="dxa"/>
            <w:tcBorders>
              <w:top w:val="single" w:sz="4" w:space="0" w:color="auto"/>
              <w:bottom w:val="single" w:sz="4" w:space="0" w:color="auto"/>
            </w:tcBorders>
          </w:tcPr>
          <w:p w14:paraId="2902DA67" w14:textId="151CF86F" w:rsidR="000A2A16" w:rsidRDefault="00DD12D9">
            <w:pPr>
              <w:pStyle w:val="EarlierRepubEntries"/>
            </w:pPr>
            <w:hyperlink r:id="rId339" w:tooltip="Criminal Code (Theft, Fraud, Bribery and Related Offences) Amendment Act 2004" w:history="1">
              <w:r w:rsidRPr="00DD12D9">
                <w:rPr>
                  <w:rStyle w:val="charCitHyperlinkAbbrev"/>
                </w:rPr>
                <w:t>A2004</w:t>
              </w:r>
              <w:r w:rsidRPr="00DD12D9">
                <w:rPr>
                  <w:rStyle w:val="charCitHyperlinkAbbrev"/>
                </w:rPr>
                <w:noBreakHyphen/>
                <w:t>15</w:t>
              </w:r>
            </w:hyperlink>
          </w:p>
        </w:tc>
        <w:tc>
          <w:tcPr>
            <w:tcW w:w="1783" w:type="dxa"/>
            <w:tcBorders>
              <w:top w:val="single" w:sz="4" w:space="0" w:color="auto"/>
              <w:bottom w:val="single" w:sz="4" w:space="0" w:color="auto"/>
            </w:tcBorders>
          </w:tcPr>
          <w:p w14:paraId="6D81587D" w14:textId="51AF1BF5" w:rsidR="000A2A16" w:rsidRDefault="000A2A16" w:rsidP="007316CA">
            <w:pPr>
              <w:pStyle w:val="EarlierRepubEntries"/>
              <w:rPr>
                <w:rFonts w:cs="Arial"/>
                <w:szCs w:val="18"/>
                <w:lang w:val="en-US"/>
              </w:rPr>
            </w:pPr>
            <w:r>
              <w:rPr>
                <w:rFonts w:cs="Arial"/>
                <w:szCs w:val="18"/>
                <w:lang w:val="en-US"/>
              </w:rPr>
              <w:t xml:space="preserve">amendments by </w:t>
            </w:r>
            <w:hyperlink r:id="rId340" w:tooltip="Criminal Code (Theft, Fraud, Bribery and Related Offences) Amendment Act 2004" w:history="1">
              <w:r w:rsidR="00DD12D9" w:rsidRPr="00DD12D9">
                <w:rPr>
                  <w:rStyle w:val="charCitHyperlinkAbbrev"/>
                </w:rPr>
                <w:t>A2004</w:t>
              </w:r>
              <w:r w:rsidR="00DD12D9" w:rsidRPr="00DD12D9">
                <w:rPr>
                  <w:rStyle w:val="charCitHyperlinkAbbrev"/>
                </w:rPr>
                <w:noBreakHyphen/>
                <w:t>15</w:t>
              </w:r>
            </w:hyperlink>
          </w:p>
        </w:tc>
      </w:tr>
      <w:tr w:rsidR="000A2A16" w14:paraId="2A8D18C3" w14:textId="77777777" w:rsidTr="00961DC0">
        <w:tc>
          <w:tcPr>
            <w:tcW w:w="1576" w:type="dxa"/>
            <w:tcBorders>
              <w:top w:val="single" w:sz="4" w:space="0" w:color="auto"/>
              <w:bottom w:val="single" w:sz="4" w:space="0" w:color="auto"/>
            </w:tcBorders>
          </w:tcPr>
          <w:p w14:paraId="491C2093" w14:textId="77777777" w:rsidR="000A2A16" w:rsidRDefault="000A2A16">
            <w:pPr>
              <w:pStyle w:val="EarlierRepubEntries"/>
            </w:pPr>
            <w:r>
              <w:t>R12</w:t>
            </w:r>
            <w:r>
              <w:br/>
              <w:t>2 July 2004</w:t>
            </w:r>
          </w:p>
        </w:tc>
        <w:tc>
          <w:tcPr>
            <w:tcW w:w="1681" w:type="dxa"/>
            <w:tcBorders>
              <w:top w:val="single" w:sz="4" w:space="0" w:color="auto"/>
              <w:bottom w:val="single" w:sz="4" w:space="0" w:color="auto"/>
            </w:tcBorders>
          </w:tcPr>
          <w:p w14:paraId="571A958C" w14:textId="77777777" w:rsidR="000A2A16" w:rsidRDefault="000A2A16">
            <w:pPr>
              <w:pStyle w:val="EarlierRepubEntries"/>
            </w:pPr>
            <w:r>
              <w:t>2 July 2004–</w:t>
            </w:r>
            <w:r>
              <w:br/>
              <w:t>19 Dec 2004</w:t>
            </w:r>
          </w:p>
        </w:tc>
        <w:tc>
          <w:tcPr>
            <w:tcW w:w="1783" w:type="dxa"/>
            <w:tcBorders>
              <w:top w:val="single" w:sz="4" w:space="0" w:color="auto"/>
              <w:bottom w:val="single" w:sz="4" w:space="0" w:color="auto"/>
            </w:tcBorders>
          </w:tcPr>
          <w:p w14:paraId="31E7F626" w14:textId="6880760A" w:rsidR="000A2A16" w:rsidRDefault="00DD12D9">
            <w:pPr>
              <w:pStyle w:val="EarlierRepubEntries"/>
            </w:pPr>
            <w:hyperlink r:id="rId341" w:tooltip="Criminal Code (Theft, Fraud, Bribery and Related Offences) Amendment Act 2004" w:history="1">
              <w:r w:rsidRPr="00DD12D9">
                <w:rPr>
                  <w:rStyle w:val="charCitHyperlinkAbbrev"/>
                </w:rPr>
                <w:t>A2004</w:t>
              </w:r>
              <w:r w:rsidRPr="00DD12D9">
                <w:rPr>
                  <w:rStyle w:val="charCitHyperlinkAbbrev"/>
                </w:rPr>
                <w:noBreakHyphen/>
                <w:t>15</w:t>
              </w:r>
            </w:hyperlink>
          </w:p>
        </w:tc>
        <w:tc>
          <w:tcPr>
            <w:tcW w:w="1783" w:type="dxa"/>
            <w:tcBorders>
              <w:top w:val="single" w:sz="4" w:space="0" w:color="auto"/>
              <w:bottom w:val="single" w:sz="4" w:space="0" w:color="auto"/>
            </w:tcBorders>
          </w:tcPr>
          <w:p w14:paraId="2ADAE4ED" w14:textId="77777777" w:rsidR="000A2A16" w:rsidRDefault="000A2A16" w:rsidP="007316CA">
            <w:pPr>
              <w:pStyle w:val="EarlierRepubEntries"/>
              <w:rPr>
                <w:rFonts w:cs="Arial"/>
                <w:szCs w:val="18"/>
                <w:lang w:val="en-US"/>
              </w:rPr>
            </w:pPr>
            <w:r>
              <w:rPr>
                <w:rFonts w:cs="Arial"/>
                <w:szCs w:val="18"/>
                <w:lang w:val="en-US"/>
              </w:rPr>
              <w:t>commenced expiry</w:t>
            </w:r>
          </w:p>
        </w:tc>
      </w:tr>
      <w:tr w:rsidR="000A2A16" w14:paraId="511A17ED" w14:textId="77777777" w:rsidTr="00961DC0">
        <w:tc>
          <w:tcPr>
            <w:tcW w:w="1576" w:type="dxa"/>
            <w:tcBorders>
              <w:top w:val="single" w:sz="4" w:space="0" w:color="auto"/>
              <w:bottom w:val="single" w:sz="4" w:space="0" w:color="auto"/>
            </w:tcBorders>
          </w:tcPr>
          <w:p w14:paraId="01FBC151" w14:textId="77777777" w:rsidR="000A2A16" w:rsidRDefault="000A2A16">
            <w:pPr>
              <w:pStyle w:val="EarlierRepubEntries"/>
            </w:pPr>
            <w:r>
              <w:t>R13</w:t>
            </w:r>
            <w:r>
              <w:br/>
            </w:r>
            <w:r w:rsidR="00E077D4">
              <w:t>20 Dec 2004</w:t>
            </w:r>
          </w:p>
        </w:tc>
        <w:tc>
          <w:tcPr>
            <w:tcW w:w="1681" w:type="dxa"/>
            <w:tcBorders>
              <w:top w:val="single" w:sz="4" w:space="0" w:color="auto"/>
              <w:bottom w:val="single" w:sz="4" w:space="0" w:color="auto"/>
            </w:tcBorders>
          </w:tcPr>
          <w:p w14:paraId="3233F70D" w14:textId="77777777" w:rsidR="000A2A16" w:rsidRDefault="00E077D4">
            <w:pPr>
              <w:pStyle w:val="EarlierRepubEntries"/>
            </w:pPr>
            <w:r>
              <w:t>20 Dec 2004–</w:t>
            </w:r>
            <w:r>
              <w:br/>
              <w:t>1 Jan 2005</w:t>
            </w:r>
          </w:p>
        </w:tc>
        <w:tc>
          <w:tcPr>
            <w:tcW w:w="1783" w:type="dxa"/>
            <w:tcBorders>
              <w:top w:val="single" w:sz="4" w:space="0" w:color="auto"/>
              <w:bottom w:val="single" w:sz="4" w:space="0" w:color="auto"/>
            </w:tcBorders>
          </w:tcPr>
          <w:p w14:paraId="0E99712A" w14:textId="033A5872" w:rsidR="000A2A16" w:rsidRDefault="00DD12D9">
            <w:pPr>
              <w:pStyle w:val="EarlierRepubEntries"/>
            </w:pPr>
            <w:hyperlink r:id="rId342" w:tooltip="Criminal Code (Theft, Fraud, Bribery and Related Offences) Amendment Act 2004" w:history="1">
              <w:r w:rsidRPr="00DD12D9">
                <w:rPr>
                  <w:rStyle w:val="charCitHyperlinkAbbrev"/>
                </w:rPr>
                <w:t>A2004</w:t>
              </w:r>
              <w:r w:rsidRPr="00DD12D9">
                <w:rPr>
                  <w:rStyle w:val="charCitHyperlinkAbbrev"/>
                </w:rPr>
                <w:noBreakHyphen/>
                <w:t>15</w:t>
              </w:r>
            </w:hyperlink>
          </w:p>
        </w:tc>
        <w:tc>
          <w:tcPr>
            <w:tcW w:w="1783" w:type="dxa"/>
            <w:tcBorders>
              <w:top w:val="single" w:sz="4" w:space="0" w:color="auto"/>
              <w:bottom w:val="single" w:sz="4" w:space="0" w:color="auto"/>
            </w:tcBorders>
          </w:tcPr>
          <w:p w14:paraId="2F970EA8" w14:textId="77777777" w:rsidR="000A2A16" w:rsidRDefault="000A2A16" w:rsidP="007316CA">
            <w:pPr>
              <w:pStyle w:val="EarlierRepubEntries"/>
              <w:rPr>
                <w:rFonts w:cs="Arial"/>
                <w:szCs w:val="18"/>
                <w:lang w:val="en-US"/>
              </w:rPr>
            </w:pPr>
            <w:r>
              <w:rPr>
                <w:rFonts w:cs="Arial"/>
                <w:szCs w:val="18"/>
                <w:lang w:val="en-US"/>
              </w:rPr>
              <w:t>commenced expiry</w:t>
            </w:r>
          </w:p>
        </w:tc>
      </w:tr>
      <w:tr w:rsidR="00E077D4" w14:paraId="22379D86" w14:textId="77777777" w:rsidTr="00961DC0">
        <w:tc>
          <w:tcPr>
            <w:tcW w:w="1576" w:type="dxa"/>
            <w:tcBorders>
              <w:top w:val="single" w:sz="4" w:space="0" w:color="auto"/>
              <w:bottom w:val="single" w:sz="4" w:space="0" w:color="auto"/>
            </w:tcBorders>
          </w:tcPr>
          <w:p w14:paraId="7114B137" w14:textId="77777777" w:rsidR="00E077D4" w:rsidRDefault="00E077D4">
            <w:pPr>
              <w:pStyle w:val="EarlierRepubEntries"/>
            </w:pPr>
            <w:r>
              <w:t>R14</w:t>
            </w:r>
            <w:r>
              <w:br/>
              <w:t>2 Jan 2005</w:t>
            </w:r>
          </w:p>
        </w:tc>
        <w:tc>
          <w:tcPr>
            <w:tcW w:w="1681" w:type="dxa"/>
            <w:tcBorders>
              <w:top w:val="single" w:sz="4" w:space="0" w:color="auto"/>
              <w:bottom w:val="single" w:sz="4" w:space="0" w:color="auto"/>
            </w:tcBorders>
          </w:tcPr>
          <w:p w14:paraId="41DF8E2E" w14:textId="77777777" w:rsidR="00E077D4" w:rsidRDefault="00E077D4">
            <w:pPr>
              <w:pStyle w:val="EarlierRepubEntries"/>
            </w:pPr>
            <w:r>
              <w:t>2 Jan 2005–</w:t>
            </w:r>
            <w:r>
              <w:br/>
              <w:t>23 Nov 2005</w:t>
            </w:r>
          </w:p>
        </w:tc>
        <w:tc>
          <w:tcPr>
            <w:tcW w:w="1783" w:type="dxa"/>
            <w:tcBorders>
              <w:top w:val="single" w:sz="4" w:space="0" w:color="auto"/>
              <w:bottom w:val="single" w:sz="4" w:space="0" w:color="auto"/>
            </w:tcBorders>
          </w:tcPr>
          <w:p w14:paraId="385E56A6" w14:textId="24581DED" w:rsidR="00E077D4" w:rsidRDefault="00DD12D9">
            <w:pPr>
              <w:pStyle w:val="EarlierRepubEntries"/>
            </w:pPr>
            <w:hyperlink r:id="rId343" w:tooltip="Criminal Code (Theft, Fraud, Bribery and Related Offences) Amendment Act 2004" w:history="1">
              <w:r w:rsidRPr="00DD12D9">
                <w:rPr>
                  <w:rStyle w:val="charCitHyperlinkAbbrev"/>
                </w:rPr>
                <w:t>A2004</w:t>
              </w:r>
              <w:r w:rsidRPr="00DD12D9">
                <w:rPr>
                  <w:rStyle w:val="charCitHyperlinkAbbrev"/>
                </w:rPr>
                <w:noBreakHyphen/>
                <w:t>15</w:t>
              </w:r>
            </w:hyperlink>
          </w:p>
        </w:tc>
        <w:tc>
          <w:tcPr>
            <w:tcW w:w="1783" w:type="dxa"/>
            <w:tcBorders>
              <w:top w:val="single" w:sz="4" w:space="0" w:color="auto"/>
              <w:bottom w:val="single" w:sz="4" w:space="0" w:color="auto"/>
            </w:tcBorders>
          </w:tcPr>
          <w:p w14:paraId="162EF347" w14:textId="77777777" w:rsidR="00E077D4" w:rsidRDefault="00E077D4" w:rsidP="007316CA">
            <w:pPr>
              <w:pStyle w:val="EarlierRepubEntries"/>
              <w:rPr>
                <w:rFonts w:cs="Arial"/>
                <w:szCs w:val="18"/>
                <w:lang w:val="en-US"/>
              </w:rPr>
            </w:pPr>
            <w:r>
              <w:rPr>
                <w:rFonts w:cs="Arial"/>
                <w:szCs w:val="18"/>
                <w:lang w:val="en-US"/>
              </w:rPr>
              <w:t>commenced expiry</w:t>
            </w:r>
          </w:p>
        </w:tc>
      </w:tr>
      <w:tr w:rsidR="00E077D4" w14:paraId="26FB89D3" w14:textId="77777777" w:rsidTr="00961DC0">
        <w:tc>
          <w:tcPr>
            <w:tcW w:w="1576" w:type="dxa"/>
            <w:tcBorders>
              <w:top w:val="single" w:sz="4" w:space="0" w:color="auto"/>
              <w:bottom w:val="single" w:sz="4" w:space="0" w:color="auto"/>
            </w:tcBorders>
          </w:tcPr>
          <w:p w14:paraId="4AA2D008" w14:textId="77777777" w:rsidR="00E077D4" w:rsidRDefault="00E077D4">
            <w:pPr>
              <w:pStyle w:val="EarlierRepubEntries"/>
            </w:pPr>
            <w:r>
              <w:t>R15</w:t>
            </w:r>
            <w:r>
              <w:br/>
              <w:t>24 Nov 2005</w:t>
            </w:r>
          </w:p>
        </w:tc>
        <w:tc>
          <w:tcPr>
            <w:tcW w:w="1681" w:type="dxa"/>
            <w:tcBorders>
              <w:top w:val="single" w:sz="4" w:space="0" w:color="auto"/>
              <w:bottom w:val="single" w:sz="4" w:space="0" w:color="auto"/>
            </w:tcBorders>
          </w:tcPr>
          <w:p w14:paraId="63139F24" w14:textId="77777777" w:rsidR="00E077D4" w:rsidRDefault="00E077D4">
            <w:pPr>
              <w:pStyle w:val="EarlierRepubEntries"/>
            </w:pPr>
            <w:r>
              <w:t>24 Nov 2005–</w:t>
            </w:r>
            <w:r>
              <w:br/>
              <w:t>26 Dec 2007</w:t>
            </w:r>
          </w:p>
        </w:tc>
        <w:tc>
          <w:tcPr>
            <w:tcW w:w="1783" w:type="dxa"/>
            <w:tcBorders>
              <w:top w:val="single" w:sz="4" w:space="0" w:color="auto"/>
              <w:bottom w:val="single" w:sz="4" w:space="0" w:color="auto"/>
            </w:tcBorders>
          </w:tcPr>
          <w:p w14:paraId="02CD18ED" w14:textId="61D5261E" w:rsidR="00E077D4" w:rsidRDefault="00DD12D9">
            <w:pPr>
              <w:pStyle w:val="EarlierRepubEntries"/>
            </w:pPr>
            <w:hyperlink r:id="rId344" w:tooltip="Criminal Code Harmonisation Act 2005" w:history="1">
              <w:r w:rsidRPr="00DD12D9">
                <w:rPr>
                  <w:rStyle w:val="charCitHyperlinkAbbrev"/>
                </w:rPr>
                <w:t>A2005</w:t>
              </w:r>
              <w:r w:rsidRPr="00DD12D9">
                <w:rPr>
                  <w:rStyle w:val="charCitHyperlinkAbbrev"/>
                </w:rPr>
                <w:noBreakHyphen/>
                <w:t>54</w:t>
              </w:r>
            </w:hyperlink>
          </w:p>
        </w:tc>
        <w:tc>
          <w:tcPr>
            <w:tcW w:w="1783" w:type="dxa"/>
            <w:tcBorders>
              <w:top w:val="single" w:sz="4" w:space="0" w:color="auto"/>
              <w:bottom w:val="single" w:sz="4" w:space="0" w:color="auto"/>
            </w:tcBorders>
          </w:tcPr>
          <w:p w14:paraId="1141DE58" w14:textId="0EC0465D" w:rsidR="00E077D4" w:rsidRDefault="00E077D4" w:rsidP="007316CA">
            <w:pPr>
              <w:pStyle w:val="EarlierRepubEntries"/>
              <w:rPr>
                <w:rFonts w:cs="Arial"/>
                <w:szCs w:val="18"/>
                <w:lang w:val="en-US"/>
              </w:rPr>
            </w:pPr>
            <w:r>
              <w:rPr>
                <w:rFonts w:cs="Arial"/>
                <w:szCs w:val="18"/>
                <w:lang w:val="en-US"/>
              </w:rPr>
              <w:t xml:space="preserve">amendments by </w:t>
            </w:r>
            <w:hyperlink r:id="rId345" w:tooltip="Criminal Code Harmonisation Act 2005" w:history="1">
              <w:r w:rsidR="00DD12D9" w:rsidRPr="00DD12D9">
                <w:rPr>
                  <w:rStyle w:val="charCitHyperlinkAbbrev"/>
                </w:rPr>
                <w:t>A2005</w:t>
              </w:r>
              <w:r w:rsidR="00DD12D9" w:rsidRPr="00DD12D9">
                <w:rPr>
                  <w:rStyle w:val="charCitHyperlinkAbbrev"/>
                </w:rPr>
                <w:noBreakHyphen/>
                <w:t>54</w:t>
              </w:r>
            </w:hyperlink>
          </w:p>
        </w:tc>
      </w:tr>
      <w:tr w:rsidR="00E077D4" w14:paraId="6787805B" w14:textId="77777777" w:rsidTr="00961DC0">
        <w:tc>
          <w:tcPr>
            <w:tcW w:w="1576" w:type="dxa"/>
            <w:tcBorders>
              <w:top w:val="single" w:sz="4" w:space="0" w:color="auto"/>
              <w:bottom w:val="single" w:sz="4" w:space="0" w:color="auto"/>
            </w:tcBorders>
          </w:tcPr>
          <w:p w14:paraId="1AE32272" w14:textId="77777777" w:rsidR="00E077D4" w:rsidRDefault="00E077D4">
            <w:pPr>
              <w:pStyle w:val="EarlierRepubEntries"/>
            </w:pPr>
            <w:r>
              <w:t>R16</w:t>
            </w:r>
            <w:r>
              <w:br/>
              <w:t>27 Dec 2007</w:t>
            </w:r>
          </w:p>
        </w:tc>
        <w:tc>
          <w:tcPr>
            <w:tcW w:w="1681" w:type="dxa"/>
            <w:tcBorders>
              <w:top w:val="single" w:sz="4" w:space="0" w:color="auto"/>
              <w:bottom w:val="single" w:sz="4" w:space="0" w:color="auto"/>
            </w:tcBorders>
          </w:tcPr>
          <w:p w14:paraId="16AD2B22" w14:textId="77777777" w:rsidR="00E077D4" w:rsidRDefault="00E077D4">
            <w:pPr>
              <w:pStyle w:val="EarlierRepubEntries"/>
            </w:pPr>
            <w:r>
              <w:t>27 Dec 2007–</w:t>
            </w:r>
            <w:r>
              <w:br/>
              <w:t>18 May 2008</w:t>
            </w:r>
          </w:p>
        </w:tc>
        <w:tc>
          <w:tcPr>
            <w:tcW w:w="1783" w:type="dxa"/>
            <w:tcBorders>
              <w:top w:val="single" w:sz="4" w:space="0" w:color="auto"/>
              <w:bottom w:val="single" w:sz="4" w:space="0" w:color="auto"/>
            </w:tcBorders>
          </w:tcPr>
          <w:p w14:paraId="0C5C8847" w14:textId="2D472A3C" w:rsidR="00E077D4" w:rsidRDefault="00DD12D9">
            <w:pPr>
              <w:pStyle w:val="EarlierRepubEntries"/>
            </w:pPr>
            <w:hyperlink r:id="rId346" w:tooltip="Statute Law Amendment Act 2007 (No 3)" w:history="1">
              <w:r w:rsidRPr="00DD12D9">
                <w:rPr>
                  <w:rStyle w:val="charCitHyperlinkAbbrev"/>
                </w:rPr>
                <w:t>A2007</w:t>
              </w:r>
              <w:r w:rsidRPr="00DD12D9">
                <w:rPr>
                  <w:rStyle w:val="charCitHyperlinkAbbrev"/>
                </w:rPr>
                <w:noBreakHyphen/>
                <w:t>39</w:t>
              </w:r>
            </w:hyperlink>
          </w:p>
        </w:tc>
        <w:tc>
          <w:tcPr>
            <w:tcW w:w="1783" w:type="dxa"/>
            <w:tcBorders>
              <w:top w:val="single" w:sz="4" w:space="0" w:color="auto"/>
              <w:bottom w:val="single" w:sz="4" w:space="0" w:color="auto"/>
            </w:tcBorders>
          </w:tcPr>
          <w:p w14:paraId="54E4C5DD" w14:textId="198D85AC" w:rsidR="00E077D4" w:rsidRDefault="00E077D4" w:rsidP="007316CA">
            <w:pPr>
              <w:pStyle w:val="EarlierRepubEntries"/>
              <w:rPr>
                <w:rFonts w:cs="Arial"/>
                <w:szCs w:val="18"/>
                <w:lang w:val="en-US"/>
              </w:rPr>
            </w:pPr>
            <w:r>
              <w:rPr>
                <w:rFonts w:cs="Arial"/>
                <w:szCs w:val="18"/>
                <w:lang w:val="en-US"/>
              </w:rPr>
              <w:t xml:space="preserve">amendments by </w:t>
            </w:r>
            <w:hyperlink r:id="rId347" w:tooltip="Statute Law Amendment Act 2007 (No 3)" w:history="1">
              <w:r w:rsidR="00DD12D9" w:rsidRPr="00DD12D9">
                <w:rPr>
                  <w:rStyle w:val="charCitHyperlinkAbbrev"/>
                </w:rPr>
                <w:t>A2007</w:t>
              </w:r>
              <w:r w:rsidR="00DD12D9" w:rsidRPr="00DD12D9">
                <w:rPr>
                  <w:rStyle w:val="charCitHyperlinkAbbrev"/>
                </w:rPr>
                <w:noBreakHyphen/>
                <w:t>39</w:t>
              </w:r>
            </w:hyperlink>
          </w:p>
        </w:tc>
      </w:tr>
      <w:tr w:rsidR="00E077D4" w14:paraId="7B8CD393" w14:textId="77777777" w:rsidTr="00961DC0">
        <w:tc>
          <w:tcPr>
            <w:tcW w:w="1576" w:type="dxa"/>
            <w:tcBorders>
              <w:top w:val="single" w:sz="4" w:space="0" w:color="auto"/>
              <w:bottom w:val="single" w:sz="4" w:space="0" w:color="auto"/>
            </w:tcBorders>
          </w:tcPr>
          <w:p w14:paraId="5454116D" w14:textId="77777777" w:rsidR="00E077D4" w:rsidRDefault="00C4260F">
            <w:pPr>
              <w:pStyle w:val="EarlierRepubEntries"/>
            </w:pPr>
            <w:r>
              <w:t>R17</w:t>
            </w:r>
            <w:r>
              <w:br/>
              <w:t>19</w:t>
            </w:r>
            <w:r w:rsidR="00E077D4">
              <w:t xml:space="preserve"> May 2008</w:t>
            </w:r>
          </w:p>
        </w:tc>
        <w:tc>
          <w:tcPr>
            <w:tcW w:w="1681" w:type="dxa"/>
            <w:tcBorders>
              <w:top w:val="single" w:sz="4" w:space="0" w:color="auto"/>
              <w:bottom w:val="single" w:sz="4" w:space="0" w:color="auto"/>
            </w:tcBorders>
          </w:tcPr>
          <w:p w14:paraId="382D71CB" w14:textId="77777777" w:rsidR="00E077D4" w:rsidRDefault="00E077D4">
            <w:pPr>
              <w:pStyle w:val="EarlierRepubEntries"/>
            </w:pPr>
            <w:r>
              <w:t>19 May 2008–</w:t>
            </w:r>
            <w:r>
              <w:br/>
              <w:t>1 Feb 2009</w:t>
            </w:r>
          </w:p>
        </w:tc>
        <w:tc>
          <w:tcPr>
            <w:tcW w:w="1783" w:type="dxa"/>
            <w:tcBorders>
              <w:top w:val="single" w:sz="4" w:space="0" w:color="auto"/>
              <w:bottom w:val="single" w:sz="4" w:space="0" w:color="auto"/>
            </w:tcBorders>
          </w:tcPr>
          <w:p w14:paraId="42734180" w14:textId="7565D5FB" w:rsidR="00E077D4" w:rsidRDefault="00DD12D9">
            <w:pPr>
              <w:pStyle w:val="EarlierRepubEntries"/>
            </w:pPr>
            <w:hyperlink r:id="rId348" w:tooltip="Civil Partnerships Act 2008" w:history="1">
              <w:r w:rsidRPr="00DD12D9">
                <w:rPr>
                  <w:rStyle w:val="charCitHyperlinkAbbrev"/>
                </w:rPr>
                <w:t>A2008</w:t>
              </w:r>
              <w:r w:rsidRPr="00DD12D9">
                <w:rPr>
                  <w:rStyle w:val="charCitHyperlinkAbbrev"/>
                </w:rPr>
                <w:noBreakHyphen/>
                <w:t>14</w:t>
              </w:r>
            </w:hyperlink>
          </w:p>
        </w:tc>
        <w:tc>
          <w:tcPr>
            <w:tcW w:w="1783" w:type="dxa"/>
            <w:tcBorders>
              <w:top w:val="single" w:sz="4" w:space="0" w:color="auto"/>
              <w:bottom w:val="single" w:sz="4" w:space="0" w:color="auto"/>
            </w:tcBorders>
          </w:tcPr>
          <w:p w14:paraId="5AA4B3A6" w14:textId="41FFBBF5" w:rsidR="00E077D4" w:rsidRDefault="00E077D4" w:rsidP="007316CA">
            <w:pPr>
              <w:pStyle w:val="EarlierRepubEntries"/>
              <w:rPr>
                <w:rFonts w:cs="Arial"/>
                <w:szCs w:val="18"/>
                <w:lang w:val="en-US"/>
              </w:rPr>
            </w:pPr>
            <w:r>
              <w:rPr>
                <w:rFonts w:cs="Arial"/>
                <w:szCs w:val="18"/>
                <w:lang w:val="en-US"/>
              </w:rPr>
              <w:t xml:space="preserve">amendments by </w:t>
            </w:r>
            <w:hyperlink r:id="rId349" w:tooltip="Civil Partnerships Act 2008" w:history="1">
              <w:r w:rsidR="00DD12D9" w:rsidRPr="00DD12D9">
                <w:rPr>
                  <w:rStyle w:val="charCitHyperlinkAbbrev"/>
                </w:rPr>
                <w:t>A2008</w:t>
              </w:r>
              <w:r w:rsidR="00DD12D9" w:rsidRPr="00DD12D9">
                <w:rPr>
                  <w:rStyle w:val="charCitHyperlinkAbbrev"/>
                </w:rPr>
                <w:noBreakHyphen/>
                <w:t>14</w:t>
              </w:r>
            </w:hyperlink>
          </w:p>
        </w:tc>
      </w:tr>
      <w:tr w:rsidR="00E077D4" w14:paraId="5AEC3B3E" w14:textId="77777777" w:rsidTr="00961DC0">
        <w:tc>
          <w:tcPr>
            <w:tcW w:w="1576" w:type="dxa"/>
            <w:tcBorders>
              <w:top w:val="single" w:sz="4" w:space="0" w:color="auto"/>
              <w:bottom w:val="single" w:sz="4" w:space="0" w:color="auto"/>
            </w:tcBorders>
          </w:tcPr>
          <w:p w14:paraId="649D9A4C" w14:textId="77777777" w:rsidR="00E077D4" w:rsidRDefault="00E077D4">
            <w:pPr>
              <w:pStyle w:val="EarlierRepubEntries"/>
            </w:pPr>
            <w:r>
              <w:t>R18</w:t>
            </w:r>
            <w:r>
              <w:br/>
              <w:t>2 Feb 2009</w:t>
            </w:r>
          </w:p>
        </w:tc>
        <w:tc>
          <w:tcPr>
            <w:tcW w:w="1681" w:type="dxa"/>
            <w:tcBorders>
              <w:top w:val="single" w:sz="4" w:space="0" w:color="auto"/>
              <w:bottom w:val="single" w:sz="4" w:space="0" w:color="auto"/>
            </w:tcBorders>
          </w:tcPr>
          <w:p w14:paraId="0D354508" w14:textId="77777777" w:rsidR="00E077D4" w:rsidRDefault="00E077D4">
            <w:pPr>
              <w:pStyle w:val="EarlierRepubEntries"/>
            </w:pPr>
            <w:r>
              <w:t>2 Feb 2009–</w:t>
            </w:r>
            <w:r>
              <w:br/>
              <w:t>4 Mar 2009</w:t>
            </w:r>
          </w:p>
        </w:tc>
        <w:tc>
          <w:tcPr>
            <w:tcW w:w="1783" w:type="dxa"/>
            <w:tcBorders>
              <w:top w:val="single" w:sz="4" w:space="0" w:color="auto"/>
              <w:bottom w:val="single" w:sz="4" w:space="0" w:color="auto"/>
            </w:tcBorders>
          </w:tcPr>
          <w:p w14:paraId="4FA5FB34" w14:textId="79AF86ED" w:rsidR="00E077D4" w:rsidRDefault="00DD12D9">
            <w:pPr>
              <w:pStyle w:val="EarlierRepubEntries"/>
            </w:pPr>
            <w:hyperlink r:id="rId350" w:tooltip="ACT Civil and Administrative Tribunal Legislation Amendment Act 2008 (No 2)" w:history="1">
              <w:r w:rsidRPr="00DD12D9">
                <w:rPr>
                  <w:rStyle w:val="charCitHyperlinkAbbrev"/>
                </w:rPr>
                <w:t>A2008</w:t>
              </w:r>
              <w:r w:rsidRPr="00DD12D9">
                <w:rPr>
                  <w:rStyle w:val="charCitHyperlinkAbbrev"/>
                </w:rPr>
                <w:noBreakHyphen/>
                <w:t>37</w:t>
              </w:r>
            </w:hyperlink>
          </w:p>
        </w:tc>
        <w:tc>
          <w:tcPr>
            <w:tcW w:w="1783" w:type="dxa"/>
            <w:tcBorders>
              <w:top w:val="single" w:sz="4" w:space="0" w:color="auto"/>
              <w:bottom w:val="single" w:sz="4" w:space="0" w:color="auto"/>
            </w:tcBorders>
          </w:tcPr>
          <w:p w14:paraId="2DA2D5AE" w14:textId="46BE8BCC" w:rsidR="00E077D4" w:rsidRDefault="00E077D4" w:rsidP="007316CA">
            <w:pPr>
              <w:pStyle w:val="EarlierRepubEntries"/>
              <w:rPr>
                <w:rFonts w:cs="Arial"/>
                <w:szCs w:val="18"/>
                <w:lang w:val="en-US"/>
              </w:rPr>
            </w:pPr>
            <w:r>
              <w:rPr>
                <w:rFonts w:cs="Arial"/>
                <w:szCs w:val="18"/>
                <w:lang w:val="en-US"/>
              </w:rPr>
              <w:t xml:space="preserve">amendments by </w:t>
            </w:r>
            <w:hyperlink r:id="rId351" w:tooltip="ACT Civil and Administrative Tribunal Legislation Amendment Act 2008 (No 2)" w:history="1">
              <w:r w:rsidR="00DD12D9" w:rsidRPr="00DD12D9">
                <w:rPr>
                  <w:rStyle w:val="charCitHyperlinkAbbrev"/>
                </w:rPr>
                <w:t>A2008</w:t>
              </w:r>
              <w:r w:rsidR="00DD12D9" w:rsidRPr="00DD12D9">
                <w:rPr>
                  <w:rStyle w:val="charCitHyperlinkAbbrev"/>
                </w:rPr>
                <w:noBreakHyphen/>
                <w:t>37</w:t>
              </w:r>
            </w:hyperlink>
          </w:p>
        </w:tc>
      </w:tr>
      <w:tr w:rsidR="00E077D4" w14:paraId="71042985" w14:textId="77777777" w:rsidTr="00961DC0">
        <w:tc>
          <w:tcPr>
            <w:tcW w:w="1576" w:type="dxa"/>
            <w:tcBorders>
              <w:top w:val="single" w:sz="4" w:space="0" w:color="auto"/>
              <w:bottom w:val="single" w:sz="4" w:space="0" w:color="auto"/>
            </w:tcBorders>
          </w:tcPr>
          <w:p w14:paraId="33A99ADB" w14:textId="77777777" w:rsidR="00E077D4" w:rsidRDefault="00E077D4">
            <w:pPr>
              <w:pStyle w:val="EarlierRepubEntries"/>
            </w:pPr>
            <w:r>
              <w:t>R19</w:t>
            </w:r>
            <w:r>
              <w:br/>
              <w:t>5 Mar 2009</w:t>
            </w:r>
          </w:p>
        </w:tc>
        <w:tc>
          <w:tcPr>
            <w:tcW w:w="1681" w:type="dxa"/>
            <w:tcBorders>
              <w:top w:val="single" w:sz="4" w:space="0" w:color="auto"/>
              <w:bottom w:val="single" w:sz="4" w:space="0" w:color="auto"/>
            </w:tcBorders>
          </w:tcPr>
          <w:p w14:paraId="0CA69B87" w14:textId="77777777" w:rsidR="00E077D4" w:rsidRDefault="00E077D4">
            <w:pPr>
              <w:pStyle w:val="EarlierRepubEntries"/>
            </w:pPr>
            <w:r>
              <w:t>5 Mar 2009–</w:t>
            </w:r>
            <w:r>
              <w:br/>
              <w:t>7 Apr 2009</w:t>
            </w:r>
          </w:p>
        </w:tc>
        <w:tc>
          <w:tcPr>
            <w:tcW w:w="1783" w:type="dxa"/>
            <w:tcBorders>
              <w:top w:val="single" w:sz="4" w:space="0" w:color="auto"/>
              <w:bottom w:val="single" w:sz="4" w:space="0" w:color="auto"/>
            </w:tcBorders>
          </w:tcPr>
          <w:p w14:paraId="6EA946F5" w14:textId="5738F349" w:rsidR="00E077D4" w:rsidRDefault="00DD12D9">
            <w:pPr>
              <w:pStyle w:val="EarlierRepubEntries"/>
            </w:pPr>
            <w:hyperlink r:id="rId352" w:tooltip="Revenue Legislation Amendment Act 2009" w:history="1">
              <w:r w:rsidRPr="00DD12D9">
                <w:rPr>
                  <w:rStyle w:val="charCitHyperlinkAbbrev"/>
                </w:rPr>
                <w:t>A2009</w:t>
              </w:r>
              <w:r w:rsidRPr="00DD12D9">
                <w:rPr>
                  <w:rStyle w:val="charCitHyperlinkAbbrev"/>
                </w:rPr>
                <w:noBreakHyphen/>
                <w:t>4</w:t>
              </w:r>
            </w:hyperlink>
          </w:p>
        </w:tc>
        <w:tc>
          <w:tcPr>
            <w:tcW w:w="1783" w:type="dxa"/>
            <w:tcBorders>
              <w:top w:val="single" w:sz="4" w:space="0" w:color="auto"/>
              <w:bottom w:val="single" w:sz="4" w:space="0" w:color="auto"/>
            </w:tcBorders>
          </w:tcPr>
          <w:p w14:paraId="6F1418B1" w14:textId="52F1F8E4" w:rsidR="00E077D4" w:rsidRDefault="00E077D4" w:rsidP="007316CA">
            <w:pPr>
              <w:pStyle w:val="EarlierRepubEntries"/>
              <w:rPr>
                <w:rFonts w:cs="Arial"/>
                <w:szCs w:val="18"/>
                <w:lang w:val="en-US"/>
              </w:rPr>
            </w:pPr>
            <w:r>
              <w:rPr>
                <w:rFonts w:cs="Arial"/>
                <w:szCs w:val="18"/>
                <w:lang w:val="en-US"/>
              </w:rPr>
              <w:t xml:space="preserve">amendments by </w:t>
            </w:r>
            <w:hyperlink r:id="rId353" w:tooltip="Revenue Legislation Amendment Act 2009" w:history="1">
              <w:r w:rsidR="00DD12D9" w:rsidRPr="00DD12D9">
                <w:rPr>
                  <w:rStyle w:val="charCitHyperlinkAbbrev"/>
                </w:rPr>
                <w:t>A2009</w:t>
              </w:r>
              <w:r w:rsidR="00DD12D9" w:rsidRPr="00DD12D9">
                <w:rPr>
                  <w:rStyle w:val="charCitHyperlinkAbbrev"/>
                </w:rPr>
                <w:noBreakHyphen/>
                <w:t>4</w:t>
              </w:r>
            </w:hyperlink>
          </w:p>
        </w:tc>
      </w:tr>
      <w:tr w:rsidR="00E077D4" w14:paraId="32F28833" w14:textId="77777777" w:rsidTr="00961DC0">
        <w:tc>
          <w:tcPr>
            <w:tcW w:w="1576" w:type="dxa"/>
            <w:tcBorders>
              <w:top w:val="single" w:sz="4" w:space="0" w:color="auto"/>
              <w:bottom w:val="single" w:sz="4" w:space="0" w:color="auto"/>
            </w:tcBorders>
          </w:tcPr>
          <w:p w14:paraId="47B9D0D2" w14:textId="77777777" w:rsidR="00E077D4" w:rsidRDefault="00E077D4">
            <w:pPr>
              <w:pStyle w:val="EarlierRepubEntries"/>
            </w:pPr>
            <w:r>
              <w:t>R20</w:t>
            </w:r>
            <w:r>
              <w:br/>
              <w:t>8 Apr 2009</w:t>
            </w:r>
          </w:p>
        </w:tc>
        <w:tc>
          <w:tcPr>
            <w:tcW w:w="1681" w:type="dxa"/>
            <w:tcBorders>
              <w:top w:val="single" w:sz="4" w:space="0" w:color="auto"/>
              <w:bottom w:val="single" w:sz="4" w:space="0" w:color="auto"/>
            </w:tcBorders>
          </w:tcPr>
          <w:p w14:paraId="3E8CEBB8" w14:textId="77777777" w:rsidR="00E077D4" w:rsidRDefault="00E077D4">
            <w:pPr>
              <w:pStyle w:val="EarlierRepubEntries"/>
            </w:pPr>
            <w:r>
              <w:t>8 Apr 2009–</w:t>
            </w:r>
            <w:r>
              <w:br/>
              <w:t>30 June 2009</w:t>
            </w:r>
          </w:p>
        </w:tc>
        <w:tc>
          <w:tcPr>
            <w:tcW w:w="1783" w:type="dxa"/>
            <w:tcBorders>
              <w:top w:val="single" w:sz="4" w:space="0" w:color="auto"/>
              <w:bottom w:val="single" w:sz="4" w:space="0" w:color="auto"/>
            </w:tcBorders>
          </w:tcPr>
          <w:p w14:paraId="3F3BCD1B" w14:textId="40A1CC68" w:rsidR="00E077D4" w:rsidRDefault="00DD12D9">
            <w:pPr>
              <w:pStyle w:val="EarlierRepubEntries"/>
            </w:pPr>
            <w:hyperlink r:id="rId354" w:tooltip="First Home Owner Grant Amendment Act 2009" w:history="1">
              <w:r w:rsidRPr="00DD12D9">
                <w:rPr>
                  <w:rStyle w:val="charCitHyperlinkAbbrev"/>
                </w:rPr>
                <w:t>A2009</w:t>
              </w:r>
              <w:r w:rsidRPr="00DD12D9">
                <w:rPr>
                  <w:rStyle w:val="charCitHyperlinkAbbrev"/>
                </w:rPr>
                <w:noBreakHyphen/>
                <w:t>10</w:t>
              </w:r>
            </w:hyperlink>
          </w:p>
        </w:tc>
        <w:tc>
          <w:tcPr>
            <w:tcW w:w="1783" w:type="dxa"/>
            <w:tcBorders>
              <w:top w:val="single" w:sz="4" w:space="0" w:color="auto"/>
              <w:bottom w:val="single" w:sz="4" w:space="0" w:color="auto"/>
            </w:tcBorders>
          </w:tcPr>
          <w:p w14:paraId="743867C9" w14:textId="1452FC08" w:rsidR="00E077D4" w:rsidRDefault="00E077D4" w:rsidP="007316CA">
            <w:pPr>
              <w:pStyle w:val="EarlierRepubEntries"/>
              <w:rPr>
                <w:rFonts w:cs="Arial"/>
                <w:szCs w:val="18"/>
                <w:lang w:val="en-US"/>
              </w:rPr>
            </w:pPr>
            <w:r>
              <w:rPr>
                <w:rFonts w:cs="Arial"/>
                <w:szCs w:val="18"/>
                <w:lang w:val="en-US"/>
              </w:rPr>
              <w:t xml:space="preserve">amendments by </w:t>
            </w:r>
            <w:hyperlink r:id="rId355" w:tooltip="First Home Owner Grant Amendment Act 2009" w:history="1">
              <w:r w:rsidR="00DD12D9" w:rsidRPr="00DD12D9">
                <w:rPr>
                  <w:rStyle w:val="charCitHyperlinkAbbrev"/>
                </w:rPr>
                <w:t>A2009</w:t>
              </w:r>
              <w:r w:rsidR="00DD12D9" w:rsidRPr="00DD12D9">
                <w:rPr>
                  <w:rStyle w:val="charCitHyperlinkAbbrev"/>
                </w:rPr>
                <w:noBreakHyphen/>
                <w:t>10</w:t>
              </w:r>
            </w:hyperlink>
          </w:p>
        </w:tc>
      </w:tr>
      <w:tr w:rsidR="00E077D4" w14:paraId="6E5CD04D" w14:textId="77777777" w:rsidTr="00961DC0">
        <w:tc>
          <w:tcPr>
            <w:tcW w:w="1576" w:type="dxa"/>
            <w:tcBorders>
              <w:top w:val="single" w:sz="4" w:space="0" w:color="auto"/>
              <w:bottom w:val="single" w:sz="4" w:space="0" w:color="auto"/>
            </w:tcBorders>
          </w:tcPr>
          <w:p w14:paraId="1D5FE1E0" w14:textId="77777777" w:rsidR="00E077D4" w:rsidRDefault="00E077D4">
            <w:pPr>
              <w:pStyle w:val="EarlierRepubEntries"/>
            </w:pPr>
            <w:r>
              <w:t>R21</w:t>
            </w:r>
            <w:r>
              <w:br/>
              <w:t>1 July 2009</w:t>
            </w:r>
          </w:p>
        </w:tc>
        <w:tc>
          <w:tcPr>
            <w:tcW w:w="1681" w:type="dxa"/>
            <w:tcBorders>
              <w:top w:val="single" w:sz="4" w:space="0" w:color="auto"/>
              <w:bottom w:val="single" w:sz="4" w:space="0" w:color="auto"/>
            </w:tcBorders>
          </w:tcPr>
          <w:p w14:paraId="0268FD95" w14:textId="77777777" w:rsidR="00E077D4" w:rsidRDefault="00E077D4">
            <w:pPr>
              <w:pStyle w:val="EarlierRepubEntries"/>
            </w:pPr>
            <w:r>
              <w:t>1 July 2009–</w:t>
            </w:r>
            <w:r>
              <w:br/>
              <w:t>21 Sept 2009</w:t>
            </w:r>
          </w:p>
        </w:tc>
        <w:tc>
          <w:tcPr>
            <w:tcW w:w="1783" w:type="dxa"/>
            <w:tcBorders>
              <w:top w:val="single" w:sz="4" w:space="0" w:color="auto"/>
              <w:bottom w:val="single" w:sz="4" w:space="0" w:color="auto"/>
            </w:tcBorders>
          </w:tcPr>
          <w:p w14:paraId="10D5013E" w14:textId="3C888AE3" w:rsidR="00E077D4" w:rsidRDefault="00DD12D9">
            <w:pPr>
              <w:pStyle w:val="EarlierRepubEntries"/>
            </w:pPr>
            <w:hyperlink r:id="rId356" w:tooltip="First Home Owner Grant Amendment Regulation 2009 (No 2)" w:history="1">
              <w:r w:rsidRPr="00DD12D9">
                <w:rPr>
                  <w:rStyle w:val="charCitHyperlinkAbbrev"/>
                </w:rPr>
                <w:t>SL2009</w:t>
              </w:r>
              <w:r w:rsidRPr="00DD12D9">
                <w:rPr>
                  <w:rStyle w:val="charCitHyperlinkAbbrev"/>
                </w:rPr>
                <w:noBreakHyphen/>
                <w:t>33</w:t>
              </w:r>
            </w:hyperlink>
          </w:p>
        </w:tc>
        <w:tc>
          <w:tcPr>
            <w:tcW w:w="1783" w:type="dxa"/>
            <w:tcBorders>
              <w:top w:val="single" w:sz="4" w:space="0" w:color="auto"/>
              <w:bottom w:val="single" w:sz="4" w:space="0" w:color="auto"/>
            </w:tcBorders>
          </w:tcPr>
          <w:p w14:paraId="569D5F45" w14:textId="45139A73" w:rsidR="00E077D4" w:rsidRDefault="00E077D4" w:rsidP="007316CA">
            <w:pPr>
              <w:pStyle w:val="EarlierRepubEntries"/>
              <w:rPr>
                <w:rFonts w:cs="Arial"/>
                <w:szCs w:val="18"/>
                <w:lang w:val="en-US"/>
              </w:rPr>
            </w:pPr>
            <w:r>
              <w:rPr>
                <w:rFonts w:cs="Arial"/>
                <w:szCs w:val="18"/>
                <w:lang w:val="en-US"/>
              </w:rPr>
              <w:t xml:space="preserve">modifications by </w:t>
            </w:r>
            <w:hyperlink r:id="rId357" w:tooltip="First Home Owner Grant Regulation 2008" w:history="1">
              <w:r w:rsidR="00DD12D9" w:rsidRPr="00DD12D9">
                <w:rPr>
                  <w:rStyle w:val="charCitHyperlinkAbbrev"/>
                </w:rPr>
                <w:t>SL2008</w:t>
              </w:r>
              <w:r w:rsidR="00DD12D9" w:rsidRPr="00DD12D9">
                <w:rPr>
                  <w:rStyle w:val="charCitHyperlinkAbbrev"/>
                </w:rPr>
                <w:noBreakHyphen/>
                <w:t>4</w:t>
              </w:r>
            </w:hyperlink>
            <w:r>
              <w:rPr>
                <w:rFonts w:cs="Arial"/>
                <w:szCs w:val="18"/>
                <w:lang w:val="en-US"/>
              </w:rPr>
              <w:t xml:space="preserve"> as amended by </w:t>
            </w:r>
            <w:hyperlink r:id="rId358" w:tooltip="First Home Owner Grant Amendment Regulation 2009 (No 2)" w:history="1">
              <w:r w:rsidR="00DD12D9" w:rsidRPr="00DD12D9">
                <w:rPr>
                  <w:rStyle w:val="charCitHyperlinkAbbrev"/>
                </w:rPr>
                <w:t>SL2009</w:t>
              </w:r>
              <w:r w:rsidR="00DD12D9" w:rsidRPr="00DD12D9">
                <w:rPr>
                  <w:rStyle w:val="charCitHyperlinkAbbrev"/>
                </w:rPr>
                <w:noBreakHyphen/>
                <w:t>33</w:t>
              </w:r>
            </w:hyperlink>
          </w:p>
        </w:tc>
      </w:tr>
      <w:tr w:rsidR="00E077D4" w14:paraId="6DF78A5D" w14:textId="77777777" w:rsidTr="00961DC0">
        <w:tc>
          <w:tcPr>
            <w:tcW w:w="1576" w:type="dxa"/>
            <w:tcBorders>
              <w:top w:val="single" w:sz="4" w:space="0" w:color="auto"/>
              <w:bottom w:val="single" w:sz="4" w:space="0" w:color="auto"/>
            </w:tcBorders>
          </w:tcPr>
          <w:p w14:paraId="79B00BEF" w14:textId="77777777" w:rsidR="00E077D4" w:rsidRDefault="00E077D4">
            <w:pPr>
              <w:pStyle w:val="EarlierRepubEntries"/>
            </w:pPr>
            <w:r>
              <w:t>R22</w:t>
            </w:r>
            <w:r>
              <w:br/>
              <w:t>22 Sept 2009</w:t>
            </w:r>
          </w:p>
        </w:tc>
        <w:tc>
          <w:tcPr>
            <w:tcW w:w="1681" w:type="dxa"/>
            <w:tcBorders>
              <w:top w:val="single" w:sz="4" w:space="0" w:color="auto"/>
              <w:bottom w:val="single" w:sz="4" w:space="0" w:color="auto"/>
            </w:tcBorders>
          </w:tcPr>
          <w:p w14:paraId="71C6DAAA" w14:textId="77777777" w:rsidR="00E077D4" w:rsidRDefault="00E077D4">
            <w:pPr>
              <w:pStyle w:val="EarlierRepubEntries"/>
            </w:pPr>
            <w:r>
              <w:t>22 Sept 2009–</w:t>
            </w:r>
            <w:r>
              <w:br/>
              <w:t>23 Sept 2009</w:t>
            </w:r>
          </w:p>
        </w:tc>
        <w:tc>
          <w:tcPr>
            <w:tcW w:w="1783" w:type="dxa"/>
            <w:tcBorders>
              <w:top w:val="single" w:sz="4" w:space="0" w:color="auto"/>
              <w:bottom w:val="single" w:sz="4" w:space="0" w:color="auto"/>
            </w:tcBorders>
          </w:tcPr>
          <w:p w14:paraId="74BF9BEC" w14:textId="092BD438" w:rsidR="00E077D4" w:rsidRDefault="00DD12D9">
            <w:pPr>
              <w:pStyle w:val="EarlierRepubEntries"/>
            </w:pPr>
            <w:hyperlink r:id="rId359" w:tooltip="Statute Law Amendment Act 2009" w:history="1">
              <w:r w:rsidRPr="00DD12D9">
                <w:rPr>
                  <w:rStyle w:val="charCitHyperlinkAbbrev"/>
                </w:rPr>
                <w:t>A2009</w:t>
              </w:r>
              <w:r w:rsidRPr="00DD12D9">
                <w:rPr>
                  <w:rStyle w:val="charCitHyperlinkAbbrev"/>
                </w:rPr>
                <w:noBreakHyphen/>
                <w:t>20</w:t>
              </w:r>
            </w:hyperlink>
          </w:p>
        </w:tc>
        <w:tc>
          <w:tcPr>
            <w:tcW w:w="1783" w:type="dxa"/>
            <w:tcBorders>
              <w:top w:val="single" w:sz="4" w:space="0" w:color="auto"/>
              <w:bottom w:val="single" w:sz="4" w:space="0" w:color="auto"/>
            </w:tcBorders>
          </w:tcPr>
          <w:p w14:paraId="75CDA9C9" w14:textId="4D38C3F4" w:rsidR="00E077D4" w:rsidRDefault="00E077D4" w:rsidP="007316CA">
            <w:pPr>
              <w:pStyle w:val="EarlierRepubEntries"/>
              <w:rPr>
                <w:rFonts w:cs="Arial"/>
                <w:szCs w:val="18"/>
                <w:lang w:val="en-US"/>
              </w:rPr>
            </w:pPr>
            <w:r>
              <w:rPr>
                <w:rFonts w:cs="Arial"/>
                <w:szCs w:val="18"/>
                <w:lang w:val="en-US"/>
              </w:rPr>
              <w:t xml:space="preserve">amendments by </w:t>
            </w:r>
            <w:hyperlink r:id="rId360" w:tooltip="Statute Law Amendment Act 2009" w:history="1">
              <w:r w:rsidR="00DD12D9" w:rsidRPr="00DD12D9">
                <w:rPr>
                  <w:rStyle w:val="charCitHyperlinkAbbrev"/>
                </w:rPr>
                <w:t>A2009</w:t>
              </w:r>
              <w:r w:rsidR="00DD12D9" w:rsidRPr="00DD12D9">
                <w:rPr>
                  <w:rStyle w:val="charCitHyperlinkAbbrev"/>
                </w:rPr>
                <w:noBreakHyphen/>
                <w:t>20</w:t>
              </w:r>
            </w:hyperlink>
          </w:p>
        </w:tc>
      </w:tr>
      <w:tr w:rsidR="00E077D4" w14:paraId="0307CFC1" w14:textId="77777777" w:rsidTr="00961DC0">
        <w:tc>
          <w:tcPr>
            <w:tcW w:w="1576" w:type="dxa"/>
            <w:tcBorders>
              <w:top w:val="single" w:sz="4" w:space="0" w:color="auto"/>
              <w:bottom w:val="single" w:sz="4" w:space="0" w:color="auto"/>
            </w:tcBorders>
          </w:tcPr>
          <w:p w14:paraId="4C8405D9" w14:textId="77777777" w:rsidR="00E077D4" w:rsidRDefault="00E077D4">
            <w:pPr>
              <w:pStyle w:val="EarlierRepubEntries"/>
            </w:pPr>
            <w:r>
              <w:t>R23*</w:t>
            </w:r>
            <w:r>
              <w:br/>
              <w:t>24 Sept 2009</w:t>
            </w:r>
          </w:p>
        </w:tc>
        <w:tc>
          <w:tcPr>
            <w:tcW w:w="1681" w:type="dxa"/>
            <w:tcBorders>
              <w:top w:val="single" w:sz="4" w:space="0" w:color="auto"/>
              <w:bottom w:val="single" w:sz="4" w:space="0" w:color="auto"/>
            </w:tcBorders>
          </w:tcPr>
          <w:p w14:paraId="7FE13D9B" w14:textId="77777777" w:rsidR="00E077D4" w:rsidRDefault="00E077D4">
            <w:pPr>
              <w:pStyle w:val="EarlierRepubEntries"/>
            </w:pPr>
            <w:r>
              <w:t>24 Sept 2009–</w:t>
            </w:r>
            <w:r>
              <w:br/>
              <w:t>16 Feb 2010</w:t>
            </w:r>
          </w:p>
        </w:tc>
        <w:tc>
          <w:tcPr>
            <w:tcW w:w="1783" w:type="dxa"/>
            <w:tcBorders>
              <w:top w:val="single" w:sz="4" w:space="0" w:color="auto"/>
              <w:bottom w:val="single" w:sz="4" w:space="0" w:color="auto"/>
            </w:tcBorders>
          </w:tcPr>
          <w:p w14:paraId="7F055319" w14:textId="59091556" w:rsidR="00E077D4" w:rsidRDefault="00DD12D9">
            <w:pPr>
              <w:pStyle w:val="EarlierRepubEntries"/>
            </w:pPr>
            <w:hyperlink r:id="rId361" w:tooltip="First Home Owner Grant Amendment Act 2009 (No 2)" w:history="1">
              <w:r w:rsidRPr="00DD12D9">
                <w:rPr>
                  <w:rStyle w:val="charCitHyperlinkAbbrev"/>
                </w:rPr>
                <w:t>A2009</w:t>
              </w:r>
              <w:r w:rsidRPr="00DD12D9">
                <w:rPr>
                  <w:rStyle w:val="charCitHyperlinkAbbrev"/>
                </w:rPr>
                <w:noBreakHyphen/>
                <w:t>29</w:t>
              </w:r>
            </w:hyperlink>
          </w:p>
        </w:tc>
        <w:tc>
          <w:tcPr>
            <w:tcW w:w="1783" w:type="dxa"/>
            <w:tcBorders>
              <w:top w:val="single" w:sz="4" w:space="0" w:color="auto"/>
              <w:bottom w:val="single" w:sz="4" w:space="0" w:color="auto"/>
            </w:tcBorders>
          </w:tcPr>
          <w:p w14:paraId="0A51E696" w14:textId="0EFD0794" w:rsidR="00E077D4" w:rsidRDefault="00E077D4" w:rsidP="007316CA">
            <w:pPr>
              <w:pStyle w:val="EarlierRepubEntries"/>
              <w:rPr>
                <w:rFonts w:cs="Arial"/>
                <w:szCs w:val="18"/>
                <w:lang w:val="en-US"/>
              </w:rPr>
            </w:pPr>
            <w:r>
              <w:rPr>
                <w:rFonts w:cs="Arial"/>
                <w:szCs w:val="18"/>
                <w:lang w:val="en-US"/>
              </w:rPr>
              <w:t xml:space="preserve">amendments by </w:t>
            </w:r>
            <w:hyperlink r:id="rId362" w:tooltip="First Home Owner Grant Amendment Act 2009 (No 2)" w:history="1">
              <w:r w:rsidR="00DD12D9" w:rsidRPr="00DD12D9">
                <w:rPr>
                  <w:rStyle w:val="charCitHyperlinkAbbrev"/>
                </w:rPr>
                <w:t>A2009</w:t>
              </w:r>
              <w:r w:rsidR="00DD12D9" w:rsidRPr="00DD12D9">
                <w:rPr>
                  <w:rStyle w:val="charCitHyperlinkAbbrev"/>
                </w:rPr>
                <w:noBreakHyphen/>
                <w:t>29</w:t>
              </w:r>
            </w:hyperlink>
          </w:p>
        </w:tc>
      </w:tr>
      <w:tr w:rsidR="00EE665A" w14:paraId="7C051554" w14:textId="77777777" w:rsidTr="00961DC0">
        <w:trPr>
          <w:cantSplit/>
        </w:trPr>
        <w:tc>
          <w:tcPr>
            <w:tcW w:w="1576" w:type="dxa"/>
            <w:tcBorders>
              <w:top w:val="single" w:sz="4" w:space="0" w:color="auto"/>
              <w:bottom w:val="single" w:sz="4" w:space="0" w:color="auto"/>
            </w:tcBorders>
          </w:tcPr>
          <w:p w14:paraId="5DB9C89F" w14:textId="77777777" w:rsidR="00EE665A" w:rsidRDefault="00EE665A">
            <w:pPr>
              <w:pStyle w:val="EarlierRepubEntries"/>
            </w:pPr>
            <w:r>
              <w:lastRenderedPageBreak/>
              <w:t>R24</w:t>
            </w:r>
            <w:r>
              <w:br/>
              <w:t>17 Feb 2010</w:t>
            </w:r>
          </w:p>
        </w:tc>
        <w:tc>
          <w:tcPr>
            <w:tcW w:w="1681" w:type="dxa"/>
            <w:tcBorders>
              <w:top w:val="single" w:sz="4" w:space="0" w:color="auto"/>
              <w:bottom w:val="single" w:sz="4" w:space="0" w:color="auto"/>
            </w:tcBorders>
          </w:tcPr>
          <w:p w14:paraId="3B526DBB" w14:textId="77777777" w:rsidR="00EE665A" w:rsidRDefault="00EE665A">
            <w:pPr>
              <w:pStyle w:val="EarlierRepubEntries"/>
            </w:pPr>
            <w:r>
              <w:t>17 Feb 2010–</w:t>
            </w:r>
            <w:r>
              <w:br/>
              <w:t>24 Nov 2010</w:t>
            </w:r>
          </w:p>
        </w:tc>
        <w:tc>
          <w:tcPr>
            <w:tcW w:w="1783" w:type="dxa"/>
            <w:tcBorders>
              <w:top w:val="single" w:sz="4" w:space="0" w:color="auto"/>
              <w:bottom w:val="single" w:sz="4" w:space="0" w:color="auto"/>
            </w:tcBorders>
          </w:tcPr>
          <w:p w14:paraId="644873FA" w14:textId="6FA71C13" w:rsidR="00EE665A" w:rsidRDefault="00DD12D9">
            <w:pPr>
              <w:pStyle w:val="EarlierRepubEntries"/>
            </w:pPr>
            <w:hyperlink r:id="rId363" w:tooltip="Revenue Legislation Amendment Act 2010" w:history="1">
              <w:r w:rsidRPr="00DD12D9">
                <w:rPr>
                  <w:rStyle w:val="charCitHyperlinkAbbrev"/>
                </w:rPr>
                <w:t>A2010</w:t>
              </w:r>
              <w:r w:rsidRPr="00DD12D9">
                <w:rPr>
                  <w:rStyle w:val="charCitHyperlinkAbbrev"/>
                </w:rPr>
                <w:noBreakHyphen/>
                <w:t>1</w:t>
              </w:r>
            </w:hyperlink>
          </w:p>
        </w:tc>
        <w:tc>
          <w:tcPr>
            <w:tcW w:w="1783" w:type="dxa"/>
            <w:tcBorders>
              <w:top w:val="single" w:sz="4" w:space="0" w:color="auto"/>
              <w:bottom w:val="single" w:sz="4" w:space="0" w:color="auto"/>
            </w:tcBorders>
          </w:tcPr>
          <w:p w14:paraId="4A961DE1" w14:textId="336062CE" w:rsidR="00EE665A" w:rsidRDefault="00EE665A" w:rsidP="007316CA">
            <w:pPr>
              <w:pStyle w:val="EarlierRepubEntries"/>
              <w:rPr>
                <w:rFonts w:cs="Arial"/>
                <w:szCs w:val="18"/>
                <w:lang w:val="en-US"/>
              </w:rPr>
            </w:pPr>
            <w:r>
              <w:t xml:space="preserve">amendments by </w:t>
            </w:r>
            <w:hyperlink r:id="rId364" w:tooltip="Revenue Legislation Amendment Act 2010" w:history="1">
              <w:r w:rsidR="00DD12D9" w:rsidRPr="00DD12D9">
                <w:rPr>
                  <w:rStyle w:val="charCitHyperlinkAbbrev"/>
                </w:rPr>
                <w:t>A2010</w:t>
              </w:r>
              <w:r w:rsidR="00DD12D9" w:rsidRPr="00DD12D9">
                <w:rPr>
                  <w:rStyle w:val="charCitHyperlinkAbbrev"/>
                </w:rPr>
                <w:noBreakHyphen/>
                <w:t>1</w:t>
              </w:r>
            </w:hyperlink>
          </w:p>
        </w:tc>
      </w:tr>
      <w:tr w:rsidR="0055619D" w14:paraId="463BF492" w14:textId="77777777" w:rsidTr="00961DC0">
        <w:trPr>
          <w:cantSplit/>
        </w:trPr>
        <w:tc>
          <w:tcPr>
            <w:tcW w:w="1576" w:type="dxa"/>
            <w:tcBorders>
              <w:top w:val="single" w:sz="4" w:space="0" w:color="auto"/>
              <w:bottom w:val="single" w:sz="4" w:space="0" w:color="auto"/>
            </w:tcBorders>
          </w:tcPr>
          <w:p w14:paraId="6A103A7D" w14:textId="77777777" w:rsidR="0055619D" w:rsidRDefault="0055619D">
            <w:pPr>
              <w:pStyle w:val="EarlierRepubEntries"/>
            </w:pPr>
            <w:r>
              <w:t>R25</w:t>
            </w:r>
            <w:r>
              <w:br/>
              <w:t>25 Nov 2010</w:t>
            </w:r>
          </w:p>
        </w:tc>
        <w:tc>
          <w:tcPr>
            <w:tcW w:w="1681" w:type="dxa"/>
            <w:tcBorders>
              <w:top w:val="single" w:sz="4" w:space="0" w:color="auto"/>
              <w:bottom w:val="single" w:sz="4" w:space="0" w:color="auto"/>
            </w:tcBorders>
          </w:tcPr>
          <w:p w14:paraId="0BA0BABC" w14:textId="77777777" w:rsidR="0055619D" w:rsidRDefault="0055619D">
            <w:pPr>
              <w:pStyle w:val="EarlierRepubEntries"/>
            </w:pPr>
            <w:r>
              <w:t>25 Nov 2010–</w:t>
            </w:r>
            <w:r>
              <w:br/>
              <w:t>4 June 2012</w:t>
            </w:r>
          </w:p>
        </w:tc>
        <w:tc>
          <w:tcPr>
            <w:tcW w:w="1783" w:type="dxa"/>
            <w:tcBorders>
              <w:top w:val="single" w:sz="4" w:space="0" w:color="auto"/>
              <w:bottom w:val="single" w:sz="4" w:space="0" w:color="auto"/>
            </w:tcBorders>
          </w:tcPr>
          <w:p w14:paraId="3028724C" w14:textId="11E724F9" w:rsidR="0055619D" w:rsidRDefault="00DD12D9">
            <w:pPr>
              <w:pStyle w:val="EarlierRepubEntries"/>
            </w:pPr>
            <w:hyperlink r:id="rId365" w:tooltip="First Home Owner Grant Amendment Act 2010" w:history="1">
              <w:r w:rsidRPr="00DD12D9">
                <w:rPr>
                  <w:rStyle w:val="charCitHyperlinkAbbrev"/>
                </w:rPr>
                <w:t>A2010</w:t>
              </w:r>
              <w:r w:rsidRPr="00DD12D9">
                <w:rPr>
                  <w:rStyle w:val="charCitHyperlinkAbbrev"/>
                </w:rPr>
                <w:noBreakHyphen/>
                <w:t>46</w:t>
              </w:r>
            </w:hyperlink>
          </w:p>
        </w:tc>
        <w:tc>
          <w:tcPr>
            <w:tcW w:w="1783" w:type="dxa"/>
            <w:tcBorders>
              <w:top w:val="single" w:sz="4" w:space="0" w:color="auto"/>
              <w:bottom w:val="single" w:sz="4" w:space="0" w:color="auto"/>
            </w:tcBorders>
          </w:tcPr>
          <w:p w14:paraId="1AB5A9B3" w14:textId="7C6F145E" w:rsidR="0055619D" w:rsidRDefault="0055619D" w:rsidP="007316CA">
            <w:pPr>
              <w:pStyle w:val="EarlierRepubEntries"/>
            </w:pPr>
            <w:r>
              <w:t xml:space="preserve">amendments by </w:t>
            </w:r>
            <w:hyperlink r:id="rId366" w:tooltip="First Home Owner Grant Amendment Act 2010" w:history="1">
              <w:r w:rsidR="00DD12D9" w:rsidRPr="00DD12D9">
                <w:rPr>
                  <w:rStyle w:val="charCitHyperlinkAbbrev"/>
                </w:rPr>
                <w:t>A2010</w:t>
              </w:r>
              <w:r w:rsidR="00DD12D9" w:rsidRPr="00DD12D9">
                <w:rPr>
                  <w:rStyle w:val="charCitHyperlinkAbbrev"/>
                </w:rPr>
                <w:noBreakHyphen/>
                <w:t>46</w:t>
              </w:r>
            </w:hyperlink>
          </w:p>
        </w:tc>
      </w:tr>
      <w:tr w:rsidR="007F7BD7" w14:paraId="6ECB571B" w14:textId="77777777" w:rsidTr="00961DC0">
        <w:trPr>
          <w:cantSplit/>
        </w:trPr>
        <w:tc>
          <w:tcPr>
            <w:tcW w:w="1576" w:type="dxa"/>
            <w:tcBorders>
              <w:top w:val="single" w:sz="4" w:space="0" w:color="auto"/>
              <w:bottom w:val="single" w:sz="4" w:space="0" w:color="auto"/>
            </w:tcBorders>
          </w:tcPr>
          <w:p w14:paraId="052255E4" w14:textId="77777777" w:rsidR="007F7BD7" w:rsidRDefault="007F7BD7">
            <w:pPr>
              <w:pStyle w:val="EarlierRepubEntries"/>
            </w:pPr>
            <w:r>
              <w:t>R26</w:t>
            </w:r>
            <w:r>
              <w:br/>
              <w:t>5 June 2012</w:t>
            </w:r>
          </w:p>
        </w:tc>
        <w:tc>
          <w:tcPr>
            <w:tcW w:w="1681" w:type="dxa"/>
            <w:tcBorders>
              <w:top w:val="single" w:sz="4" w:space="0" w:color="auto"/>
              <w:bottom w:val="single" w:sz="4" w:space="0" w:color="auto"/>
            </w:tcBorders>
          </w:tcPr>
          <w:p w14:paraId="1145BEEF" w14:textId="77777777" w:rsidR="007F7BD7" w:rsidRDefault="007F7BD7">
            <w:pPr>
              <w:pStyle w:val="EarlierRepubEntries"/>
            </w:pPr>
            <w:r>
              <w:t>5 June 2012–</w:t>
            </w:r>
            <w:r>
              <w:br/>
              <w:t>10 Sept 2012</w:t>
            </w:r>
          </w:p>
        </w:tc>
        <w:tc>
          <w:tcPr>
            <w:tcW w:w="1783" w:type="dxa"/>
            <w:tcBorders>
              <w:top w:val="single" w:sz="4" w:space="0" w:color="auto"/>
              <w:bottom w:val="single" w:sz="4" w:space="0" w:color="auto"/>
            </w:tcBorders>
          </w:tcPr>
          <w:p w14:paraId="3BBA85A8" w14:textId="19330BD3" w:rsidR="007F7BD7" w:rsidRDefault="00DD12D9">
            <w:pPr>
              <w:pStyle w:val="EarlierRepubEntries"/>
            </w:pPr>
            <w:hyperlink r:id="rId367" w:tooltip="Statute Law Amendment Act 2012" w:history="1">
              <w:r w:rsidRPr="00DD12D9">
                <w:rPr>
                  <w:rStyle w:val="charCitHyperlinkAbbrev"/>
                </w:rPr>
                <w:t>A2012</w:t>
              </w:r>
              <w:r w:rsidRPr="00DD12D9">
                <w:rPr>
                  <w:rStyle w:val="charCitHyperlinkAbbrev"/>
                </w:rPr>
                <w:noBreakHyphen/>
                <w:t>21</w:t>
              </w:r>
            </w:hyperlink>
          </w:p>
        </w:tc>
        <w:tc>
          <w:tcPr>
            <w:tcW w:w="1783" w:type="dxa"/>
            <w:tcBorders>
              <w:top w:val="single" w:sz="4" w:space="0" w:color="auto"/>
              <w:bottom w:val="single" w:sz="4" w:space="0" w:color="auto"/>
            </w:tcBorders>
          </w:tcPr>
          <w:p w14:paraId="7DA645A9" w14:textId="3F1F2768" w:rsidR="007F7BD7" w:rsidRDefault="007F7BD7" w:rsidP="007316CA">
            <w:pPr>
              <w:pStyle w:val="EarlierRepubEntries"/>
            </w:pPr>
            <w:r>
              <w:t xml:space="preserve">amendments by </w:t>
            </w:r>
            <w:hyperlink r:id="rId368" w:tooltip="Statute Law Amendment Act 2012" w:history="1">
              <w:r w:rsidR="00DD12D9" w:rsidRPr="00DD12D9">
                <w:rPr>
                  <w:rStyle w:val="charCitHyperlinkAbbrev"/>
                </w:rPr>
                <w:t>A2012</w:t>
              </w:r>
              <w:r w:rsidR="00DD12D9" w:rsidRPr="00DD12D9">
                <w:rPr>
                  <w:rStyle w:val="charCitHyperlinkAbbrev"/>
                </w:rPr>
                <w:noBreakHyphen/>
                <w:t>21</w:t>
              </w:r>
            </w:hyperlink>
          </w:p>
        </w:tc>
      </w:tr>
      <w:tr w:rsidR="007B5372" w14:paraId="28924ECE" w14:textId="77777777" w:rsidTr="00961DC0">
        <w:trPr>
          <w:cantSplit/>
        </w:trPr>
        <w:tc>
          <w:tcPr>
            <w:tcW w:w="1576" w:type="dxa"/>
            <w:tcBorders>
              <w:top w:val="single" w:sz="4" w:space="0" w:color="auto"/>
              <w:bottom w:val="single" w:sz="4" w:space="0" w:color="auto"/>
            </w:tcBorders>
          </w:tcPr>
          <w:p w14:paraId="09D9AA9C" w14:textId="77777777" w:rsidR="007B5372" w:rsidRDefault="007B5372">
            <w:pPr>
              <w:pStyle w:val="EarlierRepubEntries"/>
            </w:pPr>
            <w:r>
              <w:t>R27</w:t>
            </w:r>
            <w:r>
              <w:br/>
              <w:t>11 Sept 2012</w:t>
            </w:r>
          </w:p>
        </w:tc>
        <w:tc>
          <w:tcPr>
            <w:tcW w:w="1681" w:type="dxa"/>
            <w:tcBorders>
              <w:top w:val="single" w:sz="4" w:space="0" w:color="auto"/>
              <w:bottom w:val="single" w:sz="4" w:space="0" w:color="auto"/>
            </w:tcBorders>
          </w:tcPr>
          <w:p w14:paraId="7E72E9A0" w14:textId="77777777" w:rsidR="007B5372" w:rsidRDefault="007B5372">
            <w:pPr>
              <w:pStyle w:val="EarlierRepubEntries"/>
            </w:pPr>
            <w:r>
              <w:t>11 Sept 2012–</w:t>
            </w:r>
            <w:r>
              <w:br/>
              <w:t>1 July 201</w:t>
            </w:r>
            <w:r w:rsidR="00840248">
              <w:t>3</w:t>
            </w:r>
          </w:p>
        </w:tc>
        <w:tc>
          <w:tcPr>
            <w:tcW w:w="1783" w:type="dxa"/>
            <w:tcBorders>
              <w:top w:val="single" w:sz="4" w:space="0" w:color="auto"/>
              <w:bottom w:val="single" w:sz="4" w:space="0" w:color="auto"/>
            </w:tcBorders>
          </w:tcPr>
          <w:p w14:paraId="19799FDB" w14:textId="539889ED" w:rsidR="007B5372" w:rsidRDefault="00840248">
            <w:pPr>
              <w:pStyle w:val="EarlierRepubEntries"/>
            </w:pPr>
            <w:hyperlink r:id="rId369" w:tooltip="Civil Unions Act 2012" w:history="1">
              <w:r>
                <w:rPr>
                  <w:rStyle w:val="charCitHyperlinkAbbrev"/>
                </w:rPr>
                <w:t>A2012</w:t>
              </w:r>
              <w:r>
                <w:rPr>
                  <w:rStyle w:val="charCitHyperlinkAbbrev"/>
                </w:rPr>
                <w:noBreakHyphen/>
                <w:t>40</w:t>
              </w:r>
            </w:hyperlink>
          </w:p>
        </w:tc>
        <w:tc>
          <w:tcPr>
            <w:tcW w:w="1783" w:type="dxa"/>
            <w:tcBorders>
              <w:top w:val="single" w:sz="4" w:space="0" w:color="auto"/>
              <w:bottom w:val="single" w:sz="4" w:space="0" w:color="auto"/>
            </w:tcBorders>
          </w:tcPr>
          <w:p w14:paraId="69F64A6E" w14:textId="227BABB6" w:rsidR="007B5372" w:rsidRDefault="00840248" w:rsidP="007316CA">
            <w:pPr>
              <w:pStyle w:val="EarlierRepubEntries"/>
            </w:pPr>
            <w:r>
              <w:t xml:space="preserve">amendments by </w:t>
            </w:r>
            <w:hyperlink r:id="rId370" w:tooltip="Civil Unions Act 2012" w:history="1">
              <w:r>
                <w:rPr>
                  <w:rStyle w:val="charCitHyperlinkAbbrev"/>
                </w:rPr>
                <w:t>A2012</w:t>
              </w:r>
              <w:r>
                <w:rPr>
                  <w:rStyle w:val="charCitHyperlinkAbbrev"/>
                </w:rPr>
                <w:noBreakHyphen/>
                <w:t>40</w:t>
              </w:r>
            </w:hyperlink>
          </w:p>
        </w:tc>
      </w:tr>
      <w:tr w:rsidR="00D62837" w14:paraId="1AAC6638" w14:textId="77777777" w:rsidTr="00961DC0">
        <w:trPr>
          <w:cantSplit/>
        </w:trPr>
        <w:tc>
          <w:tcPr>
            <w:tcW w:w="1576" w:type="dxa"/>
            <w:tcBorders>
              <w:top w:val="single" w:sz="4" w:space="0" w:color="auto"/>
              <w:bottom w:val="single" w:sz="4" w:space="0" w:color="auto"/>
            </w:tcBorders>
          </w:tcPr>
          <w:p w14:paraId="0FE5FD72" w14:textId="77777777" w:rsidR="00D62837" w:rsidRDefault="00D62837">
            <w:pPr>
              <w:pStyle w:val="EarlierRepubEntries"/>
            </w:pPr>
            <w:r>
              <w:t>R28</w:t>
            </w:r>
            <w:r>
              <w:br/>
              <w:t>2 July 2013</w:t>
            </w:r>
          </w:p>
        </w:tc>
        <w:tc>
          <w:tcPr>
            <w:tcW w:w="1681" w:type="dxa"/>
            <w:tcBorders>
              <w:top w:val="single" w:sz="4" w:space="0" w:color="auto"/>
              <w:bottom w:val="single" w:sz="4" w:space="0" w:color="auto"/>
            </w:tcBorders>
          </w:tcPr>
          <w:p w14:paraId="0538B245" w14:textId="77777777" w:rsidR="00D62837" w:rsidRDefault="00D62837">
            <w:pPr>
              <w:pStyle w:val="EarlierRepubEntries"/>
            </w:pPr>
            <w:r>
              <w:t>2 July 2013–</w:t>
            </w:r>
            <w:r>
              <w:br/>
              <w:t>31 Aug 2013</w:t>
            </w:r>
          </w:p>
        </w:tc>
        <w:tc>
          <w:tcPr>
            <w:tcW w:w="1783" w:type="dxa"/>
            <w:tcBorders>
              <w:top w:val="single" w:sz="4" w:space="0" w:color="auto"/>
              <w:bottom w:val="single" w:sz="4" w:space="0" w:color="auto"/>
            </w:tcBorders>
          </w:tcPr>
          <w:p w14:paraId="6B1BA8DA" w14:textId="61557E95" w:rsidR="00D62837" w:rsidRDefault="007C1FE6">
            <w:pPr>
              <w:pStyle w:val="EarlierRepubEntries"/>
            </w:pPr>
            <w:hyperlink r:id="rId371" w:tooltip="Civil Unions Act 2012" w:history="1">
              <w:r>
                <w:rPr>
                  <w:rStyle w:val="charCitHyperlinkAbbrev"/>
                </w:rPr>
                <w:t>A2012</w:t>
              </w:r>
              <w:r>
                <w:rPr>
                  <w:rStyle w:val="charCitHyperlinkAbbrev"/>
                </w:rPr>
                <w:noBreakHyphen/>
                <w:t>40</w:t>
              </w:r>
            </w:hyperlink>
          </w:p>
        </w:tc>
        <w:tc>
          <w:tcPr>
            <w:tcW w:w="1783" w:type="dxa"/>
            <w:tcBorders>
              <w:top w:val="single" w:sz="4" w:space="0" w:color="auto"/>
              <w:bottom w:val="single" w:sz="4" w:space="0" w:color="auto"/>
            </w:tcBorders>
          </w:tcPr>
          <w:p w14:paraId="1F299E58" w14:textId="77777777" w:rsidR="00D62837" w:rsidRDefault="00D62837" w:rsidP="007316CA">
            <w:pPr>
              <w:pStyle w:val="EarlierRepubEntries"/>
            </w:pPr>
            <w:r>
              <w:t>expiry of provisions (s 18 (2)-(4), div 2.5A and certain definitions in dict)</w:t>
            </w:r>
          </w:p>
        </w:tc>
      </w:tr>
      <w:tr w:rsidR="00C00D23" w14:paraId="0BAC079F" w14:textId="77777777" w:rsidTr="00961DC0">
        <w:trPr>
          <w:cantSplit/>
        </w:trPr>
        <w:tc>
          <w:tcPr>
            <w:tcW w:w="1576" w:type="dxa"/>
            <w:tcBorders>
              <w:top w:val="single" w:sz="4" w:space="0" w:color="auto"/>
              <w:bottom w:val="single" w:sz="4" w:space="0" w:color="auto"/>
            </w:tcBorders>
          </w:tcPr>
          <w:p w14:paraId="62DA3A6C" w14:textId="77777777" w:rsidR="00C00D23" w:rsidRDefault="00C00D23">
            <w:pPr>
              <w:pStyle w:val="EarlierRepubEntries"/>
            </w:pPr>
            <w:r>
              <w:t>R29</w:t>
            </w:r>
            <w:r>
              <w:br/>
              <w:t>1 Sept 2013</w:t>
            </w:r>
          </w:p>
        </w:tc>
        <w:tc>
          <w:tcPr>
            <w:tcW w:w="1681" w:type="dxa"/>
            <w:tcBorders>
              <w:top w:val="single" w:sz="4" w:space="0" w:color="auto"/>
              <w:bottom w:val="single" w:sz="4" w:space="0" w:color="auto"/>
            </w:tcBorders>
          </w:tcPr>
          <w:p w14:paraId="69003765" w14:textId="77777777" w:rsidR="00C00D23" w:rsidRDefault="007C1FE6">
            <w:pPr>
              <w:pStyle w:val="EarlierRepubEntries"/>
            </w:pPr>
            <w:r>
              <w:t>1 Sept 2013–</w:t>
            </w:r>
            <w:r>
              <w:br/>
              <w:t>30 June 2015</w:t>
            </w:r>
          </w:p>
        </w:tc>
        <w:tc>
          <w:tcPr>
            <w:tcW w:w="1783" w:type="dxa"/>
            <w:tcBorders>
              <w:top w:val="single" w:sz="4" w:space="0" w:color="auto"/>
              <w:bottom w:val="single" w:sz="4" w:space="0" w:color="auto"/>
            </w:tcBorders>
          </w:tcPr>
          <w:p w14:paraId="485A08B0" w14:textId="3CF83551" w:rsidR="00C00D23" w:rsidRDefault="007C1FE6">
            <w:pPr>
              <w:pStyle w:val="EarlierRepubEntries"/>
            </w:pPr>
            <w:hyperlink r:id="rId372" w:tooltip="First Home Owner Grant Amendment Act 2013" w:history="1">
              <w:r w:rsidRPr="007C1FE6">
                <w:rPr>
                  <w:rStyle w:val="charCitHyperlinkAbbrev"/>
                </w:rPr>
                <w:t>A2013-34</w:t>
              </w:r>
            </w:hyperlink>
          </w:p>
        </w:tc>
        <w:tc>
          <w:tcPr>
            <w:tcW w:w="1783" w:type="dxa"/>
            <w:tcBorders>
              <w:top w:val="single" w:sz="4" w:space="0" w:color="auto"/>
              <w:bottom w:val="single" w:sz="4" w:space="0" w:color="auto"/>
            </w:tcBorders>
          </w:tcPr>
          <w:p w14:paraId="410C3076" w14:textId="50AD5488" w:rsidR="00C00D23" w:rsidRDefault="007C1FE6" w:rsidP="007316CA">
            <w:pPr>
              <w:pStyle w:val="EarlierRepubEntries"/>
            </w:pPr>
            <w:r>
              <w:t xml:space="preserve">amendments by </w:t>
            </w:r>
            <w:hyperlink r:id="rId373" w:tooltip="First Home Owner Grant Amendment Act 2013" w:history="1">
              <w:r w:rsidRPr="007C1FE6">
                <w:rPr>
                  <w:rStyle w:val="charCitHyperlinkAbbrev"/>
                </w:rPr>
                <w:t>A2013-34</w:t>
              </w:r>
            </w:hyperlink>
          </w:p>
        </w:tc>
      </w:tr>
      <w:tr w:rsidR="00D855FC" w14:paraId="3DBA231A" w14:textId="77777777" w:rsidTr="00961DC0">
        <w:trPr>
          <w:cantSplit/>
        </w:trPr>
        <w:tc>
          <w:tcPr>
            <w:tcW w:w="1576" w:type="dxa"/>
            <w:tcBorders>
              <w:top w:val="single" w:sz="4" w:space="0" w:color="auto"/>
              <w:bottom w:val="single" w:sz="4" w:space="0" w:color="auto"/>
            </w:tcBorders>
          </w:tcPr>
          <w:p w14:paraId="61AD0FB0" w14:textId="77777777" w:rsidR="00D855FC" w:rsidRDefault="00D855FC">
            <w:pPr>
              <w:pStyle w:val="EarlierRepubEntries"/>
            </w:pPr>
            <w:r>
              <w:t>R30</w:t>
            </w:r>
            <w:r>
              <w:br/>
            </w:r>
            <w:r w:rsidR="00BC16BB">
              <w:t>1 July 2015</w:t>
            </w:r>
          </w:p>
        </w:tc>
        <w:tc>
          <w:tcPr>
            <w:tcW w:w="1681" w:type="dxa"/>
            <w:tcBorders>
              <w:top w:val="single" w:sz="4" w:space="0" w:color="auto"/>
              <w:bottom w:val="single" w:sz="4" w:space="0" w:color="auto"/>
            </w:tcBorders>
          </w:tcPr>
          <w:p w14:paraId="473FC43B" w14:textId="77777777" w:rsidR="00D855FC" w:rsidRDefault="00BC16BB">
            <w:pPr>
              <w:pStyle w:val="EarlierRepubEntries"/>
            </w:pPr>
            <w:r>
              <w:t>1 July 2015–</w:t>
            </w:r>
            <w:r>
              <w:br/>
              <w:t>1 Sept 2015</w:t>
            </w:r>
          </w:p>
        </w:tc>
        <w:tc>
          <w:tcPr>
            <w:tcW w:w="1783" w:type="dxa"/>
            <w:tcBorders>
              <w:top w:val="single" w:sz="4" w:space="0" w:color="auto"/>
              <w:bottom w:val="single" w:sz="4" w:space="0" w:color="auto"/>
            </w:tcBorders>
          </w:tcPr>
          <w:p w14:paraId="7457D77C" w14:textId="60841FDE" w:rsidR="00D855FC" w:rsidRDefault="00BC16BB">
            <w:pPr>
              <w:pStyle w:val="EarlierRepubEntries"/>
            </w:pPr>
            <w:hyperlink r:id="rId374" w:tooltip="Planning and Development (University of Canberra and Other Leases) Legislation Amendment Act 2015 " w:history="1">
              <w:r w:rsidRPr="00BC16BB">
                <w:rPr>
                  <w:rStyle w:val="charCitHyperlinkAbbrev"/>
                </w:rPr>
                <w:t>A2015-19</w:t>
              </w:r>
            </w:hyperlink>
          </w:p>
        </w:tc>
        <w:tc>
          <w:tcPr>
            <w:tcW w:w="1783" w:type="dxa"/>
            <w:tcBorders>
              <w:top w:val="single" w:sz="4" w:space="0" w:color="auto"/>
              <w:bottom w:val="single" w:sz="4" w:space="0" w:color="auto"/>
            </w:tcBorders>
          </w:tcPr>
          <w:p w14:paraId="68F297E5" w14:textId="4874F8C1" w:rsidR="00D855FC" w:rsidRDefault="00BC16BB" w:rsidP="007316CA">
            <w:pPr>
              <w:pStyle w:val="EarlierRepubEntries"/>
            </w:pPr>
            <w:r>
              <w:t xml:space="preserve">amendments by </w:t>
            </w:r>
            <w:hyperlink r:id="rId375" w:tooltip="Planning and Development (University of Canberra and Other Leases) Legislation Amendment Act 2015 " w:history="1">
              <w:r w:rsidRPr="00BC16BB">
                <w:rPr>
                  <w:rStyle w:val="charCitHyperlinkAbbrev"/>
                </w:rPr>
                <w:t>A2015-19</w:t>
              </w:r>
            </w:hyperlink>
          </w:p>
        </w:tc>
      </w:tr>
      <w:tr w:rsidR="00B82F6F" w14:paraId="7B6ED21B" w14:textId="77777777" w:rsidTr="00961DC0">
        <w:trPr>
          <w:cantSplit/>
        </w:trPr>
        <w:tc>
          <w:tcPr>
            <w:tcW w:w="1576" w:type="dxa"/>
            <w:tcBorders>
              <w:top w:val="single" w:sz="4" w:space="0" w:color="auto"/>
              <w:bottom w:val="single" w:sz="4" w:space="0" w:color="auto"/>
            </w:tcBorders>
          </w:tcPr>
          <w:p w14:paraId="28E18067" w14:textId="77777777" w:rsidR="00B82F6F" w:rsidRDefault="00B82F6F">
            <w:pPr>
              <w:pStyle w:val="EarlierRepubEntries"/>
            </w:pPr>
            <w:r>
              <w:t>R31</w:t>
            </w:r>
            <w:r>
              <w:br/>
              <w:t>2 Sept 2015</w:t>
            </w:r>
          </w:p>
        </w:tc>
        <w:tc>
          <w:tcPr>
            <w:tcW w:w="1681" w:type="dxa"/>
            <w:tcBorders>
              <w:top w:val="single" w:sz="4" w:space="0" w:color="auto"/>
              <w:bottom w:val="single" w:sz="4" w:space="0" w:color="auto"/>
            </w:tcBorders>
          </w:tcPr>
          <w:p w14:paraId="6E07AEBB" w14:textId="77777777" w:rsidR="00B82F6F" w:rsidRDefault="00B82F6F">
            <w:pPr>
              <w:pStyle w:val="EarlierRepubEntries"/>
            </w:pPr>
            <w:r>
              <w:t>2 Sept 2015–</w:t>
            </w:r>
            <w:r>
              <w:br/>
              <w:t>24 Nov 2015</w:t>
            </w:r>
          </w:p>
        </w:tc>
        <w:tc>
          <w:tcPr>
            <w:tcW w:w="1783" w:type="dxa"/>
            <w:tcBorders>
              <w:top w:val="single" w:sz="4" w:space="0" w:color="auto"/>
              <w:bottom w:val="single" w:sz="4" w:space="0" w:color="auto"/>
            </w:tcBorders>
          </w:tcPr>
          <w:p w14:paraId="37C7286E" w14:textId="7134C636" w:rsidR="00B82F6F" w:rsidRDefault="00B82F6F">
            <w:pPr>
              <w:pStyle w:val="EarlierRepubEntries"/>
            </w:pPr>
            <w:hyperlink r:id="rId376"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6E66DE66" w14:textId="77777777" w:rsidR="00B82F6F" w:rsidRDefault="00B82F6F" w:rsidP="007316CA">
            <w:pPr>
              <w:pStyle w:val="EarlierRepubEntries"/>
            </w:pPr>
            <w:r w:rsidRPr="00BE26E7">
              <w:t>expiry of transitional provision</w:t>
            </w:r>
            <w:r>
              <w:t>s</w:t>
            </w:r>
            <w:r w:rsidRPr="00BE26E7">
              <w:t xml:space="preserve"> (pt 10)</w:t>
            </w:r>
          </w:p>
        </w:tc>
      </w:tr>
      <w:tr w:rsidR="001434AF" w14:paraId="08CA4172" w14:textId="77777777" w:rsidTr="00961DC0">
        <w:trPr>
          <w:cantSplit/>
        </w:trPr>
        <w:tc>
          <w:tcPr>
            <w:tcW w:w="1576" w:type="dxa"/>
            <w:tcBorders>
              <w:top w:val="single" w:sz="4" w:space="0" w:color="auto"/>
              <w:bottom w:val="single" w:sz="4" w:space="0" w:color="auto"/>
            </w:tcBorders>
          </w:tcPr>
          <w:p w14:paraId="657F5B1B" w14:textId="77777777" w:rsidR="001434AF" w:rsidRDefault="001434AF">
            <w:pPr>
              <w:pStyle w:val="EarlierRepubEntries"/>
            </w:pPr>
            <w:r>
              <w:t>R32</w:t>
            </w:r>
            <w:r>
              <w:br/>
              <w:t>25 Nov 2015</w:t>
            </w:r>
          </w:p>
        </w:tc>
        <w:tc>
          <w:tcPr>
            <w:tcW w:w="1681" w:type="dxa"/>
            <w:tcBorders>
              <w:top w:val="single" w:sz="4" w:space="0" w:color="auto"/>
              <w:bottom w:val="single" w:sz="4" w:space="0" w:color="auto"/>
            </w:tcBorders>
          </w:tcPr>
          <w:p w14:paraId="61D6FA0A" w14:textId="77777777" w:rsidR="001434AF" w:rsidRDefault="00F90BA3">
            <w:pPr>
              <w:pStyle w:val="EarlierRepubEntries"/>
            </w:pPr>
            <w:r>
              <w:t>25 Nov 2015–</w:t>
            </w:r>
            <w:r>
              <w:br/>
              <w:t>31 Dec</w:t>
            </w:r>
            <w:r w:rsidR="001434AF">
              <w:t xml:space="preserve"> 2015</w:t>
            </w:r>
          </w:p>
        </w:tc>
        <w:tc>
          <w:tcPr>
            <w:tcW w:w="1783" w:type="dxa"/>
            <w:tcBorders>
              <w:top w:val="single" w:sz="4" w:space="0" w:color="auto"/>
              <w:bottom w:val="single" w:sz="4" w:space="0" w:color="auto"/>
            </w:tcBorders>
          </w:tcPr>
          <w:p w14:paraId="0F434CAB" w14:textId="22060744" w:rsidR="001434AF" w:rsidRDefault="001434AF">
            <w:pPr>
              <w:pStyle w:val="EarlierRepubEntries"/>
            </w:pPr>
            <w:hyperlink r:id="rId377" w:tooltip="Revenue Legislation Amendment Act 2015" w:history="1">
              <w:r>
                <w:rPr>
                  <w:rStyle w:val="charCitHyperlinkAbbrev"/>
                </w:rPr>
                <w:t>A2015</w:t>
              </w:r>
              <w:r>
                <w:rPr>
                  <w:rStyle w:val="charCitHyperlinkAbbrev"/>
                </w:rPr>
                <w:noBreakHyphen/>
                <w:t>49</w:t>
              </w:r>
            </w:hyperlink>
          </w:p>
        </w:tc>
        <w:tc>
          <w:tcPr>
            <w:tcW w:w="1783" w:type="dxa"/>
            <w:tcBorders>
              <w:top w:val="single" w:sz="4" w:space="0" w:color="auto"/>
              <w:bottom w:val="single" w:sz="4" w:space="0" w:color="auto"/>
            </w:tcBorders>
          </w:tcPr>
          <w:p w14:paraId="23E0F957" w14:textId="405BAD3F" w:rsidR="001434AF" w:rsidRPr="00BE26E7" w:rsidRDefault="001434AF" w:rsidP="007316CA">
            <w:pPr>
              <w:pStyle w:val="EarlierRepubEntries"/>
            </w:pPr>
            <w:r>
              <w:t xml:space="preserve">amendments by </w:t>
            </w:r>
            <w:hyperlink r:id="rId378" w:tooltip="Revenue Legislation Amendment Act 2015" w:history="1">
              <w:r>
                <w:rPr>
                  <w:rStyle w:val="charCitHyperlinkAbbrev"/>
                </w:rPr>
                <w:t>A2015</w:t>
              </w:r>
              <w:r>
                <w:rPr>
                  <w:rStyle w:val="charCitHyperlinkAbbrev"/>
                </w:rPr>
                <w:noBreakHyphen/>
                <w:t>49</w:t>
              </w:r>
            </w:hyperlink>
          </w:p>
        </w:tc>
      </w:tr>
      <w:tr w:rsidR="00EA12F3" w14:paraId="567D5244" w14:textId="77777777" w:rsidTr="00961DC0">
        <w:trPr>
          <w:cantSplit/>
        </w:trPr>
        <w:tc>
          <w:tcPr>
            <w:tcW w:w="1576" w:type="dxa"/>
            <w:tcBorders>
              <w:top w:val="single" w:sz="4" w:space="0" w:color="auto"/>
              <w:bottom w:val="single" w:sz="4" w:space="0" w:color="auto"/>
            </w:tcBorders>
          </w:tcPr>
          <w:p w14:paraId="523D66CA" w14:textId="77777777" w:rsidR="00EA12F3" w:rsidRDefault="00EA12F3">
            <w:pPr>
              <w:pStyle w:val="EarlierRepubEntries"/>
            </w:pPr>
            <w:r>
              <w:t>R33</w:t>
            </w:r>
            <w:r>
              <w:br/>
              <w:t>1 Jan 2016</w:t>
            </w:r>
          </w:p>
        </w:tc>
        <w:tc>
          <w:tcPr>
            <w:tcW w:w="1681" w:type="dxa"/>
            <w:tcBorders>
              <w:top w:val="single" w:sz="4" w:space="0" w:color="auto"/>
              <w:bottom w:val="single" w:sz="4" w:space="0" w:color="auto"/>
            </w:tcBorders>
          </w:tcPr>
          <w:p w14:paraId="189D2BF3" w14:textId="77777777" w:rsidR="00EA12F3" w:rsidRDefault="00EA12F3">
            <w:pPr>
              <w:pStyle w:val="EarlierRepubEntries"/>
            </w:pPr>
            <w:r>
              <w:t>1 Jan 2016–</w:t>
            </w:r>
            <w:r>
              <w:br/>
              <w:t>31 Aug 2016</w:t>
            </w:r>
          </w:p>
        </w:tc>
        <w:tc>
          <w:tcPr>
            <w:tcW w:w="1783" w:type="dxa"/>
            <w:tcBorders>
              <w:top w:val="single" w:sz="4" w:space="0" w:color="auto"/>
              <w:bottom w:val="single" w:sz="4" w:space="0" w:color="auto"/>
            </w:tcBorders>
          </w:tcPr>
          <w:p w14:paraId="60ABD793" w14:textId="0B2805CA" w:rsidR="00EA12F3" w:rsidRDefault="00EA12F3">
            <w:pPr>
              <w:pStyle w:val="EarlierRepubEntries"/>
            </w:pPr>
            <w:hyperlink r:id="rId379" w:tooltip="Revenue Legislation Amendment Act 2015" w:history="1">
              <w:r>
                <w:rPr>
                  <w:rStyle w:val="charCitHyperlinkAbbrev"/>
                </w:rPr>
                <w:t>A2015</w:t>
              </w:r>
              <w:r>
                <w:rPr>
                  <w:rStyle w:val="charCitHyperlinkAbbrev"/>
                </w:rPr>
                <w:noBreakHyphen/>
                <w:t>49</w:t>
              </w:r>
            </w:hyperlink>
          </w:p>
        </w:tc>
        <w:tc>
          <w:tcPr>
            <w:tcW w:w="1783" w:type="dxa"/>
            <w:tcBorders>
              <w:top w:val="single" w:sz="4" w:space="0" w:color="auto"/>
              <w:bottom w:val="single" w:sz="4" w:space="0" w:color="auto"/>
            </w:tcBorders>
          </w:tcPr>
          <w:p w14:paraId="3B7A1B7D" w14:textId="63693215" w:rsidR="00EA12F3" w:rsidRDefault="00EA12F3" w:rsidP="007316CA">
            <w:pPr>
              <w:pStyle w:val="EarlierRepubEntries"/>
            </w:pPr>
            <w:r>
              <w:t xml:space="preserve">amendments by </w:t>
            </w:r>
            <w:hyperlink r:id="rId380" w:tooltip="First Home Owner Grant Amendment Act 2015" w:history="1">
              <w:r>
                <w:rPr>
                  <w:rStyle w:val="charCitHyperlinkAbbrev"/>
                </w:rPr>
                <w:t>A2015-27</w:t>
              </w:r>
            </w:hyperlink>
          </w:p>
        </w:tc>
      </w:tr>
      <w:tr w:rsidR="00BF4289" w14:paraId="074D256E" w14:textId="77777777" w:rsidTr="00961DC0">
        <w:trPr>
          <w:cantSplit/>
        </w:trPr>
        <w:tc>
          <w:tcPr>
            <w:tcW w:w="1576" w:type="dxa"/>
            <w:tcBorders>
              <w:top w:val="single" w:sz="4" w:space="0" w:color="auto"/>
              <w:bottom w:val="single" w:sz="4" w:space="0" w:color="auto"/>
            </w:tcBorders>
          </w:tcPr>
          <w:p w14:paraId="5657E52C" w14:textId="063952A5" w:rsidR="00BF4289" w:rsidRDefault="00BF4289">
            <w:pPr>
              <w:pStyle w:val="EarlierRepubEntries"/>
            </w:pPr>
            <w:r>
              <w:t>R34</w:t>
            </w:r>
            <w:r>
              <w:br/>
              <w:t>1 Sept 2016</w:t>
            </w:r>
          </w:p>
        </w:tc>
        <w:tc>
          <w:tcPr>
            <w:tcW w:w="1681" w:type="dxa"/>
            <w:tcBorders>
              <w:top w:val="single" w:sz="4" w:space="0" w:color="auto"/>
              <w:bottom w:val="single" w:sz="4" w:space="0" w:color="auto"/>
            </w:tcBorders>
          </w:tcPr>
          <w:p w14:paraId="04FFB5EF" w14:textId="2FCD7931" w:rsidR="00BF4289" w:rsidRDefault="00BF4289">
            <w:pPr>
              <w:pStyle w:val="EarlierRepubEntries"/>
            </w:pPr>
            <w:r>
              <w:t>1 Sept 2016–</w:t>
            </w:r>
            <w:r>
              <w:br/>
              <w:t>22 June 2021</w:t>
            </w:r>
          </w:p>
        </w:tc>
        <w:tc>
          <w:tcPr>
            <w:tcW w:w="1783" w:type="dxa"/>
            <w:tcBorders>
              <w:top w:val="single" w:sz="4" w:space="0" w:color="auto"/>
              <w:bottom w:val="single" w:sz="4" w:space="0" w:color="auto"/>
            </w:tcBorders>
          </w:tcPr>
          <w:p w14:paraId="60F34958" w14:textId="5A66976C" w:rsidR="00BF4289" w:rsidRDefault="00652943">
            <w:pPr>
              <w:pStyle w:val="EarlierRepubEntries"/>
            </w:pPr>
            <w:hyperlink r:id="rId381"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7051A5A9" w14:textId="259D5734" w:rsidR="00BF4289" w:rsidRDefault="00BF4289" w:rsidP="007316CA">
            <w:pPr>
              <w:pStyle w:val="EarlierRepubEntries"/>
            </w:pPr>
            <w:r>
              <w:t xml:space="preserve">amendments by </w:t>
            </w:r>
            <w:hyperlink r:id="rId382" w:tooltip="Public Sector Management Amendment Act 2016" w:history="1">
              <w:r w:rsidR="00652943">
                <w:rPr>
                  <w:rStyle w:val="charCitHyperlinkAbbrev"/>
                </w:rPr>
                <w:t>A2016-52</w:t>
              </w:r>
            </w:hyperlink>
          </w:p>
        </w:tc>
      </w:tr>
      <w:tr w:rsidR="00961DC0" w14:paraId="095060D9" w14:textId="77777777" w:rsidTr="00961DC0">
        <w:trPr>
          <w:cantSplit/>
        </w:trPr>
        <w:tc>
          <w:tcPr>
            <w:tcW w:w="1576" w:type="dxa"/>
            <w:tcBorders>
              <w:top w:val="single" w:sz="4" w:space="0" w:color="auto"/>
              <w:bottom w:val="single" w:sz="4" w:space="0" w:color="auto"/>
            </w:tcBorders>
          </w:tcPr>
          <w:p w14:paraId="00A59576" w14:textId="3B0CCD90" w:rsidR="00961DC0" w:rsidRDefault="00961DC0" w:rsidP="00961DC0">
            <w:pPr>
              <w:pStyle w:val="EarlierRepubEntries"/>
            </w:pPr>
            <w:r>
              <w:t>R35</w:t>
            </w:r>
            <w:r>
              <w:br/>
              <w:t>23 June 2021</w:t>
            </w:r>
          </w:p>
        </w:tc>
        <w:tc>
          <w:tcPr>
            <w:tcW w:w="1681" w:type="dxa"/>
            <w:tcBorders>
              <w:top w:val="single" w:sz="4" w:space="0" w:color="auto"/>
              <w:bottom w:val="single" w:sz="4" w:space="0" w:color="auto"/>
            </w:tcBorders>
          </w:tcPr>
          <w:p w14:paraId="6B636ECF" w14:textId="4DD60A42" w:rsidR="00961DC0" w:rsidRDefault="00961DC0" w:rsidP="00961DC0">
            <w:pPr>
              <w:pStyle w:val="EarlierRepubEntries"/>
            </w:pPr>
            <w:r>
              <w:t>23 June 2021–</w:t>
            </w:r>
            <w:r>
              <w:br/>
              <w:t>26 Nov 2023</w:t>
            </w:r>
          </w:p>
        </w:tc>
        <w:tc>
          <w:tcPr>
            <w:tcW w:w="1783" w:type="dxa"/>
            <w:tcBorders>
              <w:top w:val="single" w:sz="4" w:space="0" w:color="auto"/>
              <w:bottom w:val="single" w:sz="4" w:space="0" w:color="auto"/>
            </w:tcBorders>
          </w:tcPr>
          <w:p w14:paraId="609EFC13" w14:textId="1BFE6388" w:rsidR="00961DC0" w:rsidRDefault="00961DC0" w:rsidP="00961DC0">
            <w:pPr>
              <w:pStyle w:val="EarlierRepubEntries"/>
            </w:pPr>
            <w:hyperlink r:id="rId38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E395A77" w14:textId="084AF444" w:rsidR="00961DC0" w:rsidRDefault="00961DC0" w:rsidP="00961DC0">
            <w:pPr>
              <w:pStyle w:val="EarlierRepubEntries"/>
            </w:pPr>
            <w:r>
              <w:t xml:space="preserve">amendments by </w:t>
            </w:r>
            <w:hyperlink r:id="rId384" w:tooltip="Statute Law Amendment Act 2021" w:history="1">
              <w:r>
                <w:rPr>
                  <w:rStyle w:val="charCitHyperlinkAbbrev"/>
                </w:rPr>
                <w:t>A2021</w:t>
              </w:r>
              <w:r>
                <w:rPr>
                  <w:rStyle w:val="charCitHyperlinkAbbrev"/>
                </w:rPr>
                <w:noBreakHyphen/>
                <w:t>12</w:t>
              </w:r>
            </w:hyperlink>
          </w:p>
        </w:tc>
      </w:tr>
    </w:tbl>
    <w:p w14:paraId="20C9DBF6" w14:textId="77777777" w:rsidR="00773AD7" w:rsidRPr="00773AD7" w:rsidRDefault="00773AD7" w:rsidP="00773AD7">
      <w:pPr>
        <w:pStyle w:val="PageBreak"/>
      </w:pPr>
      <w:r w:rsidRPr="00773AD7">
        <w:br w:type="page"/>
      </w:r>
    </w:p>
    <w:p w14:paraId="7B083D5D" w14:textId="77777777" w:rsidR="00BE26E7" w:rsidRPr="00F5552C" w:rsidRDefault="00BE26E7" w:rsidP="00B82F6F">
      <w:pPr>
        <w:pStyle w:val="Endnote2"/>
      </w:pPr>
      <w:bookmarkStart w:id="100" w:name="_Toc148001735"/>
      <w:r w:rsidRPr="00F5552C">
        <w:rPr>
          <w:rStyle w:val="charTableNo"/>
        </w:rPr>
        <w:lastRenderedPageBreak/>
        <w:t>6</w:t>
      </w:r>
      <w:r w:rsidRPr="00217CE1">
        <w:tab/>
      </w:r>
      <w:r w:rsidRPr="00F5552C">
        <w:rPr>
          <w:rStyle w:val="charTableText"/>
        </w:rPr>
        <w:t>Expired transitional or validating provisions</w:t>
      </w:r>
      <w:bookmarkEnd w:id="100"/>
    </w:p>
    <w:p w14:paraId="06270031" w14:textId="3D094095" w:rsidR="00BE26E7" w:rsidRDefault="00BE26E7" w:rsidP="00B82F6F">
      <w:pPr>
        <w:pStyle w:val="EndNoteTextPub"/>
      </w:pPr>
      <w:r w:rsidRPr="00600F19">
        <w:t>This Act may be affected by transitional or validating provisions that have expired.  The expiry does not affect any continuing operation of the provisions (s</w:t>
      </w:r>
      <w:r>
        <w:t xml:space="preserve">ee </w:t>
      </w:r>
      <w:hyperlink r:id="rId385" w:tooltip="A2001-14" w:history="1">
        <w:r w:rsidR="006874E1" w:rsidRPr="006874E1">
          <w:rPr>
            <w:rStyle w:val="charCitHyperlinkItal"/>
          </w:rPr>
          <w:t>Legislation Act 2001</w:t>
        </w:r>
      </w:hyperlink>
      <w:r>
        <w:t>, s 88 (1)).</w:t>
      </w:r>
    </w:p>
    <w:p w14:paraId="213EFE64" w14:textId="77777777" w:rsidR="00BE26E7" w:rsidRDefault="00BE26E7" w:rsidP="00B82F6F">
      <w:pPr>
        <w:pStyle w:val="EndNoteTextPub"/>
        <w:spacing w:before="120"/>
      </w:pPr>
      <w:r>
        <w:t>Expired provisions are removed from the republished law when the expiry takes effect and are listed in the amendment history using the abbreviation ‘exp’ followed by the date of the expiry.</w:t>
      </w:r>
    </w:p>
    <w:p w14:paraId="08B20AB6" w14:textId="77777777" w:rsidR="00BE26E7" w:rsidRDefault="00BE26E7" w:rsidP="00B82F6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2C1626C" w14:textId="77777777" w:rsidR="006A695C" w:rsidRDefault="006A695C" w:rsidP="007B3882">
      <w:pPr>
        <w:pStyle w:val="05EndNote"/>
        <w:sectPr w:rsidR="006A695C" w:rsidSect="00F5552C">
          <w:headerReference w:type="even" r:id="rId386"/>
          <w:headerReference w:type="default" r:id="rId387"/>
          <w:footerReference w:type="even" r:id="rId388"/>
          <w:footerReference w:type="default" r:id="rId389"/>
          <w:pgSz w:w="11907" w:h="16839" w:code="9"/>
          <w:pgMar w:top="3000" w:right="1900" w:bottom="2500" w:left="2300" w:header="2480" w:footer="2100" w:gutter="0"/>
          <w:cols w:space="720"/>
          <w:docGrid w:linePitch="326"/>
        </w:sectPr>
      </w:pPr>
    </w:p>
    <w:p w14:paraId="2577091D" w14:textId="77777777" w:rsidR="00220E25" w:rsidRDefault="00220E25">
      <w:pPr>
        <w:rPr>
          <w:color w:val="000000"/>
          <w:sz w:val="22"/>
          <w:szCs w:val="22"/>
        </w:rPr>
      </w:pPr>
    </w:p>
    <w:p w14:paraId="62A56132" w14:textId="77777777" w:rsidR="00773AD7" w:rsidRDefault="00773AD7">
      <w:pPr>
        <w:rPr>
          <w:color w:val="000000"/>
          <w:sz w:val="22"/>
          <w:szCs w:val="22"/>
        </w:rPr>
      </w:pPr>
    </w:p>
    <w:p w14:paraId="7D8E95D3" w14:textId="77777777" w:rsidR="00773AD7" w:rsidRDefault="00773AD7">
      <w:pPr>
        <w:rPr>
          <w:color w:val="000000"/>
          <w:sz w:val="22"/>
          <w:szCs w:val="22"/>
        </w:rPr>
      </w:pPr>
    </w:p>
    <w:p w14:paraId="6216B79C" w14:textId="77777777" w:rsidR="00773AD7" w:rsidRDefault="00773AD7">
      <w:pPr>
        <w:rPr>
          <w:color w:val="000000"/>
          <w:sz w:val="22"/>
          <w:szCs w:val="22"/>
        </w:rPr>
      </w:pPr>
    </w:p>
    <w:p w14:paraId="1C8ED489" w14:textId="1B79D7F9" w:rsidR="00773AD7" w:rsidRDefault="00773AD7">
      <w:pPr>
        <w:rPr>
          <w:color w:val="000000"/>
          <w:sz w:val="22"/>
          <w:szCs w:val="22"/>
        </w:rPr>
      </w:pPr>
    </w:p>
    <w:p w14:paraId="2C5F2D05" w14:textId="757BD08A" w:rsidR="006874E1" w:rsidRDefault="006874E1">
      <w:pPr>
        <w:rPr>
          <w:color w:val="000000"/>
          <w:sz w:val="22"/>
          <w:szCs w:val="22"/>
        </w:rPr>
      </w:pPr>
    </w:p>
    <w:p w14:paraId="29FC222A" w14:textId="750667B5" w:rsidR="006874E1" w:rsidRDefault="006874E1">
      <w:pPr>
        <w:rPr>
          <w:color w:val="000000"/>
          <w:sz w:val="22"/>
          <w:szCs w:val="22"/>
        </w:rPr>
      </w:pPr>
    </w:p>
    <w:p w14:paraId="11C59047" w14:textId="6596AE25" w:rsidR="006874E1" w:rsidRDefault="006874E1">
      <w:pPr>
        <w:rPr>
          <w:color w:val="000000"/>
          <w:sz w:val="22"/>
          <w:szCs w:val="22"/>
        </w:rPr>
      </w:pPr>
    </w:p>
    <w:p w14:paraId="60A3ACF6" w14:textId="5C95BD95" w:rsidR="006874E1" w:rsidRDefault="006874E1">
      <w:pPr>
        <w:rPr>
          <w:color w:val="000000"/>
          <w:sz w:val="22"/>
          <w:szCs w:val="22"/>
        </w:rPr>
      </w:pPr>
    </w:p>
    <w:p w14:paraId="7796D34B" w14:textId="3A22D58D" w:rsidR="006874E1" w:rsidRDefault="006874E1">
      <w:pPr>
        <w:rPr>
          <w:color w:val="000000"/>
          <w:sz w:val="22"/>
          <w:szCs w:val="22"/>
        </w:rPr>
      </w:pPr>
    </w:p>
    <w:p w14:paraId="656767F9" w14:textId="6673C814" w:rsidR="006874E1" w:rsidRDefault="006874E1">
      <w:pPr>
        <w:rPr>
          <w:color w:val="000000"/>
          <w:sz w:val="22"/>
          <w:szCs w:val="22"/>
        </w:rPr>
      </w:pPr>
    </w:p>
    <w:p w14:paraId="02CF8574" w14:textId="5F3309CC" w:rsidR="006874E1" w:rsidRDefault="006874E1">
      <w:pPr>
        <w:rPr>
          <w:color w:val="000000"/>
          <w:sz w:val="22"/>
          <w:szCs w:val="22"/>
        </w:rPr>
      </w:pPr>
    </w:p>
    <w:p w14:paraId="440BB36C" w14:textId="63EA5F04" w:rsidR="006874E1" w:rsidRDefault="006874E1">
      <w:pPr>
        <w:rPr>
          <w:color w:val="000000"/>
          <w:sz w:val="22"/>
          <w:szCs w:val="22"/>
        </w:rPr>
      </w:pPr>
    </w:p>
    <w:p w14:paraId="314C00B5" w14:textId="63D12451" w:rsidR="006874E1" w:rsidRDefault="006874E1">
      <w:pPr>
        <w:rPr>
          <w:color w:val="000000"/>
          <w:sz w:val="22"/>
          <w:szCs w:val="22"/>
        </w:rPr>
      </w:pPr>
    </w:p>
    <w:p w14:paraId="696B31A2" w14:textId="117B3042" w:rsidR="006874E1" w:rsidRDefault="006874E1">
      <w:pPr>
        <w:rPr>
          <w:color w:val="000000"/>
          <w:sz w:val="22"/>
          <w:szCs w:val="22"/>
        </w:rPr>
      </w:pPr>
    </w:p>
    <w:p w14:paraId="3DF71E61" w14:textId="2F4FF500" w:rsidR="006874E1" w:rsidRDefault="006874E1">
      <w:pPr>
        <w:rPr>
          <w:color w:val="000000"/>
          <w:sz w:val="22"/>
          <w:szCs w:val="22"/>
        </w:rPr>
      </w:pPr>
    </w:p>
    <w:p w14:paraId="2976C27D" w14:textId="6089414C" w:rsidR="006874E1" w:rsidRDefault="006874E1">
      <w:pPr>
        <w:rPr>
          <w:color w:val="000000"/>
          <w:sz w:val="22"/>
          <w:szCs w:val="22"/>
        </w:rPr>
      </w:pPr>
    </w:p>
    <w:p w14:paraId="0C9AE2D8" w14:textId="55B6E3A5" w:rsidR="006874E1" w:rsidRDefault="006874E1">
      <w:pPr>
        <w:rPr>
          <w:color w:val="000000"/>
          <w:sz w:val="22"/>
          <w:szCs w:val="22"/>
        </w:rPr>
      </w:pPr>
    </w:p>
    <w:p w14:paraId="644817F7" w14:textId="15AD55E6" w:rsidR="006874E1" w:rsidRDefault="006874E1">
      <w:pPr>
        <w:rPr>
          <w:color w:val="000000"/>
          <w:sz w:val="22"/>
          <w:szCs w:val="22"/>
        </w:rPr>
      </w:pPr>
    </w:p>
    <w:p w14:paraId="35C5103A" w14:textId="18E6AF35" w:rsidR="006874E1" w:rsidRDefault="006874E1">
      <w:pPr>
        <w:rPr>
          <w:color w:val="000000"/>
          <w:sz w:val="22"/>
          <w:szCs w:val="22"/>
        </w:rPr>
      </w:pPr>
    </w:p>
    <w:p w14:paraId="64DC4A9C" w14:textId="4BD50D54" w:rsidR="006874E1" w:rsidRDefault="006874E1">
      <w:pPr>
        <w:rPr>
          <w:color w:val="000000"/>
          <w:sz w:val="22"/>
          <w:szCs w:val="22"/>
        </w:rPr>
      </w:pPr>
    </w:p>
    <w:p w14:paraId="476D3C76" w14:textId="5BBFE823" w:rsidR="006874E1" w:rsidRDefault="006874E1">
      <w:pPr>
        <w:rPr>
          <w:color w:val="000000"/>
          <w:sz w:val="22"/>
          <w:szCs w:val="22"/>
        </w:rPr>
      </w:pPr>
    </w:p>
    <w:p w14:paraId="6C395B15" w14:textId="77777777" w:rsidR="006874E1" w:rsidRDefault="006874E1">
      <w:pPr>
        <w:rPr>
          <w:color w:val="000000"/>
          <w:sz w:val="22"/>
          <w:szCs w:val="22"/>
        </w:rPr>
      </w:pPr>
    </w:p>
    <w:p w14:paraId="2E7C3EB9" w14:textId="77777777" w:rsidR="001115B3" w:rsidRDefault="001115B3">
      <w:pPr>
        <w:rPr>
          <w:color w:val="000000"/>
          <w:sz w:val="22"/>
          <w:szCs w:val="22"/>
        </w:rPr>
      </w:pPr>
    </w:p>
    <w:p w14:paraId="6F7F0676" w14:textId="77777777" w:rsidR="001115B3" w:rsidRDefault="001115B3">
      <w:pPr>
        <w:rPr>
          <w:color w:val="000000"/>
          <w:sz w:val="22"/>
          <w:szCs w:val="22"/>
        </w:rPr>
      </w:pPr>
    </w:p>
    <w:p w14:paraId="7727D31A" w14:textId="779F51D8" w:rsidR="00D5381B" w:rsidRDefault="00D5381B">
      <w:pPr>
        <w:rPr>
          <w:color w:val="000000"/>
          <w:sz w:val="22"/>
          <w:szCs w:val="22"/>
        </w:rPr>
      </w:pPr>
      <w:r>
        <w:rPr>
          <w:color w:val="000000"/>
          <w:sz w:val="22"/>
          <w:szCs w:val="22"/>
        </w:rPr>
        <w:t xml:space="preserve">©  </w:t>
      </w:r>
      <w:r w:rsidR="00FE44D0">
        <w:rPr>
          <w:color w:val="000000"/>
          <w:sz w:val="22"/>
          <w:szCs w:val="22"/>
        </w:rPr>
        <w:t>A</w:t>
      </w:r>
      <w:r w:rsidR="0055619D">
        <w:rPr>
          <w:color w:val="000000"/>
          <w:sz w:val="22"/>
          <w:szCs w:val="22"/>
        </w:rPr>
        <w:t xml:space="preserve">ustralian Capital Territory </w:t>
      </w:r>
      <w:r w:rsidR="00F5552C">
        <w:rPr>
          <w:color w:val="000000"/>
          <w:sz w:val="22"/>
          <w:szCs w:val="22"/>
        </w:rPr>
        <w:t>2023</w:t>
      </w:r>
    </w:p>
    <w:p w14:paraId="0213E503" w14:textId="77777777" w:rsidR="006A695C" w:rsidRDefault="006A695C">
      <w:pPr>
        <w:pStyle w:val="06Copyright"/>
        <w:sectPr w:rsidR="006A695C" w:rsidSect="005B42F2">
          <w:headerReference w:type="even" r:id="rId390"/>
          <w:headerReference w:type="default" r:id="rId391"/>
          <w:footerReference w:type="even" r:id="rId392"/>
          <w:footerReference w:type="default" r:id="rId393"/>
          <w:headerReference w:type="first" r:id="rId394"/>
          <w:footerReference w:type="first" r:id="rId395"/>
          <w:type w:val="continuous"/>
          <w:pgSz w:w="11907" w:h="16839" w:code="9"/>
          <w:pgMar w:top="3000" w:right="1900" w:bottom="2500" w:left="2300" w:header="2480" w:footer="2100" w:gutter="0"/>
          <w:pgNumType w:fmt="lowerRoman"/>
          <w:cols w:space="720"/>
          <w:titlePg/>
          <w:docGrid w:linePitch="326"/>
        </w:sectPr>
      </w:pPr>
    </w:p>
    <w:p w14:paraId="5236265D" w14:textId="77777777" w:rsidR="00D5381B" w:rsidRDefault="00D5381B">
      <w:pPr>
        <w:rPr>
          <w:color w:val="000000"/>
        </w:rPr>
      </w:pPr>
    </w:p>
    <w:sectPr w:rsidR="00D5381B" w:rsidSect="009D7564">
      <w:headerReference w:type="default" r:id="rId396"/>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6B4D" w14:textId="77777777" w:rsidR="002E011D" w:rsidRDefault="002E011D" w:rsidP="00D5381B">
      <w:pPr>
        <w:pStyle w:val="TableColHd"/>
      </w:pPr>
      <w:r>
        <w:separator/>
      </w:r>
    </w:p>
  </w:endnote>
  <w:endnote w:type="continuationSeparator" w:id="0">
    <w:p w14:paraId="01571232" w14:textId="77777777" w:rsidR="002E011D" w:rsidRDefault="002E011D" w:rsidP="00D5381B">
      <w:pPr>
        <w:pStyle w:val="TableColH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D112" w14:textId="2B3A005C" w:rsidR="00C15110" w:rsidRPr="009E6D56" w:rsidRDefault="009E6D56" w:rsidP="009E6D56">
    <w:pPr>
      <w:pStyle w:val="Footer"/>
      <w:jc w:val="center"/>
      <w:rPr>
        <w:rFonts w:cs="Arial"/>
        <w:sz w:val="14"/>
      </w:rPr>
    </w:pPr>
    <w:r w:rsidRPr="009E6D5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14D6" w14:textId="77777777" w:rsidR="00234ED5" w:rsidRDefault="00234ED5">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4ED5" w14:paraId="4F5A1347" w14:textId="77777777">
      <w:tc>
        <w:tcPr>
          <w:tcW w:w="847" w:type="pct"/>
          <w:tcBorders>
            <w:top w:val="single" w:sz="4" w:space="0" w:color="auto"/>
            <w:left w:val="nil"/>
            <w:bottom w:val="nil"/>
            <w:right w:val="nil"/>
          </w:tcBorders>
        </w:tcPr>
        <w:p w14:paraId="1A445858" w14:textId="77777777" w:rsidR="00234ED5" w:rsidRDefault="00234ED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tc>
      <w:tc>
        <w:tcPr>
          <w:tcW w:w="3092" w:type="pct"/>
          <w:tcBorders>
            <w:top w:val="single" w:sz="4" w:space="0" w:color="auto"/>
            <w:left w:val="nil"/>
            <w:bottom w:val="nil"/>
            <w:right w:val="nil"/>
          </w:tcBorders>
        </w:tcPr>
        <w:p w14:paraId="4AFDF286" w14:textId="1D799967" w:rsidR="00234ED5"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0B4DCE42" w14:textId="2773A466" w:rsidR="00234ED5" w:rsidRDefault="009E6D56">
          <w:pPr>
            <w:pStyle w:val="FooterInfoCentre"/>
          </w:pPr>
          <w:r>
            <w:fldChar w:fldCharType="begin"/>
          </w:r>
          <w:r>
            <w:instrText xml:space="preserve"> DOCPROPERTY "Eff"  *\charformat </w:instrText>
          </w:r>
          <w:r>
            <w:fldChar w:fldCharType="separate"/>
          </w:r>
          <w:r w:rsidR="001626A8">
            <w:t xml:space="preserve">Effective:  </w:t>
          </w:r>
          <w:r>
            <w:fldChar w:fldCharType="end"/>
          </w:r>
          <w:r>
            <w:fldChar w:fldCharType="begin"/>
          </w:r>
          <w:r>
            <w:instrText xml:space="preserve"> DOCPROPERTY "StartDt"  *\charformat </w:instrText>
          </w:r>
          <w:r>
            <w:fldChar w:fldCharType="separate"/>
          </w:r>
          <w:r w:rsidR="001626A8">
            <w:t>27/11/23</w:t>
          </w:r>
          <w:r>
            <w:fldChar w:fldCharType="end"/>
          </w:r>
          <w:r>
            <w:fldChar w:fldCharType="begin"/>
          </w:r>
          <w:r>
            <w:instrText xml:space="preserve"> DOCPROPERTY "EndDt"  *\charformat </w:instrText>
          </w:r>
          <w:r>
            <w:fldChar w:fldCharType="separate"/>
          </w:r>
          <w:r w:rsidR="001626A8">
            <w:t>-15/11/25</w:t>
          </w:r>
          <w:r>
            <w:fldChar w:fldCharType="end"/>
          </w:r>
        </w:p>
      </w:tc>
      <w:tc>
        <w:tcPr>
          <w:tcW w:w="1061" w:type="pct"/>
          <w:tcBorders>
            <w:top w:val="single" w:sz="4" w:space="0" w:color="auto"/>
            <w:left w:val="nil"/>
            <w:bottom w:val="nil"/>
            <w:right w:val="nil"/>
          </w:tcBorders>
        </w:tcPr>
        <w:p w14:paraId="42EE69B5" w14:textId="1D90A770" w:rsidR="00234ED5" w:rsidRDefault="009E6D56">
          <w:pPr>
            <w:pStyle w:val="Footer"/>
            <w:jc w:val="right"/>
          </w:pPr>
          <w:r>
            <w:fldChar w:fldCharType="begin"/>
          </w:r>
          <w:r>
            <w:instrText xml:space="preserve"> DOCPROPERTY "Category"  *\charformat  </w:instrText>
          </w:r>
          <w:r>
            <w:fldChar w:fldCharType="separate"/>
          </w:r>
          <w:r w:rsidR="001626A8">
            <w:t>R36</w:t>
          </w:r>
          <w:r>
            <w:fldChar w:fldCharType="end"/>
          </w:r>
          <w:r w:rsidR="00234ED5">
            <w:br/>
          </w:r>
          <w:r>
            <w:fldChar w:fldCharType="begin"/>
          </w:r>
          <w:r>
            <w:instrText xml:space="preserve"> DOCPROPERTY "RepubDt"  *\charformat  </w:instrText>
          </w:r>
          <w:r>
            <w:fldChar w:fldCharType="separate"/>
          </w:r>
          <w:r w:rsidR="001626A8">
            <w:t>27/11/23</w:t>
          </w:r>
          <w:r>
            <w:fldChar w:fldCharType="end"/>
          </w:r>
        </w:p>
      </w:tc>
    </w:tr>
  </w:tbl>
  <w:p w14:paraId="4DA2726B" w14:textId="4B58D4F3" w:rsidR="00234ED5"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45F4" w14:textId="77777777" w:rsidR="00234ED5" w:rsidRDefault="00234ED5">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4ED5" w14:paraId="12358E11" w14:textId="77777777">
      <w:tc>
        <w:tcPr>
          <w:tcW w:w="1061" w:type="pct"/>
          <w:tcBorders>
            <w:top w:val="single" w:sz="4" w:space="0" w:color="auto"/>
            <w:left w:val="nil"/>
            <w:bottom w:val="nil"/>
            <w:right w:val="nil"/>
          </w:tcBorders>
        </w:tcPr>
        <w:p w14:paraId="21576826" w14:textId="3A468B22" w:rsidR="00234ED5" w:rsidRDefault="009E6D56">
          <w:pPr>
            <w:pStyle w:val="Footer"/>
          </w:pPr>
          <w:r>
            <w:fldChar w:fldCharType="begin"/>
          </w:r>
          <w:r>
            <w:instrText xml:space="preserve"> DOCPROPERTY "Category"  *\charformat  </w:instrText>
          </w:r>
          <w:r>
            <w:fldChar w:fldCharType="separate"/>
          </w:r>
          <w:r w:rsidR="001626A8">
            <w:t>R36</w:t>
          </w:r>
          <w:r>
            <w:fldChar w:fldCharType="end"/>
          </w:r>
          <w:r w:rsidR="00234ED5">
            <w:br/>
          </w:r>
          <w:r>
            <w:fldChar w:fldCharType="begin"/>
          </w:r>
          <w:r>
            <w:instrText xml:space="preserve"> DOCPROPERTY "RepubDt"  *\charformat  </w:instrText>
          </w:r>
          <w:r>
            <w:fldChar w:fldCharType="separate"/>
          </w:r>
          <w:r w:rsidR="001626A8">
            <w:t>27/11/23</w:t>
          </w:r>
          <w:r>
            <w:fldChar w:fldCharType="end"/>
          </w:r>
        </w:p>
      </w:tc>
      <w:tc>
        <w:tcPr>
          <w:tcW w:w="3092" w:type="pct"/>
          <w:tcBorders>
            <w:top w:val="single" w:sz="4" w:space="0" w:color="auto"/>
            <w:left w:val="nil"/>
            <w:bottom w:val="nil"/>
            <w:right w:val="nil"/>
          </w:tcBorders>
        </w:tcPr>
        <w:p w14:paraId="314350B9" w14:textId="67724E92" w:rsidR="00234ED5"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7E7C97A7" w14:textId="24AAC6B5" w:rsidR="00234ED5" w:rsidRDefault="009E6D56">
          <w:pPr>
            <w:pStyle w:val="FooterInfoCentre"/>
          </w:pPr>
          <w:r>
            <w:fldChar w:fldCharType="begin"/>
          </w:r>
          <w:r>
            <w:instrText xml:space="preserve"> DOCPROPERTY "Eff"  *\charformat </w:instrText>
          </w:r>
          <w:r>
            <w:fldChar w:fldCharType="separate"/>
          </w:r>
          <w:r w:rsidR="001626A8">
            <w:t xml:space="preserve">Effective:  </w:t>
          </w:r>
          <w:r>
            <w:fldChar w:fldCharType="end"/>
          </w:r>
          <w:r>
            <w:fldChar w:fldCharType="begin"/>
          </w:r>
          <w:r>
            <w:instrText xml:space="preserve"> DOCPROPERTY "StartDt"  *\charformat </w:instrText>
          </w:r>
          <w:r>
            <w:fldChar w:fldCharType="separate"/>
          </w:r>
          <w:r w:rsidR="001626A8">
            <w:t>27/11/23</w:t>
          </w:r>
          <w:r>
            <w:fldChar w:fldCharType="end"/>
          </w:r>
          <w:r>
            <w:fldChar w:fldCharType="begin"/>
          </w:r>
          <w:r>
            <w:instrText xml:space="preserve"> DOCPROPERTY "EndDt"  *\charformat </w:instrText>
          </w:r>
          <w:r>
            <w:fldChar w:fldCharType="separate"/>
          </w:r>
          <w:r w:rsidR="001626A8">
            <w:t>-15/11/25</w:t>
          </w:r>
          <w:r>
            <w:fldChar w:fldCharType="end"/>
          </w:r>
        </w:p>
      </w:tc>
      <w:tc>
        <w:tcPr>
          <w:tcW w:w="847" w:type="pct"/>
          <w:tcBorders>
            <w:top w:val="single" w:sz="4" w:space="0" w:color="auto"/>
            <w:left w:val="nil"/>
            <w:bottom w:val="nil"/>
            <w:right w:val="nil"/>
          </w:tcBorders>
        </w:tcPr>
        <w:p w14:paraId="0CD2E8B1" w14:textId="77777777" w:rsidR="00234ED5" w:rsidRDefault="00234ED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tc>
    </w:tr>
  </w:tbl>
  <w:p w14:paraId="2B97EBC2" w14:textId="277840C0" w:rsidR="00234ED5"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B6B1" w14:textId="77777777" w:rsidR="006A695C" w:rsidRDefault="006A695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695C" w14:paraId="38B8BE1C" w14:textId="77777777">
      <w:tc>
        <w:tcPr>
          <w:tcW w:w="847" w:type="pct"/>
        </w:tcPr>
        <w:p w14:paraId="294D80FD" w14:textId="77777777" w:rsidR="006A695C" w:rsidRDefault="006A695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D5A37D7" w14:textId="51D1C2DA" w:rsidR="006A695C"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291CE2FD" w14:textId="283763FF" w:rsidR="006A695C" w:rsidRDefault="009E6D56">
          <w:pPr>
            <w:pStyle w:val="FooterInfoCentre"/>
          </w:pPr>
          <w:r>
            <w:fldChar w:fldCharType="begin"/>
          </w:r>
          <w:r>
            <w:instrText xml:space="preserve"> DOCPROPERTY "Eff"  *\charformat </w:instrText>
          </w:r>
          <w:r>
            <w:fldChar w:fldCharType="separate"/>
          </w:r>
          <w:r w:rsidR="001626A8">
            <w:t xml:space="preserve">Effective:  </w:t>
          </w:r>
          <w:r>
            <w:fldChar w:fldCharType="end"/>
          </w:r>
          <w:r>
            <w:fldChar w:fldCharType="begin"/>
          </w:r>
          <w:r>
            <w:instrText xml:space="preserve"> DOCPROPERTY "StartDt"  *\charformat </w:instrText>
          </w:r>
          <w:r>
            <w:fldChar w:fldCharType="separate"/>
          </w:r>
          <w:r w:rsidR="001626A8">
            <w:t>27/11/23</w:t>
          </w:r>
          <w:r>
            <w:fldChar w:fldCharType="end"/>
          </w:r>
          <w:r>
            <w:fldChar w:fldCharType="begin"/>
          </w:r>
          <w:r>
            <w:instrText xml:space="preserve"> DOCPROPERTY "EndDt"  *\charformat </w:instrText>
          </w:r>
          <w:r>
            <w:fldChar w:fldCharType="separate"/>
          </w:r>
          <w:r w:rsidR="001626A8">
            <w:t>-15/11/25</w:t>
          </w:r>
          <w:r>
            <w:fldChar w:fldCharType="end"/>
          </w:r>
        </w:p>
      </w:tc>
      <w:tc>
        <w:tcPr>
          <w:tcW w:w="1061" w:type="pct"/>
        </w:tcPr>
        <w:p w14:paraId="543CBA02" w14:textId="08AAB177" w:rsidR="006A695C" w:rsidRDefault="009E6D56">
          <w:pPr>
            <w:pStyle w:val="Footer"/>
            <w:jc w:val="right"/>
          </w:pPr>
          <w:r>
            <w:fldChar w:fldCharType="begin"/>
          </w:r>
          <w:r>
            <w:instrText xml:space="preserve"> DOCPROPERTY "Category"  *\charformat  </w:instrText>
          </w:r>
          <w:r>
            <w:fldChar w:fldCharType="separate"/>
          </w:r>
          <w:r w:rsidR="001626A8">
            <w:t>R36</w:t>
          </w:r>
          <w:r>
            <w:fldChar w:fldCharType="end"/>
          </w:r>
          <w:r w:rsidR="006A695C">
            <w:br/>
          </w:r>
          <w:r>
            <w:fldChar w:fldCharType="begin"/>
          </w:r>
          <w:r>
            <w:instrText xml:space="preserve"> DOCPROPERTY "RepubDt"  *\charformat  </w:instrText>
          </w:r>
          <w:r>
            <w:fldChar w:fldCharType="separate"/>
          </w:r>
          <w:r w:rsidR="001626A8">
            <w:t>27/11/23</w:t>
          </w:r>
          <w:r>
            <w:fldChar w:fldCharType="end"/>
          </w:r>
        </w:p>
      </w:tc>
    </w:tr>
  </w:tbl>
  <w:p w14:paraId="22621AC8" w14:textId="3548D8F6" w:rsidR="006A695C"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4D70" w14:textId="77777777" w:rsidR="006A695C" w:rsidRDefault="006A695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695C" w14:paraId="3A349CA8" w14:textId="77777777">
      <w:tc>
        <w:tcPr>
          <w:tcW w:w="1061" w:type="pct"/>
        </w:tcPr>
        <w:p w14:paraId="1E839563" w14:textId="6B7B9289" w:rsidR="006A695C" w:rsidRDefault="009E6D56">
          <w:pPr>
            <w:pStyle w:val="Footer"/>
          </w:pPr>
          <w:r>
            <w:fldChar w:fldCharType="begin"/>
          </w:r>
          <w:r>
            <w:instrText xml:space="preserve"> DOCPROPERTY "Category"  *\charformat  </w:instrText>
          </w:r>
          <w:r>
            <w:fldChar w:fldCharType="separate"/>
          </w:r>
          <w:r w:rsidR="001626A8">
            <w:t>R36</w:t>
          </w:r>
          <w:r>
            <w:fldChar w:fldCharType="end"/>
          </w:r>
          <w:r w:rsidR="006A695C">
            <w:br/>
          </w:r>
          <w:r>
            <w:fldChar w:fldCharType="begin"/>
          </w:r>
          <w:r>
            <w:instrText xml:space="preserve"> DOCPROPERTY "RepubDt"  *\charformat  </w:instrText>
          </w:r>
          <w:r>
            <w:fldChar w:fldCharType="separate"/>
          </w:r>
          <w:r w:rsidR="001626A8">
            <w:t>27/11/23</w:t>
          </w:r>
          <w:r>
            <w:fldChar w:fldCharType="end"/>
          </w:r>
        </w:p>
      </w:tc>
      <w:tc>
        <w:tcPr>
          <w:tcW w:w="3092" w:type="pct"/>
        </w:tcPr>
        <w:p w14:paraId="3906A652" w14:textId="3625C0A3" w:rsidR="006A695C"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4F2769D6" w14:textId="1DFE8E63" w:rsidR="006A695C" w:rsidRDefault="009E6D56">
          <w:pPr>
            <w:pStyle w:val="FooterInfoCentre"/>
          </w:pPr>
          <w:r>
            <w:fldChar w:fldCharType="begin"/>
          </w:r>
          <w:r>
            <w:instrText xml:space="preserve"> DOCPROPERTY "Eff"  *\charformat </w:instrText>
          </w:r>
          <w:r>
            <w:fldChar w:fldCharType="separate"/>
          </w:r>
          <w:r w:rsidR="001626A8">
            <w:t xml:space="preserve">Effective:  </w:t>
          </w:r>
          <w:r>
            <w:fldChar w:fldCharType="end"/>
          </w:r>
          <w:r>
            <w:fldChar w:fldCharType="begin"/>
          </w:r>
          <w:r>
            <w:instrText xml:space="preserve"> DOCPROPERTY "StartDt"  *\charformat </w:instrText>
          </w:r>
          <w:r>
            <w:fldChar w:fldCharType="separate"/>
          </w:r>
          <w:r w:rsidR="001626A8">
            <w:t>27/11/23</w:t>
          </w:r>
          <w:r>
            <w:fldChar w:fldCharType="end"/>
          </w:r>
          <w:r>
            <w:fldChar w:fldCharType="begin"/>
          </w:r>
          <w:r>
            <w:instrText xml:space="preserve"> DOCPROPERTY "EndDt"  *\charformat </w:instrText>
          </w:r>
          <w:r>
            <w:fldChar w:fldCharType="separate"/>
          </w:r>
          <w:r w:rsidR="001626A8">
            <w:t>-15/11/25</w:t>
          </w:r>
          <w:r>
            <w:fldChar w:fldCharType="end"/>
          </w:r>
        </w:p>
      </w:tc>
      <w:tc>
        <w:tcPr>
          <w:tcW w:w="847" w:type="pct"/>
        </w:tcPr>
        <w:p w14:paraId="36140C9C" w14:textId="77777777" w:rsidR="006A695C" w:rsidRDefault="006A695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F6AA6A9" w14:textId="29EE47E5" w:rsidR="006A695C"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43A8" w14:textId="09BEBB16" w:rsidR="006A695C" w:rsidRPr="009E6D56" w:rsidRDefault="009E6D56" w:rsidP="009E6D56">
    <w:pPr>
      <w:pStyle w:val="Footer"/>
      <w:jc w:val="center"/>
      <w:rPr>
        <w:rFonts w:cs="Arial"/>
        <w:sz w:val="14"/>
      </w:rPr>
    </w:pPr>
    <w:r w:rsidRPr="009E6D5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9B01" w14:textId="1F012395" w:rsidR="006A695C" w:rsidRPr="009E6D56" w:rsidRDefault="006A695C" w:rsidP="009E6D56">
    <w:pPr>
      <w:pStyle w:val="Footer"/>
      <w:jc w:val="center"/>
      <w:rPr>
        <w:rFonts w:cs="Arial"/>
        <w:sz w:val="14"/>
      </w:rPr>
    </w:pPr>
    <w:r w:rsidRPr="009E6D56">
      <w:rPr>
        <w:rFonts w:cs="Arial"/>
        <w:sz w:val="14"/>
      </w:rPr>
      <w:fldChar w:fldCharType="begin"/>
    </w:r>
    <w:r w:rsidRPr="009E6D56">
      <w:rPr>
        <w:rFonts w:cs="Arial"/>
        <w:sz w:val="14"/>
      </w:rPr>
      <w:instrText xml:space="preserve"> COMMENTS  \* MERGEFORMAT </w:instrText>
    </w:r>
    <w:r w:rsidRPr="009E6D56">
      <w:rPr>
        <w:rFonts w:cs="Arial"/>
        <w:sz w:val="14"/>
      </w:rPr>
      <w:fldChar w:fldCharType="end"/>
    </w:r>
    <w:r w:rsidR="009E6D56" w:rsidRPr="009E6D5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9F51" w14:textId="46B814C2" w:rsidR="006A695C" w:rsidRPr="009E6D56" w:rsidRDefault="009E6D56" w:rsidP="009E6D56">
    <w:pPr>
      <w:pStyle w:val="Footer"/>
      <w:jc w:val="center"/>
      <w:rPr>
        <w:rFonts w:cs="Arial"/>
        <w:sz w:val="14"/>
      </w:rPr>
    </w:pPr>
    <w:r w:rsidRPr="009E6D5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5AAC" w14:textId="20E5CEC4" w:rsidR="00234ED5" w:rsidRPr="009E6D56" w:rsidRDefault="00234ED5" w:rsidP="009E6D56">
    <w:pPr>
      <w:pStyle w:val="Footer"/>
      <w:jc w:val="center"/>
      <w:rPr>
        <w:rFonts w:cs="Arial"/>
        <w:sz w:val="14"/>
      </w:rPr>
    </w:pPr>
    <w:r w:rsidRPr="009E6D56">
      <w:rPr>
        <w:rFonts w:cs="Arial"/>
        <w:sz w:val="14"/>
      </w:rPr>
      <w:fldChar w:fldCharType="begin"/>
    </w:r>
    <w:r w:rsidRPr="009E6D56">
      <w:rPr>
        <w:rFonts w:cs="Arial"/>
        <w:sz w:val="14"/>
      </w:rPr>
      <w:instrText xml:space="preserve"> DOCPROPERTY "Status" </w:instrText>
    </w:r>
    <w:r w:rsidRPr="009E6D56">
      <w:rPr>
        <w:rFonts w:cs="Arial"/>
        <w:sz w:val="14"/>
      </w:rPr>
      <w:fldChar w:fldCharType="separate"/>
    </w:r>
    <w:r w:rsidR="001626A8" w:rsidRPr="009E6D56">
      <w:rPr>
        <w:rFonts w:cs="Arial"/>
        <w:sz w:val="14"/>
      </w:rPr>
      <w:t xml:space="preserve"> </w:t>
    </w:r>
    <w:r w:rsidRPr="009E6D56">
      <w:rPr>
        <w:rFonts w:cs="Arial"/>
        <w:sz w:val="14"/>
      </w:rPr>
      <w:fldChar w:fldCharType="end"/>
    </w:r>
    <w:r w:rsidRPr="009E6D56">
      <w:rPr>
        <w:rFonts w:cs="Arial"/>
        <w:sz w:val="14"/>
      </w:rPr>
      <w:fldChar w:fldCharType="begin"/>
    </w:r>
    <w:r w:rsidRPr="009E6D56">
      <w:rPr>
        <w:rFonts w:cs="Arial"/>
        <w:sz w:val="14"/>
      </w:rPr>
      <w:instrText xml:space="preserve"> COMMENTS  \* MERGEFORMAT </w:instrText>
    </w:r>
    <w:r w:rsidRPr="009E6D56">
      <w:rPr>
        <w:rFonts w:cs="Arial"/>
        <w:sz w:val="14"/>
      </w:rPr>
      <w:fldChar w:fldCharType="end"/>
    </w:r>
    <w:r w:rsidR="009E6D56" w:rsidRPr="009E6D5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C2FE" w14:textId="0C1F1E9B" w:rsidR="00C15110" w:rsidRPr="009E6D56" w:rsidRDefault="009E6D56" w:rsidP="009E6D56">
    <w:pPr>
      <w:pStyle w:val="Footer"/>
      <w:jc w:val="center"/>
      <w:rPr>
        <w:rFonts w:cs="Arial"/>
        <w:sz w:val="14"/>
      </w:rPr>
    </w:pPr>
    <w:r w:rsidRPr="009E6D5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E7AA" w14:textId="77777777" w:rsidR="006A695C" w:rsidRDefault="006A695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A695C" w14:paraId="534659E9" w14:textId="77777777">
      <w:tc>
        <w:tcPr>
          <w:tcW w:w="846" w:type="pct"/>
        </w:tcPr>
        <w:p w14:paraId="76675765" w14:textId="77777777" w:rsidR="006A695C" w:rsidRDefault="006A695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590BA98" w14:textId="51D80C01" w:rsidR="006A695C"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4C5351A1" w14:textId="62D2DDAF" w:rsidR="006A695C" w:rsidRDefault="009E6D56">
          <w:pPr>
            <w:pStyle w:val="FooterInfoCentre"/>
          </w:pPr>
          <w:r>
            <w:fldChar w:fldCharType="begin"/>
          </w:r>
          <w:r>
            <w:instrText xml:space="preserve"> DOCPROPERTY "Eff"  </w:instrText>
          </w:r>
          <w:r>
            <w:fldChar w:fldCharType="separate"/>
          </w:r>
          <w:r w:rsidR="001626A8">
            <w:t xml:space="preserve">Effective:  </w:t>
          </w:r>
          <w:r>
            <w:fldChar w:fldCharType="end"/>
          </w:r>
          <w:r>
            <w:fldChar w:fldCharType="begin"/>
          </w:r>
          <w:r>
            <w:instrText xml:space="preserve"> DOCPROPERTY "StartDt"   </w:instrText>
          </w:r>
          <w:r>
            <w:fldChar w:fldCharType="separate"/>
          </w:r>
          <w:r w:rsidR="001626A8">
            <w:t>27/11/23</w:t>
          </w:r>
          <w:r>
            <w:fldChar w:fldCharType="end"/>
          </w:r>
          <w:r>
            <w:fldChar w:fldCharType="begin"/>
          </w:r>
          <w:r>
            <w:instrText xml:space="preserve"> DOCPROPERTY "EndDt"  </w:instrText>
          </w:r>
          <w:r>
            <w:fldChar w:fldCharType="separate"/>
          </w:r>
          <w:r w:rsidR="001626A8">
            <w:t>-15/11/25</w:t>
          </w:r>
          <w:r>
            <w:fldChar w:fldCharType="end"/>
          </w:r>
        </w:p>
      </w:tc>
      <w:tc>
        <w:tcPr>
          <w:tcW w:w="1061" w:type="pct"/>
        </w:tcPr>
        <w:p w14:paraId="336F636F" w14:textId="40695D07" w:rsidR="006A695C" w:rsidRDefault="009E6D56">
          <w:pPr>
            <w:pStyle w:val="Footer"/>
            <w:jc w:val="right"/>
          </w:pPr>
          <w:r>
            <w:fldChar w:fldCharType="begin"/>
          </w:r>
          <w:r>
            <w:instrText xml:space="preserve"> DOCPROPERTY "Category"  </w:instrText>
          </w:r>
          <w:r>
            <w:fldChar w:fldCharType="separate"/>
          </w:r>
          <w:r w:rsidR="001626A8">
            <w:t>R36</w:t>
          </w:r>
          <w:r>
            <w:fldChar w:fldCharType="end"/>
          </w:r>
          <w:r w:rsidR="006A695C">
            <w:br/>
          </w:r>
          <w:r>
            <w:fldChar w:fldCharType="begin"/>
          </w:r>
          <w:r>
            <w:instrText xml:space="preserve"> DOCPROPERTY "RepubDt"  </w:instrText>
          </w:r>
          <w:r>
            <w:fldChar w:fldCharType="separate"/>
          </w:r>
          <w:r w:rsidR="001626A8">
            <w:t>27/11/23</w:t>
          </w:r>
          <w:r>
            <w:fldChar w:fldCharType="end"/>
          </w:r>
        </w:p>
      </w:tc>
    </w:tr>
  </w:tbl>
  <w:p w14:paraId="4CF42F83" w14:textId="6DB3B725" w:rsidR="006A695C"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B717" w14:textId="77777777" w:rsidR="006A695C" w:rsidRDefault="006A695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A695C" w14:paraId="4BD41FF8" w14:textId="77777777">
      <w:tc>
        <w:tcPr>
          <w:tcW w:w="1061" w:type="pct"/>
        </w:tcPr>
        <w:p w14:paraId="25B2B6A3" w14:textId="56CC91A0" w:rsidR="006A695C" w:rsidRDefault="009E6D56">
          <w:pPr>
            <w:pStyle w:val="Footer"/>
          </w:pPr>
          <w:r>
            <w:fldChar w:fldCharType="begin"/>
          </w:r>
          <w:r>
            <w:instrText xml:space="preserve"> DOCPROPERTY "Category"  </w:instrText>
          </w:r>
          <w:r>
            <w:fldChar w:fldCharType="separate"/>
          </w:r>
          <w:r w:rsidR="001626A8">
            <w:t>R36</w:t>
          </w:r>
          <w:r>
            <w:fldChar w:fldCharType="end"/>
          </w:r>
          <w:r w:rsidR="006A695C">
            <w:br/>
          </w:r>
          <w:r>
            <w:fldChar w:fldCharType="begin"/>
          </w:r>
          <w:r>
            <w:instrText xml:space="preserve"> DOCPROPERTY "RepubDt"  </w:instrText>
          </w:r>
          <w:r>
            <w:fldChar w:fldCharType="separate"/>
          </w:r>
          <w:r w:rsidR="001626A8">
            <w:t>27/11/23</w:t>
          </w:r>
          <w:r>
            <w:fldChar w:fldCharType="end"/>
          </w:r>
        </w:p>
      </w:tc>
      <w:tc>
        <w:tcPr>
          <w:tcW w:w="3093" w:type="pct"/>
        </w:tcPr>
        <w:p w14:paraId="5415576B" w14:textId="76B6EFA5" w:rsidR="006A695C"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51C7734B" w14:textId="7CD0CF39" w:rsidR="006A695C" w:rsidRDefault="009E6D56">
          <w:pPr>
            <w:pStyle w:val="FooterInfoCentre"/>
          </w:pPr>
          <w:r>
            <w:fldChar w:fldCharType="begin"/>
          </w:r>
          <w:r>
            <w:instrText xml:space="preserve"> DOCPROPERTY "Eff"  </w:instrText>
          </w:r>
          <w:r>
            <w:fldChar w:fldCharType="separate"/>
          </w:r>
          <w:r w:rsidR="001626A8">
            <w:t xml:space="preserve">Effective:  </w:t>
          </w:r>
          <w:r>
            <w:fldChar w:fldCharType="end"/>
          </w:r>
          <w:r>
            <w:fldChar w:fldCharType="begin"/>
          </w:r>
          <w:r>
            <w:instrText xml:space="preserve"> DOCPROPERTY "StartDt"  </w:instrText>
          </w:r>
          <w:r>
            <w:fldChar w:fldCharType="separate"/>
          </w:r>
          <w:r w:rsidR="001626A8">
            <w:t>27/11/23</w:t>
          </w:r>
          <w:r>
            <w:fldChar w:fldCharType="end"/>
          </w:r>
          <w:r>
            <w:fldChar w:fldCharType="begin"/>
          </w:r>
          <w:r>
            <w:instrText xml:space="preserve"> DOCPROPERTY "EndDt"  </w:instrText>
          </w:r>
          <w:r>
            <w:fldChar w:fldCharType="separate"/>
          </w:r>
          <w:r w:rsidR="001626A8">
            <w:t>-15/11/25</w:t>
          </w:r>
          <w:r>
            <w:fldChar w:fldCharType="end"/>
          </w:r>
        </w:p>
      </w:tc>
      <w:tc>
        <w:tcPr>
          <w:tcW w:w="846" w:type="pct"/>
        </w:tcPr>
        <w:p w14:paraId="6B9EF2C3" w14:textId="77777777" w:rsidR="006A695C" w:rsidRDefault="006A695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3DB541F" w14:textId="25D168F1" w:rsidR="006A695C"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7E48" w14:textId="77777777" w:rsidR="006A695C" w:rsidRDefault="006A695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A695C" w14:paraId="4F1D6238" w14:textId="77777777">
      <w:tc>
        <w:tcPr>
          <w:tcW w:w="1061" w:type="pct"/>
        </w:tcPr>
        <w:p w14:paraId="485479F4" w14:textId="388A368A" w:rsidR="006A695C" w:rsidRDefault="009E6D56">
          <w:pPr>
            <w:pStyle w:val="Footer"/>
          </w:pPr>
          <w:r>
            <w:fldChar w:fldCharType="begin"/>
          </w:r>
          <w:r>
            <w:instrText xml:space="preserve"> DOCPROPERTY "Category"  </w:instrText>
          </w:r>
          <w:r>
            <w:fldChar w:fldCharType="separate"/>
          </w:r>
          <w:r w:rsidR="001626A8">
            <w:t>R36</w:t>
          </w:r>
          <w:r>
            <w:fldChar w:fldCharType="end"/>
          </w:r>
          <w:r w:rsidR="006A695C">
            <w:br/>
          </w:r>
          <w:r>
            <w:fldChar w:fldCharType="begin"/>
          </w:r>
          <w:r>
            <w:instrText xml:space="preserve"> DOCPROPERTY "RepubDt"  </w:instrText>
          </w:r>
          <w:r>
            <w:fldChar w:fldCharType="separate"/>
          </w:r>
          <w:r w:rsidR="001626A8">
            <w:t>27/11/23</w:t>
          </w:r>
          <w:r>
            <w:fldChar w:fldCharType="end"/>
          </w:r>
        </w:p>
      </w:tc>
      <w:tc>
        <w:tcPr>
          <w:tcW w:w="3093" w:type="pct"/>
        </w:tcPr>
        <w:p w14:paraId="6BD771C3" w14:textId="127B1E8E" w:rsidR="006A695C"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433423CD" w14:textId="52492272" w:rsidR="006A695C" w:rsidRDefault="009E6D56">
          <w:pPr>
            <w:pStyle w:val="FooterInfoCentre"/>
          </w:pPr>
          <w:r>
            <w:fldChar w:fldCharType="begin"/>
          </w:r>
          <w:r>
            <w:instrText xml:space="preserve"> DOCPROPERTY "Eff"  </w:instrText>
          </w:r>
          <w:r>
            <w:fldChar w:fldCharType="separate"/>
          </w:r>
          <w:r w:rsidR="001626A8">
            <w:t xml:space="preserve">Effective:  </w:t>
          </w:r>
          <w:r>
            <w:fldChar w:fldCharType="end"/>
          </w:r>
          <w:r>
            <w:fldChar w:fldCharType="begin"/>
          </w:r>
          <w:r>
            <w:instrText xml:space="preserve"> DOCPROPERTY "StartDt"   </w:instrText>
          </w:r>
          <w:r>
            <w:fldChar w:fldCharType="separate"/>
          </w:r>
          <w:r w:rsidR="001626A8">
            <w:t>27/11/23</w:t>
          </w:r>
          <w:r>
            <w:fldChar w:fldCharType="end"/>
          </w:r>
          <w:r>
            <w:fldChar w:fldCharType="begin"/>
          </w:r>
          <w:r>
            <w:instrText xml:space="preserve"> DOCPROPERTY "EndDt"  </w:instrText>
          </w:r>
          <w:r>
            <w:fldChar w:fldCharType="separate"/>
          </w:r>
          <w:r w:rsidR="001626A8">
            <w:t>-15/11/25</w:t>
          </w:r>
          <w:r>
            <w:fldChar w:fldCharType="end"/>
          </w:r>
        </w:p>
      </w:tc>
      <w:tc>
        <w:tcPr>
          <w:tcW w:w="846" w:type="pct"/>
        </w:tcPr>
        <w:p w14:paraId="424E40EB" w14:textId="77777777" w:rsidR="006A695C" w:rsidRDefault="006A695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54DD8EF" w14:textId="6B2C8403" w:rsidR="006A695C"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0B5F" w14:textId="77777777" w:rsidR="006A695C" w:rsidRDefault="006A695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695C" w14:paraId="43D0CC43" w14:textId="77777777">
      <w:tc>
        <w:tcPr>
          <w:tcW w:w="847" w:type="pct"/>
        </w:tcPr>
        <w:p w14:paraId="00622145" w14:textId="77777777" w:rsidR="006A695C" w:rsidRDefault="006A695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FA311CF" w14:textId="3A2E50C6" w:rsidR="006A695C"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3DEEFF74" w14:textId="6880317F" w:rsidR="006A695C" w:rsidRDefault="009E6D56">
          <w:pPr>
            <w:pStyle w:val="FooterInfoCentre"/>
          </w:pPr>
          <w:r>
            <w:fldChar w:fldCharType="begin"/>
          </w:r>
          <w:r>
            <w:instrText xml:space="preserve"> DOCPROPERTY "Eff"  *\charformat </w:instrText>
          </w:r>
          <w:r>
            <w:fldChar w:fldCharType="separate"/>
          </w:r>
          <w:r w:rsidR="001626A8">
            <w:t xml:space="preserve">Effective:  </w:t>
          </w:r>
          <w:r>
            <w:fldChar w:fldCharType="end"/>
          </w:r>
          <w:r>
            <w:fldChar w:fldCharType="begin"/>
          </w:r>
          <w:r>
            <w:instrText xml:space="preserve"> DOCPROPERTY "StartDt"  *\charformat </w:instrText>
          </w:r>
          <w:r>
            <w:fldChar w:fldCharType="separate"/>
          </w:r>
          <w:r w:rsidR="001626A8">
            <w:t>27/11/23</w:t>
          </w:r>
          <w:r>
            <w:fldChar w:fldCharType="end"/>
          </w:r>
          <w:r>
            <w:fldChar w:fldCharType="begin"/>
          </w:r>
          <w:r>
            <w:instrText xml:space="preserve"> DOCPROPERTY "EndDt"  *\charformat </w:instrText>
          </w:r>
          <w:r>
            <w:fldChar w:fldCharType="separate"/>
          </w:r>
          <w:r w:rsidR="001626A8">
            <w:t>-15/11/25</w:t>
          </w:r>
          <w:r>
            <w:fldChar w:fldCharType="end"/>
          </w:r>
        </w:p>
      </w:tc>
      <w:tc>
        <w:tcPr>
          <w:tcW w:w="1061" w:type="pct"/>
        </w:tcPr>
        <w:p w14:paraId="14CAD16C" w14:textId="6C6DF024" w:rsidR="006A695C" w:rsidRDefault="009E6D56">
          <w:pPr>
            <w:pStyle w:val="Footer"/>
            <w:jc w:val="right"/>
          </w:pPr>
          <w:r>
            <w:fldChar w:fldCharType="begin"/>
          </w:r>
          <w:r>
            <w:instrText xml:space="preserve"> DOCPROPERTY "Category"  *\charformat  </w:instrText>
          </w:r>
          <w:r>
            <w:fldChar w:fldCharType="separate"/>
          </w:r>
          <w:r w:rsidR="001626A8">
            <w:t>R36</w:t>
          </w:r>
          <w:r>
            <w:fldChar w:fldCharType="end"/>
          </w:r>
          <w:r w:rsidR="006A695C">
            <w:br/>
          </w:r>
          <w:r>
            <w:fldChar w:fldCharType="begin"/>
          </w:r>
          <w:r>
            <w:instrText xml:space="preserve"> DOCPROPERTY "RepubDt"  *\charformat  </w:instrText>
          </w:r>
          <w:r>
            <w:fldChar w:fldCharType="separate"/>
          </w:r>
          <w:r w:rsidR="001626A8">
            <w:t>27/11/23</w:t>
          </w:r>
          <w:r>
            <w:fldChar w:fldCharType="end"/>
          </w:r>
        </w:p>
      </w:tc>
    </w:tr>
  </w:tbl>
  <w:p w14:paraId="3C3910BD" w14:textId="6CD7A23F" w:rsidR="006A695C"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10D3" w14:textId="77777777" w:rsidR="006A695C" w:rsidRDefault="006A695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695C" w14:paraId="33C1AA20" w14:textId="77777777">
      <w:tc>
        <w:tcPr>
          <w:tcW w:w="1061" w:type="pct"/>
        </w:tcPr>
        <w:p w14:paraId="32396976" w14:textId="7CE9A18E" w:rsidR="006A695C" w:rsidRDefault="009E6D56">
          <w:pPr>
            <w:pStyle w:val="Footer"/>
          </w:pPr>
          <w:r>
            <w:fldChar w:fldCharType="begin"/>
          </w:r>
          <w:r>
            <w:instrText xml:space="preserve"> DOCPROPERTY "Category"  *\charformat  </w:instrText>
          </w:r>
          <w:r>
            <w:fldChar w:fldCharType="separate"/>
          </w:r>
          <w:r w:rsidR="001626A8">
            <w:t>R36</w:t>
          </w:r>
          <w:r>
            <w:fldChar w:fldCharType="end"/>
          </w:r>
          <w:r w:rsidR="006A695C">
            <w:br/>
          </w:r>
          <w:r>
            <w:fldChar w:fldCharType="begin"/>
          </w:r>
          <w:r>
            <w:instrText xml:space="preserve"> DOCPROPERTY "RepubDt"  *\charformat  </w:instrText>
          </w:r>
          <w:r>
            <w:fldChar w:fldCharType="separate"/>
          </w:r>
          <w:r w:rsidR="001626A8">
            <w:t>27/11/23</w:t>
          </w:r>
          <w:r>
            <w:fldChar w:fldCharType="end"/>
          </w:r>
        </w:p>
      </w:tc>
      <w:tc>
        <w:tcPr>
          <w:tcW w:w="3092" w:type="pct"/>
        </w:tcPr>
        <w:p w14:paraId="5F8FA29D" w14:textId="05EA8441" w:rsidR="006A695C"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245E5D91" w14:textId="3C7FF8A9" w:rsidR="006A695C" w:rsidRDefault="009E6D56">
          <w:pPr>
            <w:pStyle w:val="FooterInfoCentre"/>
          </w:pPr>
          <w:r>
            <w:fldChar w:fldCharType="begin"/>
          </w:r>
          <w:r>
            <w:instrText xml:space="preserve"> DOCPROPERTY "Eff"  *\charformat </w:instrText>
          </w:r>
          <w:r>
            <w:fldChar w:fldCharType="separate"/>
          </w:r>
          <w:r w:rsidR="001626A8">
            <w:t xml:space="preserve">Effective:  </w:t>
          </w:r>
          <w:r>
            <w:fldChar w:fldCharType="end"/>
          </w:r>
          <w:r>
            <w:fldChar w:fldCharType="begin"/>
          </w:r>
          <w:r>
            <w:instrText xml:space="preserve"> DOCPROPERTY "StartDt"  *\charformat </w:instrText>
          </w:r>
          <w:r>
            <w:fldChar w:fldCharType="separate"/>
          </w:r>
          <w:r w:rsidR="001626A8">
            <w:t>27/11/23</w:t>
          </w:r>
          <w:r>
            <w:fldChar w:fldCharType="end"/>
          </w:r>
          <w:r>
            <w:fldChar w:fldCharType="begin"/>
          </w:r>
          <w:r>
            <w:instrText xml:space="preserve"> DOCPROPERTY "EndDt"  *\charformat </w:instrText>
          </w:r>
          <w:r>
            <w:fldChar w:fldCharType="separate"/>
          </w:r>
          <w:r w:rsidR="001626A8">
            <w:t>-15/11/25</w:t>
          </w:r>
          <w:r>
            <w:fldChar w:fldCharType="end"/>
          </w:r>
        </w:p>
      </w:tc>
      <w:tc>
        <w:tcPr>
          <w:tcW w:w="847" w:type="pct"/>
        </w:tcPr>
        <w:p w14:paraId="5338592B" w14:textId="77777777" w:rsidR="006A695C" w:rsidRDefault="006A695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7A86FDC" w14:textId="099D266C" w:rsidR="006A695C"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F811" w14:textId="77777777" w:rsidR="006A695C" w:rsidRDefault="006A695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A695C" w14:paraId="22535465" w14:textId="77777777">
      <w:tc>
        <w:tcPr>
          <w:tcW w:w="1061" w:type="pct"/>
        </w:tcPr>
        <w:p w14:paraId="79C44FA2" w14:textId="4AF6CEC8" w:rsidR="006A695C" w:rsidRDefault="009E6D56">
          <w:pPr>
            <w:pStyle w:val="Footer"/>
          </w:pPr>
          <w:r>
            <w:fldChar w:fldCharType="begin"/>
          </w:r>
          <w:r>
            <w:instrText xml:space="preserve"> DOCPROPERTY "Category"  *\charformat  </w:instrText>
          </w:r>
          <w:r>
            <w:fldChar w:fldCharType="separate"/>
          </w:r>
          <w:r w:rsidR="001626A8">
            <w:t>R36</w:t>
          </w:r>
          <w:r>
            <w:fldChar w:fldCharType="end"/>
          </w:r>
          <w:r w:rsidR="006A695C">
            <w:br/>
          </w:r>
          <w:r>
            <w:fldChar w:fldCharType="begin"/>
          </w:r>
          <w:r>
            <w:instrText xml:space="preserve"> DOCPROPERTY "RepubDt"  *\charformat  </w:instrText>
          </w:r>
          <w:r>
            <w:fldChar w:fldCharType="separate"/>
          </w:r>
          <w:r w:rsidR="001626A8">
            <w:t>27/11/23</w:t>
          </w:r>
          <w:r>
            <w:fldChar w:fldCharType="end"/>
          </w:r>
        </w:p>
      </w:tc>
      <w:tc>
        <w:tcPr>
          <w:tcW w:w="3092" w:type="pct"/>
        </w:tcPr>
        <w:p w14:paraId="7B2FE12D" w14:textId="6943749A" w:rsidR="006A695C" w:rsidRDefault="009E6D56">
          <w:pPr>
            <w:pStyle w:val="Footer"/>
            <w:jc w:val="center"/>
          </w:pPr>
          <w:r>
            <w:fldChar w:fldCharType="begin"/>
          </w:r>
          <w:r>
            <w:instrText xml:space="preserve"> REF Citation *\charformat </w:instrText>
          </w:r>
          <w:r>
            <w:fldChar w:fldCharType="separate"/>
          </w:r>
          <w:r w:rsidR="001626A8">
            <w:t>First Home Owner Grant Act 2000</w:t>
          </w:r>
          <w:r>
            <w:fldChar w:fldCharType="end"/>
          </w:r>
        </w:p>
        <w:p w14:paraId="76DE67C4" w14:textId="2E38D830" w:rsidR="006A695C" w:rsidRDefault="009E6D56">
          <w:pPr>
            <w:pStyle w:val="FooterInfoCentre"/>
          </w:pPr>
          <w:r>
            <w:fldChar w:fldCharType="begin"/>
          </w:r>
          <w:r>
            <w:instrText xml:space="preserve"> DOCPROPERTY "Eff"  *\charformat </w:instrText>
          </w:r>
          <w:r>
            <w:fldChar w:fldCharType="separate"/>
          </w:r>
          <w:r w:rsidR="001626A8">
            <w:t xml:space="preserve">Effective:  </w:t>
          </w:r>
          <w:r>
            <w:fldChar w:fldCharType="end"/>
          </w:r>
          <w:r>
            <w:fldChar w:fldCharType="begin"/>
          </w:r>
          <w:r>
            <w:instrText xml:space="preserve"> DOCPROPERTY "StartDt"  *\charformat </w:instrText>
          </w:r>
          <w:r>
            <w:fldChar w:fldCharType="separate"/>
          </w:r>
          <w:r w:rsidR="001626A8">
            <w:t>27/11/23</w:t>
          </w:r>
          <w:r>
            <w:fldChar w:fldCharType="end"/>
          </w:r>
          <w:r>
            <w:fldChar w:fldCharType="begin"/>
          </w:r>
          <w:r>
            <w:instrText xml:space="preserve"> DOCPROPERTY "EndDt"  *\charformat </w:instrText>
          </w:r>
          <w:r>
            <w:fldChar w:fldCharType="separate"/>
          </w:r>
          <w:r w:rsidR="001626A8">
            <w:t>-15/11/25</w:t>
          </w:r>
          <w:r>
            <w:fldChar w:fldCharType="end"/>
          </w:r>
        </w:p>
      </w:tc>
      <w:tc>
        <w:tcPr>
          <w:tcW w:w="847" w:type="pct"/>
        </w:tcPr>
        <w:p w14:paraId="4D3FC41C" w14:textId="77777777" w:rsidR="006A695C" w:rsidRDefault="006A695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D96195" w14:textId="2285FF3A" w:rsidR="006A695C" w:rsidRPr="009E6D56" w:rsidRDefault="009E6D56" w:rsidP="009E6D56">
    <w:pPr>
      <w:pStyle w:val="Status"/>
      <w:rPr>
        <w:rFonts w:cs="Arial"/>
      </w:rPr>
    </w:pPr>
    <w:r w:rsidRPr="009E6D56">
      <w:rPr>
        <w:rFonts w:cs="Arial"/>
      </w:rPr>
      <w:fldChar w:fldCharType="begin"/>
    </w:r>
    <w:r w:rsidRPr="009E6D56">
      <w:rPr>
        <w:rFonts w:cs="Arial"/>
      </w:rPr>
      <w:instrText xml:space="preserve"> DOCPROPERTY "Status" </w:instrText>
    </w:r>
    <w:r w:rsidRPr="009E6D56">
      <w:rPr>
        <w:rFonts w:cs="Arial"/>
      </w:rPr>
      <w:fldChar w:fldCharType="separate"/>
    </w:r>
    <w:r w:rsidR="001626A8" w:rsidRPr="009E6D56">
      <w:rPr>
        <w:rFonts w:cs="Arial"/>
      </w:rPr>
      <w:t xml:space="preserve"> </w:t>
    </w:r>
    <w:r w:rsidRPr="009E6D56">
      <w:rPr>
        <w:rFonts w:cs="Arial"/>
      </w:rPr>
      <w:fldChar w:fldCharType="end"/>
    </w:r>
    <w:r w:rsidRPr="009E6D5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A82B" w14:textId="77777777" w:rsidR="002E011D" w:rsidRDefault="002E011D" w:rsidP="00D5381B">
      <w:pPr>
        <w:pStyle w:val="TableColHd"/>
      </w:pPr>
      <w:r>
        <w:separator/>
      </w:r>
    </w:p>
  </w:footnote>
  <w:footnote w:type="continuationSeparator" w:id="0">
    <w:p w14:paraId="7B05D11E" w14:textId="77777777" w:rsidR="002E011D" w:rsidRDefault="002E011D" w:rsidP="00D5381B">
      <w:pPr>
        <w:pStyle w:val="TableColH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879" w14:textId="77777777" w:rsidR="00C15110" w:rsidRDefault="00C1511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A695C" w14:paraId="614555BE" w14:textId="77777777">
      <w:trPr>
        <w:jc w:val="center"/>
      </w:trPr>
      <w:tc>
        <w:tcPr>
          <w:tcW w:w="1234" w:type="dxa"/>
          <w:gridSpan w:val="2"/>
        </w:tcPr>
        <w:p w14:paraId="3FE984F4" w14:textId="77777777" w:rsidR="006A695C" w:rsidRDefault="006A695C">
          <w:pPr>
            <w:pStyle w:val="HeaderEven"/>
            <w:rPr>
              <w:b/>
            </w:rPr>
          </w:pPr>
          <w:r>
            <w:rPr>
              <w:b/>
            </w:rPr>
            <w:t>Endnotes</w:t>
          </w:r>
        </w:p>
      </w:tc>
      <w:tc>
        <w:tcPr>
          <w:tcW w:w="6062" w:type="dxa"/>
        </w:tcPr>
        <w:p w14:paraId="7C9E558F" w14:textId="77777777" w:rsidR="006A695C" w:rsidRDefault="006A695C">
          <w:pPr>
            <w:pStyle w:val="HeaderEven"/>
          </w:pPr>
        </w:p>
      </w:tc>
    </w:tr>
    <w:tr w:rsidR="006A695C" w14:paraId="19FFC3BF" w14:textId="77777777">
      <w:trPr>
        <w:cantSplit/>
        <w:jc w:val="center"/>
      </w:trPr>
      <w:tc>
        <w:tcPr>
          <w:tcW w:w="7296" w:type="dxa"/>
          <w:gridSpan w:val="3"/>
        </w:tcPr>
        <w:p w14:paraId="3BF75189" w14:textId="77777777" w:rsidR="006A695C" w:rsidRDefault="006A695C">
          <w:pPr>
            <w:pStyle w:val="HeaderEven"/>
          </w:pPr>
        </w:p>
      </w:tc>
    </w:tr>
    <w:tr w:rsidR="006A695C" w14:paraId="6DF0B73E" w14:textId="77777777">
      <w:trPr>
        <w:cantSplit/>
        <w:jc w:val="center"/>
      </w:trPr>
      <w:tc>
        <w:tcPr>
          <w:tcW w:w="700" w:type="dxa"/>
          <w:tcBorders>
            <w:bottom w:val="single" w:sz="4" w:space="0" w:color="auto"/>
          </w:tcBorders>
        </w:tcPr>
        <w:p w14:paraId="04053B1A" w14:textId="20C4F8D8" w:rsidR="006A695C" w:rsidRDefault="006A695C">
          <w:pPr>
            <w:pStyle w:val="HeaderEven6"/>
          </w:pPr>
          <w:r>
            <w:rPr>
              <w:noProof/>
            </w:rPr>
            <w:fldChar w:fldCharType="begin"/>
          </w:r>
          <w:r>
            <w:rPr>
              <w:noProof/>
            </w:rPr>
            <w:instrText xml:space="preserve"> STYLEREF charTableNo \*charformat </w:instrText>
          </w:r>
          <w:r>
            <w:rPr>
              <w:noProof/>
            </w:rPr>
            <w:fldChar w:fldCharType="separate"/>
          </w:r>
          <w:r w:rsidR="009E6D56">
            <w:rPr>
              <w:noProof/>
            </w:rPr>
            <w:t>5</w:t>
          </w:r>
          <w:r>
            <w:rPr>
              <w:noProof/>
            </w:rPr>
            <w:fldChar w:fldCharType="end"/>
          </w:r>
        </w:p>
      </w:tc>
      <w:tc>
        <w:tcPr>
          <w:tcW w:w="6600" w:type="dxa"/>
          <w:gridSpan w:val="2"/>
          <w:tcBorders>
            <w:bottom w:val="single" w:sz="4" w:space="0" w:color="auto"/>
          </w:tcBorders>
        </w:tcPr>
        <w:p w14:paraId="57B8F736" w14:textId="5D21E90D" w:rsidR="006A695C" w:rsidRDefault="006A695C">
          <w:pPr>
            <w:pStyle w:val="HeaderEven6"/>
          </w:pPr>
          <w:r>
            <w:rPr>
              <w:noProof/>
            </w:rPr>
            <w:fldChar w:fldCharType="begin"/>
          </w:r>
          <w:r>
            <w:rPr>
              <w:noProof/>
            </w:rPr>
            <w:instrText xml:space="preserve"> STYLEREF charTableText \*charformat </w:instrText>
          </w:r>
          <w:r>
            <w:rPr>
              <w:noProof/>
            </w:rPr>
            <w:fldChar w:fldCharType="separate"/>
          </w:r>
          <w:r w:rsidR="009E6D56">
            <w:rPr>
              <w:noProof/>
            </w:rPr>
            <w:t>Earlier republications</w:t>
          </w:r>
          <w:r>
            <w:rPr>
              <w:noProof/>
            </w:rPr>
            <w:fldChar w:fldCharType="end"/>
          </w:r>
        </w:p>
      </w:tc>
    </w:tr>
  </w:tbl>
  <w:p w14:paraId="46B2C38E" w14:textId="77777777" w:rsidR="006A695C" w:rsidRDefault="006A695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A695C" w14:paraId="1075CC55" w14:textId="77777777">
      <w:trPr>
        <w:jc w:val="center"/>
      </w:trPr>
      <w:tc>
        <w:tcPr>
          <w:tcW w:w="5741" w:type="dxa"/>
        </w:tcPr>
        <w:p w14:paraId="7DFDDED2" w14:textId="77777777" w:rsidR="006A695C" w:rsidRDefault="006A695C">
          <w:pPr>
            <w:pStyle w:val="HeaderEven"/>
            <w:jc w:val="right"/>
          </w:pPr>
        </w:p>
      </w:tc>
      <w:tc>
        <w:tcPr>
          <w:tcW w:w="1560" w:type="dxa"/>
          <w:gridSpan w:val="2"/>
        </w:tcPr>
        <w:p w14:paraId="0F5A2623" w14:textId="77777777" w:rsidR="006A695C" w:rsidRDefault="006A695C">
          <w:pPr>
            <w:pStyle w:val="HeaderEven"/>
            <w:jc w:val="right"/>
            <w:rPr>
              <w:b/>
            </w:rPr>
          </w:pPr>
          <w:r>
            <w:rPr>
              <w:b/>
            </w:rPr>
            <w:t>Endnotes</w:t>
          </w:r>
        </w:p>
      </w:tc>
    </w:tr>
    <w:tr w:rsidR="006A695C" w14:paraId="534AA2A2" w14:textId="77777777">
      <w:trPr>
        <w:jc w:val="center"/>
      </w:trPr>
      <w:tc>
        <w:tcPr>
          <w:tcW w:w="7301" w:type="dxa"/>
          <w:gridSpan w:val="3"/>
        </w:tcPr>
        <w:p w14:paraId="122C9486" w14:textId="77777777" w:rsidR="006A695C" w:rsidRDefault="006A695C">
          <w:pPr>
            <w:pStyle w:val="HeaderEven"/>
            <w:jc w:val="right"/>
            <w:rPr>
              <w:b/>
            </w:rPr>
          </w:pPr>
        </w:p>
      </w:tc>
    </w:tr>
    <w:tr w:rsidR="006A695C" w14:paraId="76873549" w14:textId="77777777">
      <w:trPr>
        <w:jc w:val="center"/>
      </w:trPr>
      <w:tc>
        <w:tcPr>
          <w:tcW w:w="6600" w:type="dxa"/>
          <w:gridSpan w:val="2"/>
          <w:tcBorders>
            <w:bottom w:val="single" w:sz="4" w:space="0" w:color="auto"/>
          </w:tcBorders>
        </w:tcPr>
        <w:p w14:paraId="714E0567" w14:textId="0D0C5203" w:rsidR="006A695C" w:rsidRDefault="006A695C">
          <w:pPr>
            <w:pStyle w:val="HeaderOdd6"/>
          </w:pPr>
          <w:r>
            <w:rPr>
              <w:noProof/>
            </w:rPr>
            <w:fldChar w:fldCharType="begin"/>
          </w:r>
          <w:r>
            <w:rPr>
              <w:noProof/>
            </w:rPr>
            <w:instrText xml:space="preserve"> STYLEREF charTableText \*charformat </w:instrText>
          </w:r>
          <w:r>
            <w:rPr>
              <w:noProof/>
            </w:rPr>
            <w:fldChar w:fldCharType="separate"/>
          </w:r>
          <w:r w:rsidR="009E6D56">
            <w:rPr>
              <w:noProof/>
            </w:rPr>
            <w:t>Expired transitional or validating provisions</w:t>
          </w:r>
          <w:r>
            <w:rPr>
              <w:noProof/>
            </w:rPr>
            <w:fldChar w:fldCharType="end"/>
          </w:r>
        </w:p>
      </w:tc>
      <w:tc>
        <w:tcPr>
          <w:tcW w:w="700" w:type="dxa"/>
          <w:tcBorders>
            <w:bottom w:val="single" w:sz="4" w:space="0" w:color="auto"/>
          </w:tcBorders>
        </w:tcPr>
        <w:p w14:paraId="5932377A" w14:textId="691CACD4" w:rsidR="006A695C" w:rsidRDefault="006A695C">
          <w:pPr>
            <w:pStyle w:val="HeaderOdd6"/>
          </w:pPr>
          <w:r>
            <w:rPr>
              <w:noProof/>
            </w:rPr>
            <w:fldChar w:fldCharType="begin"/>
          </w:r>
          <w:r>
            <w:rPr>
              <w:noProof/>
            </w:rPr>
            <w:instrText xml:space="preserve"> STYLEREF charTableNo \*charformat </w:instrText>
          </w:r>
          <w:r>
            <w:rPr>
              <w:noProof/>
            </w:rPr>
            <w:fldChar w:fldCharType="separate"/>
          </w:r>
          <w:r w:rsidR="009E6D56">
            <w:rPr>
              <w:noProof/>
            </w:rPr>
            <w:t>6</w:t>
          </w:r>
          <w:r>
            <w:rPr>
              <w:noProof/>
            </w:rPr>
            <w:fldChar w:fldCharType="end"/>
          </w:r>
        </w:p>
      </w:tc>
    </w:tr>
  </w:tbl>
  <w:p w14:paraId="3C1415ED" w14:textId="77777777" w:rsidR="006A695C" w:rsidRDefault="006A695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4F79" w14:textId="77777777" w:rsidR="006A695C" w:rsidRDefault="006A69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C589" w14:textId="77777777" w:rsidR="006A695C" w:rsidRDefault="006A695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ABDE" w14:textId="77777777" w:rsidR="006A695C" w:rsidRDefault="006A695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7FB8" w14:textId="77777777" w:rsidR="00234ED5" w:rsidRDefault="00234ED5">
    <w:pPr>
      <w:widowControl w:val="0"/>
      <w:tabs>
        <w:tab w:val="left" w:pos="1660"/>
        <w:tab w:val="right" w:pos="7180"/>
      </w:tabs>
      <w:jc w:val="center"/>
      <w:rPr>
        <w:sz w:val="20"/>
      </w:rPr>
    </w:pPr>
  </w:p>
  <w:p w14:paraId="178679E2" w14:textId="77777777" w:rsidR="00234ED5" w:rsidRDefault="00234ED5">
    <w:pPr>
      <w:ind w:left="260" w:hanging="260"/>
      <w:rPr>
        <w:rFonts w:ascii="Helvetica" w:hAnsi="Helvetica" w:cs="Helvetica"/>
        <w:b/>
        <w:bCs/>
        <w:sz w:val="18"/>
        <w:szCs w:val="18"/>
      </w:rPr>
    </w:pPr>
    <w:r>
      <w:rPr>
        <w:rFonts w:ascii="Helvetica" w:hAnsi="Helvetica" w:cs="Helvetica"/>
        <w:b/>
        <w:bCs/>
        <w:sz w:val="18"/>
        <w:szCs w:val="18"/>
      </w:rPr>
      <w:t>3</w:t>
    </w:r>
    <w:r>
      <w:rPr>
        <w:rFonts w:ascii="Helvetica" w:hAnsi="Helvetica" w:cs="Helvetica"/>
        <w:b/>
        <w:bCs/>
        <w:sz w:val="18"/>
        <w:szCs w:val="18"/>
      </w:rPr>
      <w:tab/>
      <w:t>Table of legislation</w:t>
    </w:r>
    <w:r>
      <w:rPr>
        <w:rFonts w:ascii="Helvetica" w:hAnsi="Helvetica" w:cs="Helvetica"/>
        <w:sz w:val="18"/>
        <w:szCs w:val="18"/>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234ED5" w14:paraId="5D4BB757" w14:textId="77777777">
      <w:trPr>
        <w:cantSplit/>
      </w:trPr>
      <w:tc>
        <w:tcPr>
          <w:tcW w:w="2220" w:type="dxa"/>
          <w:tcBorders>
            <w:top w:val="single" w:sz="6" w:space="0" w:color="auto"/>
            <w:left w:val="nil"/>
            <w:bottom w:val="single" w:sz="2" w:space="0" w:color="auto"/>
            <w:right w:val="nil"/>
          </w:tcBorders>
        </w:tcPr>
        <w:p w14:paraId="1CFE83E2" w14:textId="77777777" w:rsidR="00234ED5" w:rsidRDefault="00234ED5">
          <w:pPr>
            <w:spacing w:before="200" w:after="100"/>
            <w:ind w:left="-40" w:firstLine="40"/>
            <w:rPr>
              <w:rFonts w:ascii="Helvetica" w:hAnsi="Helvetica" w:cs="Helvetica"/>
              <w:sz w:val="16"/>
              <w:szCs w:val="16"/>
            </w:rPr>
          </w:pPr>
          <w:r>
            <w:rPr>
              <w:rFonts w:ascii="Helvetica" w:hAnsi="Helvetica" w:cs="Helvetica"/>
              <w:sz w:val="16"/>
              <w:szCs w:val="16"/>
            </w:rPr>
            <w:t>Act†</w:t>
          </w:r>
        </w:p>
      </w:tc>
      <w:tc>
        <w:tcPr>
          <w:tcW w:w="1300" w:type="dxa"/>
          <w:tcBorders>
            <w:top w:val="single" w:sz="6" w:space="0" w:color="auto"/>
            <w:left w:val="nil"/>
            <w:bottom w:val="single" w:sz="2" w:space="0" w:color="auto"/>
            <w:right w:val="nil"/>
          </w:tcBorders>
        </w:tcPr>
        <w:p w14:paraId="6B163217" w14:textId="77777777" w:rsidR="00234ED5" w:rsidRDefault="00234ED5">
          <w:pPr>
            <w:spacing w:before="100" w:after="100"/>
            <w:rPr>
              <w:rFonts w:ascii="Helvetica" w:hAnsi="Helvetica" w:cs="Helvetica"/>
              <w:sz w:val="16"/>
              <w:szCs w:val="16"/>
            </w:rPr>
          </w:pPr>
          <w:r>
            <w:rPr>
              <w:rFonts w:ascii="Helvetica" w:hAnsi="Helvetica" w:cs="Helvetica"/>
              <w:sz w:val="16"/>
              <w:szCs w:val="16"/>
            </w:rPr>
            <w:t>Year and number†</w:t>
          </w:r>
        </w:p>
      </w:tc>
      <w:tc>
        <w:tcPr>
          <w:tcW w:w="1280" w:type="dxa"/>
          <w:tcBorders>
            <w:top w:val="single" w:sz="6" w:space="0" w:color="auto"/>
            <w:left w:val="nil"/>
            <w:bottom w:val="single" w:sz="2" w:space="0" w:color="auto"/>
            <w:right w:val="nil"/>
          </w:tcBorders>
        </w:tcPr>
        <w:p w14:paraId="4D8C9703" w14:textId="77777777" w:rsidR="00234ED5" w:rsidRDefault="00234ED5">
          <w:pPr>
            <w:spacing w:before="100"/>
            <w:rPr>
              <w:rFonts w:ascii="Helvetica" w:hAnsi="Helvetica" w:cs="Helvetica"/>
              <w:sz w:val="16"/>
              <w:szCs w:val="16"/>
            </w:rPr>
          </w:pPr>
          <w:r>
            <w:rPr>
              <w:rFonts w:ascii="Helvetica" w:hAnsi="Helvetica" w:cs="Helvetica"/>
              <w:sz w:val="16"/>
              <w:szCs w:val="16"/>
            </w:rPr>
            <w:t>Gazette</w:t>
          </w:r>
        </w:p>
        <w:p w14:paraId="258A3545" w14:textId="77777777" w:rsidR="00234ED5" w:rsidRDefault="00234ED5">
          <w:pPr>
            <w:rPr>
              <w:rFonts w:ascii="Helvetica" w:hAnsi="Helvetica" w:cs="Helvetica"/>
              <w:sz w:val="16"/>
              <w:szCs w:val="16"/>
            </w:rPr>
          </w:pPr>
          <w:r>
            <w:rPr>
              <w:rFonts w:ascii="Helvetica" w:hAnsi="Helvetica" w:cs="Helvetica"/>
              <w:sz w:val="16"/>
              <w:szCs w:val="16"/>
            </w:rPr>
            <w:t>notification</w:t>
          </w:r>
        </w:p>
      </w:tc>
      <w:tc>
        <w:tcPr>
          <w:tcW w:w="1600" w:type="dxa"/>
          <w:tcBorders>
            <w:top w:val="single" w:sz="6" w:space="0" w:color="auto"/>
            <w:left w:val="nil"/>
            <w:bottom w:val="single" w:sz="2" w:space="0" w:color="auto"/>
            <w:right w:val="nil"/>
          </w:tcBorders>
        </w:tcPr>
        <w:p w14:paraId="422A501D" w14:textId="77777777" w:rsidR="00234ED5" w:rsidRDefault="00234ED5">
          <w:pPr>
            <w:spacing w:before="200"/>
            <w:rPr>
              <w:rFonts w:ascii="Helvetica" w:hAnsi="Helvetica" w:cs="Helvetica"/>
              <w:sz w:val="16"/>
              <w:szCs w:val="16"/>
            </w:rPr>
          </w:pPr>
          <w:r>
            <w:rPr>
              <w:rFonts w:ascii="Helvetica" w:hAnsi="Helvetica" w:cs="Helvetica"/>
              <w:sz w:val="16"/>
              <w:szCs w:val="16"/>
            </w:rPr>
            <w:t>Commencement</w:t>
          </w:r>
        </w:p>
      </w:tc>
      <w:tc>
        <w:tcPr>
          <w:tcW w:w="1000" w:type="dxa"/>
          <w:tcBorders>
            <w:top w:val="single" w:sz="6" w:space="0" w:color="auto"/>
            <w:left w:val="nil"/>
            <w:bottom w:val="single" w:sz="2" w:space="0" w:color="auto"/>
            <w:right w:val="nil"/>
          </w:tcBorders>
        </w:tcPr>
        <w:p w14:paraId="6C503D47" w14:textId="77777777" w:rsidR="00234ED5" w:rsidRDefault="00234ED5">
          <w:pPr>
            <w:spacing w:before="100" w:after="100"/>
            <w:jc w:val="right"/>
            <w:rPr>
              <w:rFonts w:ascii="Helvetica" w:hAnsi="Helvetica" w:cs="Helvetica"/>
              <w:sz w:val="16"/>
              <w:szCs w:val="16"/>
            </w:rPr>
          </w:pPr>
          <w:r>
            <w:rPr>
              <w:rFonts w:ascii="Helvetica" w:hAnsi="Helvetica" w:cs="Helvetica"/>
              <w:sz w:val="16"/>
              <w:szCs w:val="16"/>
            </w:rPr>
            <w:t>Transitional provisions</w:t>
          </w:r>
        </w:p>
      </w:tc>
    </w:tr>
  </w:tbl>
  <w:p w14:paraId="3CC569D6" w14:textId="77777777" w:rsidR="00234ED5" w:rsidRDefault="00234ED5">
    <w:pPr>
      <w:widowControl w:val="0"/>
      <w:tabs>
        <w:tab w:val="left" w:pos="1660"/>
        <w:tab w:val="right" w:pos="718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5A94" w14:textId="77777777" w:rsidR="00C15110" w:rsidRDefault="00C15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7C92" w14:textId="77777777" w:rsidR="00C15110" w:rsidRDefault="00C151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A695C" w14:paraId="3447E1D2" w14:textId="77777777">
      <w:tc>
        <w:tcPr>
          <w:tcW w:w="900" w:type="pct"/>
        </w:tcPr>
        <w:p w14:paraId="5B3B1AD1" w14:textId="77777777" w:rsidR="006A695C" w:rsidRDefault="006A695C">
          <w:pPr>
            <w:pStyle w:val="HeaderEven"/>
          </w:pPr>
        </w:p>
      </w:tc>
      <w:tc>
        <w:tcPr>
          <w:tcW w:w="4100" w:type="pct"/>
        </w:tcPr>
        <w:p w14:paraId="0580ABB5" w14:textId="77777777" w:rsidR="006A695C" w:rsidRDefault="006A695C">
          <w:pPr>
            <w:pStyle w:val="HeaderEven"/>
          </w:pPr>
        </w:p>
      </w:tc>
    </w:tr>
    <w:tr w:rsidR="006A695C" w14:paraId="0AEFB625" w14:textId="77777777">
      <w:tc>
        <w:tcPr>
          <w:tcW w:w="4100" w:type="pct"/>
          <w:gridSpan w:val="2"/>
          <w:tcBorders>
            <w:bottom w:val="single" w:sz="4" w:space="0" w:color="auto"/>
          </w:tcBorders>
        </w:tcPr>
        <w:p w14:paraId="44AF0F6E" w14:textId="30550402" w:rsidR="006A695C" w:rsidRDefault="009E6D5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92B7259" w14:textId="136FD34D" w:rsidR="006A695C" w:rsidRDefault="006A695C">
    <w:pPr>
      <w:pStyle w:val="N-9pt"/>
    </w:pPr>
    <w:r>
      <w:tab/>
    </w:r>
    <w:r w:rsidR="009E6D56">
      <w:fldChar w:fldCharType="begin"/>
    </w:r>
    <w:r w:rsidR="009E6D56">
      <w:instrText xml:space="preserve"> STYLEREF charPage \* MERGEFORMAT </w:instrText>
    </w:r>
    <w:r w:rsidR="009E6D56">
      <w:fldChar w:fldCharType="separate"/>
    </w:r>
    <w:r w:rsidR="009E6D56">
      <w:rPr>
        <w:noProof/>
      </w:rPr>
      <w:t>Page</w:t>
    </w:r>
    <w:r w:rsidR="009E6D5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A695C" w14:paraId="31AE6A17" w14:textId="77777777">
      <w:tc>
        <w:tcPr>
          <w:tcW w:w="4100" w:type="pct"/>
        </w:tcPr>
        <w:p w14:paraId="49794D1D" w14:textId="77777777" w:rsidR="006A695C" w:rsidRDefault="006A695C">
          <w:pPr>
            <w:pStyle w:val="HeaderOdd"/>
          </w:pPr>
        </w:p>
      </w:tc>
      <w:tc>
        <w:tcPr>
          <w:tcW w:w="900" w:type="pct"/>
        </w:tcPr>
        <w:p w14:paraId="4D903E2F" w14:textId="77777777" w:rsidR="006A695C" w:rsidRDefault="006A695C">
          <w:pPr>
            <w:pStyle w:val="HeaderOdd"/>
          </w:pPr>
        </w:p>
      </w:tc>
    </w:tr>
    <w:tr w:rsidR="006A695C" w14:paraId="3644B3CE" w14:textId="77777777">
      <w:tc>
        <w:tcPr>
          <w:tcW w:w="900" w:type="pct"/>
          <w:gridSpan w:val="2"/>
          <w:tcBorders>
            <w:bottom w:val="single" w:sz="4" w:space="0" w:color="auto"/>
          </w:tcBorders>
        </w:tcPr>
        <w:p w14:paraId="0B28C61B" w14:textId="111DD05F" w:rsidR="006A695C" w:rsidRDefault="009E6D56">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4B2AFF2" w14:textId="19AF7915" w:rsidR="006A695C" w:rsidRDefault="006A695C">
    <w:pPr>
      <w:pStyle w:val="N-9pt"/>
    </w:pPr>
    <w:r>
      <w:tab/>
    </w:r>
    <w:r w:rsidR="009E6D56">
      <w:fldChar w:fldCharType="begin"/>
    </w:r>
    <w:r w:rsidR="009E6D56">
      <w:instrText xml:space="preserve"> STYLEREF charPage \* MERGEFORMAT </w:instrText>
    </w:r>
    <w:r w:rsidR="009E6D56">
      <w:fldChar w:fldCharType="separate"/>
    </w:r>
    <w:r w:rsidR="009E6D56">
      <w:rPr>
        <w:noProof/>
      </w:rPr>
      <w:t>Page</w:t>
    </w:r>
    <w:r w:rsidR="009E6D56">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A695C" w14:paraId="5A4A8069" w14:textId="77777777" w:rsidTr="00D86897">
      <w:tc>
        <w:tcPr>
          <w:tcW w:w="1701" w:type="dxa"/>
        </w:tcPr>
        <w:p w14:paraId="10F21125" w14:textId="66A2F205" w:rsidR="006A695C" w:rsidRDefault="006A695C">
          <w:pPr>
            <w:pStyle w:val="HeaderEven"/>
            <w:rPr>
              <w:b/>
            </w:rPr>
          </w:pPr>
          <w:r>
            <w:rPr>
              <w:b/>
            </w:rPr>
            <w:fldChar w:fldCharType="begin"/>
          </w:r>
          <w:r>
            <w:rPr>
              <w:b/>
            </w:rPr>
            <w:instrText xml:space="preserve"> STYLEREF CharPartNo \*charformat </w:instrText>
          </w:r>
          <w:r>
            <w:rPr>
              <w:b/>
            </w:rPr>
            <w:fldChar w:fldCharType="separate"/>
          </w:r>
          <w:r w:rsidR="009E6D56">
            <w:rPr>
              <w:b/>
              <w:noProof/>
            </w:rPr>
            <w:t>Part 5</w:t>
          </w:r>
          <w:r>
            <w:rPr>
              <w:b/>
            </w:rPr>
            <w:fldChar w:fldCharType="end"/>
          </w:r>
        </w:p>
      </w:tc>
      <w:tc>
        <w:tcPr>
          <w:tcW w:w="6320" w:type="dxa"/>
        </w:tcPr>
        <w:p w14:paraId="31887057" w14:textId="6934DE59" w:rsidR="006A695C" w:rsidRDefault="006A695C">
          <w:pPr>
            <w:pStyle w:val="HeaderEven"/>
          </w:pPr>
          <w:r>
            <w:rPr>
              <w:noProof/>
            </w:rPr>
            <w:fldChar w:fldCharType="begin"/>
          </w:r>
          <w:r>
            <w:rPr>
              <w:noProof/>
            </w:rPr>
            <w:instrText xml:space="preserve"> STYLEREF CharPartText \*charformat </w:instrText>
          </w:r>
          <w:r>
            <w:rPr>
              <w:noProof/>
            </w:rPr>
            <w:fldChar w:fldCharType="separate"/>
          </w:r>
          <w:r w:rsidR="009E6D56">
            <w:rPr>
              <w:noProof/>
            </w:rPr>
            <w:t>Miscellaneous</w:t>
          </w:r>
          <w:r>
            <w:rPr>
              <w:noProof/>
            </w:rPr>
            <w:fldChar w:fldCharType="end"/>
          </w:r>
        </w:p>
      </w:tc>
    </w:tr>
    <w:tr w:rsidR="006A695C" w14:paraId="76119965" w14:textId="77777777" w:rsidTr="00D86897">
      <w:tc>
        <w:tcPr>
          <w:tcW w:w="1701" w:type="dxa"/>
        </w:tcPr>
        <w:p w14:paraId="772D2EEE" w14:textId="20F024AB" w:rsidR="006A695C" w:rsidRDefault="006A695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B6E6B28" w14:textId="2D7C137E" w:rsidR="006A695C" w:rsidRDefault="006A695C">
          <w:pPr>
            <w:pStyle w:val="HeaderEven"/>
          </w:pPr>
          <w:r>
            <w:fldChar w:fldCharType="begin"/>
          </w:r>
          <w:r>
            <w:instrText xml:space="preserve"> STYLEREF CharDivText \*charformat </w:instrText>
          </w:r>
          <w:r>
            <w:fldChar w:fldCharType="end"/>
          </w:r>
        </w:p>
      </w:tc>
    </w:tr>
    <w:tr w:rsidR="006A695C" w14:paraId="7AFA3558" w14:textId="77777777" w:rsidTr="00D86897">
      <w:trPr>
        <w:cantSplit/>
      </w:trPr>
      <w:tc>
        <w:tcPr>
          <w:tcW w:w="1701" w:type="dxa"/>
          <w:gridSpan w:val="2"/>
          <w:tcBorders>
            <w:bottom w:val="single" w:sz="4" w:space="0" w:color="auto"/>
          </w:tcBorders>
        </w:tcPr>
        <w:p w14:paraId="1C36BCEB" w14:textId="2957ED47" w:rsidR="006A695C" w:rsidRDefault="009E6D56">
          <w:pPr>
            <w:pStyle w:val="HeaderEven6"/>
          </w:pPr>
          <w:r>
            <w:fldChar w:fldCharType="begin"/>
          </w:r>
          <w:r>
            <w:instrText xml:space="preserve"> DOCPROPERTY "Company"  \* MERGEFORMAT </w:instrText>
          </w:r>
          <w:r>
            <w:fldChar w:fldCharType="separate"/>
          </w:r>
          <w:r w:rsidR="001626A8">
            <w:t>Section</w:t>
          </w:r>
          <w:r>
            <w:fldChar w:fldCharType="end"/>
          </w:r>
          <w:r w:rsidR="006A695C">
            <w:t xml:space="preserve"> </w:t>
          </w:r>
          <w:r w:rsidR="006A695C">
            <w:rPr>
              <w:noProof/>
            </w:rPr>
            <w:fldChar w:fldCharType="begin"/>
          </w:r>
          <w:r w:rsidR="006A695C">
            <w:rPr>
              <w:noProof/>
            </w:rPr>
            <w:instrText xml:space="preserve"> STYLEREF CharSectNo \*charformat </w:instrText>
          </w:r>
          <w:r w:rsidR="006A695C">
            <w:rPr>
              <w:noProof/>
            </w:rPr>
            <w:fldChar w:fldCharType="separate"/>
          </w:r>
          <w:r>
            <w:rPr>
              <w:noProof/>
            </w:rPr>
            <w:t>56</w:t>
          </w:r>
          <w:r w:rsidR="006A695C">
            <w:rPr>
              <w:noProof/>
            </w:rPr>
            <w:fldChar w:fldCharType="end"/>
          </w:r>
        </w:p>
      </w:tc>
    </w:tr>
  </w:tbl>
  <w:p w14:paraId="6BDD7717" w14:textId="77777777" w:rsidR="006A695C" w:rsidRDefault="006A69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A695C" w14:paraId="24A7E812" w14:textId="77777777" w:rsidTr="00D86897">
      <w:tc>
        <w:tcPr>
          <w:tcW w:w="6320" w:type="dxa"/>
        </w:tcPr>
        <w:p w14:paraId="56D45199" w14:textId="12BB3B1E" w:rsidR="006A695C" w:rsidRDefault="006A695C">
          <w:pPr>
            <w:pStyle w:val="HeaderEven"/>
            <w:jc w:val="right"/>
          </w:pPr>
          <w:r>
            <w:rPr>
              <w:noProof/>
            </w:rPr>
            <w:fldChar w:fldCharType="begin"/>
          </w:r>
          <w:r>
            <w:rPr>
              <w:noProof/>
            </w:rPr>
            <w:instrText xml:space="preserve"> STYLEREF CharPartText \*charformat </w:instrText>
          </w:r>
          <w:r>
            <w:rPr>
              <w:noProof/>
            </w:rPr>
            <w:fldChar w:fldCharType="separate"/>
          </w:r>
          <w:r w:rsidR="009E6D56">
            <w:rPr>
              <w:noProof/>
            </w:rPr>
            <w:t>Miscellaneous</w:t>
          </w:r>
          <w:r>
            <w:rPr>
              <w:noProof/>
            </w:rPr>
            <w:fldChar w:fldCharType="end"/>
          </w:r>
        </w:p>
      </w:tc>
      <w:tc>
        <w:tcPr>
          <w:tcW w:w="1701" w:type="dxa"/>
        </w:tcPr>
        <w:p w14:paraId="2A4B4522" w14:textId="72BE2CE3" w:rsidR="006A695C" w:rsidRDefault="006A695C">
          <w:pPr>
            <w:pStyle w:val="HeaderEven"/>
            <w:jc w:val="right"/>
            <w:rPr>
              <w:b/>
            </w:rPr>
          </w:pPr>
          <w:r>
            <w:rPr>
              <w:b/>
            </w:rPr>
            <w:fldChar w:fldCharType="begin"/>
          </w:r>
          <w:r>
            <w:rPr>
              <w:b/>
            </w:rPr>
            <w:instrText xml:space="preserve"> STYLEREF CharPartNo \*charformat </w:instrText>
          </w:r>
          <w:r>
            <w:rPr>
              <w:b/>
            </w:rPr>
            <w:fldChar w:fldCharType="separate"/>
          </w:r>
          <w:r w:rsidR="009E6D56">
            <w:rPr>
              <w:b/>
              <w:noProof/>
            </w:rPr>
            <w:t>Part 5</w:t>
          </w:r>
          <w:r>
            <w:rPr>
              <w:b/>
            </w:rPr>
            <w:fldChar w:fldCharType="end"/>
          </w:r>
        </w:p>
      </w:tc>
    </w:tr>
    <w:tr w:rsidR="006A695C" w14:paraId="136D2A29" w14:textId="77777777" w:rsidTr="00D86897">
      <w:tc>
        <w:tcPr>
          <w:tcW w:w="6320" w:type="dxa"/>
        </w:tcPr>
        <w:p w14:paraId="587EAF4A" w14:textId="4851A9D9" w:rsidR="006A695C" w:rsidRDefault="006A695C">
          <w:pPr>
            <w:pStyle w:val="HeaderEven"/>
            <w:jc w:val="right"/>
          </w:pPr>
          <w:r>
            <w:fldChar w:fldCharType="begin"/>
          </w:r>
          <w:r>
            <w:instrText xml:space="preserve"> STYLEREF CharDivText \*charformat </w:instrText>
          </w:r>
          <w:r>
            <w:fldChar w:fldCharType="end"/>
          </w:r>
        </w:p>
      </w:tc>
      <w:tc>
        <w:tcPr>
          <w:tcW w:w="1701" w:type="dxa"/>
        </w:tcPr>
        <w:p w14:paraId="0F177EEE" w14:textId="6266AD67" w:rsidR="006A695C" w:rsidRDefault="006A695C">
          <w:pPr>
            <w:pStyle w:val="HeaderEven"/>
            <w:jc w:val="right"/>
            <w:rPr>
              <w:b/>
            </w:rPr>
          </w:pPr>
          <w:r>
            <w:rPr>
              <w:b/>
            </w:rPr>
            <w:fldChar w:fldCharType="begin"/>
          </w:r>
          <w:r>
            <w:rPr>
              <w:b/>
            </w:rPr>
            <w:instrText xml:space="preserve"> STYLEREF CharDivNo \*charformat </w:instrText>
          </w:r>
          <w:r>
            <w:rPr>
              <w:b/>
            </w:rPr>
            <w:fldChar w:fldCharType="end"/>
          </w:r>
        </w:p>
      </w:tc>
    </w:tr>
    <w:tr w:rsidR="006A695C" w14:paraId="6AF2493C" w14:textId="77777777" w:rsidTr="00D86897">
      <w:trPr>
        <w:cantSplit/>
      </w:trPr>
      <w:tc>
        <w:tcPr>
          <w:tcW w:w="1701" w:type="dxa"/>
          <w:gridSpan w:val="2"/>
          <w:tcBorders>
            <w:bottom w:val="single" w:sz="4" w:space="0" w:color="auto"/>
          </w:tcBorders>
        </w:tcPr>
        <w:p w14:paraId="5DF71520" w14:textId="4A4512C0" w:rsidR="006A695C" w:rsidRDefault="009E6D56">
          <w:pPr>
            <w:pStyle w:val="HeaderOdd6"/>
          </w:pPr>
          <w:r>
            <w:fldChar w:fldCharType="begin"/>
          </w:r>
          <w:r>
            <w:instrText xml:space="preserve"> DOCPROPERTY "Company"  \* MERGEFORMAT </w:instrText>
          </w:r>
          <w:r>
            <w:fldChar w:fldCharType="separate"/>
          </w:r>
          <w:r w:rsidR="001626A8">
            <w:t>Section</w:t>
          </w:r>
          <w:r>
            <w:fldChar w:fldCharType="end"/>
          </w:r>
          <w:r w:rsidR="006A695C">
            <w:t xml:space="preserve"> </w:t>
          </w:r>
          <w:r w:rsidR="006A695C">
            <w:rPr>
              <w:noProof/>
            </w:rPr>
            <w:fldChar w:fldCharType="begin"/>
          </w:r>
          <w:r w:rsidR="006A695C">
            <w:rPr>
              <w:noProof/>
            </w:rPr>
            <w:instrText xml:space="preserve"> STYLEREF CharSectNo \*charformat </w:instrText>
          </w:r>
          <w:r w:rsidR="006A695C">
            <w:rPr>
              <w:noProof/>
            </w:rPr>
            <w:fldChar w:fldCharType="separate"/>
          </w:r>
          <w:r>
            <w:rPr>
              <w:noProof/>
            </w:rPr>
            <w:t>52</w:t>
          </w:r>
          <w:r w:rsidR="006A695C">
            <w:rPr>
              <w:noProof/>
            </w:rPr>
            <w:fldChar w:fldCharType="end"/>
          </w:r>
        </w:p>
      </w:tc>
    </w:tr>
  </w:tbl>
  <w:p w14:paraId="6BF0701D" w14:textId="77777777" w:rsidR="006A695C" w:rsidRDefault="006A69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34ED5" w14:paraId="66B1E064" w14:textId="77777777">
      <w:trPr>
        <w:jc w:val="center"/>
      </w:trPr>
      <w:tc>
        <w:tcPr>
          <w:tcW w:w="1340" w:type="dxa"/>
          <w:tcBorders>
            <w:top w:val="nil"/>
            <w:left w:val="nil"/>
            <w:bottom w:val="nil"/>
            <w:right w:val="nil"/>
          </w:tcBorders>
        </w:tcPr>
        <w:p w14:paraId="588F68E1" w14:textId="77777777" w:rsidR="00234ED5" w:rsidRDefault="00234ED5">
          <w:pPr>
            <w:pStyle w:val="HeaderEven"/>
          </w:pPr>
        </w:p>
      </w:tc>
      <w:tc>
        <w:tcPr>
          <w:tcW w:w="6583" w:type="dxa"/>
          <w:tcBorders>
            <w:top w:val="nil"/>
            <w:left w:val="nil"/>
            <w:bottom w:val="nil"/>
            <w:right w:val="nil"/>
          </w:tcBorders>
        </w:tcPr>
        <w:p w14:paraId="10B76532" w14:textId="77777777" w:rsidR="00234ED5" w:rsidRDefault="00234ED5">
          <w:pPr>
            <w:pStyle w:val="HeaderEven"/>
          </w:pPr>
        </w:p>
      </w:tc>
    </w:tr>
    <w:tr w:rsidR="00234ED5" w14:paraId="2BEE2AEC" w14:textId="77777777">
      <w:trPr>
        <w:jc w:val="center"/>
      </w:trPr>
      <w:tc>
        <w:tcPr>
          <w:tcW w:w="7923" w:type="dxa"/>
          <w:gridSpan w:val="2"/>
          <w:tcBorders>
            <w:top w:val="nil"/>
            <w:left w:val="nil"/>
            <w:bottom w:val="single" w:sz="4" w:space="0" w:color="auto"/>
            <w:right w:val="nil"/>
          </w:tcBorders>
        </w:tcPr>
        <w:p w14:paraId="50FA4321" w14:textId="77777777" w:rsidR="00234ED5" w:rsidRDefault="00234ED5">
          <w:pPr>
            <w:pStyle w:val="HeaderEven6"/>
          </w:pPr>
          <w:r>
            <w:t>Dictionary</w:t>
          </w:r>
        </w:p>
      </w:tc>
    </w:tr>
  </w:tbl>
  <w:p w14:paraId="6AF162B8" w14:textId="77777777" w:rsidR="00234ED5" w:rsidRDefault="00234E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34ED5" w14:paraId="63E8870E" w14:textId="77777777">
      <w:trPr>
        <w:jc w:val="center"/>
      </w:trPr>
      <w:tc>
        <w:tcPr>
          <w:tcW w:w="6583" w:type="dxa"/>
          <w:tcBorders>
            <w:top w:val="nil"/>
            <w:left w:val="nil"/>
            <w:bottom w:val="nil"/>
            <w:right w:val="nil"/>
          </w:tcBorders>
        </w:tcPr>
        <w:p w14:paraId="45F75FB7" w14:textId="77777777" w:rsidR="00234ED5" w:rsidRDefault="00234ED5">
          <w:pPr>
            <w:pStyle w:val="HeaderOdd"/>
          </w:pPr>
        </w:p>
      </w:tc>
      <w:tc>
        <w:tcPr>
          <w:tcW w:w="1340" w:type="dxa"/>
          <w:tcBorders>
            <w:top w:val="nil"/>
            <w:left w:val="nil"/>
            <w:bottom w:val="nil"/>
            <w:right w:val="nil"/>
          </w:tcBorders>
        </w:tcPr>
        <w:p w14:paraId="3E1FC580" w14:textId="77777777" w:rsidR="00234ED5" w:rsidRDefault="00234ED5">
          <w:pPr>
            <w:pStyle w:val="HeaderOdd"/>
          </w:pPr>
        </w:p>
      </w:tc>
    </w:tr>
    <w:tr w:rsidR="00234ED5" w14:paraId="00763FDD" w14:textId="77777777">
      <w:trPr>
        <w:jc w:val="center"/>
      </w:trPr>
      <w:tc>
        <w:tcPr>
          <w:tcW w:w="7923" w:type="dxa"/>
          <w:gridSpan w:val="2"/>
          <w:tcBorders>
            <w:top w:val="nil"/>
            <w:left w:val="nil"/>
            <w:bottom w:val="single" w:sz="4" w:space="0" w:color="auto"/>
            <w:right w:val="nil"/>
          </w:tcBorders>
        </w:tcPr>
        <w:p w14:paraId="6A920FD5" w14:textId="77777777" w:rsidR="00234ED5" w:rsidRDefault="00234ED5">
          <w:pPr>
            <w:pStyle w:val="HeaderOdd6"/>
          </w:pPr>
          <w:r>
            <w:t>Dictionary</w:t>
          </w:r>
        </w:p>
      </w:tc>
    </w:tr>
  </w:tbl>
  <w:p w14:paraId="537CC0D3" w14:textId="77777777" w:rsidR="00234ED5" w:rsidRDefault="00234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9193173">
    <w:abstractNumId w:val="3"/>
  </w:num>
  <w:num w:numId="2" w16cid:durableId="726800914">
    <w:abstractNumId w:val="5"/>
  </w:num>
  <w:num w:numId="3" w16cid:durableId="44453429">
    <w:abstractNumId w:val="7"/>
  </w:num>
  <w:num w:numId="4" w16cid:durableId="1945452329">
    <w:abstractNumId w:val="11"/>
  </w:num>
  <w:num w:numId="5" w16cid:durableId="136001198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1B"/>
    <w:rsid w:val="00016D81"/>
    <w:rsid w:val="000172DD"/>
    <w:rsid w:val="00022370"/>
    <w:rsid w:val="0003258B"/>
    <w:rsid w:val="00047EF8"/>
    <w:rsid w:val="000506A3"/>
    <w:rsid w:val="00055090"/>
    <w:rsid w:val="000644A5"/>
    <w:rsid w:val="00077B9B"/>
    <w:rsid w:val="00084ADF"/>
    <w:rsid w:val="00090AC2"/>
    <w:rsid w:val="000A2A16"/>
    <w:rsid w:val="000A3F13"/>
    <w:rsid w:val="000B073B"/>
    <w:rsid w:val="000B17C2"/>
    <w:rsid w:val="000B2CAB"/>
    <w:rsid w:val="000B4166"/>
    <w:rsid w:val="000D2C05"/>
    <w:rsid w:val="001014D7"/>
    <w:rsid w:val="001027E9"/>
    <w:rsid w:val="00105F4E"/>
    <w:rsid w:val="001115B3"/>
    <w:rsid w:val="00121694"/>
    <w:rsid w:val="001354DF"/>
    <w:rsid w:val="0013555C"/>
    <w:rsid w:val="00136EE5"/>
    <w:rsid w:val="001434AF"/>
    <w:rsid w:val="00151092"/>
    <w:rsid w:val="001626A8"/>
    <w:rsid w:val="001761E5"/>
    <w:rsid w:val="001837FC"/>
    <w:rsid w:val="001B1FBA"/>
    <w:rsid w:val="001D78DF"/>
    <w:rsid w:val="001F6FF4"/>
    <w:rsid w:val="00207413"/>
    <w:rsid w:val="00215A1F"/>
    <w:rsid w:val="0021774B"/>
    <w:rsid w:val="00220E25"/>
    <w:rsid w:val="0022464D"/>
    <w:rsid w:val="0022779B"/>
    <w:rsid w:val="00233458"/>
    <w:rsid w:val="00234ED5"/>
    <w:rsid w:val="0023551F"/>
    <w:rsid w:val="00245E06"/>
    <w:rsid w:val="00252E60"/>
    <w:rsid w:val="00265108"/>
    <w:rsid w:val="00266DA2"/>
    <w:rsid w:val="00274019"/>
    <w:rsid w:val="0028134E"/>
    <w:rsid w:val="00281513"/>
    <w:rsid w:val="00281E98"/>
    <w:rsid w:val="00292ACA"/>
    <w:rsid w:val="002971A3"/>
    <w:rsid w:val="00297EF6"/>
    <w:rsid w:val="002A4F58"/>
    <w:rsid w:val="002B5331"/>
    <w:rsid w:val="002C31E0"/>
    <w:rsid w:val="002C43DC"/>
    <w:rsid w:val="002D4E58"/>
    <w:rsid w:val="002D7EA1"/>
    <w:rsid w:val="002E011D"/>
    <w:rsid w:val="002E1706"/>
    <w:rsid w:val="002E3221"/>
    <w:rsid w:val="002F31A4"/>
    <w:rsid w:val="00317ED4"/>
    <w:rsid w:val="003207FC"/>
    <w:rsid w:val="003247D0"/>
    <w:rsid w:val="003274C2"/>
    <w:rsid w:val="003414B8"/>
    <w:rsid w:val="0034384A"/>
    <w:rsid w:val="0036726E"/>
    <w:rsid w:val="0037206A"/>
    <w:rsid w:val="00381E95"/>
    <w:rsid w:val="003A78CE"/>
    <w:rsid w:val="003B12AF"/>
    <w:rsid w:val="003B5617"/>
    <w:rsid w:val="003C2FC3"/>
    <w:rsid w:val="003C4588"/>
    <w:rsid w:val="003D1777"/>
    <w:rsid w:val="003D69E8"/>
    <w:rsid w:val="003E5E23"/>
    <w:rsid w:val="003F067A"/>
    <w:rsid w:val="0041018E"/>
    <w:rsid w:val="00414599"/>
    <w:rsid w:val="00450115"/>
    <w:rsid w:val="00471B34"/>
    <w:rsid w:val="0047328A"/>
    <w:rsid w:val="00474789"/>
    <w:rsid w:val="00475591"/>
    <w:rsid w:val="00476C01"/>
    <w:rsid w:val="00482D2E"/>
    <w:rsid w:val="00483DD9"/>
    <w:rsid w:val="004947B3"/>
    <w:rsid w:val="00497EC9"/>
    <w:rsid w:val="004B0D1F"/>
    <w:rsid w:val="004B3258"/>
    <w:rsid w:val="004B6292"/>
    <w:rsid w:val="004C2190"/>
    <w:rsid w:val="004C5AC3"/>
    <w:rsid w:val="004E0445"/>
    <w:rsid w:val="004E6EF2"/>
    <w:rsid w:val="005044CD"/>
    <w:rsid w:val="005248DB"/>
    <w:rsid w:val="00534FB8"/>
    <w:rsid w:val="00537083"/>
    <w:rsid w:val="00537C23"/>
    <w:rsid w:val="0054017F"/>
    <w:rsid w:val="0055619D"/>
    <w:rsid w:val="005569BC"/>
    <w:rsid w:val="00560295"/>
    <w:rsid w:val="00561B5F"/>
    <w:rsid w:val="00566986"/>
    <w:rsid w:val="00577713"/>
    <w:rsid w:val="00587FC9"/>
    <w:rsid w:val="005B0689"/>
    <w:rsid w:val="005B6BC7"/>
    <w:rsid w:val="005C4029"/>
    <w:rsid w:val="005C4926"/>
    <w:rsid w:val="005F3E7B"/>
    <w:rsid w:val="005F4B1B"/>
    <w:rsid w:val="005F5581"/>
    <w:rsid w:val="00607D88"/>
    <w:rsid w:val="006102D8"/>
    <w:rsid w:val="00621D4F"/>
    <w:rsid w:val="00624139"/>
    <w:rsid w:val="00624545"/>
    <w:rsid w:val="00625FFE"/>
    <w:rsid w:val="006346A9"/>
    <w:rsid w:val="00635A0F"/>
    <w:rsid w:val="00636B2C"/>
    <w:rsid w:val="00652943"/>
    <w:rsid w:val="0066126D"/>
    <w:rsid w:val="006629CF"/>
    <w:rsid w:val="006874E1"/>
    <w:rsid w:val="006876C4"/>
    <w:rsid w:val="006A4779"/>
    <w:rsid w:val="006A695C"/>
    <w:rsid w:val="006C1266"/>
    <w:rsid w:val="006C3C9F"/>
    <w:rsid w:val="006C5FA9"/>
    <w:rsid w:val="006D1917"/>
    <w:rsid w:val="006D76E1"/>
    <w:rsid w:val="006E1B3D"/>
    <w:rsid w:val="006E583E"/>
    <w:rsid w:val="006E7540"/>
    <w:rsid w:val="006F42E7"/>
    <w:rsid w:val="006F7C57"/>
    <w:rsid w:val="0070381D"/>
    <w:rsid w:val="0070712C"/>
    <w:rsid w:val="00723BAB"/>
    <w:rsid w:val="007316CA"/>
    <w:rsid w:val="007339D5"/>
    <w:rsid w:val="007372E8"/>
    <w:rsid w:val="00740591"/>
    <w:rsid w:val="007670E9"/>
    <w:rsid w:val="007678FA"/>
    <w:rsid w:val="00773AD7"/>
    <w:rsid w:val="0077789F"/>
    <w:rsid w:val="00780654"/>
    <w:rsid w:val="00791B91"/>
    <w:rsid w:val="00794F8B"/>
    <w:rsid w:val="007A1562"/>
    <w:rsid w:val="007A495A"/>
    <w:rsid w:val="007A792F"/>
    <w:rsid w:val="007B5372"/>
    <w:rsid w:val="007C1FE6"/>
    <w:rsid w:val="007D7193"/>
    <w:rsid w:val="007F3C95"/>
    <w:rsid w:val="007F7BD7"/>
    <w:rsid w:val="00803F78"/>
    <w:rsid w:val="008148E3"/>
    <w:rsid w:val="00817D9F"/>
    <w:rsid w:val="008355DB"/>
    <w:rsid w:val="00840248"/>
    <w:rsid w:val="00873DEA"/>
    <w:rsid w:val="00875847"/>
    <w:rsid w:val="00887D49"/>
    <w:rsid w:val="008C0DC8"/>
    <w:rsid w:val="008C2DF5"/>
    <w:rsid w:val="008C439A"/>
    <w:rsid w:val="008C71E5"/>
    <w:rsid w:val="008C72C9"/>
    <w:rsid w:val="008F61B0"/>
    <w:rsid w:val="00901813"/>
    <w:rsid w:val="0091046A"/>
    <w:rsid w:val="0091441B"/>
    <w:rsid w:val="0091788F"/>
    <w:rsid w:val="00942C68"/>
    <w:rsid w:val="009438F5"/>
    <w:rsid w:val="0094549C"/>
    <w:rsid w:val="00953EA4"/>
    <w:rsid w:val="009553C1"/>
    <w:rsid w:val="00961DC0"/>
    <w:rsid w:val="009758D1"/>
    <w:rsid w:val="00992515"/>
    <w:rsid w:val="00992D42"/>
    <w:rsid w:val="009A195A"/>
    <w:rsid w:val="009A2186"/>
    <w:rsid w:val="009A42E2"/>
    <w:rsid w:val="009A49C5"/>
    <w:rsid w:val="009B544E"/>
    <w:rsid w:val="009C68E6"/>
    <w:rsid w:val="009C6F4C"/>
    <w:rsid w:val="009C77F7"/>
    <w:rsid w:val="009D0441"/>
    <w:rsid w:val="009D6EEE"/>
    <w:rsid w:val="009D7438"/>
    <w:rsid w:val="009D7564"/>
    <w:rsid w:val="009E4D30"/>
    <w:rsid w:val="009E6D56"/>
    <w:rsid w:val="009F1ADA"/>
    <w:rsid w:val="00A01791"/>
    <w:rsid w:val="00A031D1"/>
    <w:rsid w:val="00A306D2"/>
    <w:rsid w:val="00A325D5"/>
    <w:rsid w:val="00A33BF7"/>
    <w:rsid w:val="00A41725"/>
    <w:rsid w:val="00A51126"/>
    <w:rsid w:val="00A529D0"/>
    <w:rsid w:val="00A62E5D"/>
    <w:rsid w:val="00A72A4A"/>
    <w:rsid w:val="00A73FDD"/>
    <w:rsid w:val="00A7723B"/>
    <w:rsid w:val="00A8117C"/>
    <w:rsid w:val="00A928D1"/>
    <w:rsid w:val="00AB0841"/>
    <w:rsid w:val="00AB21B1"/>
    <w:rsid w:val="00AB67C0"/>
    <w:rsid w:val="00AD632C"/>
    <w:rsid w:val="00AE4F5D"/>
    <w:rsid w:val="00AE69BD"/>
    <w:rsid w:val="00AF2283"/>
    <w:rsid w:val="00AF2674"/>
    <w:rsid w:val="00AF7804"/>
    <w:rsid w:val="00AF794B"/>
    <w:rsid w:val="00B14295"/>
    <w:rsid w:val="00B16721"/>
    <w:rsid w:val="00B305BF"/>
    <w:rsid w:val="00B403FB"/>
    <w:rsid w:val="00B423ED"/>
    <w:rsid w:val="00B506EB"/>
    <w:rsid w:val="00B661A2"/>
    <w:rsid w:val="00B7298D"/>
    <w:rsid w:val="00B81B57"/>
    <w:rsid w:val="00B82F6F"/>
    <w:rsid w:val="00B870AE"/>
    <w:rsid w:val="00BA4DF2"/>
    <w:rsid w:val="00BA525F"/>
    <w:rsid w:val="00BC16BB"/>
    <w:rsid w:val="00BD56D2"/>
    <w:rsid w:val="00BD78B1"/>
    <w:rsid w:val="00BE26E7"/>
    <w:rsid w:val="00BF2CDD"/>
    <w:rsid w:val="00BF3E47"/>
    <w:rsid w:val="00BF4289"/>
    <w:rsid w:val="00C00D23"/>
    <w:rsid w:val="00C15110"/>
    <w:rsid w:val="00C1645B"/>
    <w:rsid w:val="00C2139E"/>
    <w:rsid w:val="00C4260F"/>
    <w:rsid w:val="00C517E4"/>
    <w:rsid w:val="00C55B07"/>
    <w:rsid w:val="00C60ABC"/>
    <w:rsid w:val="00C702E8"/>
    <w:rsid w:val="00C770A9"/>
    <w:rsid w:val="00C80CC7"/>
    <w:rsid w:val="00C8674F"/>
    <w:rsid w:val="00CA5319"/>
    <w:rsid w:val="00CA789F"/>
    <w:rsid w:val="00CB6D35"/>
    <w:rsid w:val="00CB7E1F"/>
    <w:rsid w:val="00CD4E09"/>
    <w:rsid w:val="00CE4AB8"/>
    <w:rsid w:val="00CF4F5E"/>
    <w:rsid w:val="00D0170E"/>
    <w:rsid w:val="00D030BB"/>
    <w:rsid w:val="00D10AA9"/>
    <w:rsid w:val="00D30D09"/>
    <w:rsid w:val="00D33541"/>
    <w:rsid w:val="00D45AD6"/>
    <w:rsid w:val="00D47EEB"/>
    <w:rsid w:val="00D507C9"/>
    <w:rsid w:val="00D51BBA"/>
    <w:rsid w:val="00D5381B"/>
    <w:rsid w:val="00D53B9B"/>
    <w:rsid w:val="00D62837"/>
    <w:rsid w:val="00D63CBA"/>
    <w:rsid w:val="00D7562A"/>
    <w:rsid w:val="00D84A91"/>
    <w:rsid w:val="00D855FC"/>
    <w:rsid w:val="00D92E9F"/>
    <w:rsid w:val="00D94FD3"/>
    <w:rsid w:val="00DB07A2"/>
    <w:rsid w:val="00DC5A5F"/>
    <w:rsid w:val="00DD12D9"/>
    <w:rsid w:val="00DE4778"/>
    <w:rsid w:val="00DF4D83"/>
    <w:rsid w:val="00DF561E"/>
    <w:rsid w:val="00E02E00"/>
    <w:rsid w:val="00E0461E"/>
    <w:rsid w:val="00E056C8"/>
    <w:rsid w:val="00E06B6D"/>
    <w:rsid w:val="00E077D4"/>
    <w:rsid w:val="00E212EF"/>
    <w:rsid w:val="00E4055E"/>
    <w:rsid w:val="00E4300A"/>
    <w:rsid w:val="00E53C84"/>
    <w:rsid w:val="00E61744"/>
    <w:rsid w:val="00E70075"/>
    <w:rsid w:val="00E72495"/>
    <w:rsid w:val="00E851DD"/>
    <w:rsid w:val="00E92ED8"/>
    <w:rsid w:val="00E97ACF"/>
    <w:rsid w:val="00EA12F3"/>
    <w:rsid w:val="00EA4B62"/>
    <w:rsid w:val="00EB2837"/>
    <w:rsid w:val="00EC09E5"/>
    <w:rsid w:val="00EC66F3"/>
    <w:rsid w:val="00ED0172"/>
    <w:rsid w:val="00ED0CB4"/>
    <w:rsid w:val="00ED4FEE"/>
    <w:rsid w:val="00EE3106"/>
    <w:rsid w:val="00EE665A"/>
    <w:rsid w:val="00EE6D00"/>
    <w:rsid w:val="00EF39C3"/>
    <w:rsid w:val="00F010B8"/>
    <w:rsid w:val="00F2282A"/>
    <w:rsid w:val="00F3179C"/>
    <w:rsid w:val="00F32599"/>
    <w:rsid w:val="00F405E7"/>
    <w:rsid w:val="00F41F8B"/>
    <w:rsid w:val="00F449C6"/>
    <w:rsid w:val="00F46C3C"/>
    <w:rsid w:val="00F51FCF"/>
    <w:rsid w:val="00F5552C"/>
    <w:rsid w:val="00F60A97"/>
    <w:rsid w:val="00F614F9"/>
    <w:rsid w:val="00F61FCA"/>
    <w:rsid w:val="00F86D24"/>
    <w:rsid w:val="00F90BA3"/>
    <w:rsid w:val="00F91893"/>
    <w:rsid w:val="00FC5325"/>
    <w:rsid w:val="00FC5836"/>
    <w:rsid w:val="00FE44D0"/>
    <w:rsid w:val="00FF2CB4"/>
    <w:rsid w:val="00FF4F5F"/>
    <w:rsid w:val="00FF5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D3907CD"/>
  <w15:docId w15:val="{0C2AF69A-FAC1-4CA8-8BFD-81137E2C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2D9"/>
    <w:pPr>
      <w:tabs>
        <w:tab w:val="left" w:pos="0"/>
      </w:tabs>
    </w:pPr>
    <w:rPr>
      <w:sz w:val="24"/>
      <w:lang w:eastAsia="en-US"/>
    </w:rPr>
  </w:style>
  <w:style w:type="paragraph" w:styleId="Heading1">
    <w:name w:val="heading 1"/>
    <w:basedOn w:val="Normal"/>
    <w:next w:val="Normal"/>
    <w:qFormat/>
    <w:rsid w:val="00DD12D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D12D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12D9"/>
    <w:pPr>
      <w:keepNext/>
      <w:spacing w:before="140"/>
      <w:outlineLvl w:val="2"/>
    </w:pPr>
    <w:rPr>
      <w:b/>
    </w:rPr>
  </w:style>
  <w:style w:type="paragraph" w:styleId="Heading4">
    <w:name w:val="heading 4"/>
    <w:basedOn w:val="Normal"/>
    <w:next w:val="Normal"/>
    <w:qFormat/>
    <w:rsid w:val="00DD12D9"/>
    <w:pPr>
      <w:keepNext/>
      <w:spacing w:before="240" w:after="60"/>
      <w:outlineLvl w:val="3"/>
    </w:pPr>
    <w:rPr>
      <w:rFonts w:ascii="Arial" w:hAnsi="Arial"/>
      <w:b/>
      <w:bCs/>
      <w:sz w:val="22"/>
      <w:szCs w:val="28"/>
    </w:rPr>
  </w:style>
  <w:style w:type="paragraph" w:styleId="Heading7">
    <w:name w:val="heading 7"/>
    <w:basedOn w:val="Normal"/>
    <w:next w:val="Normal"/>
    <w:qFormat/>
    <w:rsid w:val="009D7564"/>
    <w:pPr>
      <w:spacing w:before="240"/>
      <w:outlineLvl w:val="6"/>
    </w:pPr>
    <w:rPr>
      <w:rFonts w:ascii="Arial" w:hAnsi="Arial" w:cs="Arial"/>
      <w:sz w:val="20"/>
    </w:rPr>
  </w:style>
  <w:style w:type="paragraph" w:styleId="Heading8">
    <w:name w:val="heading 8"/>
    <w:basedOn w:val="Normal"/>
    <w:next w:val="Normal"/>
    <w:qFormat/>
    <w:rsid w:val="009D7564"/>
    <w:pPr>
      <w:numPr>
        <w:ilvl w:val="7"/>
        <w:numId w:val="1"/>
      </w:numPr>
      <w:spacing w:before="240"/>
      <w:outlineLvl w:val="7"/>
    </w:pPr>
    <w:rPr>
      <w:rFonts w:ascii="Arial" w:hAnsi="Arial" w:cs="Arial"/>
      <w:i/>
      <w:iCs/>
      <w:sz w:val="20"/>
    </w:rPr>
  </w:style>
  <w:style w:type="paragraph" w:styleId="Heading9">
    <w:name w:val="heading 9"/>
    <w:basedOn w:val="Normal"/>
    <w:next w:val="Normal"/>
    <w:qFormat/>
    <w:rsid w:val="009D7564"/>
    <w:pPr>
      <w:numPr>
        <w:ilvl w:val="8"/>
        <w:numId w:val="1"/>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9D7564"/>
    <w:pPr>
      <w:spacing w:before="80" w:after="60"/>
      <w:jc w:val="both"/>
    </w:pPr>
    <w:rPr>
      <w:rFonts w:ascii="Times" w:hAnsi="Times" w:cs="Times"/>
      <w:sz w:val="24"/>
      <w:szCs w:val="24"/>
      <w:lang w:eastAsia="en-US"/>
    </w:rPr>
  </w:style>
  <w:style w:type="paragraph" w:customStyle="1" w:styleId="AH1Part">
    <w:name w:val="A H1 Part"/>
    <w:basedOn w:val="BillBasic"/>
    <w:next w:val="AH2Div"/>
    <w:rsid w:val="009D7564"/>
    <w:pPr>
      <w:keepNext/>
      <w:spacing w:before="320"/>
      <w:jc w:val="center"/>
      <w:outlineLvl w:val="1"/>
    </w:pPr>
    <w:rPr>
      <w:b/>
      <w:bCs/>
      <w:caps/>
    </w:rPr>
  </w:style>
  <w:style w:type="paragraph" w:customStyle="1" w:styleId="AH2Div">
    <w:name w:val="A H2 Div"/>
    <w:basedOn w:val="BillBasic"/>
    <w:next w:val="AH3sec"/>
    <w:rsid w:val="009D7564"/>
    <w:pPr>
      <w:keepNext/>
      <w:spacing w:before="180"/>
      <w:jc w:val="center"/>
      <w:outlineLvl w:val="2"/>
    </w:pPr>
    <w:rPr>
      <w:b/>
      <w:bCs/>
      <w:i/>
      <w:iCs/>
    </w:rPr>
  </w:style>
  <w:style w:type="paragraph" w:customStyle="1" w:styleId="AH3sec">
    <w:name w:val="A H3 sec"/>
    <w:basedOn w:val="BillBasic"/>
    <w:next w:val="Amain"/>
    <w:rsid w:val="009D7564"/>
    <w:pPr>
      <w:keepNext/>
      <w:spacing w:before="180" w:after="0"/>
      <w:ind w:left="700" w:hanging="700"/>
      <w:jc w:val="left"/>
      <w:outlineLvl w:val="4"/>
    </w:pPr>
    <w:rPr>
      <w:b/>
      <w:bCs/>
    </w:rPr>
  </w:style>
  <w:style w:type="paragraph" w:customStyle="1" w:styleId="Amain">
    <w:name w:val="A main"/>
    <w:basedOn w:val="BillBasic0"/>
    <w:rsid w:val="00DD12D9"/>
    <w:pPr>
      <w:tabs>
        <w:tab w:val="right" w:pos="900"/>
        <w:tab w:val="left" w:pos="1100"/>
      </w:tabs>
      <w:ind w:left="1100" w:hanging="1100"/>
      <w:outlineLvl w:val="5"/>
    </w:pPr>
  </w:style>
  <w:style w:type="paragraph" w:customStyle="1" w:styleId="BillBasic0">
    <w:name w:val="BillBasic"/>
    <w:rsid w:val="00DD12D9"/>
    <w:pPr>
      <w:spacing w:before="140"/>
      <w:jc w:val="both"/>
    </w:pPr>
    <w:rPr>
      <w:sz w:val="24"/>
      <w:lang w:eastAsia="en-US"/>
    </w:rPr>
  </w:style>
  <w:style w:type="paragraph" w:customStyle="1" w:styleId="Amainreturn">
    <w:name w:val="A main return"/>
    <w:basedOn w:val="BillBasic0"/>
    <w:rsid w:val="00DD12D9"/>
    <w:pPr>
      <w:ind w:left="1100"/>
    </w:pPr>
  </w:style>
  <w:style w:type="paragraph" w:customStyle="1" w:styleId="Apara">
    <w:name w:val="A para"/>
    <w:basedOn w:val="BillBasic0"/>
    <w:rsid w:val="00DD12D9"/>
    <w:pPr>
      <w:tabs>
        <w:tab w:val="right" w:pos="1400"/>
        <w:tab w:val="left" w:pos="1600"/>
      </w:tabs>
      <w:ind w:left="1600" w:hanging="1600"/>
      <w:outlineLvl w:val="6"/>
    </w:pPr>
  </w:style>
  <w:style w:type="paragraph" w:customStyle="1" w:styleId="Asubpara">
    <w:name w:val="A subpara"/>
    <w:basedOn w:val="BillBasic0"/>
    <w:rsid w:val="00DD12D9"/>
    <w:pPr>
      <w:tabs>
        <w:tab w:val="right" w:pos="1900"/>
        <w:tab w:val="left" w:pos="2100"/>
      </w:tabs>
      <w:ind w:left="2100" w:hanging="2100"/>
      <w:outlineLvl w:val="7"/>
    </w:pPr>
  </w:style>
  <w:style w:type="paragraph" w:customStyle="1" w:styleId="Asubsubpara">
    <w:name w:val="A subsubpara"/>
    <w:basedOn w:val="BillBasic0"/>
    <w:rsid w:val="00DD12D9"/>
    <w:pPr>
      <w:tabs>
        <w:tab w:val="right" w:pos="2400"/>
        <w:tab w:val="left" w:pos="2600"/>
      </w:tabs>
      <w:ind w:left="2600" w:hanging="2600"/>
      <w:outlineLvl w:val="8"/>
    </w:pPr>
  </w:style>
  <w:style w:type="paragraph" w:customStyle="1" w:styleId="aDef">
    <w:name w:val="aDef"/>
    <w:basedOn w:val="BillBasic0"/>
    <w:link w:val="aDefChar"/>
    <w:rsid w:val="00DD12D9"/>
    <w:pPr>
      <w:ind w:left="1100"/>
    </w:pPr>
  </w:style>
  <w:style w:type="paragraph" w:customStyle="1" w:styleId="aExamhead">
    <w:name w:val="aExam head"/>
    <w:basedOn w:val="BillBasic"/>
    <w:next w:val="Normal"/>
    <w:rsid w:val="009D7564"/>
    <w:pPr>
      <w:keepNext/>
      <w:spacing w:after="0"/>
      <w:jc w:val="left"/>
    </w:pPr>
    <w:rPr>
      <w:i/>
      <w:iCs/>
      <w:sz w:val="20"/>
      <w:szCs w:val="20"/>
    </w:rPr>
  </w:style>
  <w:style w:type="paragraph" w:customStyle="1" w:styleId="aNote">
    <w:name w:val="aNote"/>
    <w:basedOn w:val="BillBasic0"/>
    <w:link w:val="aNoteChar"/>
    <w:rsid w:val="00DD12D9"/>
    <w:pPr>
      <w:ind w:left="1900" w:hanging="800"/>
    </w:pPr>
    <w:rPr>
      <w:sz w:val="20"/>
    </w:rPr>
  </w:style>
  <w:style w:type="character" w:customStyle="1" w:styleId="aNoteChar">
    <w:name w:val="aNote Char"/>
    <w:basedOn w:val="DefaultParagraphFont"/>
    <w:link w:val="aNote"/>
    <w:locked/>
    <w:rsid w:val="003247D0"/>
    <w:rPr>
      <w:lang w:eastAsia="en-US"/>
    </w:rPr>
  </w:style>
  <w:style w:type="paragraph" w:customStyle="1" w:styleId="BillField">
    <w:name w:val="BillField"/>
    <w:basedOn w:val="Amain"/>
    <w:rsid w:val="009D7564"/>
  </w:style>
  <w:style w:type="paragraph" w:customStyle="1" w:styleId="Billfooter">
    <w:name w:val="Billfooter"/>
    <w:basedOn w:val="BillBasic"/>
    <w:rsid w:val="009D7564"/>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
    <w:rsid w:val="009D7564"/>
    <w:pPr>
      <w:widowControl w:val="0"/>
      <w:tabs>
        <w:tab w:val="center" w:pos="3600"/>
        <w:tab w:val="right" w:pos="7200"/>
      </w:tabs>
      <w:jc w:val="center"/>
    </w:pPr>
    <w:rPr>
      <w:i/>
      <w:iCs/>
      <w:sz w:val="20"/>
      <w:szCs w:val="20"/>
    </w:rPr>
  </w:style>
  <w:style w:type="paragraph" w:customStyle="1" w:styleId="Billname">
    <w:name w:val="Billname"/>
    <w:basedOn w:val="Normal"/>
    <w:rsid w:val="00DD12D9"/>
    <w:pPr>
      <w:spacing w:before="1220"/>
    </w:pPr>
    <w:rPr>
      <w:rFonts w:ascii="Arial" w:hAnsi="Arial"/>
      <w:b/>
      <w:sz w:val="40"/>
    </w:rPr>
  </w:style>
  <w:style w:type="paragraph" w:customStyle="1" w:styleId="Comment">
    <w:name w:val="Comment"/>
    <w:basedOn w:val="BillBasic0"/>
    <w:rsid w:val="00DD12D9"/>
    <w:pPr>
      <w:tabs>
        <w:tab w:val="left" w:pos="1800"/>
      </w:tabs>
      <w:ind w:left="1300"/>
      <w:jc w:val="left"/>
    </w:pPr>
    <w:rPr>
      <w:b/>
      <w:sz w:val="18"/>
    </w:rPr>
  </w:style>
  <w:style w:type="paragraph" w:customStyle="1" w:styleId="Endnote1">
    <w:name w:val="Endnote1"/>
    <w:basedOn w:val="BillBasic0"/>
    <w:next w:val="Normal"/>
    <w:rsid w:val="00DD12D9"/>
    <w:pPr>
      <w:keepNext/>
      <w:tabs>
        <w:tab w:val="left" w:pos="400"/>
      </w:tabs>
      <w:spacing w:before="0"/>
      <w:jc w:val="left"/>
    </w:pPr>
    <w:rPr>
      <w:rFonts w:ascii="Arial" w:hAnsi="Arial"/>
      <w:b/>
      <w:sz w:val="28"/>
    </w:rPr>
  </w:style>
  <w:style w:type="paragraph" w:customStyle="1" w:styleId="Endnote2">
    <w:name w:val="Endnote2"/>
    <w:basedOn w:val="Normal"/>
    <w:rsid w:val="00DD12D9"/>
    <w:pPr>
      <w:keepNext/>
      <w:tabs>
        <w:tab w:val="left" w:pos="1100"/>
      </w:tabs>
      <w:spacing w:before="360"/>
    </w:pPr>
    <w:rPr>
      <w:rFonts w:ascii="Arial" w:hAnsi="Arial"/>
      <w:b/>
    </w:rPr>
  </w:style>
  <w:style w:type="character" w:styleId="EndnoteReference">
    <w:name w:val="endnote reference"/>
    <w:basedOn w:val="DefaultParagraphFont"/>
    <w:semiHidden/>
    <w:rsid w:val="009D7564"/>
    <w:rPr>
      <w:vertAlign w:val="superscript"/>
    </w:rPr>
  </w:style>
  <w:style w:type="paragraph" w:customStyle="1" w:styleId="IH4Part">
    <w:name w:val="I H4 Part"/>
    <w:basedOn w:val="AH1Part"/>
    <w:rsid w:val="009D7564"/>
  </w:style>
  <w:style w:type="paragraph" w:customStyle="1" w:styleId="IH5Div">
    <w:name w:val="I H5 Div"/>
    <w:basedOn w:val="AH2Div"/>
    <w:rsid w:val="009D7564"/>
  </w:style>
  <w:style w:type="paragraph" w:customStyle="1" w:styleId="IH6sec">
    <w:name w:val="I H6 sec"/>
    <w:basedOn w:val="AH3sec"/>
    <w:next w:val="Amain"/>
    <w:rsid w:val="009D7564"/>
  </w:style>
  <w:style w:type="paragraph" w:customStyle="1" w:styleId="Inparamain">
    <w:name w:val="Inpara main"/>
    <w:basedOn w:val="BillBasic"/>
    <w:rsid w:val="009D7564"/>
    <w:pPr>
      <w:tabs>
        <w:tab w:val="left" w:pos="1400"/>
      </w:tabs>
      <w:ind w:left="900"/>
    </w:pPr>
  </w:style>
  <w:style w:type="paragraph" w:customStyle="1" w:styleId="Inparamainreturn">
    <w:name w:val="Inpara main return"/>
    <w:basedOn w:val="Inparamain"/>
    <w:rsid w:val="009D7564"/>
    <w:pPr>
      <w:spacing w:before="0"/>
    </w:pPr>
  </w:style>
  <w:style w:type="paragraph" w:customStyle="1" w:styleId="Inparapara">
    <w:name w:val="Inpara para"/>
    <w:aliases w:val="para in para"/>
    <w:rsid w:val="00DD12D9"/>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basedOn w:val="BillBasic"/>
    <w:rsid w:val="009D7564"/>
    <w:pPr>
      <w:tabs>
        <w:tab w:val="right" w:pos="2240"/>
      </w:tabs>
      <w:spacing w:before="0"/>
      <w:ind w:left="2440" w:hanging="2440"/>
    </w:pPr>
  </w:style>
  <w:style w:type="paragraph" w:customStyle="1" w:styleId="Inparasubsubpara">
    <w:name w:val="Inpara subsubpara"/>
    <w:basedOn w:val="BillBasic"/>
    <w:rsid w:val="009D7564"/>
    <w:pPr>
      <w:tabs>
        <w:tab w:val="right" w:pos="2880"/>
      </w:tabs>
      <w:spacing w:before="0"/>
      <w:ind w:left="3080" w:hanging="3080"/>
    </w:pPr>
  </w:style>
  <w:style w:type="paragraph" w:customStyle="1" w:styleId="InparaDef">
    <w:name w:val="InparaDef"/>
    <w:basedOn w:val="BillBasic"/>
    <w:rsid w:val="009D7564"/>
    <w:pPr>
      <w:ind w:left="1720" w:hanging="380"/>
    </w:pPr>
  </w:style>
  <w:style w:type="paragraph" w:customStyle="1" w:styleId="N-14pt">
    <w:name w:val="N-14pt"/>
    <w:basedOn w:val="BillBasic0"/>
    <w:rsid w:val="00DD12D9"/>
    <w:pPr>
      <w:spacing w:before="0"/>
    </w:pPr>
    <w:rPr>
      <w:b/>
      <w:sz w:val="28"/>
    </w:rPr>
  </w:style>
  <w:style w:type="paragraph" w:customStyle="1" w:styleId="N-9pt">
    <w:name w:val="N-9pt"/>
    <w:basedOn w:val="BillBasic0"/>
    <w:next w:val="BillBasic0"/>
    <w:rsid w:val="00DD12D9"/>
    <w:pPr>
      <w:keepNext/>
      <w:tabs>
        <w:tab w:val="right" w:pos="7707"/>
      </w:tabs>
      <w:spacing w:before="120"/>
    </w:pPr>
    <w:rPr>
      <w:rFonts w:ascii="Arial" w:hAnsi="Arial"/>
      <w:sz w:val="18"/>
    </w:rPr>
  </w:style>
  <w:style w:type="paragraph" w:customStyle="1" w:styleId="N-afterBillname">
    <w:name w:val="N-afterBillname"/>
    <w:basedOn w:val="BillBasic"/>
    <w:rsid w:val="009D7564"/>
    <w:pPr>
      <w:pBdr>
        <w:bottom w:val="single" w:sz="2" w:space="0" w:color="auto"/>
      </w:pBdr>
      <w:spacing w:before="100" w:after="200"/>
      <w:ind w:left="2980" w:right="3020"/>
      <w:jc w:val="center"/>
    </w:pPr>
  </w:style>
  <w:style w:type="paragraph" w:customStyle="1" w:styleId="Norm-5pt">
    <w:name w:val="Norm-5pt"/>
    <w:basedOn w:val="Normal"/>
    <w:rsid w:val="00DD12D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DD12D9"/>
    <w:pPr>
      <w:pBdr>
        <w:bottom w:val="single" w:sz="4" w:space="1" w:color="auto"/>
      </w:pBdr>
      <w:spacing w:before="800"/>
    </w:pPr>
    <w:rPr>
      <w:sz w:val="32"/>
    </w:rPr>
  </w:style>
  <w:style w:type="paragraph" w:customStyle="1" w:styleId="BillBasicHeading">
    <w:name w:val="BillBasicHeading"/>
    <w:basedOn w:val="BillBasic0"/>
    <w:rsid w:val="00DD12D9"/>
    <w:pPr>
      <w:keepNext/>
      <w:tabs>
        <w:tab w:val="left" w:pos="2600"/>
      </w:tabs>
      <w:jc w:val="left"/>
    </w:pPr>
    <w:rPr>
      <w:rFonts w:ascii="Arial" w:hAnsi="Arial"/>
      <w:b/>
    </w:rPr>
  </w:style>
  <w:style w:type="paragraph" w:customStyle="1" w:styleId="Schclauseheading">
    <w:name w:val="Sch clause heading"/>
    <w:basedOn w:val="BillBasic0"/>
    <w:next w:val="SchAmainSymb"/>
    <w:rsid w:val="00DD12D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DD12D9"/>
  </w:style>
  <w:style w:type="paragraph" w:customStyle="1" w:styleId="Sched-heading">
    <w:name w:val="Sched-heading"/>
    <w:basedOn w:val="BillBasicHeading"/>
    <w:next w:val="refSymb"/>
    <w:rsid w:val="00DD12D9"/>
    <w:pPr>
      <w:spacing w:before="380"/>
      <w:ind w:left="2600" w:hanging="2600"/>
      <w:outlineLvl w:val="0"/>
    </w:pPr>
    <w:rPr>
      <w:sz w:val="34"/>
    </w:rPr>
  </w:style>
  <w:style w:type="paragraph" w:customStyle="1" w:styleId="ref">
    <w:name w:val="ref"/>
    <w:basedOn w:val="BillBasic0"/>
    <w:next w:val="Normal"/>
    <w:rsid w:val="00DD12D9"/>
    <w:pPr>
      <w:spacing w:before="60"/>
    </w:pPr>
    <w:rPr>
      <w:sz w:val="18"/>
    </w:rPr>
  </w:style>
  <w:style w:type="paragraph" w:customStyle="1" w:styleId="Sched-name">
    <w:name w:val="Sched-name"/>
    <w:basedOn w:val="BillBasic"/>
    <w:rsid w:val="009D7564"/>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DD12D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DD12D9"/>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DD12D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D12D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12D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12D9"/>
  </w:style>
  <w:style w:type="paragraph" w:styleId="TOC7">
    <w:name w:val="toc 7"/>
    <w:basedOn w:val="TOC2"/>
    <w:next w:val="Normal"/>
    <w:autoRedefine/>
    <w:uiPriority w:val="39"/>
    <w:rsid w:val="00DD12D9"/>
    <w:pPr>
      <w:keepNext w:val="0"/>
      <w:spacing w:before="120"/>
    </w:pPr>
    <w:rPr>
      <w:sz w:val="20"/>
    </w:rPr>
  </w:style>
  <w:style w:type="paragraph" w:styleId="TOC8">
    <w:name w:val="toc 8"/>
    <w:basedOn w:val="TOC3"/>
    <w:next w:val="Normal"/>
    <w:autoRedefine/>
    <w:uiPriority w:val="39"/>
    <w:rsid w:val="00DD12D9"/>
    <w:pPr>
      <w:keepNext w:val="0"/>
      <w:spacing w:before="120"/>
    </w:pPr>
  </w:style>
  <w:style w:type="paragraph" w:styleId="TOC9">
    <w:name w:val="toc 9"/>
    <w:basedOn w:val="Normal"/>
    <w:next w:val="Normal"/>
    <w:autoRedefine/>
    <w:uiPriority w:val="39"/>
    <w:rsid w:val="00DD12D9"/>
    <w:pPr>
      <w:ind w:left="1920" w:right="600"/>
    </w:pPr>
  </w:style>
  <w:style w:type="paragraph" w:styleId="DocumentMap">
    <w:name w:val="Document Map"/>
    <w:basedOn w:val="Normal"/>
    <w:semiHidden/>
    <w:rsid w:val="009D7564"/>
    <w:pPr>
      <w:shd w:val="clear" w:color="auto" w:fill="000080"/>
    </w:pPr>
    <w:rPr>
      <w:rFonts w:ascii="Tahoma" w:hAnsi="Tahoma" w:cs="Tahoma"/>
    </w:rPr>
  </w:style>
  <w:style w:type="character" w:styleId="LineNumber">
    <w:name w:val="line number"/>
    <w:basedOn w:val="DefaultParagraphFont"/>
    <w:rsid w:val="00DD12D9"/>
    <w:rPr>
      <w:rFonts w:ascii="Arial" w:hAnsi="Arial"/>
      <w:sz w:val="16"/>
    </w:rPr>
  </w:style>
  <w:style w:type="paragraph" w:customStyle="1" w:styleId="InparaH3sec">
    <w:name w:val="Inpara H3 sec"/>
    <w:basedOn w:val="BillBasic"/>
    <w:rsid w:val="009D7564"/>
    <w:pPr>
      <w:ind w:left="1600" w:hanging="700"/>
      <w:jc w:val="left"/>
    </w:pPr>
    <w:rPr>
      <w:b/>
      <w:bCs/>
    </w:rPr>
  </w:style>
  <w:style w:type="paragraph" w:styleId="Footer">
    <w:name w:val="footer"/>
    <w:basedOn w:val="Normal"/>
    <w:link w:val="FooterChar"/>
    <w:rsid w:val="00DD12D9"/>
    <w:pPr>
      <w:spacing w:before="120" w:line="240" w:lineRule="exact"/>
    </w:pPr>
    <w:rPr>
      <w:rFonts w:ascii="Arial" w:hAnsi="Arial"/>
      <w:sz w:val="18"/>
    </w:rPr>
  </w:style>
  <w:style w:type="character" w:customStyle="1" w:styleId="FooterChar">
    <w:name w:val="Footer Char"/>
    <w:basedOn w:val="DefaultParagraphFont"/>
    <w:link w:val="Footer"/>
    <w:rsid w:val="00DD12D9"/>
    <w:rPr>
      <w:rFonts w:ascii="Arial" w:hAnsi="Arial"/>
      <w:sz w:val="18"/>
      <w:lang w:eastAsia="en-US"/>
    </w:rPr>
  </w:style>
  <w:style w:type="character" w:styleId="PageNumber">
    <w:name w:val="page number"/>
    <w:basedOn w:val="DefaultParagraphFont"/>
    <w:rsid w:val="00DD12D9"/>
  </w:style>
  <w:style w:type="paragraph" w:customStyle="1" w:styleId="BillCrest">
    <w:name w:val="Bill Crest"/>
    <w:basedOn w:val="Normal"/>
    <w:next w:val="Normal"/>
    <w:rsid w:val="00DD12D9"/>
    <w:pPr>
      <w:tabs>
        <w:tab w:val="center" w:pos="3160"/>
      </w:tabs>
      <w:spacing w:after="60"/>
    </w:pPr>
    <w:rPr>
      <w:sz w:val="216"/>
    </w:rPr>
  </w:style>
  <w:style w:type="paragraph" w:styleId="Header">
    <w:name w:val="header"/>
    <w:basedOn w:val="Normal"/>
    <w:link w:val="HeaderChar"/>
    <w:rsid w:val="00DD12D9"/>
    <w:pPr>
      <w:tabs>
        <w:tab w:val="center" w:pos="4153"/>
        <w:tab w:val="right" w:pos="8306"/>
      </w:tabs>
    </w:pPr>
  </w:style>
  <w:style w:type="paragraph" w:customStyle="1" w:styleId="def">
    <w:name w:val="def"/>
    <w:rsid w:val="009D7564"/>
    <w:pPr>
      <w:spacing w:before="80" w:after="80"/>
      <w:ind w:left="900" w:hanging="500"/>
      <w:jc w:val="both"/>
    </w:pPr>
    <w:rPr>
      <w:rFonts w:ascii="Times" w:hAnsi="Times" w:cs="Times"/>
      <w:sz w:val="24"/>
      <w:szCs w:val="24"/>
      <w:lang w:val="en-US" w:eastAsia="en-US"/>
    </w:rPr>
  </w:style>
  <w:style w:type="paragraph" w:customStyle="1" w:styleId="01Contents">
    <w:name w:val="01Contents"/>
    <w:basedOn w:val="Normal"/>
    <w:rsid w:val="00DD12D9"/>
  </w:style>
  <w:style w:type="paragraph" w:customStyle="1" w:styleId="00ClientCover">
    <w:name w:val="00ClientCover"/>
    <w:basedOn w:val="Normal"/>
    <w:rsid w:val="00DD12D9"/>
  </w:style>
  <w:style w:type="paragraph" w:customStyle="1" w:styleId="02Text">
    <w:name w:val="02Text"/>
    <w:basedOn w:val="Normal"/>
    <w:rsid w:val="00DD12D9"/>
  </w:style>
  <w:style w:type="paragraph" w:customStyle="1" w:styleId="draft">
    <w:name w:val="draft"/>
    <w:basedOn w:val="Normal"/>
    <w:rsid w:val="00DD12D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DD12D9"/>
    <w:pPr>
      <w:tabs>
        <w:tab w:val="clear" w:pos="2600"/>
      </w:tabs>
      <w:ind w:left="1100"/>
    </w:pPr>
    <w:rPr>
      <w:sz w:val="18"/>
    </w:rPr>
  </w:style>
  <w:style w:type="paragraph" w:customStyle="1" w:styleId="aExam">
    <w:name w:val="aExam"/>
    <w:basedOn w:val="aNoteSymb"/>
    <w:rsid w:val="00DD12D9"/>
    <w:pPr>
      <w:spacing w:before="60"/>
      <w:ind w:left="1100" w:firstLine="0"/>
    </w:pPr>
  </w:style>
  <w:style w:type="paragraph" w:customStyle="1" w:styleId="HeaderEven">
    <w:name w:val="HeaderEven"/>
    <w:basedOn w:val="Normal"/>
    <w:rsid w:val="00DD12D9"/>
    <w:rPr>
      <w:rFonts w:ascii="Arial" w:hAnsi="Arial"/>
      <w:sz w:val="18"/>
    </w:rPr>
  </w:style>
  <w:style w:type="paragraph" w:customStyle="1" w:styleId="HeaderEven6">
    <w:name w:val="HeaderEven6"/>
    <w:basedOn w:val="HeaderEven"/>
    <w:rsid w:val="00DD12D9"/>
    <w:pPr>
      <w:spacing w:before="120" w:after="60"/>
    </w:pPr>
  </w:style>
  <w:style w:type="paragraph" w:customStyle="1" w:styleId="HeaderOdd6">
    <w:name w:val="HeaderOdd6"/>
    <w:basedOn w:val="HeaderEven6"/>
    <w:rsid w:val="00DD12D9"/>
    <w:pPr>
      <w:jc w:val="right"/>
    </w:pPr>
  </w:style>
  <w:style w:type="paragraph" w:customStyle="1" w:styleId="HeaderOdd">
    <w:name w:val="HeaderOdd"/>
    <w:basedOn w:val="HeaderEven"/>
    <w:rsid w:val="00DD12D9"/>
    <w:pPr>
      <w:jc w:val="right"/>
    </w:pPr>
  </w:style>
  <w:style w:type="paragraph" w:customStyle="1" w:styleId="BillNo">
    <w:name w:val="BillNo"/>
    <w:basedOn w:val="BillBasicHeading"/>
    <w:rsid w:val="00DD12D9"/>
    <w:pPr>
      <w:keepNext w:val="0"/>
      <w:spacing w:before="240"/>
      <w:jc w:val="both"/>
    </w:pPr>
  </w:style>
  <w:style w:type="paragraph" w:customStyle="1" w:styleId="N-16pt">
    <w:name w:val="N-16pt"/>
    <w:basedOn w:val="BillBasic0"/>
    <w:rsid w:val="00DD12D9"/>
    <w:pPr>
      <w:spacing w:before="800"/>
    </w:pPr>
    <w:rPr>
      <w:b/>
      <w:sz w:val="32"/>
    </w:rPr>
  </w:style>
  <w:style w:type="paragraph" w:customStyle="1" w:styleId="N-line3">
    <w:name w:val="N-line3"/>
    <w:basedOn w:val="BillBasic0"/>
    <w:next w:val="BillBasic0"/>
    <w:rsid w:val="00DD12D9"/>
    <w:pPr>
      <w:pBdr>
        <w:bottom w:val="single" w:sz="12" w:space="1" w:color="auto"/>
      </w:pBdr>
      <w:spacing w:before="60"/>
    </w:pPr>
  </w:style>
  <w:style w:type="paragraph" w:customStyle="1" w:styleId="EnactingWords">
    <w:name w:val="EnactingWords"/>
    <w:basedOn w:val="BillBasic0"/>
    <w:rsid w:val="00DD12D9"/>
    <w:pPr>
      <w:spacing w:before="120"/>
    </w:pPr>
  </w:style>
  <w:style w:type="paragraph" w:customStyle="1" w:styleId="FooterInfo">
    <w:name w:val="FooterInfo"/>
    <w:basedOn w:val="Normal"/>
    <w:rsid w:val="00DD12D9"/>
    <w:pPr>
      <w:tabs>
        <w:tab w:val="right" w:pos="7707"/>
      </w:tabs>
    </w:pPr>
    <w:rPr>
      <w:rFonts w:ascii="Arial" w:hAnsi="Arial"/>
      <w:sz w:val="18"/>
    </w:rPr>
  </w:style>
  <w:style w:type="paragraph" w:customStyle="1" w:styleId="AH1Chapter">
    <w:name w:val="A H1 Chapter"/>
    <w:basedOn w:val="BillBasicHeading"/>
    <w:next w:val="AH2Part"/>
    <w:rsid w:val="00DD12D9"/>
    <w:pPr>
      <w:spacing w:before="320"/>
      <w:ind w:left="2600" w:hanging="2600"/>
      <w:outlineLvl w:val="0"/>
    </w:pPr>
    <w:rPr>
      <w:sz w:val="34"/>
    </w:rPr>
  </w:style>
  <w:style w:type="paragraph" w:customStyle="1" w:styleId="AH2Part">
    <w:name w:val="A H2 Part"/>
    <w:basedOn w:val="BillBasicHeading"/>
    <w:next w:val="AH3Div"/>
    <w:rsid w:val="00DD12D9"/>
    <w:pPr>
      <w:spacing w:before="380"/>
      <w:ind w:left="2600" w:hanging="2600"/>
      <w:outlineLvl w:val="1"/>
    </w:pPr>
    <w:rPr>
      <w:sz w:val="32"/>
    </w:rPr>
  </w:style>
  <w:style w:type="paragraph" w:customStyle="1" w:styleId="AH3Div">
    <w:name w:val="A H3 Div"/>
    <w:basedOn w:val="BillBasicHeading"/>
    <w:next w:val="AH5Sec"/>
    <w:rsid w:val="00DD12D9"/>
    <w:pPr>
      <w:spacing w:before="240"/>
      <w:ind w:left="2600" w:hanging="2600"/>
      <w:outlineLvl w:val="2"/>
    </w:pPr>
    <w:rPr>
      <w:sz w:val="28"/>
    </w:rPr>
  </w:style>
  <w:style w:type="paragraph" w:customStyle="1" w:styleId="AH5Sec">
    <w:name w:val="A H5 Sec"/>
    <w:basedOn w:val="BillBasicHeading"/>
    <w:next w:val="Amain"/>
    <w:rsid w:val="00DD12D9"/>
    <w:pPr>
      <w:tabs>
        <w:tab w:val="clear" w:pos="2600"/>
        <w:tab w:val="left" w:pos="1100"/>
      </w:tabs>
      <w:spacing w:before="240"/>
      <w:ind w:left="1100" w:hanging="1100"/>
      <w:outlineLvl w:val="4"/>
    </w:pPr>
  </w:style>
  <w:style w:type="paragraph" w:customStyle="1" w:styleId="AH4SubDiv">
    <w:name w:val="A H4 SubDiv"/>
    <w:basedOn w:val="BillBasicHeading"/>
    <w:next w:val="AH5Sec"/>
    <w:rsid w:val="00DD12D9"/>
    <w:pPr>
      <w:spacing w:before="240"/>
      <w:ind w:left="2600" w:hanging="2600"/>
      <w:outlineLvl w:val="3"/>
    </w:pPr>
    <w:rPr>
      <w:sz w:val="26"/>
    </w:rPr>
  </w:style>
  <w:style w:type="paragraph" w:customStyle="1" w:styleId="Sched-Part">
    <w:name w:val="Sched-Part"/>
    <w:basedOn w:val="BillBasicHeading"/>
    <w:next w:val="Sched-Form"/>
    <w:rsid w:val="00DD12D9"/>
    <w:pPr>
      <w:spacing w:before="380"/>
      <w:ind w:left="2600" w:hanging="2600"/>
      <w:outlineLvl w:val="1"/>
    </w:pPr>
    <w:rPr>
      <w:sz w:val="32"/>
    </w:rPr>
  </w:style>
  <w:style w:type="paragraph" w:customStyle="1" w:styleId="Sched-Form">
    <w:name w:val="Sched-Form"/>
    <w:basedOn w:val="BillBasicHeading"/>
    <w:next w:val="Schclauseheading"/>
    <w:rsid w:val="00DD12D9"/>
    <w:pPr>
      <w:tabs>
        <w:tab w:val="right" w:pos="7200"/>
      </w:tabs>
      <w:spacing w:before="240"/>
      <w:ind w:left="2600" w:hanging="2600"/>
      <w:outlineLvl w:val="2"/>
    </w:pPr>
    <w:rPr>
      <w:sz w:val="28"/>
    </w:rPr>
  </w:style>
  <w:style w:type="paragraph" w:customStyle="1" w:styleId="Dict-Heading">
    <w:name w:val="Dict-Heading"/>
    <w:basedOn w:val="BillBasicHeading"/>
    <w:next w:val="Normal"/>
    <w:rsid w:val="00DD12D9"/>
    <w:pPr>
      <w:spacing w:before="320"/>
      <w:ind w:left="2600" w:hanging="2600"/>
      <w:jc w:val="both"/>
      <w:outlineLvl w:val="0"/>
    </w:pPr>
    <w:rPr>
      <w:sz w:val="34"/>
    </w:rPr>
  </w:style>
  <w:style w:type="paragraph" w:customStyle="1" w:styleId="Sched-Form-18Space">
    <w:name w:val="Sched-Form-18Space"/>
    <w:basedOn w:val="Normal"/>
    <w:rsid w:val="00DD12D9"/>
    <w:pPr>
      <w:spacing w:before="360" w:after="60"/>
    </w:pPr>
    <w:rPr>
      <w:sz w:val="22"/>
    </w:rPr>
  </w:style>
  <w:style w:type="paragraph" w:customStyle="1" w:styleId="AH1ChapterSymb">
    <w:name w:val="A H1 Chapter Symb"/>
    <w:basedOn w:val="AH1Chapter"/>
    <w:next w:val="AH2Part"/>
    <w:rsid w:val="00DD12D9"/>
    <w:pPr>
      <w:tabs>
        <w:tab w:val="clear" w:pos="2600"/>
        <w:tab w:val="left" w:pos="0"/>
      </w:tabs>
      <w:ind w:left="2480" w:hanging="2960"/>
    </w:pPr>
  </w:style>
  <w:style w:type="paragraph" w:customStyle="1" w:styleId="IH1Chap">
    <w:name w:val="I H1 Chap"/>
    <w:basedOn w:val="BillBasicHeading"/>
    <w:next w:val="Normal"/>
    <w:rsid w:val="00DD12D9"/>
    <w:pPr>
      <w:spacing w:before="320"/>
      <w:ind w:left="2600" w:hanging="2600"/>
    </w:pPr>
    <w:rPr>
      <w:sz w:val="34"/>
    </w:rPr>
  </w:style>
  <w:style w:type="paragraph" w:customStyle="1" w:styleId="IH2Part">
    <w:name w:val="I H2 Part"/>
    <w:basedOn w:val="BillBasicHeading"/>
    <w:next w:val="Normal"/>
    <w:rsid w:val="00DD12D9"/>
    <w:pPr>
      <w:spacing w:before="380"/>
      <w:ind w:left="2600" w:hanging="2600"/>
    </w:pPr>
    <w:rPr>
      <w:sz w:val="32"/>
    </w:rPr>
  </w:style>
  <w:style w:type="paragraph" w:customStyle="1" w:styleId="IH3Div">
    <w:name w:val="I H3 Div"/>
    <w:basedOn w:val="BillBasicHeading"/>
    <w:next w:val="Normal"/>
    <w:rsid w:val="00DD12D9"/>
    <w:pPr>
      <w:spacing w:before="240"/>
      <w:ind w:left="2600" w:hanging="2600"/>
    </w:pPr>
    <w:rPr>
      <w:sz w:val="28"/>
    </w:rPr>
  </w:style>
  <w:style w:type="paragraph" w:customStyle="1" w:styleId="IH4SubDiv">
    <w:name w:val="I H4 SubDiv"/>
    <w:basedOn w:val="BillBasicHeading"/>
    <w:next w:val="Normal"/>
    <w:rsid w:val="00DD12D9"/>
    <w:pPr>
      <w:spacing w:before="240"/>
      <w:ind w:left="2600" w:hanging="2600"/>
      <w:jc w:val="both"/>
    </w:pPr>
    <w:rPr>
      <w:sz w:val="26"/>
    </w:rPr>
  </w:style>
  <w:style w:type="paragraph" w:customStyle="1" w:styleId="IH5Sec">
    <w:name w:val="I H5 Sec"/>
    <w:basedOn w:val="BillBasicHeading"/>
    <w:next w:val="Normal"/>
    <w:rsid w:val="00DD12D9"/>
    <w:pPr>
      <w:tabs>
        <w:tab w:val="clear" w:pos="2600"/>
        <w:tab w:val="left" w:pos="1100"/>
      </w:tabs>
      <w:spacing w:before="240"/>
      <w:ind w:left="1100" w:hanging="1100"/>
    </w:pPr>
  </w:style>
  <w:style w:type="paragraph" w:customStyle="1" w:styleId="PageBreak">
    <w:name w:val="PageBreak"/>
    <w:basedOn w:val="Normal"/>
    <w:rsid w:val="00DD12D9"/>
    <w:rPr>
      <w:sz w:val="4"/>
    </w:rPr>
  </w:style>
  <w:style w:type="paragraph" w:customStyle="1" w:styleId="04Dictionary">
    <w:name w:val="04Dictionary"/>
    <w:basedOn w:val="Normal"/>
    <w:rsid w:val="00DD12D9"/>
  </w:style>
  <w:style w:type="paragraph" w:customStyle="1" w:styleId="N-line1">
    <w:name w:val="N-line1"/>
    <w:basedOn w:val="BillBasic0"/>
    <w:rsid w:val="00DD12D9"/>
    <w:pPr>
      <w:pBdr>
        <w:bottom w:val="single" w:sz="4" w:space="0" w:color="auto"/>
      </w:pBdr>
      <w:spacing w:before="100"/>
      <w:ind w:left="2980" w:right="3020"/>
      <w:jc w:val="center"/>
    </w:pPr>
  </w:style>
  <w:style w:type="paragraph" w:customStyle="1" w:styleId="N-line2">
    <w:name w:val="N-line2"/>
    <w:basedOn w:val="Normal"/>
    <w:rsid w:val="00DD12D9"/>
    <w:pPr>
      <w:pBdr>
        <w:bottom w:val="single" w:sz="8" w:space="0" w:color="auto"/>
      </w:pBdr>
    </w:pPr>
  </w:style>
  <w:style w:type="paragraph" w:customStyle="1" w:styleId="EndNote">
    <w:name w:val="EndNote"/>
    <w:basedOn w:val="BillBasicHeading"/>
    <w:rsid w:val="00DD12D9"/>
    <w:pPr>
      <w:keepNext w:val="0"/>
      <w:tabs>
        <w:tab w:val="clear" w:pos="2600"/>
        <w:tab w:val="left" w:pos="1100"/>
      </w:tabs>
      <w:spacing w:before="160"/>
      <w:ind w:left="1100" w:hanging="1100"/>
      <w:jc w:val="both"/>
    </w:pPr>
  </w:style>
  <w:style w:type="paragraph" w:customStyle="1" w:styleId="EndnotesAbbrev">
    <w:name w:val="EndnotesAbbrev"/>
    <w:basedOn w:val="Normal"/>
    <w:rsid w:val="00DD12D9"/>
    <w:pPr>
      <w:spacing w:before="20"/>
    </w:pPr>
    <w:rPr>
      <w:rFonts w:ascii="Arial" w:hAnsi="Arial"/>
      <w:color w:val="000000"/>
      <w:sz w:val="16"/>
    </w:rPr>
  </w:style>
  <w:style w:type="paragraph" w:customStyle="1" w:styleId="PenaltyHeading">
    <w:name w:val="PenaltyHeading"/>
    <w:basedOn w:val="Normal"/>
    <w:rsid w:val="00DD12D9"/>
    <w:pPr>
      <w:tabs>
        <w:tab w:val="left" w:pos="1100"/>
      </w:tabs>
      <w:spacing w:before="120"/>
      <w:ind w:left="1100" w:hanging="1100"/>
    </w:pPr>
    <w:rPr>
      <w:rFonts w:ascii="Arial" w:hAnsi="Arial"/>
      <w:b/>
      <w:sz w:val="20"/>
    </w:rPr>
  </w:style>
  <w:style w:type="paragraph" w:customStyle="1" w:styleId="05EndNote">
    <w:name w:val="05EndNote"/>
    <w:basedOn w:val="Normal"/>
    <w:rsid w:val="00DD12D9"/>
  </w:style>
  <w:style w:type="paragraph" w:customStyle="1" w:styleId="03Schedule">
    <w:name w:val="03Schedule"/>
    <w:basedOn w:val="Normal"/>
    <w:rsid w:val="00DD12D9"/>
  </w:style>
  <w:style w:type="paragraph" w:customStyle="1" w:styleId="ISched-heading">
    <w:name w:val="I Sched-heading"/>
    <w:basedOn w:val="BillBasicHeading"/>
    <w:next w:val="Normal"/>
    <w:rsid w:val="00DD12D9"/>
    <w:pPr>
      <w:spacing w:before="320"/>
      <w:ind w:left="2600" w:hanging="2600"/>
    </w:pPr>
    <w:rPr>
      <w:sz w:val="34"/>
    </w:rPr>
  </w:style>
  <w:style w:type="paragraph" w:customStyle="1" w:styleId="ISched-Part">
    <w:name w:val="I Sched-Part"/>
    <w:basedOn w:val="BillBasicHeading"/>
    <w:rsid w:val="00DD12D9"/>
    <w:pPr>
      <w:spacing w:before="380"/>
      <w:ind w:left="2600" w:hanging="2600"/>
    </w:pPr>
    <w:rPr>
      <w:sz w:val="32"/>
    </w:rPr>
  </w:style>
  <w:style w:type="paragraph" w:customStyle="1" w:styleId="ISched-form">
    <w:name w:val="I Sched-form"/>
    <w:basedOn w:val="BillBasicHeading"/>
    <w:rsid w:val="00DD12D9"/>
    <w:pPr>
      <w:tabs>
        <w:tab w:val="right" w:pos="7200"/>
      </w:tabs>
      <w:spacing w:before="240"/>
      <w:ind w:left="2600" w:hanging="2600"/>
    </w:pPr>
    <w:rPr>
      <w:sz w:val="28"/>
    </w:rPr>
  </w:style>
  <w:style w:type="paragraph" w:customStyle="1" w:styleId="ISchclauseheading">
    <w:name w:val="I Sch clause heading"/>
    <w:basedOn w:val="BillBasic0"/>
    <w:rsid w:val="00DD12D9"/>
    <w:pPr>
      <w:keepNext/>
      <w:tabs>
        <w:tab w:val="left" w:pos="1100"/>
      </w:tabs>
      <w:spacing w:before="240"/>
      <w:ind w:left="1100" w:hanging="1100"/>
      <w:jc w:val="left"/>
    </w:pPr>
    <w:rPr>
      <w:rFonts w:ascii="Arial" w:hAnsi="Arial"/>
      <w:b/>
    </w:rPr>
  </w:style>
  <w:style w:type="paragraph" w:customStyle="1" w:styleId="IMain">
    <w:name w:val="I Main"/>
    <w:basedOn w:val="Amain"/>
    <w:rsid w:val="00DD12D9"/>
  </w:style>
  <w:style w:type="paragraph" w:customStyle="1" w:styleId="Ipara">
    <w:name w:val="I para"/>
    <w:basedOn w:val="Apara"/>
    <w:rsid w:val="00DD12D9"/>
    <w:pPr>
      <w:outlineLvl w:val="9"/>
    </w:pPr>
  </w:style>
  <w:style w:type="paragraph" w:customStyle="1" w:styleId="Isubpara">
    <w:name w:val="I subpara"/>
    <w:basedOn w:val="Asubpara"/>
    <w:rsid w:val="00DD12D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12D9"/>
    <w:pPr>
      <w:tabs>
        <w:tab w:val="clear" w:pos="2400"/>
        <w:tab w:val="clear" w:pos="2600"/>
        <w:tab w:val="right" w:pos="2460"/>
        <w:tab w:val="left" w:pos="2660"/>
      </w:tabs>
      <w:ind w:left="2660" w:hanging="2660"/>
    </w:pPr>
  </w:style>
  <w:style w:type="character" w:customStyle="1" w:styleId="CharSectNo">
    <w:name w:val="CharSectNo"/>
    <w:basedOn w:val="DefaultParagraphFont"/>
    <w:rsid w:val="00DD12D9"/>
  </w:style>
  <w:style w:type="character" w:customStyle="1" w:styleId="CharDivNo">
    <w:name w:val="CharDivNo"/>
    <w:basedOn w:val="DefaultParagraphFont"/>
    <w:rsid w:val="00DD12D9"/>
  </w:style>
  <w:style w:type="character" w:customStyle="1" w:styleId="CharDivText">
    <w:name w:val="CharDivText"/>
    <w:basedOn w:val="DefaultParagraphFont"/>
    <w:rsid w:val="00DD12D9"/>
  </w:style>
  <w:style w:type="character" w:customStyle="1" w:styleId="CharPartNo">
    <w:name w:val="CharPartNo"/>
    <w:basedOn w:val="DefaultParagraphFont"/>
    <w:rsid w:val="00DD12D9"/>
  </w:style>
  <w:style w:type="paragraph" w:customStyle="1" w:styleId="Placeholder">
    <w:name w:val="Placeholder"/>
    <w:basedOn w:val="Normal"/>
    <w:rsid w:val="00DD12D9"/>
    <w:rPr>
      <w:sz w:val="10"/>
    </w:rPr>
  </w:style>
  <w:style w:type="paragraph" w:styleId="PlainText">
    <w:name w:val="Plain Text"/>
    <w:basedOn w:val="Normal"/>
    <w:rsid w:val="00DD12D9"/>
    <w:rPr>
      <w:rFonts w:ascii="Courier New" w:hAnsi="Courier New"/>
      <w:sz w:val="20"/>
    </w:rPr>
  </w:style>
  <w:style w:type="character" w:customStyle="1" w:styleId="CharChapNo">
    <w:name w:val="CharChapNo"/>
    <w:basedOn w:val="DefaultParagraphFont"/>
    <w:rsid w:val="00DD12D9"/>
  </w:style>
  <w:style w:type="character" w:customStyle="1" w:styleId="CharChapText">
    <w:name w:val="CharChapText"/>
    <w:basedOn w:val="DefaultParagraphFont"/>
    <w:rsid w:val="00DD12D9"/>
  </w:style>
  <w:style w:type="character" w:customStyle="1" w:styleId="CharPartText">
    <w:name w:val="CharPartText"/>
    <w:basedOn w:val="DefaultParagraphFont"/>
    <w:rsid w:val="00DD12D9"/>
  </w:style>
  <w:style w:type="paragraph" w:customStyle="1" w:styleId="RepubNo">
    <w:name w:val="RepubNo"/>
    <w:basedOn w:val="BillBasicHeading"/>
    <w:rsid w:val="00DD12D9"/>
    <w:pPr>
      <w:keepNext w:val="0"/>
      <w:spacing w:before="600"/>
      <w:jc w:val="both"/>
    </w:pPr>
    <w:rPr>
      <w:sz w:val="26"/>
    </w:rPr>
  </w:style>
  <w:style w:type="paragraph" w:styleId="Signature">
    <w:name w:val="Signature"/>
    <w:basedOn w:val="Normal"/>
    <w:rsid w:val="00DD12D9"/>
    <w:pPr>
      <w:ind w:left="4252"/>
    </w:pPr>
  </w:style>
  <w:style w:type="paragraph" w:customStyle="1" w:styleId="direction">
    <w:name w:val="direction"/>
    <w:basedOn w:val="BillBasic0"/>
    <w:next w:val="AmainreturnSymb"/>
    <w:rsid w:val="00DD12D9"/>
    <w:pPr>
      <w:ind w:left="1100"/>
    </w:pPr>
    <w:rPr>
      <w:i/>
    </w:rPr>
  </w:style>
  <w:style w:type="paragraph" w:customStyle="1" w:styleId="ActNo">
    <w:name w:val="ActNo"/>
    <w:basedOn w:val="BillBasicHeading"/>
    <w:rsid w:val="00DD12D9"/>
    <w:pPr>
      <w:keepNext w:val="0"/>
      <w:tabs>
        <w:tab w:val="clear" w:pos="2600"/>
      </w:tabs>
      <w:spacing w:before="220"/>
    </w:pPr>
  </w:style>
  <w:style w:type="paragraph" w:customStyle="1" w:styleId="aParaNote">
    <w:name w:val="aParaNote"/>
    <w:basedOn w:val="BillBasic0"/>
    <w:rsid w:val="00DD12D9"/>
    <w:pPr>
      <w:ind w:left="2840" w:hanging="1240"/>
    </w:pPr>
    <w:rPr>
      <w:sz w:val="20"/>
    </w:rPr>
  </w:style>
  <w:style w:type="paragraph" w:customStyle="1" w:styleId="aExamNum">
    <w:name w:val="aExamNum"/>
    <w:basedOn w:val="aExam"/>
    <w:rsid w:val="00DD12D9"/>
    <w:pPr>
      <w:ind w:left="1500" w:hanging="400"/>
    </w:pPr>
  </w:style>
  <w:style w:type="paragraph" w:customStyle="1" w:styleId="ShadedSchClause">
    <w:name w:val="Shaded Sch Clause"/>
    <w:basedOn w:val="Schclauseheading"/>
    <w:next w:val="direction"/>
    <w:rsid w:val="00DD12D9"/>
    <w:pPr>
      <w:shd w:val="pct25" w:color="auto" w:fill="auto"/>
      <w:outlineLvl w:val="3"/>
    </w:pPr>
  </w:style>
  <w:style w:type="paragraph" w:customStyle="1" w:styleId="Minister">
    <w:name w:val="Minister"/>
    <w:basedOn w:val="BillBasic0"/>
    <w:rsid w:val="00DD12D9"/>
    <w:pPr>
      <w:spacing w:before="640"/>
      <w:jc w:val="right"/>
    </w:pPr>
    <w:rPr>
      <w:caps/>
    </w:rPr>
  </w:style>
  <w:style w:type="paragraph" w:customStyle="1" w:styleId="DateLine">
    <w:name w:val="DateLine"/>
    <w:basedOn w:val="BillBasic0"/>
    <w:rsid w:val="00DD12D9"/>
    <w:pPr>
      <w:tabs>
        <w:tab w:val="left" w:pos="4320"/>
      </w:tabs>
    </w:pPr>
  </w:style>
  <w:style w:type="paragraph" w:customStyle="1" w:styleId="madeunder">
    <w:name w:val="made under"/>
    <w:basedOn w:val="BillBasic0"/>
    <w:rsid w:val="00DD12D9"/>
    <w:pPr>
      <w:spacing w:before="240"/>
    </w:pPr>
  </w:style>
  <w:style w:type="paragraph" w:customStyle="1" w:styleId="NewAct">
    <w:name w:val="New Act"/>
    <w:basedOn w:val="Normal"/>
    <w:next w:val="Actdetails"/>
    <w:rsid w:val="00DD12D9"/>
    <w:pPr>
      <w:keepNext/>
      <w:spacing w:before="180"/>
      <w:ind w:left="1100"/>
    </w:pPr>
    <w:rPr>
      <w:rFonts w:ascii="Arial" w:hAnsi="Arial"/>
      <w:b/>
      <w:sz w:val="20"/>
    </w:rPr>
  </w:style>
  <w:style w:type="paragraph" w:customStyle="1" w:styleId="Actdetails">
    <w:name w:val="Act details"/>
    <w:basedOn w:val="Normal"/>
    <w:rsid w:val="00DD12D9"/>
    <w:pPr>
      <w:spacing w:before="20"/>
      <w:ind w:left="1400"/>
    </w:pPr>
    <w:rPr>
      <w:rFonts w:ascii="Arial" w:hAnsi="Arial"/>
      <w:sz w:val="20"/>
    </w:rPr>
  </w:style>
  <w:style w:type="paragraph" w:customStyle="1" w:styleId="EndNoteText">
    <w:name w:val="EndNoteText"/>
    <w:basedOn w:val="BillBasic0"/>
    <w:rsid w:val="00DD12D9"/>
    <w:pPr>
      <w:tabs>
        <w:tab w:val="left" w:pos="700"/>
        <w:tab w:val="right" w:pos="6160"/>
      </w:tabs>
      <w:spacing w:before="80"/>
      <w:ind w:left="700" w:hanging="700"/>
    </w:pPr>
    <w:rPr>
      <w:sz w:val="20"/>
    </w:rPr>
  </w:style>
  <w:style w:type="paragraph" w:customStyle="1" w:styleId="BillBasicItalics">
    <w:name w:val="BillBasicItalics"/>
    <w:basedOn w:val="BillBasic0"/>
    <w:rsid w:val="00DD12D9"/>
    <w:rPr>
      <w:i/>
    </w:rPr>
  </w:style>
  <w:style w:type="paragraph" w:customStyle="1" w:styleId="00SigningPage">
    <w:name w:val="00SigningPage"/>
    <w:basedOn w:val="Normal"/>
    <w:rsid w:val="00DD12D9"/>
  </w:style>
  <w:style w:type="paragraph" w:customStyle="1" w:styleId="Aparareturn">
    <w:name w:val="A para return"/>
    <w:basedOn w:val="BillBasic0"/>
    <w:rsid w:val="00DD12D9"/>
    <w:pPr>
      <w:ind w:left="1600"/>
    </w:pPr>
  </w:style>
  <w:style w:type="paragraph" w:customStyle="1" w:styleId="Asubparareturn">
    <w:name w:val="A subpara return"/>
    <w:basedOn w:val="BillBasic0"/>
    <w:rsid w:val="00DD12D9"/>
    <w:pPr>
      <w:ind w:left="2100"/>
    </w:pPr>
  </w:style>
  <w:style w:type="paragraph" w:customStyle="1" w:styleId="CommentNum">
    <w:name w:val="CommentNum"/>
    <w:basedOn w:val="Comment"/>
    <w:rsid w:val="00DD12D9"/>
    <w:pPr>
      <w:ind w:left="1800" w:hanging="1800"/>
    </w:pPr>
  </w:style>
  <w:style w:type="paragraph" w:customStyle="1" w:styleId="Amainbullet">
    <w:name w:val="A main bullet"/>
    <w:basedOn w:val="BillBasic0"/>
    <w:rsid w:val="00DD12D9"/>
    <w:pPr>
      <w:spacing w:before="60"/>
      <w:ind w:left="1500" w:hanging="400"/>
    </w:pPr>
  </w:style>
  <w:style w:type="paragraph" w:customStyle="1" w:styleId="Aparabullet">
    <w:name w:val="A para bullet"/>
    <w:basedOn w:val="BillBasic0"/>
    <w:rsid w:val="00DD12D9"/>
    <w:pPr>
      <w:spacing w:before="60"/>
      <w:ind w:left="2000" w:hanging="400"/>
    </w:pPr>
  </w:style>
  <w:style w:type="paragraph" w:customStyle="1" w:styleId="Asubparabullet">
    <w:name w:val="A subpara bullet"/>
    <w:basedOn w:val="BillBasic0"/>
    <w:rsid w:val="00DD12D9"/>
    <w:pPr>
      <w:spacing w:before="60"/>
      <w:ind w:left="2540" w:hanging="400"/>
    </w:pPr>
  </w:style>
  <w:style w:type="paragraph" w:customStyle="1" w:styleId="aDefpara">
    <w:name w:val="aDef para"/>
    <w:basedOn w:val="Apara"/>
    <w:rsid w:val="00DD12D9"/>
  </w:style>
  <w:style w:type="paragraph" w:customStyle="1" w:styleId="aDefsubpara">
    <w:name w:val="aDef subpara"/>
    <w:basedOn w:val="Asubpara"/>
    <w:rsid w:val="00DD12D9"/>
  </w:style>
  <w:style w:type="paragraph" w:customStyle="1" w:styleId="BillFor">
    <w:name w:val="BillFor"/>
    <w:basedOn w:val="BillBasicHeading"/>
    <w:rsid w:val="00DD12D9"/>
    <w:pPr>
      <w:keepNext w:val="0"/>
      <w:spacing w:before="320"/>
      <w:jc w:val="both"/>
    </w:pPr>
    <w:rPr>
      <w:sz w:val="28"/>
    </w:rPr>
  </w:style>
  <w:style w:type="paragraph" w:customStyle="1" w:styleId="EnactingWordsRules">
    <w:name w:val="EnactingWordsRules"/>
    <w:basedOn w:val="EnactingWords"/>
    <w:rsid w:val="00DD12D9"/>
    <w:pPr>
      <w:spacing w:before="240"/>
    </w:pPr>
  </w:style>
  <w:style w:type="paragraph" w:customStyle="1" w:styleId="Formula">
    <w:name w:val="Formula"/>
    <w:basedOn w:val="BillBasic0"/>
    <w:rsid w:val="00DD12D9"/>
    <w:pPr>
      <w:spacing w:line="260" w:lineRule="atLeast"/>
      <w:jc w:val="center"/>
    </w:pPr>
  </w:style>
  <w:style w:type="paragraph" w:customStyle="1" w:styleId="Idefpara">
    <w:name w:val="I def para"/>
    <w:basedOn w:val="Ipara"/>
    <w:rsid w:val="00DD12D9"/>
  </w:style>
  <w:style w:type="paragraph" w:customStyle="1" w:styleId="Idefsubpara">
    <w:name w:val="I def subpara"/>
    <w:basedOn w:val="Isubpara"/>
    <w:rsid w:val="00DD12D9"/>
  </w:style>
  <w:style w:type="paragraph" w:customStyle="1" w:styleId="Judges">
    <w:name w:val="Judges"/>
    <w:basedOn w:val="Minister"/>
    <w:rsid w:val="00DD12D9"/>
    <w:pPr>
      <w:spacing w:before="180"/>
    </w:pPr>
  </w:style>
  <w:style w:type="paragraph" w:customStyle="1" w:styleId="CoverInForce">
    <w:name w:val="CoverInForce"/>
    <w:basedOn w:val="BillBasicHeading"/>
    <w:rsid w:val="00DD12D9"/>
    <w:pPr>
      <w:keepNext w:val="0"/>
      <w:spacing w:before="400"/>
    </w:pPr>
    <w:rPr>
      <w:b w:val="0"/>
    </w:rPr>
  </w:style>
  <w:style w:type="paragraph" w:customStyle="1" w:styleId="LongTitle">
    <w:name w:val="LongTitle"/>
    <w:basedOn w:val="BillBasic0"/>
    <w:rsid w:val="00DD12D9"/>
    <w:pPr>
      <w:spacing w:before="300"/>
    </w:pPr>
  </w:style>
  <w:style w:type="paragraph" w:styleId="Subtitle">
    <w:name w:val="Subtitle"/>
    <w:basedOn w:val="Normal"/>
    <w:qFormat/>
    <w:rsid w:val="00DD12D9"/>
    <w:pPr>
      <w:spacing w:after="60"/>
      <w:jc w:val="center"/>
      <w:outlineLvl w:val="1"/>
    </w:pPr>
    <w:rPr>
      <w:rFonts w:ascii="Arial" w:hAnsi="Arial"/>
    </w:rPr>
  </w:style>
  <w:style w:type="paragraph" w:customStyle="1" w:styleId="CoverActName">
    <w:name w:val="CoverActName"/>
    <w:basedOn w:val="BillBasicHeading"/>
    <w:rsid w:val="00DD12D9"/>
    <w:pPr>
      <w:keepNext w:val="0"/>
      <w:spacing w:before="260"/>
    </w:pPr>
  </w:style>
  <w:style w:type="paragraph" w:customStyle="1" w:styleId="FormRule">
    <w:name w:val="FormRule"/>
    <w:basedOn w:val="Normal"/>
    <w:rsid w:val="00DD12D9"/>
    <w:pPr>
      <w:pBdr>
        <w:top w:val="single" w:sz="4" w:space="1" w:color="auto"/>
      </w:pBdr>
      <w:spacing w:before="160" w:after="40"/>
      <w:ind w:left="3220" w:right="3260"/>
    </w:pPr>
    <w:rPr>
      <w:sz w:val="8"/>
    </w:rPr>
  </w:style>
  <w:style w:type="paragraph" w:customStyle="1" w:styleId="Notified">
    <w:name w:val="Notified"/>
    <w:basedOn w:val="BillBasic0"/>
    <w:rsid w:val="00DD12D9"/>
    <w:pPr>
      <w:spacing w:before="360"/>
      <w:jc w:val="right"/>
    </w:pPr>
    <w:rPr>
      <w:i/>
    </w:rPr>
  </w:style>
  <w:style w:type="paragraph" w:customStyle="1" w:styleId="IDict-Heading">
    <w:name w:val="I Dict-Heading"/>
    <w:basedOn w:val="BillBasicHeading"/>
    <w:rsid w:val="00DD12D9"/>
    <w:pPr>
      <w:spacing w:before="320"/>
      <w:ind w:left="2600" w:hanging="2600"/>
      <w:jc w:val="both"/>
    </w:pPr>
    <w:rPr>
      <w:sz w:val="34"/>
    </w:rPr>
  </w:style>
  <w:style w:type="paragraph" w:customStyle="1" w:styleId="03ScheduleLandscape">
    <w:name w:val="03ScheduleLandscape"/>
    <w:basedOn w:val="Normal"/>
    <w:rsid w:val="00DD12D9"/>
  </w:style>
  <w:style w:type="paragraph" w:customStyle="1" w:styleId="aNoteBullet">
    <w:name w:val="aNoteBullet"/>
    <w:basedOn w:val="aNoteSymb"/>
    <w:rsid w:val="00DD12D9"/>
    <w:pPr>
      <w:tabs>
        <w:tab w:val="left" w:pos="2200"/>
      </w:tabs>
      <w:spacing w:before="60"/>
      <w:ind w:left="2600" w:hanging="700"/>
    </w:pPr>
  </w:style>
  <w:style w:type="paragraph" w:customStyle="1" w:styleId="aParaNoteBullet">
    <w:name w:val="aParaNoteBullet"/>
    <w:basedOn w:val="aParaNote"/>
    <w:rsid w:val="00DD12D9"/>
    <w:pPr>
      <w:tabs>
        <w:tab w:val="left" w:pos="2700"/>
      </w:tabs>
      <w:spacing w:before="60"/>
      <w:ind w:left="3100" w:hanging="700"/>
    </w:pPr>
  </w:style>
  <w:style w:type="paragraph" w:customStyle="1" w:styleId="SchSubClause">
    <w:name w:val="Sch SubClause"/>
    <w:basedOn w:val="Schclauseheading"/>
    <w:rsid w:val="00DD12D9"/>
    <w:rPr>
      <w:b w:val="0"/>
    </w:rPr>
  </w:style>
  <w:style w:type="paragraph" w:customStyle="1" w:styleId="Asamby">
    <w:name w:val="As am by"/>
    <w:basedOn w:val="Normal"/>
    <w:next w:val="Normal"/>
    <w:rsid w:val="00DD12D9"/>
    <w:pPr>
      <w:spacing w:before="240"/>
      <w:ind w:left="1100"/>
    </w:pPr>
    <w:rPr>
      <w:rFonts w:ascii="Arial" w:hAnsi="Arial"/>
      <w:sz w:val="20"/>
    </w:rPr>
  </w:style>
  <w:style w:type="paragraph" w:customStyle="1" w:styleId="AmdtsEntries">
    <w:name w:val="AmdtsEntries"/>
    <w:basedOn w:val="BillBasicHeading"/>
    <w:rsid w:val="00DD12D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D12D9"/>
    <w:pPr>
      <w:tabs>
        <w:tab w:val="clear" w:pos="2600"/>
        <w:tab w:val="left" w:pos="0"/>
      </w:tabs>
      <w:ind w:left="2480" w:hanging="2960"/>
    </w:pPr>
  </w:style>
  <w:style w:type="character" w:customStyle="1" w:styleId="charBold">
    <w:name w:val="charBold"/>
    <w:basedOn w:val="DefaultParagraphFont"/>
    <w:rsid w:val="00DD12D9"/>
    <w:rPr>
      <w:b/>
    </w:rPr>
  </w:style>
  <w:style w:type="paragraph" w:customStyle="1" w:styleId="AmdtsEntryHd">
    <w:name w:val="AmdtsEntryHd"/>
    <w:basedOn w:val="BillBasicHeading"/>
    <w:next w:val="AmdtsEntries"/>
    <w:rsid w:val="00DD12D9"/>
    <w:pPr>
      <w:tabs>
        <w:tab w:val="clear" w:pos="2600"/>
      </w:tabs>
      <w:spacing w:before="120"/>
      <w:ind w:left="1100"/>
    </w:pPr>
    <w:rPr>
      <w:sz w:val="18"/>
    </w:rPr>
  </w:style>
  <w:style w:type="paragraph" w:customStyle="1" w:styleId="EndNoteParas">
    <w:name w:val="EndNoteParas"/>
    <w:basedOn w:val="EndNoteTextEPS"/>
    <w:rsid w:val="00DD12D9"/>
    <w:pPr>
      <w:tabs>
        <w:tab w:val="right" w:pos="1432"/>
      </w:tabs>
      <w:ind w:left="1840" w:hanging="1840"/>
    </w:pPr>
  </w:style>
  <w:style w:type="paragraph" w:customStyle="1" w:styleId="EndNoteTextEPS">
    <w:name w:val="EndNoteTextEPS"/>
    <w:basedOn w:val="Normal"/>
    <w:rsid w:val="00DD12D9"/>
    <w:pPr>
      <w:spacing w:before="60"/>
      <w:ind w:left="1100"/>
      <w:jc w:val="both"/>
    </w:pPr>
    <w:rPr>
      <w:sz w:val="20"/>
    </w:rPr>
  </w:style>
  <w:style w:type="paragraph" w:customStyle="1" w:styleId="NewReg">
    <w:name w:val="New Reg"/>
    <w:basedOn w:val="NewAct"/>
    <w:next w:val="Actdetails"/>
    <w:rsid w:val="00DD12D9"/>
  </w:style>
  <w:style w:type="paragraph" w:customStyle="1" w:styleId="aExamPara">
    <w:name w:val="aExamPara"/>
    <w:basedOn w:val="aExam"/>
    <w:rsid w:val="00DD12D9"/>
    <w:pPr>
      <w:tabs>
        <w:tab w:val="right" w:pos="1720"/>
        <w:tab w:val="left" w:pos="2000"/>
        <w:tab w:val="left" w:pos="2300"/>
      </w:tabs>
      <w:ind w:left="2400" w:hanging="1300"/>
    </w:pPr>
  </w:style>
  <w:style w:type="paragraph" w:customStyle="1" w:styleId="Endnote3">
    <w:name w:val="Endnote3"/>
    <w:basedOn w:val="Normal"/>
    <w:rsid w:val="00DD12D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D12D9"/>
  </w:style>
  <w:style w:type="character" w:customStyle="1" w:styleId="charTableText">
    <w:name w:val="charTableText"/>
    <w:basedOn w:val="DefaultParagraphFont"/>
    <w:rsid w:val="00DD12D9"/>
  </w:style>
  <w:style w:type="paragraph" w:customStyle="1" w:styleId="TLegEntries">
    <w:name w:val="TLegEntries"/>
    <w:basedOn w:val="Normal"/>
    <w:rsid w:val="00DD12D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D12D9"/>
    <w:pPr>
      <w:tabs>
        <w:tab w:val="clear" w:pos="2600"/>
        <w:tab w:val="left" w:leader="dot" w:pos="2700"/>
      </w:tabs>
      <w:ind w:left="2700" w:hanging="2000"/>
    </w:pPr>
    <w:rPr>
      <w:sz w:val="18"/>
    </w:rPr>
  </w:style>
  <w:style w:type="character" w:customStyle="1" w:styleId="charItals">
    <w:name w:val="charItals"/>
    <w:basedOn w:val="DefaultParagraphFont"/>
    <w:rsid w:val="00DD12D9"/>
    <w:rPr>
      <w:i/>
    </w:rPr>
  </w:style>
  <w:style w:type="character" w:customStyle="1" w:styleId="charBoldItals">
    <w:name w:val="charBoldItals"/>
    <w:basedOn w:val="DefaultParagraphFont"/>
    <w:rsid w:val="00DD12D9"/>
    <w:rPr>
      <w:b/>
      <w:i/>
    </w:rPr>
  </w:style>
  <w:style w:type="character" w:customStyle="1" w:styleId="charUnderline">
    <w:name w:val="charUnderline"/>
    <w:basedOn w:val="DefaultParagraphFont"/>
    <w:rsid w:val="00DD12D9"/>
    <w:rPr>
      <w:u w:val="single"/>
    </w:rPr>
  </w:style>
  <w:style w:type="paragraph" w:customStyle="1" w:styleId="CoverText">
    <w:name w:val="CoverText"/>
    <w:basedOn w:val="Normal"/>
    <w:uiPriority w:val="99"/>
    <w:rsid w:val="00DD12D9"/>
    <w:pPr>
      <w:spacing w:before="100"/>
      <w:jc w:val="both"/>
    </w:pPr>
    <w:rPr>
      <w:sz w:val="20"/>
    </w:rPr>
  </w:style>
  <w:style w:type="paragraph" w:customStyle="1" w:styleId="CoverHeading">
    <w:name w:val="CoverHeading"/>
    <w:basedOn w:val="Normal"/>
    <w:rsid w:val="00DD12D9"/>
    <w:rPr>
      <w:rFonts w:ascii="Arial" w:hAnsi="Arial"/>
      <w:b/>
    </w:rPr>
  </w:style>
  <w:style w:type="paragraph" w:customStyle="1" w:styleId="TableHd">
    <w:name w:val="TableHd"/>
    <w:basedOn w:val="Normal"/>
    <w:rsid w:val="00DD12D9"/>
    <w:pPr>
      <w:keepNext/>
      <w:spacing w:before="300"/>
      <w:ind w:left="1200" w:hanging="1200"/>
    </w:pPr>
    <w:rPr>
      <w:rFonts w:ascii="Arial" w:hAnsi="Arial"/>
      <w:b/>
      <w:sz w:val="20"/>
    </w:rPr>
  </w:style>
  <w:style w:type="paragraph" w:customStyle="1" w:styleId="OldAmdt2ndLine">
    <w:name w:val="OldAmdt2ndLine"/>
    <w:basedOn w:val="OldAmdtsEntries"/>
    <w:rsid w:val="00DD12D9"/>
    <w:pPr>
      <w:tabs>
        <w:tab w:val="left" w:pos="2700"/>
      </w:tabs>
      <w:spacing w:before="0"/>
    </w:pPr>
  </w:style>
  <w:style w:type="paragraph" w:customStyle="1" w:styleId="EarlierRepubEntries">
    <w:name w:val="EarlierRepubEntries"/>
    <w:basedOn w:val="Normal"/>
    <w:rsid w:val="00DD12D9"/>
    <w:pPr>
      <w:spacing w:before="60" w:after="60"/>
    </w:pPr>
    <w:rPr>
      <w:rFonts w:ascii="Arial" w:hAnsi="Arial"/>
      <w:sz w:val="18"/>
    </w:rPr>
  </w:style>
  <w:style w:type="paragraph" w:customStyle="1" w:styleId="RenumProvEntries">
    <w:name w:val="RenumProvEntries"/>
    <w:basedOn w:val="Normal"/>
    <w:rsid w:val="00DD12D9"/>
    <w:pPr>
      <w:spacing w:before="60"/>
    </w:pPr>
    <w:rPr>
      <w:rFonts w:ascii="Arial" w:hAnsi="Arial"/>
      <w:sz w:val="20"/>
    </w:rPr>
  </w:style>
  <w:style w:type="paragraph" w:customStyle="1" w:styleId="aExamNumText">
    <w:name w:val="aExamNumText"/>
    <w:basedOn w:val="aExam"/>
    <w:rsid w:val="00DD12D9"/>
    <w:pPr>
      <w:ind w:left="1500"/>
    </w:pPr>
  </w:style>
  <w:style w:type="paragraph" w:customStyle="1" w:styleId="aNotePara">
    <w:name w:val="aNotePara"/>
    <w:basedOn w:val="aNote"/>
    <w:rsid w:val="00DD12D9"/>
    <w:pPr>
      <w:tabs>
        <w:tab w:val="right" w:pos="2140"/>
        <w:tab w:val="left" w:pos="2400"/>
      </w:tabs>
      <w:spacing w:before="60"/>
      <w:ind w:left="2400" w:hanging="1300"/>
    </w:pPr>
  </w:style>
  <w:style w:type="paragraph" w:customStyle="1" w:styleId="aParaNotePara">
    <w:name w:val="aParaNotePara"/>
    <w:basedOn w:val="aNoteParaSymb"/>
    <w:rsid w:val="00DD12D9"/>
    <w:pPr>
      <w:tabs>
        <w:tab w:val="clear" w:pos="2140"/>
        <w:tab w:val="clear" w:pos="2400"/>
        <w:tab w:val="right" w:pos="2644"/>
      </w:tabs>
      <w:ind w:left="3320" w:hanging="1720"/>
    </w:pPr>
  </w:style>
  <w:style w:type="paragraph" w:customStyle="1" w:styleId="aExamBullet">
    <w:name w:val="aExamBullet"/>
    <w:basedOn w:val="aExam"/>
    <w:rsid w:val="00DD12D9"/>
    <w:pPr>
      <w:tabs>
        <w:tab w:val="left" w:pos="1500"/>
        <w:tab w:val="left" w:pos="2300"/>
      </w:tabs>
      <w:ind w:left="1900" w:hanging="800"/>
    </w:pPr>
  </w:style>
  <w:style w:type="paragraph" w:customStyle="1" w:styleId="CoverSubHdg">
    <w:name w:val="CoverSubHdg"/>
    <w:basedOn w:val="CoverHeading"/>
    <w:rsid w:val="00DD12D9"/>
    <w:pPr>
      <w:spacing w:before="120"/>
    </w:pPr>
    <w:rPr>
      <w:sz w:val="20"/>
    </w:rPr>
  </w:style>
  <w:style w:type="paragraph" w:customStyle="1" w:styleId="CoverTextPara">
    <w:name w:val="CoverTextPara"/>
    <w:basedOn w:val="CoverText"/>
    <w:rsid w:val="00DD12D9"/>
    <w:pPr>
      <w:tabs>
        <w:tab w:val="right" w:pos="600"/>
        <w:tab w:val="left" w:pos="840"/>
      </w:tabs>
      <w:ind w:left="840" w:hanging="840"/>
    </w:pPr>
  </w:style>
  <w:style w:type="paragraph" w:customStyle="1" w:styleId="AH5SecSymb">
    <w:name w:val="A H5 Sec Symb"/>
    <w:basedOn w:val="AH5Sec"/>
    <w:next w:val="Amain"/>
    <w:rsid w:val="00DD12D9"/>
    <w:pPr>
      <w:tabs>
        <w:tab w:val="clear" w:pos="1100"/>
        <w:tab w:val="left" w:pos="0"/>
      </w:tabs>
      <w:ind w:hanging="1580"/>
    </w:pPr>
  </w:style>
  <w:style w:type="character" w:customStyle="1" w:styleId="charSymb">
    <w:name w:val="charSymb"/>
    <w:basedOn w:val="DefaultParagraphFont"/>
    <w:rsid w:val="00DD12D9"/>
    <w:rPr>
      <w:rFonts w:ascii="Arial" w:hAnsi="Arial"/>
      <w:sz w:val="24"/>
      <w:bdr w:val="single" w:sz="4" w:space="0" w:color="auto"/>
    </w:rPr>
  </w:style>
  <w:style w:type="paragraph" w:customStyle="1" w:styleId="AH3DivSymb">
    <w:name w:val="A H3 Div Symb"/>
    <w:basedOn w:val="AH3Div"/>
    <w:next w:val="AH5Sec"/>
    <w:rsid w:val="00DD12D9"/>
    <w:pPr>
      <w:tabs>
        <w:tab w:val="clear" w:pos="2600"/>
        <w:tab w:val="left" w:pos="0"/>
      </w:tabs>
      <w:ind w:left="2480" w:hanging="2960"/>
    </w:pPr>
  </w:style>
  <w:style w:type="paragraph" w:customStyle="1" w:styleId="AH4SubDivSymb">
    <w:name w:val="A H4 SubDiv Symb"/>
    <w:basedOn w:val="AH4SubDiv"/>
    <w:next w:val="AH5Sec"/>
    <w:rsid w:val="00DD12D9"/>
    <w:pPr>
      <w:tabs>
        <w:tab w:val="clear" w:pos="2600"/>
        <w:tab w:val="left" w:pos="0"/>
      </w:tabs>
      <w:ind w:left="2480" w:hanging="2960"/>
    </w:pPr>
  </w:style>
  <w:style w:type="paragraph" w:customStyle="1" w:styleId="Dict-HeadingSymb">
    <w:name w:val="Dict-Heading Symb"/>
    <w:basedOn w:val="Dict-Heading"/>
    <w:rsid w:val="00DD12D9"/>
    <w:pPr>
      <w:tabs>
        <w:tab w:val="left" w:pos="0"/>
      </w:tabs>
      <w:ind w:left="2480" w:hanging="2960"/>
    </w:pPr>
  </w:style>
  <w:style w:type="paragraph" w:customStyle="1" w:styleId="Sched-headingSymb">
    <w:name w:val="Sched-heading Symb"/>
    <w:basedOn w:val="Sched-heading"/>
    <w:rsid w:val="00DD12D9"/>
    <w:pPr>
      <w:tabs>
        <w:tab w:val="left" w:pos="0"/>
      </w:tabs>
      <w:ind w:left="2480" w:hanging="2960"/>
    </w:pPr>
  </w:style>
  <w:style w:type="paragraph" w:customStyle="1" w:styleId="Sched-PartSymb">
    <w:name w:val="Sched-Part Symb"/>
    <w:basedOn w:val="Sched-Part"/>
    <w:rsid w:val="00DD12D9"/>
    <w:pPr>
      <w:tabs>
        <w:tab w:val="left" w:pos="0"/>
      </w:tabs>
      <w:ind w:left="2480" w:hanging="2960"/>
    </w:pPr>
  </w:style>
  <w:style w:type="paragraph" w:customStyle="1" w:styleId="Sched-FormSymb">
    <w:name w:val="Sched-Form Symb"/>
    <w:basedOn w:val="Sched-Form"/>
    <w:rsid w:val="00DD12D9"/>
    <w:pPr>
      <w:tabs>
        <w:tab w:val="left" w:pos="0"/>
      </w:tabs>
      <w:ind w:left="2480" w:hanging="2960"/>
    </w:pPr>
  </w:style>
  <w:style w:type="paragraph" w:customStyle="1" w:styleId="SchclauseheadingSymb">
    <w:name w:val="Sch clause heading Symb"/>
    <w:basedOn w:val="Schclauseheading"/>
    <w:rsid w:val="00DD12D9"/>
    <w:pPr>
      <w:tabs>
        <w:tab w:val="left" w:pos="0"/>
      </w:tabs>
      <w:ind w:left="980" w:hanging="1460"/>
    </w:pPr>
  </w:style>
  <w:style w:type="paragraph" w:customStyle="1" w:styleId="TLegAsAmBy">
    <w:name w:val="TLegAsAmBy"/>
    <w:basedOn w:val="TLegEntries"/>
    <w:rsid w:val="00DD12D9"/>
    <w:pPr>
      <w:ind w:firstLine="0"/>
    </w:pPr>
    <w:rPr>
      <w:b/>
    </w:rPr>
  </w:style>
  <w:style w:type="paragraph" w:customStyle="1" w:styleId="MinisterWord">
    <w:name w:val="MinisterWord"/>
    <w:basedOn w:val="Normal"/>
    <w:rsid w:val="00DD12D9"/>
    <w:pPr>
      <w:spacing w:before="60"/>
      <w:jc w:val="right"/>
    </w:pPr>
  </w:style>
  <w:style w:type="paragraph" w:customStyle="1" w:styleId="TableColHd">
    <w:name w:val="TableColHd"/>
    <w:basedOn w:val="Normal"/>
    <w:rsid w:val="00DD12D9"/>
    <w:pPr>
      <w:keepNext/>
      <w:spacing w:after="60"/>
    </w:pPr>
    <w:rPr>
      <w:rFonts w:ascii="Arial" w:hAnsi="Arial"/>
      <w:b/>
      <w:sz w:val="18"/>
    </w:rPr>
  </w:style>
  <w:style w:type="paragraph" w:customStyle="1" w:styleId="00Spine">
    <w:name w:val="00Spine"/>
    <w:basedOn w:val="Normal"/>
    <w:rsid w:val="00DD12D9"/>
  </w:style>
  <w:style w:type="paragraph" w:customStyle="1" w:styleId="AuthorisedBlock">
    <w:name w:val="AuthorisedBlock"/>
    <w:basedOn w:val="Normal"/>
    <w:rsid w:val="00DD12D9"/>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DD12D9"/>
    <w:pPr>
      <w:spacing w:after="60"/>
      <w:ind w:left="2800"/>
    </w:pPr>
    <w:rPr>
      <w:rFonts w:ascii="ACTCrest" w:hAnsi="ACTCrest"/>
      <w:sz w:val="216"/>
    </w:rPr>
  </w:style>
  <w:style w:type="paragraph" w:customStyle="1" w:styleId="Actbullet">
    <w:name w:val="Act bullet"/>
    <w:basedOn w:val="Normal"/>
    <w:uiPriority w:val="99"/>
    <w:rsid w:val="00DD12D9"/>
    <w:pPr>
      <w:numPr>
        <w:numId w:val="5"/>
      </w:numPr>
      <w:tabs>
        <w:tab w:val="left" w:pos="900"/>
      </w:tabs>
      <w:spacing w:before="20"/>
      <w:ind w:right="-60"/>
    </w:pPr>
    <w:rPr>
      <w:rFonts w:ascii="Arial" w:hAnsi="Arial"/>
      <w:sz w:val="18"/>
    </w:rPr>
  </w:style>
  <w:style w:type="paragraph" w:customStyle="1" w:styleId="DetailsNo">
    <w:name w:val="Details No"/>
    <w:basedOn w:val="Actdetails"/>
    <w:uiPriority w:val="99"/>
    <w:rsid w:val="00DD12D9"/>
    <w:pPr>
      <w:ind w:left="0"/>
    </w:pPr>
    <w:rPr>
      <w:sz w:val="18"/>
    </w:rPr>
  </w:style>
  <w:style w:type="paragraph" w:customStyle="1" w:styleId="Status">
    <w:name w:val="Status"/>
    <w:basedOn w:val="Normal"/>
    <w:rsid w:val="00DD12D9"/>
    <w:pPr>
      <w:spacing w:before="280"/>
      <w:jc w:val="center"/>
    </w:pPr>
    <w:rPr>
      <w:rFonts w:ascii="Arial" w:hAnsi="Arial"/>
      <w:sz w:val="14"/>
    </w:rPr>
  </w:style>
  <w:style w:type="paragraph" w:customStyle="1" w:styleId="06Copyright">
    <w:name w:val="06Copyright"/>
    <w:basedOn w:val="Normal"/>
    <w:rsid w:val="00DD12D9"/>
  </w:style>
  <w:style w:type="paragraph" w:customStyle="1" w:styleId="EPSCoverTop">
    <w:name w:val="EPSCoverTop"/>
    <w:basedOn w:val="Normal"/>
    <w:rsid w:val="00DD12D9"/>
    <w:pPr>
      <w:jc w:val="right"/>
    </w:pPr>
    <w:rPr>
      <w:rFonts w:ascii="Arial" w:hAnsi="Arial"/>
      <w:sz w:val="20"/>
    </w:rPr>
  </w:style>
  <w:style w:type="paragraph" w:customStyle="1" w:styleId="EarlierRepubHdg">
    <w:name w:val="EarlierRepubHdg"/>
    <w:basedOn w:val="Normal"/>
    <w:rsid w:val="00DD12D9"/>
    <w:pPr>
      <w:keepNext/>
    </w:pPr>
    <w:rPr>
      <w:rFonts w:ascii="Arial" w:hAnsi="Arial"/>
      <w:b/>
      <w:sz w:val="20"/>
    </w:rPr>
  </w:style>
  <w:style w:type="paragraph" w:customStyle="1" w:styleId="AmdtsEntriesDefL2">
    <w:name w:val="AmdtsEntriesDefL2"/>
    <w:basedOn w:val="Normal"/>
    <w:rsid w:val="00DD12D9"/>
    <w:pPr>
      <w:tabs>
        <w:tab w:val="left" w:pos="3000"/>
      </w:tabs>
      <w:ind w:left="3100" w:hanging="2000"/>
    </w:pPr>
    <w:rPr>
      <w:rFonts w:ascii="Arial" w:hAnsi="Arial"/>
      <w:sz w:val="18"/>
    </w:rPr>
  </w:style>
  <w:style w:type="paragraph" w:customStyle="1" w:styleId="PenaltyPara">
    <w:name w:val="PenaltyPara"/>
    <w:basedOn w:val="Normal"/>
    <w:rsid w:val="00DD12D9"/>
    <w:pPr>
      <w:tabs>
        <w:tab w:val="right" w:pos="1360"/>
      </w:tabs>
      <w:spacing w:before="60"/>
      <w:ind w:left="1600" w:hanging="1600"/>
      <w:jc w:val="both"/>
    </w:pPr>
  </w:style>
  <w:style w:type="paragraph" w:customStyle="1" w:styleId="AFHdg">
    <w:name w:val="AFHdg"/>
    <w:basedOn w:val="BillBasicHeading"/>
    <w:rsid w:val="00DD12D9"/>
    <w:rPr>
      <w:b w:val="0"/>
      <w:sz w:val="32"/>
    </w:rPr>
  </w:style>
  <w:style w:type="paragraph" w:customStyle="1" w:styleId="LegHistNote">
    <w:name w:val="LegHistNote"/>
    <w:basedOn w:val="Actdetails"/>
    <w:rsid w:val="00DD12D9"/>
    <w:pPr>
      <w:spacing w:before="60"/>
      <w:ind w:left="2700" w:right="-60" w:hanging="1300"/>
    </w:pPr>
    <w:rPr>
      <w:sz w:val="18"/>
    </w:rPr>
  </w:style>
  <w:style w:type="paragraph" w:customStyle="1" w:styleId="MH1Chapter">
    <w:name w:val="M H1 Chapter"/>
    <w:basedOn w:val="AH1Chapter"/>
    <w:rsid w:val="00DD12D9"/>
    <w:pPr>
      <w:tabs>
        <w:tab w:val="clear" w:pos="2600"/>
        <w:tab w:val="left" w:pos="2720"/>
      </w:tabs>
      <w:ind w:left="4000" w:hanging="3300"/>
    </w:pPr>
  </w:style>
  <w:style w:type="paragraph" w:customStyle="1" w:styleId="ModH1Chapter">
    <w:name w:val="Mod H1 Chapter"/>
    <w:basedOn w:val="IH1ChapSymb"/>
    <w:rsid w:val="00DD12D9"/>
    <w:pPr>
      <w:tabs>
        <w:tab w:val="clear" w:pos="2600"/>
        <w:tab w:val="left" w:pos="3300"/>
      </w:tabs>
      <w:ind w:left="3300"/>
    </w:pPr>
  </w:style>
  <w:style w:type="paragraph" w:customStyle="1" w:styleId="ModH2Part">
    <w:name w:val="Mod H2 Part"/>
    <w:basedOn w:val="IH2PartSymb"/>
    <w:rsid w:val="00DD12D9"/>
    <w:pPr>
      <w:tabs>
        <w:tab w:val="clear" w:pos="2600"/>
        <w:tab w:val="left" w:pos="3300"/>
      </w:tabs>
      <w:ind w:left="3300"/>
    </w:pPr>
  </w:style>
  <w:style w:type="paragraph" w:customStyle="1" w:styleId="ModH3Div">
    <w:name w:val="Mod H3 Div"/>
    <w:basedOn w:val="IH3DivSymb"/>
    <w:rsid w:val="00DD12D9"/>
    <w:pPr>
      <w:tabs>
        <w:tab w:val="clear" w:pos="2600"/>
        <w:tab w:val="left" w:pos="3300"/>
      </w:tabs>
      <w:ind w:left="3300"/>
    </w:pPr>
  </w:style>
  <w:style w:type="paragraph" w:customStyle="1" w:styleId="ModH4SubDiv">
    <w:name w:val="Mod H4 SubDiv"/>
    <w:basedOn w:val="IH4SubDivSymb"/>
    <w:rsid w:val="00DD12D9"/>
    <w:pPr>
      <w:tabs>
        <w:tab w:val="clear" w:pos="2600"/>
        <w:tab w:val="left" w:pos="3300"/>
      </w:tabs>
      <w:ind w:left="3300"/>
    </w:pPr>
  </w:style>
  <w:style w:type="paragraph" w:customStyle="1" w:styleId="ModH5Sec">
    <w:name w:val="Mod H5 Sec"/>
    <w:basedOn w:val="IH5SecSymb"/>
    <w:rsid w:val="00DD12D9"/>
    <w:pPr>
      <w:tabs>
        <w:tab w:val="clear" w:pos="1100"/>
        <w:tab w:val="left" w:pos="1800"/>
      </w:tabs>
      <w:ind w:left="2200"/>
    </w:pPr>
  </w:style>
  <w:style w:type="paragraph" w:customStyle="1" w:styleId="Modmain">
    <w:name w:val="Mod main"/>
    <w:basedOn w:val="Amain"/>
    <w:rsid w:val="00DD12D9"/>
    <w:pPr>
      <w:tabs>
        <w:tab w:val="clear" w:pos="900"/>
        <w:tab w:val="clear" w:pos="1100"/>
        <w:tab w:val="right" w:pos="1600"/>
        <w:tab w:val="left" w:pos="1800"/>
      </w:tabs>
      <w:ind w:left="2200"/>
    </w:pPr>
  </w:style>
  <w:style w:type="paragraph" w:customStyle="1" w:styleId="Modpara">
    <w:name w:val="Mod para"/>
    <w:basedOn w:val="BillBasic0"/>
    <w:rsid w:val="00DD12D9"/>
    <w:pPr>
      <w:tabs>
        <w:tab w:val="right" w:pos="2100"/>
        <w:tab w:val="left" w:pos="2300"/>
      </w:tabs>
      <w:ind w:left="2700" w:hanging="1600"/>
      <w:outlineLvl w:val="6"/>
    </w:pPr>
  </w:style>
  <w:style w:type="paragraph" w:customStyle="1" w:styleId="Modsubpara">
    <w:name w:val="Mod subpara"/>
    <w:basedOn w:val="Asubpara"/>
    <w:rsid w:val="00DD12D9"/>
    <w:pPr>
      <w:tabs>
        <w:tab w:val="clear" w:pos="1900"/>
        <w:tab w:val="clear" w:pos="2100"/>
        <w:tab w:val="right" w:pos="2640"/>
        <w:tab w:val="left" w:pos="2840"/>
      </w:tabs>
      <w:ind w:left="3240" w:hanging="2140"/>
    </w:pPr>
  </w:style>
  <w:style w:type="paragraph" w:customStyle="1" w:styleId="Modsubsubpara">
    <w:name w:val="Mod subsubpara"/>
    <w:basedOn w:val="AsubsubparaSymb"/>
    <w:rsid w:val="00DD12D9"/>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12D9"/>
    <w:pPr>
      <w:ind w:left="1800"/>
    </w:pPr>
  </w:style>
  <w:style w:type="paragraph" w:customStyle="1" w:styleId="Modparareturn">
    <w:name w:val="Mod para return"/>
    <w:basedOn w:val="AparareturnSymb"/>
    <w:rsid w:val="00DD12D9"/>
    <w:pPr>
      <w:ind w:left="2300"/>
    </w:pPr>
  </w:style>
  <w:style w:type="paragraph" w:customStyle="1" w:styleId="Modsubparareturn">
    <w:name w:val="Mod subpara return"/>
    <w:basedOn w:val="AsubparareturnSymb"/>
    <w:rsid w:val="00DD12D9"/>
    <w:pPr>
      <w:ind w:left="3040"/>
    </w:pPr>
  </w:style>
  <w:style w:type="paragraph" w:customStyle="1" w:styleId="Modref">
    <w:name w:val="Mod ref"/>
    <w:basedOn w:val="refSymb"/>
    <w:rsid w:val="00DD12D9"/>
    <w:pPr>
      <w:ind w:left="1100"/>
    </w:pPr>
  </w:style>
  <w:style w:type="paragraph" w:customStyle="1" w:styleId="ModaNote">
    <w:name w:val="Mod aNote"/>
    <w:basedOn w:val="aNoteSymb"/>
    <w:rsid w:val="00DD12D9"/>
    <w:pPr>
      <w:tabs>
        <w:tab w:val="left" w:pos="2600"/>
      </w:tabs>
      <w:ind w:left="2600"/>
    </w:pPr>
  </w:style>
  <w:style w:type="paragraph" w:customStyle="1" w:styleId="ModNote">
    <w:name w:val="Mod Note"/>
    <w:basedOn w:val="aNoteSymb"/>
    <w:rsid w:val="00DD12D9"/>
    <w:pPr>
      <w:tabs>
        <w:tab w:val="left" w:pos="2600"/>
      </w:tabs>
      <w:ind w:left="2600"/>
    </w:pPr>
  </w:style>
  <w:style w:type="paragraph" w:customStyle="1" w:styleId="ApprFormHd">
    <w:name w:val="ApprFormHd"/>
    <w:basedOn w:val="Sched-heading"/>
    <w:rsid w:val="00DD12D9"/>
    <w:pPr>
      <w:ind w:left="0" w:firstLine="0"/>
    </w:pPr>
  </w:style>
  <w:style w:type="paragraph" w:customStyle="1" w:styleId="RenumProvHdg">
    <w:name w:val="RenumProvHdg"/>
    <w:basedOn w:val="Normal"/>
    <w:rsid w:val="00DD12D9"/>
    <w:rPr>
      <w:rFonts w:ascii="Arial" w:hAnsi="Arial"/>
      <w:b/>
      <w:sz w:val="22"/>
    </w:rPr>
  </w:style>
  <w:style w:type="paragraph" w:customStyle="1" w:styleId="RenumProvHeader">
    <w:name w:val="RenumProvHeader"/>
    <w:basedOn w:val="Normal"/>
    <w:rsid w:val="00DD12D9"/>
    <w:rPr>
      <w:rFonts w:ascii="Arial" w:hAnsi="Arial"/>
      <w:b/>
      <w:sz w:val="22"/>
    </w:rPr>
  </w:style>
  <w:style w:type="paragraph" w:customStyle="1" w:styleId="RenumTableHdg">
    <w:name w:val="RenumTableHdg"/>
    <w:basedOn w:val="Normal"/>
    <w:rsid w:val="00DD12D9"/>
    <w:pPr>
      <w:spacing w:before="120"/>
    </w:pPr>
    <w:rPr>
      <w:rFonts w:ascii="Arial" w:hAnsi="Arial"/>
      <w:b/>
      <w:sz w:val="20"/>
    </w:rPr>
  </w:style>
  <w:style w:type="paragraph" w:customStyle="1" w:styleId="AmainSymb">
    <w:name w:val="A main Symb"/>
    <w:basedOn w:val="Amain"/>
    <w:rsid w:val="00DD12D9"/>
    <w:pPr>
      <w:tabs>
        <w:tab w:val="left" w:pos="0"/>
      </w:tabs>
      <w:ind w:left="1120" w:hanging="1600"/>
    </w:pPr>
  </w:style>
  <w:style w:type="paragraph" w:customStyle="1" w:styleId="AparaSymb">
    <w:name w:val="A para Symb"/>
    <w:basedOn w:val="Apara"/>
    <w:rsid w:val="00DD12D9"/>
    <w:pPr>
      <w:tabs>
        <w:tab w:val="right" w:pos="0"/>
      </w:tabs>
      <w:ind w:hanging="2080"/>
    </w:pPr>
  </w:style>
  <w:style w:type="paragraph" w:customStyle="1" w:styleId="AsubparaSymb">
    <w:name w:val="A subpara Symb"/>
    <w:basedOn w:val="Asubpara"/>
    <w:rsid w:val="00DD12D9"/>
    <w:pPr>
      <w:tabs>
        <w:tab w:val="left" w:pos="0"/>
      </w:tabs>
      <w:ind w:left="2098" w:hanging="2580"/>
    </w:pPr>
  </w:style>
  <w:style w:type="paragraph" w:customStyle="1" w:styleId="TableText">
    <w:name w:val="TableText"/>
    <w:basedOn w:val="Normal"/>
    <w:rsid w:val="00DD12D9"/>
    <w:pPr>
      <w:spacing w:before="60" w:after="60"/>
    </w:pPr>
  </w:style>
  <w:style w:type="paragraph" w:customStyle="1" w:styleId="tablepara">
    <w:name w:val="table para"/>
    <w:basedOn w:val="Normal"/>
    <w:rsid w:val="00DD12D9"/>
    <w:pPr>
      <w:tabs>
        <w:tab w:val="right" w:pos="800"/>
        <w:tab w:val="left" w:pos="1100"/>
      </w:tabs>
      <w:spacing w:before="80" w:after="60"/>
      <w:ind w:left="1100" w:hanging="1100"/>
    </w:pPr>
  </w:style>
  <w:style w:type="paragraph" w:customStyle="1" w:styleId="tablesubpara">
    <w:name w:val="table subpara"/>
    <w:basedOn w:val="Normal"/>
    <w:rsid w:val="00DD12D9"/>
    <w:pPr>
      <w:tabs>
        <w:tab w:val="right" w:pos="1500"/>
        <w:tab w:val="left" w:pos="1800"/>
      </w:tabs>
      <w:spacing w:before="80" w:after="60"/>
      <w:ind w:left="1800" w:hanging="1800"/>
    </w:pPr>
  </w:style>
  <w:style w:type="paragraph" w:customStyle="1" w:styleId="RenumProvSubsectEntries">
    <w:name w:val="RenumProvSubsectEntries"/>
    <w:basedOn w:val="RenumProvEntries"/>
    <w:rsid w:val="00DD12D9"/>
    <w:pPr>
      <w:ind w:left="252"/>
    </w:pPr>
  </w:style>
  <w:style w:type="paragraph" w:customStyle="1" w:styleId="IshadedSchClause">
    <w:name w:val="I shaded Sch Clause"/>
    <w:basedOn w:val="IshadedH5Sec"/>
    <w:rsid w:val="00DD12D9"/>
  </w:style>
  <w:style w:type="paragraph" w:customStyle="1" w:styleId="IshadedH5Sec">
    <w:name w:val="I shaded H5 Sec"/>
    <w:basedOn w:val="AH5Sec"/>
    <w:rsid w:val="00DD12D9"/>
    <w:pPr>
      <w:shd w:val="pct25" w:color="auto" w:fill="auto"/>
      <w:outlineLvl w:val="9"/>
    </w:pPr>
  </w:style>
  <w:style w:type="paragraph" w:customStyle="1" w:styleId="Endnote4">
    <w:name w:val="Endnote4"/>
    <w:basedOn w:val="Endnote2"/>
    <w:rsid w:val="00DD12D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DD12D9"/>
    <w:pPr>
      <w:keepNext/>
      <w:tabs>
        <w:tab w:val="clear" w:pos="900"/>
        <w:tab w:val="clear" w:pos="1100"/>
      </w:tabs>
      <w:spacing w:before="300"/>
      <w:ind w:left="0" w:firstLine="0"/>
      <w:outlineLvl w:val="9"/>
    </w:pPr>
    <w:rPr>
      <w:i/>
    </w:rPr>
  </w:style>
  <w:style w:type="paragraph" w:customStyle="1" w:styleId="Penalty">
    <w:name w:val="Penalty"/>
    <w:basedOn w:val="Amainreturn"/>
    <w:rsid w:val="00DD12D9"/>
  </w:style>
  <w:style w:type="paragraph" w:customStyle="1" w:styleId="LongTitleSymb">
    <w:name w:val="LongTitleSymb"/>
    <w:basedOn w:val="LongTitle"/>
    <w:rsid w:val="00DD12D9"/>
    <w:pPr>
      <w:ind w:hanging="480"/>
    </w:pPr>
  </w:style>
  <w:style w:type="paragraph" w:customStyle="1" w:styleId="EffectiveDate">
    <w:name w:val="EffectiveDate"/>
    <w:basedOn w:val="Normal"/>
    <w:rsid w:val="00DD12D9"/>
    <w:pPr>
      <w:spacing w:before="120"/>
    </w:pPr>
    <w:rPr>
      <w:rFonts w:ascii="Arial" w:hAnsi="Arial"/>
      <w:b/>
      <w:sz w:val="26"/>
    </w:rPr>
  </w:style>
  <w:style w:type="paragraph" w:customStyle="1" w:styleId="aNoteText">
    <w:name w:val="aNoteText"/>
    <w:basedOn w:val="aNoteSymb"/>
    <w:rsid w:val="00DD12D9"/>
    <w:pPr>
      <w:spacing w:before="60"/>
      <w:ind w:firstLine="0"/>
    </w:pPr>
  </w:style>
  <w:style w:type="paragraph" w:customStyle="1" w:styleId="02TextLandscape">
    <w:name w:val="02TextLandscape"/>
    <w:basedOn w:val="Normal"/>
    <w:rsid w:val="00DD12D9"/>
  </w:style>
  <w:style w:type="paragraph" w:customStyle="1" w:styleId="05Endnote0">
    <w:name w:val="05Endnote"/>
    <w:basedOn w:val="Normal"/>
    <w:rsid w:val="00DD12D9"/>
  </w:style>
  <w:style w:type="paragraph" w:customStyle="1" w:styleId="AmdtEntries">
    <w:name w:val="AmdtEntries"/>
    <w:basedOn w:val="BillBasicHeading"/>
    <w:rsid w:val="00DD12D9"/>
    <w:pPr>
      <w:keepNext w:val="0"/>
      <w:tabs>
        <w:tab w:val="clear" w:pos="2600"/>
      </w:tabs>
      <w:spacing w:before="0"/>
      <w:ind w:left="3200" w:hanging="2100"/>
    </w:pPr>
    <w:rPr>
      <w:sz w:val="18"/>
    </w:rPr>
  </w:style>
  <w:style w:type="paragraph" w:customStyle="1" w:styleId="AmdtEntriesDefL2">
    <w:name w:val="AmdtEntriesDefL2"/>
    <w:basedOn w:val="AmdtEntries"/>
    <w:rsid w:val="00DD12D9"/>
    <w:pPr>
      <w:tabs>
        <w:tab w:val="left" w:pos="3000"/>
      </w:tabs>
      <w:ind w:left="3600" w:hanging="2500"/>
    </w:pPr>
  </w:style>
  <w:style w:type="character" w:customStyle="1" w:styleId="charContents">
    <w:name w:val="charContents"/>
    <w:basedOn w:val="DefaultParagraphFont"/>
    <w:rsid w:val="00DD12D9"/>
  </w:style>
  <w:style w:type="character" w:customStyle="1" w:styleId="charPage">
    <w:name w:val="charPage"/>
    <w:basedOn w:val="DefaultParagraphFont"/>
    <w:rsid w:val="00DD12D9"/>
  </w:style>
  <w:style w:type="paragraph" w:customStyle="1" w:styleId="FooterInfoCentre">
    <w:name w:val="FooterInfoCentre"/>
    <w:basedOn w:val="FooterInfo"/>
    <w:rsid w:val="00DD12D9"/>
    <w:pPr>
      <w:spacing w:before="60"/>
      <w:jc w:val="center"/>
    </w:pPr>
  </w:style>
  <w:style w:type="paragraph" w:styleId="MacroText">
    <w:name w:val="macro"/>
    <w:semiHidden/>
    <w:rsid w:val="00DD12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DD12D9"/>
    <w:pPr>
      <w:spacing w:before="60"/>
      <w:ind w:left="1100"/>
      <w:jc w:val="both"/>
    </w:pPr>
    <w:rPr>
      <w:sz w:val="20"/>
    </w:rPr>
  </w:style>
  <w:style w:type="paragraph" w:customStyle="1" w:styleId="aExamHdgss">
    <w:name w:val="aExamHdgss"/>
    <w:basedOn w:val="BillBasicHeading"/>
    <w:next w:val="Normal"/>
    <w:rsid w:val="00DD12D9"/>
    <w:pPr>
      <w:tabs>
        <w:tab w:val="clear" w:pos="2600"/>
      </w:tabs>
      <w:ind w:left="1100"/>
    </w:pPr>
    <w:rPr>
      <w:sz w:val="18"/>
    </w:rPr>
  </w:style>
  <w:style w:type="paragraph" w:customStyle="1" w:styleId="aExamss">
    <w:name w:val="aExamss"/>
    <w:basedOn w:val="aNoteSymb"/>
    <w:rsid w:val="00DD12D9"/>
    <w:pPr>
      <w:spacing w:before="60"/>
      <w:ind w:left="1100" w:firstLine="0"/>
    </w:pPr>
  </w:style>
  <w:style w:type="paragraph" w:customStyle="1" w:styleId="aExamINumss">
    <w:name w:val="aExamINumss"/>
    <w:basedOn w:val="aExamss"/>
    <w:rsid w:val="00DD12D9"/>
    <w:pPr>
      <w:tabs>
        <w:tab w:val="left" w:pos="1500"/>
      </w:tabs>
      <w:ind w:left="1500" w:hanging="400"/>
    </w:pPr>
  </w:style>
  <w:style w:type="paragraph" w:customStyle="1" w:styleId="aExamNumTextss">
    <w:name w:val="aExamNumTextss"/>
    <w:basedOn w:val="aExamss"/>
    <w:rsid w:val="00DD12D9"/>
    <w:pPr>
      <w:ind w:left="1500"/>
    </w:pPr>
  </w:style>
  <w:style w:type="paragraph" w:customStyle="1" w:styleId="AExamIPara">
    <w:name w:val="AExamIPara"/>
    <w:basedOn w:val="aExam"/>
    <w:rsid w:val="00DD12D9"/>
    <w:pPr>
      <w:tabs>
        <w:tab w:val="right" w:pos="1720"/>
        <w:tab w:val="left" w:pos="2000"/>
      </w:tabs>
      <w:ind w:left="2000" w:hanging="900"/>
    </w:pPr>
  </w:style>
  <w:style w:type="paragraph" w:customStyle="1" w:styleId="aNoteTextss">
    <w:name w:val="aNoteTextss"/>
    <w:basedOn w:val="Normal"/>
    <w:rsid w:val="00DD12D9"/>
    <w:pPr>
      <w:spacing w:before="60"/>
      <w:ind w:left="1900"/>
      <w:jc w:val="both"/>
    </w:pPr>
    <w:rPr>
      <w:sz w:val="20"/>
    </w:rPr>
  </w:style>
  <w:style w:type="paragraph" w:customStyle="1" w:styleId="aNoteParass">
    <w:name w:val="aNoteParass"/>
    <w:basedOn w:val="Normal"/>
    <w:rsid w:val="00DD12D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D12D9"/>
    <w:pPr>
      <w:ind w:left="1600"/>
    </w:pPr>
  </w:style>
  <w:style w:type="paragraph" w:customStyle="1" w:styleId="aExampar">
    <w:name w:val="aExampar"/>
    <w:basedOn w:val="aExamss"/>
    <w:rsid w:val="00DD12D9"/>
    <w:pPr>
      <w:ind w:left="1600"/>
    </w:pPr>
  </w:style>
  <w:style w:type="paragraph" w:customStyle="1" w:styleId="aNotepar">
    <w:name w:val="aNotepar"/>
    <w:basedOn w:val="BillBasic0"/>
    <w:next w:val="Normal"/>
    <w:rsid w:val="00DD12D9"/>
    <w:pPr>
      <w:ind w:left="2400" w:hanging="800"/>
    </w:pPr>
    <w:rPr>
      <w:sz w:val="20"/>
    </w:rPr>
  </w:style>
  <w:style w:type="paragraph" w:customStyle="1" w:styleId="aNoteTextpar">
    <w:name w:val="aNoteTextpar"/>
    <w:basedOn w:val="aNotepar"/>
    <w:rsid w:val="00DD12D9"/>
    <w:pPr>
      <w:spacing w:before="60"/>
      <w:ind w:firstLine="0"/>
    </w:pPr>
  </w:style>
  <w:style w:type="paragraph" w:customStyle="1" w:styleId="aNoteParapar">
    <w:name w:val="aNoteParapar"/>
    <w:basedOn w:val="aNotepar"/>
    <w:rsid w:val="00DD12D9"/>
    <w:pPr>
      <w:tabs>
        <w:tab w:val="right" w:pos="2640"/>
      </w:tabs>
      <w:spacing w:before="60"/>
      <w:ind w:left="2920" w:hanging="1320"/>
    </w:pPr>
  </w:style>
  <w:style w:type="paragraph" w:customStyle="1" w:styleId="aExamHdgsubpar">
    <w:name w:val="aExamHdgsubpar"/>
    <w:basedOn w:val="aExamHdgss"/>
    <w:next w:val="Normal"/>
    <w:rsid w:val="00DD12D9"/>
    <w:pPr>
      <w:ind w:left="2140"/>
    </w:pPr>
  </w:style>
  <w:style w:type="paragraph" w:customStyle="1" w:styleId="aExamsubpar">
    <w:name w:val="aExamsubpar"/>
    <w:basedOn w:val="aExamss"/>
    <w:rsid w:val="00DD12D9"/>
    <w:pPr>
      <w:ind w:left="2140"/>
    </w:pPr>
  </w:style>
  <w:style w:type="paragraph" w:customStyle="1" w:styleId="aNotesubpar">
    <w:name w:val="aNotesubpar"/>
    <w:basedOn w:val="BillBasic0"/>
    <w:next w:val="Normal"/>
    <w:rsid w:val="00DD12D9"/>
    <w:pPr>
      <w:ind w:left="2940" w:hanging="800"/>
    </w:pPr>
    <w:rPr>
      <w:sz w:val="20"/>
    </w:rPr>
  </w:style>
  <w:style w:type="paragraph" w:customStyle="1" w:styleId="aNoteTextsubpar">
    <w:name w:val="aNoteTextsubpar"/>
    <w:basedOn w:val="aNotesubpar"/>
    <w:rsid w:val="00DD12D9"/>
    <w:pPr>
      <w:spacing w:before="60"/>
      <w:ind w:firstLine="0"/>
    </w:pPr>
  </w:style>
  <w:style w:type="paragraph" w:customStyle="1" w:styleId="aExamBulletss">
    <w:name w:val="aExamBulletss"/>
    <w:basedOn w:val="aExamss"/>
    <w:rsid w:val="00DD12D9"/>
    <w:pPr>
      <w:ind w:left="1500" w:hanging="400"/>
    </w:pPr>
  </w:style>
  <w:style w:type="paragraph" w:customStyle="1" w:styleId="aNoteBulletss">
    <w:name w:val="aNoteBulletss"/>
    <w:basedOn w:val="Normal"/>
    <w:rsid w:val="00DD12D9"/>
    <w:pPr>
      <w:spacing w:before="60"/>
      <w:ind w:left="2300" w:hanging="400"/>
      <w:jc w:val="both"/>
    </w:pPr>
    <w:rPr>
      <w:sz w:val="20"/>
    </w:rPr>
  </w:style>
  <w:style w:type="paragraph" w:customStyle="1" w:styleId="aExamBulletpar">
    <w:name w:val="aExamBulletpar"/>
    <w:basedOn w:val="aExampar"/>
    <w:rsid w:val="00DD12D9"/>
    <w:pPr>
      <w:ind w:left="2000" w:hanging="400"/>
    </w:pPr>
  </w:style>
  <w:style w:type="paragraph" w:customStyle="1" w:styleId="aNoteBulletpar">
    <w:name w:val="aNoteBulletpar"/>
    <w:basedOn w:val="aNotepar"/>
    <w:rsid w:val="00DD12D9"/>
    <w:pPr>
      <w:spacing w:before="60"/>
      <w:ind w:left="2800" w:hanging="400"/>
    </w:pPr>
  </w:style>
  <w:style w:type="paragraph" w:customStyle="1" w:styleId="aExplanHeading">
    <w:name w:val="aExplanHeading"/>
    <w:basedOn w:val="BillBasicHeading"/>
    <w:next w:val="Normal"/>
    <w:rsid w:val="00DD12D9"/>
    <w:rPr>
      <w:rFonts w:ascii="Arial (W1)" w:hAnsi="Arial (W1)"/>
      <w:sz w:val="18"/>
    </w:rPr>
  </w:style>
  <w:style w:type="paragraph" w:customStyle="1" w:styleId="EndNoteHeading">
    <w:name w:val="EndNoteHeading"/>
    <w:basedOn w:val="BillBasicHeading"/>
    <w:rsid w:val="00DD12D9"/>
    <w:pPr>
      <w:tabs>
        <w:tab w:val="left" w:pos="700"/>
      </w:tabs>
      <w:spacing w:before="160"/>
      <w:ind w:left="700" w:hanging="700"/>
    </w:pPr>
    <w:rPr>
      <w:rFonts w:ascii="Arial (W1)" w:hAnsi="Arial (W1)"/>
    </w:rPr>
  </w:style>
  <w:style w:type="paragraph" w:customStyle="1" w:styleId="aExplanBullet">
    <w:name w:val="aExplanBullet"/>
    <w:basedOn w:val="Normal"/>
    <w:rsid w:val="00DD12D9"/>
    <w:pPr>
      <w:spacing w:before="140"/>
      <w:ind w:left="400" w:hanging="400"/>
      <w:jc w:val="both"/>
    </w:pPr>
    <w:rPr>
      <w:snapToGrid w:val="0"/>
      <w:sz w:val="20"/>
    </w:rPr>
  </w:style>
  <w:style w:type="paragraph" w:customStyle="1" w:styleId="SchApara">
    <w:name w:val="Sch A para"/>
    <w:basedOn w:val="Apara"/>
    <w:rsid w:val="00DD12D9"/>
  </w:style>
  <w:style w:type="paragraph" w:customStyle="1" w:styleId="SchAsubpara">
    <w:name w:val="Sch A subpara"/>
    <w:basedOn w:val="Asubpara"/>
    <w:rsid w:val="00DD12D9"/>
  </w:style>
  <w:style w:type="paragraph" w:customStyle="1" w:styleId="SchAsubsubpara">
    <w:name w:val="Sch A subsubpara"/>
    <w:basedOn w:val="Asubsubpara"/>
    <w:rsid w:val="00DD12D9"/>
  </w:style>
  <w:style w:type="paragraph" w:customStyle="1" w:styleId="TOCOL1">
    <w:name w:val="TOCOL 1"/>
    <w:basedOn w:val="TOC1"/>
    <w:rsid w:val="00DD12D9"/>
  </w:style>
  <w:style w:type="paragraph" w:customStyle="1" w:styleId="TOCOL2">
    <w:name w:val="TOCOL 2"/>
    <w:basedOn w:val="TOC2"/>
    <w:rsid w:val="00DD12D9"/>
    <w:pPr>
      <w:keepNext w:val="0"/>
    </w:pPr>
  </w:style>
  <w:style w:type="paragraph" w:customStyle="1" w:styleId="TOCOL3">
    <w:name w:val="TOCOL 3"/>
    <w:basedOn w:val="TOC3"/>
    <w:rsid w:val="00DD12D9"/>
    <w:pPr>
      <w:keepNext w:val="0"/>
    </w:pPr>
  </w:style>
  <w:style w:type="paragraph" w:customStyle="1" w:styleId="TOCOL4">
    <w:name w:val="TOCOL 4"/>
    <w:basedOn w:val="TOC4"/>
    <w:rsid w:val="00DD12D9"/>
    <w:pPr>
      <w:keepNext w:val="0"/>
    </w:pPr>
  </w:style>
  <w:style w:type="paragraph" w:customStyle="1" w:styleId="TOCOL5">
    <w:name w:val="TOCOL 5"/>
    <w:basedOn w:val="TOC5"/>
    <w:rsid w:val="00DD12D9"/>
    <w:pPr>
      <w:tabs>
        <w:tab w:val="left" w:pos="400"/>
      </w:tabs>
    </w:pPr>
  </w:style>
  <w:style w:type="paragraph" w:customStyle="1" w:styleId="TOCOL6">
    <w:name w:val="TOCOL 6"/>
    <w:basedOn w:val="TOC6"/>
    <w:rsid w:val="00DD12D9"/>
    <w:pPr>
      <w:keepNext w:val="0"/>
    </w:pPr>
  </w:style>
  <w:style w:type="paragraph" w:customStyle="1" w:styleId="TOCOL7">
    <w:name w:val="TOCOL 7"/>
    <w:basedOn w:val="TOC7"/>
    <w:rsid w:val="00DD12D9"/>
  </w:style>
  <w:style w:type="paragraph" w:customStyle="1" w:styleId="TOCOL8">
    <w:name w:val="TOCOL 8"/>
    <w:basedOn w:val="TOC8"/>
    <w:rsid w:val="00DD12D9"/>
  </w:style>
  <w:style w:type="paragraph" w:customStyle="1" w:styleId="TOCOL9">
    <w:name w:val="TOCOL 9"/>
    <w:basedOn w:val="TOC9"/>
    <w:rsid w:val="00DD12D9"/>
    <w:pPr>
      <w:ind w:right="0"/>
    </w:pPr>
  </w:style>
  <w:style w:type="paragraph" w:customStyle="1" w:styleId="TOC10">
    <w:name w:val="TOC 10"/>
    <w:basedOn w:val="TOC5"/>
    <w:rsid w:val="00DD12D9"/>
    <w:rPr>
      <w:szCs w:val="24"/>
    </w:rPr>
  </w:style>
  <w:style w:type="character" w:customStyle="1" w:styleId="charNotBold">
    <w:name w:val="charNotBold"/>
    <w:basedOn w:val="DefaultParagraphFont"/>
    <w:rsid w:val="00DD12D9"/>
    <w:rPr>
      <w:rFonts w:ascii="Arial" w:hAnsi="Arial"/>
      <w:sz w:val="20"/>
    </w:rPr>
  </w:style>
  <w:style w:type="paragraph" w:customStyle="1" w:styleId="Billname1">
    <w:name w:val="Billname1"/>
    <w:basedOn w:val="Normal"/>
    <w:rsid w:val="00DD12D9"/>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DD12D9"/>
    <w:rPr>
      <w:rFonts w:ascii="Tahoma" w:hAnsi="Tahoma" w:cs="Tahoma"/>
      <w:sz w:val="16"/>
      <w:szCs w:val="16"/>
    </w:rPr>
  </w:style>
  <w:style w:type="character" w:customStyle="1" w:styleId="BalloonTextChar">
    <w:name w:val="Balloon Text Char"/>
    <w:basedOn w:val="DefaultParagraphFont"/>
    <w:link w:val="BalloonText"/>
    <w:uiPriority w:val="99"/>
    <w:rsid w:val="00DD12D9"/>
    <w:rPr>
      <w:rFonts w:ascii="Tahoma" w:hAnsi="Tahoma" w:cs="Tahoma"/>
      <w:sz w:val="16"/>
      <w:szCs w:val="16"/>
      <w:lang w:eastAsia="en-US"/>
    </w:rPr>
  </w:style>
  <w:style w:type="paragraph" w:customStyle="1" w:styleId="TablePara10">
    <w:name w:val="TablePara10"/>
    <w:basedOn w:val="tablepara"/>
    <w:rsid w:val="00DD12D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12D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D12D9"/>
    <w:rPr>
      <w:sz w:val="20"/>
    </w:rPr>
  </w:style>
  <w:style w:type="paragraph" w:customStyle="1" w:styleId="aExamINumpar">
    <w:name w:val="aExamINumpar"/>
    <w:basedOn w:val="aExampar"/>
    <w:rsid w:val="00DD12D9"/>
    <w:pPr>
      <w:tabs>
        <w:tab w:val="left" w:pos="2000"/>
      </w:tabs>
      <w:ind w:left="2000" w:hanging="400"/>
    </w:pPr>
  </w:style>
  <w:style w:type="paragraph" w:customStyle="1" w:styleId="ShadedSchClauseSymb">
    <w:name w:val="Shaded Sch Clause Symb"/>
    <w:basedOn w:val="ShadedSchClause"/>
    <w:rsid w:val="00DD12D9"/>
    <w:pPr>
      <w:tabs>
        <w:tab w:val="left" w:pos="0"/>
      </w:tabs>
      <w:ind w:left="975" w:hanging="1457"/>
    </w:pPr>
  </w:style>
  <w:style w:type="paragraph" w:customStyle="1" w:styleId="CoverTextBullet">
    <w:name w:val="CoverTextBullet"/>
    <w:basedOn w:val="CoverText"/>
    <w:qFormat/>
    <w:rsid w:val="00DD12D9"/>
    <w:pPr>
      <w:numPr>
        <w:numId w:val="2"/>
      </w:numPr>
    </w:pPr>
    <w:rPr>
      <w:color w:val="000000"/>
    </w:rPr>
  </w:style>
  <w:style w:type="character" w:styleId="Hyperlink">
    <w:name w:val="Hyperlink"/>
    <w:basedOn w:val="DefaultParagraphFont"/>
    <w:uiPriority w:val="99"/>
    <w:unhideWhenUsed/>
    <w:rsid w:val="00DD12D9"/>
    <w:rPr>
      <w:color w:val="0000FF" w:themeColor="hyperlink"/>
      <w:u w:val="single"/>
    </w:rPr>
  </w:style>
  <w:style w:type="paragraph" w:customStyle="1" w:styleId="01aPreamble">
    <w:name w:val="01aPreamble"/>
    <w:basedOn w:val="Normal"/>
    <w:qFormat/>
    <w:rsid w:val="00DD12D9"/>
  </w:style>
  <w:style w:type="paragraph" w:customStyle="1" w:styleId="TableBullet">
    <w:name w:val="TableBullet"/>
    <w:basedOn w:val="TableText10"/>
    <w:qFormat/>
    <w:rsid w:val="00DD12D9"/>
    <w:pPr>
      <w:numPr>
        <w:numId w:val="3"/>
      </w:numPr>
    </w:pPr>
  </w:style>
  <w:style w:type="paragraph" w:customStyle="1" w:styleId="TableNumbered">
    <w:name w:val="TableNumbered"/>
    <w:basedOn w:val="TableText10"/>
    <w:qFormat/>
    <w:rsid w:val="00DD12D9"/>
    <w:pPr>
      <w:numPr>
        <w:numId w:val="4"/>
      </w:numPr>
    </w:pPr>
  </w:style>
  <w:style w:type="character" w:customStyle="1" w:styleId="charCitHyperlinkItal">
    <w:name w:val="charCitHyperlinkItal"/>
    <w:basedOn w:val="Hyperlink"/>
    <w:uiPriority w:val="1"/>
    <w:rsid w:val="00DD12D9"/>
    <w:rPr>
      <w:i/>
      <w:color w:val="0000FF" w:themeColor="hyperlink"/>
      <w:u w:val="none"/>
    </w:rPr>
  </w:style>
  <w:style w:type="character" w:customStyle="1" w:styleId="charCitHyperlinkAbbrev">
    <w:name w:val="charCitHyperlinkAbbrev"/>
    <w:basedOn w:val="Hyperlink"/>
    <w:uiPriority w:val="1"/>
    <w:rsid w:val="00DD12D9"/>
    <w:rPr>
      <w:color w:val="0000FF" w:themeColor="hyperlink"/>
      <w:u w:val="none"/>
    </w:rPr>
  </w:style>
  <w:style w:type="character" w:customStyle="1" w:styleId="Heading3Char">
    <w:name w:val="Heading 3 Char"/>
    <w:aliases w:val="h3 Char,sec Char"/>
    <w:basedOn w:val="DefaultParagraphFont"/>
    <w:link w:val="Heading3"/>
    <w:rsid w:val="00DD12D9"/>
    <w:rPr>
      <w:b/>
      <w:sz w:val="24"/>
      <w:lang w:eastAsia="en-US"/>
    </w:rPr>
  </w:style>
  <w:style w:type="paragraph" w:customStyle="1" w:styleId="aExplanText">
    <w:name w:val="aExplanText"/>
    <w:basedOn w:val="BillBasic0"/>
    <w:rsid w:val="00DD12D9"/>
    <w:rPr>
      <w:sz w:val="20"/>
    </w:rPr>
  </w:style>
  <w:style w:type="paragraph" w:customStyle="1" w:styleId="Actdetailsnote">
    <w:name w:val="Act details note"/>
    <w:basedOn w:val="Actdetails"/>
    <w:uiPriority w:val="99"/>
    <w:rsid w:val="00DD12D9"/>
    <w:pPr>
      <w:ind w:left="1620" w:right="-60" w:hanging="720"/>
    </w:pPr>
    <w:rPr>
      <w:sz w:val="18"/>
    </w:rPr>
  </w:style>
  <w:style w:type="paragraph" w:customStyle="1" w:styleId="ISchMain">
    <w:name w:val="I Sch Main"/>
    <w:basedOn w:val="BillBasic0"/>
    <w:rsid w:val="00DD12D9"/>
    <w:pPr>
      <w:tabs>
        <w:tab w:val="right" w:pos="900"/>
        <w:tab w:val="left" w:pos="1100"/>
      </w:tabs>
      <w:ind w:left="1100" w:hanging="1100"/>
    </w:pPr>
  </w:style>
  <w:style w:type="paragraph" w:customStyle="1" w:styleId="ISchpara">
    <w:name w:val="I Sch para"/>
    <w:basedOn w:val="BillBasic0"/>
    <w:rsid w:val="00DD12D9"/>
    <w:pPr>
      <w:tabs>
        <w:tab w:val="right" w:pos="1400"/>
        <w:tab w:val="left" w:pos="1600"/>
      </w:tabs>
      <w:ind w:left="1600" w:hanging="1600"/>
    </w:pPr>
  </w:style>
  <w:style w:type="paragraph" w:customStyle="1" w:styleId="ISchsubpara">
    <w:name w:val="I Sch subpara"/>
    <w:basedOn w:val="BillBasic0"/>
    <w:rsid w:val="00DD12D9"/>
    <w:pPr>
      <w:tabs>
        <w:tab w:val="right" w:pos="1940"/>
        <w:tab w:val="left" w:pos="2140"/>
      </w:tabs>
      <w:ind w:left="2140" w:hanging="2140"/>
    </w:pPr>
  </w:style>
  <w:style w:type="paragraph" w:customStyle="1" w:styleId="ISchsubsubpara">
    <w:name w:val="I Sch subsubpara"/>
    <w:basedOn w:val="BillBasic0"/>
    <w:rsid w:val="00DD12D9"/>
    <w:pPr>
      <w:tabs>
        <w:tab w:val="right" w:pos="2460"/>
        <w:tab w:val="left" w:pos="2660"/>
      </w:tabs>
      <w:ind w:left="2660" w:hanging="2660"/>
    </w:pPr>
  </w:style>
  <w:style w:type="paragraph" w:customStyle="1" w:styleId="AssectheadingSymb">
    <w:name w:val="A ssect heading Symb"/>
    <w:basedOn w:val="Amain"/>
    <w:rsid w:val="00DD12D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DD12D9"/>
    <w:pPr>
      <w:tabs>
        <w:tab w:val="left" w:pos="0"/>
        <w:tab w:val="right" w:pos="2400"/>
        <w:tab w:val="left" w:pos="2600"/>
      </w:tabs>
      <w:ind w:left="2602" w:hanging="3084"/>
      <w:outlineLvl w:val="8"/>
    </w:pPr>
  </w:style>
  <w:style w:type="paragraph" w:customStyle="1" w:styleId="AmainreturnSymb">
    <w:name w:val="A main return Symb"/>
    <w:basedOn w:val="BillBasic0"/>
    <w:rsid w:val="00DD12D9"/>
    <w:pPr>
      <w:tabs>
        <w:tab w:val="left" w:pos="1582"/>
      </w:tabs>
      <w:ind w:left="1100" w:hanging="1582"/>
    </w:pPr>
  </w:style>
  <w:style w:type="paragraph" w:customStyle="1" w:styleId="AparareturnSymb">
    <w:name w:val="A para return Symb"/>
    <w:basedOn w:val="BillBasic0"/>
    <w:rsid w:val="00DD12D9"/>
    <w:pPr>
      <w:tabs>
        <w:tab w:val="left" w:pos="2081"/>
      </w:tabs>
      <w:ind w:left="1599" w:hanging="2081"/>
    </w:pPr>
  </w:style>
  <w:style w:type="paragraph" w:customStyle="1" w:styleId="AsubparareturnSymb">
    <w:name w:val="A subpara return Symb"/>
    <w:basedOn w:val="BillBasic0"/>
    <w:rsid w:val="00DD12D9"/>
    <w:pPr>
      <w:tabs>
        <w:tab w:val="left" w:pos="2580"/>
      </w:tabs>
      <w:ind w:left="2098" w:hanging="2580"/>
    </w:pPr>
  </w:style>
  <w:style w:type="paragraph" w:customStyle="1" w:styleId="aDefSymb">
    <w:name w:val="aDef Symb"/>
    <w:basedOn w:val="BillBasic0"/>
    <w:rsid w:val="00DD12D9"/>
    <w:pPr>
      <w:tabs>
        <w:tab w:val="left" w:pos="1582"/>
      </w:tabs>
      <w:ind w:left="1100" w:hanging="1582"/>
    </w:pPr>
  </w:style>
  <w:style w:type="paragraph" w:customStyle="1" w:styleId="aDefparaSymb">
    <w:name w:val="aDef para Symb"/>
    <w:basedOn w:val="Apara"/>
    <w:rsid w:val="00DD12D9"/>
    <w:pPr>
      <w:tabs>
        <w:tab w:val="clear" w:pos="1600"/>
        <w:tab w:val="left" w:pos="0"/>
        <w:tab w:val="left" w:pos="1599"/>
      </w:tabs>
      <w:ind w:left="1599" w:hanging="2081"/>
    </w:pPr>
  </w:style>
  <w:style w:type="paragraph" w:customStyle="1" w:styleId="aDefsubparaSymb">
    <w:name w:val="aDef subpara Symb"/>
    <w:basedOn w:val="Asubpara"/>
    <w:rsid w:val="00DD12D9"/>
    <w:pPr>
      <w:tabs>
        <w:tab w:val="left" w:pos="0"/>
      </w:tabs>
      <w:ind w:left="2098" w:hanging="2580"/>
    </w:pPr>
  </w:style>
  <w:style w:type="paragraph" w:customStyle="1" w:styleId="SchAmainSymb">
    <w:name w:val="Sch A main Symb"/>
    <w:basedOn w:val="Amain"/>
    <w:rsid w:val="00DD12D9"/>
    <w:pPr>
      <w:tabs>
        <w:tab w:val="left" w:pos="0"/>
      </w:tabs>
      <w:ind w:hanging="1580"/>
    </w:pPr>
  </w:style>
  <w:style w:type="paragraph" w:customStyle="1" w:styleId="SchAparaSymb">
    <w:name w:val="Sch A para Symb"/>
    <w:basedOn w:val="Apara"/>
    <w:rsid w:val="00DD12D9"/>
    <w:pPr>
      <w:tabs>
        <w:tab w:val="left" w:pos="0"/>
      </w:tabs>
      <w:ind w:hanging="2080"/>
    </w:pPr>
  </w:style>
  <w:style w:type="paragraph" w:customStyle="1" w:styleId="SchAsubparaSymb">
    <w:name w:val="Sch A subpara Symb"/>
    <w:basedOn w:val="Asubpara"/>
    <w:rsid w:val="00DD12D9"/>
    <w:pPr>
      <w:tabs>
        <w:tab w:val="left" w:pos="0"/>
      </w:tabs>
      <w:ind w:hanging="2580"/>
    </w:pPr>
  </w:style>
  <w:style w:type="paragraph" w:customStyle="1" w:styleId="SchAsubsubparaSymb">
    <w:name w:val="Sch A subsubpara Symb"/>
    <w:basedOn w:val="AsubsubparaSymb"/>
    <w:rsid w:val="00DD12D9"/>
  </w:style>
  <w:style w:type="paragraph" w:customStyle="1" w:styleId="refSymb">
    <w:name w:val="ref Symb"/>
    <w:basedOn w:val="BillBasic0"/>
    <w:next w:val="Normal"/>
    <w:rsid w:val="00DD12D9"/>
    <w:pPr>
      <w:tabs>
        <w:tab w:val="left" w:pos="-480"/>
      </w:tabs>
      <w:spacing w:before="60"/>
      <w:ind w:hanging="480"/>
    </w:pPr>
    <w:rPr>
      <w:sz w:val="18"/>
    </w:rPr>
  </w:style>
  <w:style w:type="paragraph" w:customStyle="1" w:styleId="IshadedH5SecSymb">
    <w:name w:val="I shaded H5 Sec Symb"/>
    <w:basedOn w:val="AH5Sec"/>
    <w:rsid w:val="00DD12D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12D9"/>
    <w:pPr>
      <w:tabs>
        <w:tab w:val="clear" w:pos="-1580"/>
      </w:tabs>
      <w:ind w:left="975" w:hanging="1457"/>
    </w:pPr>
  </w:style>
  <w:style w:type="paragraph" w:customStyle="1" w:styleId="IH1ChapSymb">
    <w:name w:val="I H1 Chap Symb"/>
    <w:basedOn w:val="BillBasicHeading"/>
    <w:next w:val="Normal"/>
    <w:rsid w:val="00DD12D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12D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12D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12D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12D9"/>
    <w:pPr>
      <w:tabs>
        <w:tab w:val="clear" w:pos="2600"/>
        <w:tab w:val="left" w:pos="-1580"/>
        <w:tab w:val="left" w:pos="0"/>
        <w:tab w:val="left" w:pos="1100"/>
      </w:tabs>
      <w:spacing w:before="240"/>
      <w:ind w:left="1100" w:hanging="1580"/>
    </w:pPr>
  </w:style>
  <w:style w:type="paragraph" w:customStyle="1" w:styleId="IMainSymb">
    <w:name w:val="I Main Symb"/>
    <w:basedOn w:val="Amain"/>
    <w:rsid w:val="00DD12D9"/>
    <w:pPr>
      <w:tabs>
        <w:tab w:val="left" w:pos="0"/>
      </w:tabs>
      <w:ind w:hanging="1580"/>
    </w:pPr>
  </w:style>
  <w:style w:type="paragraph" w:customStyle="1" w:styleId="IparaSymb">
    <w:name w:val="I para Symb"/>
    <w:basedOn w:val="Apara"/>
    <w:rsid w:val="00DD12D9"/>
    <w:pPr>
      <w:tabs>
        <w:tab w:val="left" w:pos="0"/>
      </w:tabs>
      <w:ind w:hanging="2080"/>
      <w:outlineLvl w:val="9"/>
    </w:pPr>
  </w:style>
  <w:style w:type="paragraph" w:customStyle="1" w:styleId="IsubparaSymb">
    <w:name w:val="I subpara Symb"/>
    <w:basedOn w:val="Asubpara"/>
    <w:rsid w:val="00DD12D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12D9"/>
    <w:pPr>
      <w:tabs>
        <w:tab w:val="clear" w:pos="2400"/>
        <w:tab w:val="clear" w:pos="2600"/>
        <w:tab w:val="right" w:pos="2460"/>
        <w:tab w:val="left" w:pos="2660"/>
      </w:tabs>
      <w:ind w:left="2660" w:hanging="3140"/>
    </w:pPr>
  </w:style>
  <w:style w:type="paragraph" w:customStyle="1" w:styleId="IdefparaSymb">
    <w:name w:val="I def para Symb"/>
    <w:basedOn w:val="IparaSymb"/>
    <w:rsid w:val="00DD12D9"/>
    <w:pPr>
      <w:ind w:left="1599" w:hanging="2081"/>
    </w:pPr>
  </w:style>
  <w:style w:type="paragraph" w:customStyle="1" w:styleId="IdefsubparaSymb">
    <w:name w:val="I def subpara Symb"/>
    <w:basedOn w:val="IsubparaSymb"/>
    <w:rsid w:val="00DD12D9"/>
    <w:pPr>
      <w:ind w:left="2138"/>
    </w:pPr>
  </w:style>
  <w:style w:type="paragraph" w:customStyle="1" w:styleId="ISched-headingSymb">
    <w:name w:val="I Sched-heading Symb"/>
    <w:basedOn w:val="BillBasicHeading"/>
    <w:next w:val="Normal"/>
    <w:rsid w:val="00DD12D9"/>
    <w:pPr>
      <w:tabs>
        <w:tab w:val="left" w:pos="-3080"/>
        <w:tab w:val="left" w:pos="0"/>
      </w:tabs>
      <w:spacing w:before="320"/>
      <w:ind w:left="2600" w:hanging="3080"/>
    </w:pPr>
    <w:rPr>
      <w:sz w:val="34"/>
    </w:rPr>
  </w:style>
  <w:style w:type="paragraph" w:customStyle="1" w:styleId="ISched-PartSymb">
    <w:name w:val="I Sched-Part Symb"/>
    <w:basedOn w:val="BillBasicHeading"/>
    <w:rsid w:val="00DD12D9"/>
    <w:pPr>
      <w:tabs>
        <w:tab w:val="left" w:pos="-3080"/>
        <w:tab w:val="left" w:pos="0"/>
      </w:tabs>
      <w:spacing w:before="380"/>
      <w:ind w:left="2600" w:hanging="3080"/>
    </w:pPr>
    <w:rPr>
      <w:sz w:val="32"/>
    </w:rPr>
  </w:style>
  <w:style w:type="paragraph" w:customStyle="1" w:styleId="ISched-formSymb">
    <w:name w:val="I Sched-form Symb"/>
    <w:basedOn w:val="BillBasicHeading"/>
    <w:rsid w:val="00DD12D9"/>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DD12D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12D9"/>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DD12D9"/>
    <w:pPr>
      <w:tabs>
        <w:tab w:val="left" w:pos="1100"/>
      </w:tabs>
      <w:spacing w:before="60"/>
      <w:ind w:left="1500" w:hanging="1986"/>
    </w:pPr>
  </w:style>
  <w:style w:type="paragraph" w:customStyle="1" w:styleId="aExamHdgssSymb">
    <w:name w:val="aExamHdgss Symb"/>
    <w:basedOn w:val="BillBasicHeading"/>
    <w:next w:val="Normal"/>
    <w:rsid w:val="00DD12D9"/>
    <w:pPr>
      <w:tabs>
        <w:tab w:val="clear" w:pos="2600"/>
        <w:tab w:val="left" w:pos="1582"/>
      </w:tabs>
      <w:ind w:left="1100" w:hanging="1582"/>
    </w:pPr>
    <w:rPr>
      <w:sz w:val="18"/>
    </w:rPr>
  </w:style>
  <w:style w:type="paragraph" w:customStyle="1" w:styleId="aExamssSymb">
    <w:name w:val="aExamss Symb"/>
    <w:basedOn w:val="aNote"/>
    <w:rsid w:val="00DD12D9"/>
    <w:pPr>
      <w:tabs>
        <w:tab w:val="left" w:pos="1582"/>
      </w:tabs>
      <w:spacing w:before="60"/>
      <w:ind w:left="1100" w:hanging="1582"/>
    </w:pPr>
  </w:style>
  <w:style w:type="paragraph" w:customStyle="1" w:styleId="aExamINumssSymb">
    <w:name w:val="aExamINumss Symb"/>
    <w:basedOn w:val="aExamssSymb"/>
    <w:rsid w:val="00DD12D9"/>
    <w:pPr>
      <w:tabs>
        <w:tab w:val="left" w:pos="1100"/>
      </w:tabs>
      <w:ind w:left="1500" w:hanging="1986"/>
    </w:pPr>
  </w:style>
  <w:style w:type="paragraph" w:customStyle="1" w:styleId="aExamNumTextssSymb">
    <w:name w:val="aExamNumTextss Symb"/>
    <w:basedOn w:val="aExamssSymb"/>
    <w:rsid w:val="00DD12D9"/>
    <w:pPr>
      <w:tabs>
        <w:tab w:val="clear" w:pos="1582"/>
        <w:tab w:val="left" w:pos="1985"/>
      </w:tabs>
      <w:ind w:left="1503" w:hanging="1985"/>
    </w:pPr>
  </w:style>
  <w:style w:type="paragraph" w:customStyle="1" w:styleId="AExamIParaSymb">
    <w:name w:val="AExamIPara Symb"/>
    <w:basedOn w:val="aExam"/>
    <w:rsid w:val="00DD12D9"/>
    <w:pPr>
      <w:tabs>
        <w:tab w:val="right" w:pos="1718"/>
      </w:tabs>
      <w:ind w:left="1984" w:hanging="2466"/>
    </w:pPr>
  </w:style>
  <w:style w:type="paragraph" w:customStyle="1" w:styleId="aExamBulletssSymb">
    <w:name w:val="aExamBulletss Symb"/>
    <w:basedOn w:val="aExamssSymb"/>
    <w:rsid w:val="00DD12D9"/>
    <w:pPr>
      <w:tabs>
        <w:tab w:val="left" w:pos="1100"/>
      </w:tabs>
      <w:ind w:left="1500" w:hanging="1986"/>
    </w:pPr>
  </w:style>
  <w:style w:type="paragraph" w:customStyle="1" w:styleId="aNoteSymb">
    <w:name w:val="aNote Symb"/>
    <w:basedOn w:val="BillBasic0"/>
    <w:rsid w:val="00DD12D9"/>
    <w:pPr>
      <w:tabs>
        <w:tab w:val="left" w:pos="1100"/>
        <w:tab w:val="left" w:pos="2381"/>
      </w:tabs>
      <w:ind w:left="1899" w:hanging="2381"/>
    </w:pPr>
    <w:rPr>
      <w:sz w:val="20"/>
    </w:rPr>
  </w:style>
  <w:style w:type="paragraph" w:customStyle="1" w:styleId="aNoteTextssSymb">
    <w:name w:val="aNoteTextss Symb"/>
    <w:basedOn w:val="Normal"/>
    <w:rsid w:val="00DD12D9"/>
    <w:pPr>
      <w:tabs>
        <w:tab w:val="clear" w:pos="0"/>
        <w:tab w:val="left" w:pos="1418"/>
      </w:tabs>
      <w:spacing w:before="60"/>
      <w:ind w:left="1417" w:hanging="1899"/>
      <w:jc w:val="both"/>
    </w:pPr>
    <w:rPr>
      <w:sz w:val="20"/>
    </w:rPr>
  </w:style>
  <w:style w:type="paragraph" w:customStyle="1" w:styleId="aNoteParaSymb">
    <w:name w:val="aNotePara Symb"/>
    <w:basedOn w:val="aNoteSymb"/>
    <w:rsid w:val="00DD12D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12D9"/>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DD12D9"/>
    <w:pPr>
      <w:tabs>
        <w:tab w:val="left" w:pos="1616"/>
        <w:tab w:val="left" w:pos="2495"/>
      </w:tabs>
      <w:spacing w:before="60"/>
      <w:ind w:left="2013" w:hanging="2495"/>
    </w:pPr>
  </w:style>
  <w:style w:type="paragraph" w:customStyle="1" w:styleId="aExamHdgparSymb">
    <w:name w:val="aExamHdgpar Symb"/>
    <w:basedOn w:val="aExamHdgssSymb"/>
    <w:next w:val="Normal"/>
    <w:rsid w:val="00DD12D9"/>
    <w:pPr>
      <w:tabs>
        <w:tab w:val="clear" w:pos="1582"/>
        <w:tab w:val="left" w:pos="1599"/>
      </w:tabs>
      <w:ind w:left="1599" w:hanging="2081"/>
    </w:pPr>
  </w:style>
  <w:style w:type="paragraph" w:customStyle="1" w:styleId="aExamparSymb">
    <w:name w:val="aExampar Symb"/>
    <w:basedOn w:val="aExamssSymb"/>
    <w:rsid w:val="00DD12D9"/>
    <w:pPr>
      <w:tabs>
        <w:tab w:val="clear" w:pos="1582"/>
        <w:tab w:val="left" w:pos="1599"/>
      </w:tabs>
      <w:ind w:left="1599" w:hanging="2081"/>
    </w:pPr>
  </w:style>
  <w:style w:type="paragraph" w:customStyle="1" w:styleId="aExamINumparSymb">
    <w:name w:val="aExamINumpar Symb"/>
    <w:basedOn w:val="aExamparSymb"/>
    <w:rsid w:val="00DD12D9"/>
    <w:pPr>
      <w:tabs>
        <w:tab w:val="left" w:pos="2000"/>
      </w:tabs>
      <w:ind w:left="2041" w:hanging="2495"/>
    </w:pPr>
  </w:style>
  <w:style w:type="paragraph" w:customStyle="1" w:styleId="aExamBulletparSymb">
    <w:name w:val="aExamBulletpar Symb"/>
    <w:basedOn w:val="aExamparSymb"/>
    <w:rsid w:val="00DD12D9"/>
    <w:pPr>
      <w:tabs>
        <w:tab w:val="clear" w:pos="1599"/>
        <w:tab w:val="left" w:pos="1616"/>
        <w:tab w:val="left" w:pos="2495"/>
      </w:tabs>
      <w:ind w:left="2013" w:hanging="2495"/>
    </w:pPr>
  </w:style>
  <w:style w:type="paragraph" w:customStyle="1" w:styleId="aNoteparSymb">
    <w:name w:val="aNotepar Symb"/>
    <w:basedOn w:val="BillBasic0"/>
    <w:next w:val="Normal"/>
    <w:rsid w:val="00DD12D9"/>
    <w:pPr>
      <w:tabs>
        <w:tab w:val="left" w:pos="1599"/>
        <w:tab w:val="left" w:pos="2398"/>
      </w:tabs>
      <w:ind w:left="2410" w:hanging="2892"/>
    </w:pPr>
    <w:rPr>
      <w:sz w:val="20"/>
    </w:rPr>
  </w:style>
  <w:style w:type="paragraph" w:customStyle="1" w:styleId="aNoteTextparSymb">
    <w:name w:val="aNoteTextpar Symb"/>
    <w:basedOn w:val="aNoteparSymb"/>
    <w:rsid w:val="00DD12D9"/>
    <w:pPr>
      <w:tabs>
        <w:tab w:val="clear" w:pos="1599"/>
        <w:tab w:val="clear" w:pos="2398"/>
        <w:tab w:val="left" w:pos="2880"/>
      </w:tabs>
      <w:spacing w:before="60"/>
      <w:ind w:left="2398" w:hanging="2880"/>
    </w:pPr>
  </w:style>
  <w:style w:type="paragraph" w:customStyle="1" w:styleId="aNoteParaparSymb">
    <w:name w:val="aNoteParapar Symb"/>
    <w:basedOn w:val="aNoteparSymb"/>
    <w:rsid w:val="00DD12D9"/>
    <w:pPr>
      <w:tabs>
        <w:tab w:val="right" w:pos="2640"/>
      </w:tabs>
      <w:spacing w:before="60"/>
      <w:ind w:left="2920" w:hanging="3402"/>
    </w:pPr>
  </w:style>
  <w:style w:type="paragraph" w:customStyle="1" w:styleId="aNoteBulletparSymb">
    <w:name w:val="aNoteBulletpar Symb"/>
    <w:basedOn w:val="aNoteparSymb"/>
    <w:rsid w:val="00DD12D9"/>
    <w:pPr>
      <w:tabs>
        <w:tab w:val="clear" w:pos="1599"/>
        <w:tab w:val="left" w:pos="3289"/>
      </w:tabs>
      <w:spacing w:before="60"/>
      <w:ind w:left="2807" w:hanging="3289"/>
    </w:pPr>
  </w:style>
  <w:style w:type="paragraph" w:customStyle="1" w:styleId="AsubparabulletSymb">
    <w:name w:val="A subpara bullet Symb"/>
    <w:basedOn w:val="BillBasic0"/>
    <w:rsid w:val="00DD12D9"/>
    <w:pPr>
      <w:tabs>
        <w:tab w:val="left" w:pos="2138"/>
        <w:tab w:val="left" w:pos="3005"/>
      </w:tabs>
      <w:spacing w:before="60"/>
      <w:ind w:left="2523" w:hanging="3005"/>
    </w:pPr>
  </w:style>
  <w:style w:type="paragraph" w:customStyle="1" w:styleId="aExamHdgsubparSymb">
    <w:name w:val="aExamHdgsubpar Symb"/>
    <w:basedOn w:val="aExamHdgssSymb"/>
    <w:next w:val="Normal"/>
    <w:rsid w:val="00DD12D9"/>
    <w:pPr>
      <w:tabs>
        <w:tab w:val="clear" w:pos="1582"/>
        <w:tab w:val="left" w:pos="2620"/>
      </w:tabs>
      <w:ind w:left="2138" w:hanging="2620"/>
    </w:pPr>
  </w:style>
  <w:style w:type="paragraph" w:customStyle="1" w:styleId="aExamsubparSymb">
    <w:name w:val="aExamsubpar Symb"/>
    <w:basedOn w:val="aExamssSymb"/>
    <w:rsid w:val="00DD12D9"/>
    <w:pPr>
      <w:tabs>
        <w:tab w:val="clear" w:pos="1582"/>
        <w:tab w:val="left" w:pos="2620"/>
      </w:tabs>
      <w:ind w:left="2138" w:hanging="2620"/>
    </w:pPr>
  </w:style>
  <w:style w:type="paragraph" w:customStyle="1" w:styleId="aNotesubparSymb">
    <w:name w:val="aNotesubpar Symb"/>
    <w:basedOn w:val="BillBasic0"/>
    <w:next w:val="Normal"/>
    <w:rsid w:val="00DD12D9"/>
    <w:pPr>
      <w:tabs>
        <w:tab w:val="left" w:pos="2138"/>
        <w:tab w:val="left" w:pos="2937"/>
      </w:tabs>
      <w:ind w:left="2455" w:hanging="2937"/>
    </w:pPr>
    <w:rPr>
      <w:sz w:val="20"/>
    </w:rPr>
  </w:style>
  <w:style w:type="paragraph" w:customStyle="1" w:styleId="aNoteTextsubparSymb">
    <w:name w:val="aNoteTextsubpar Symb"/>
    <w:basedOn w:val="aNotesubparSymb"/>
    <w:rsid w:val="00DD12D9"/>
    <w:pPr>
      <w:tabs>
        <w:tab w:val="clear" w:pos="2138"/>
        <w:tab w:val="clear" w:pos="2937"/>
        <w:tab w:val="left" w:pos="2943"/>
      </w:tabs>
      <w:spacing w:before="60"/>
      <w:ind w:left="2943" w:hanging="3425"/>
    </w:pPr>
  </w:style>
  <w:style w:type="paragraph" w:customStyle="1" w:styleId="PenaltySymb">
    <w:name w:val="Penalty Symb"/>
    <w:basedOn w:val="AmainreturnSymb"/>
    <w:rsid w:val="00DD12D9"/>
  </w:style>
  <w:style w:type="paragraph" w:customStyle="1" w:styleId="PenaltyParaSymb">
    <w:name w:val="PenaltyPara Symb"/>
    <w:basedOn w:val="Normal"/>
    <w:rsid w:val="00DD12D9"/>
    <w:pPr>
      <w:tabs>
        <w:tab w:val="right" w:pos="1360"/>
      </w:tabs>
      <w:spacing w:before="60"/>
      <w:ind w:left="1599" w:hanging="2081"/>
      <w:jc w:val="both"/>
    </w:pPr>
  </w:style>
  <w:style w:type="paragraph" w:customStyle="1" w:styleId="FormulaSymb">
    <w:name w:val="Formula Symb"/>
    <w:basedOn w:val="BillBasic0"/>
    <w:rsid w:val="00DD12D9"/>
    <w:pPr>
      <w:tabs>
        <w:tab w:val="left" w:pos="-480"/>
      </w:tabs>
      <w:spacing w:line="260" w:lineRule="atLeast"/>
      <w:ind w:hanging="480"/>
      <w:jc w:val="center"/>
    </w:pPr>
  </w:style>
  <w:style w:type="paragraph" w:customStyle="1" w:styleId="NormalSymb">
    <w:name w:val="Normal Symb"/>
    <w:basedOn w:val="Normal"/>
    <w:qFormat/>
    <w:rsid w:val="00DD12D9"/>
    <w:pPr>
      <w:ind w:hanging="482"/>
    </w:pPr>
  </w:style>
  <w:style w:type="character" w:styleId="PlaceholderText">
    <w:name w:val="Placeholder Text"/>
    <w:basedOn w:val="DefaultParagraphFont"/>
    <w:uiPriority w:val="99"/>
    <w:semiHidden/>
    <w:rsid w:val="00DD12D9"/>
    <w:rPr>
      <w:color w:val="808080"/>
    </w:rPr>
  </w:style>
  <w:style w:type="character" w:customStyle="1" w:styleId="aDefChar">
    <w:name w:val="aDef Char"/>
    <w:basedOn w:val="DefaultParagraphFont"/>
    <w:link w:val="aDef"/>
    <w:locked/>
    <w:rsid w:val="00474789"/>
    <w:rPr>
      <w:sz w:val="24"/>
      <w:lang w:eastAsia="en-US"/>
    </w:rPr>
  </w:style>
  <w:style w:type="character" w:styleId="UnresolvedMention">
    <w:name w:val="Unresolved Mention"/>
    <w:basedOn w:val="DefaultParagraphFont"/>
    <w:uiPriority w:val="99"/>
    <w:semiHidden/>
    <w:unhideWhenUsed/>
    <w:rsid w:val="00AB67C0"/>
    <w:rPr>
      <w:color w:val="605E5C"/>
      <w:shd w:val="clear" w:color="auto" w:fill="E1DFDD"/>
    </w:rPr>
  </w:style>
  <w:style w:type="character" w:customStyle="1" w:styleId="HeaderChar">
    <w:name w:val="Header Char"/>
    <w:basedOn w:val="DefaultParagraphFont"/>
    <w:link w:val="Header"/>
    <w:rsid w:val="0065294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3-41" TargetMode="External"/><Relationship Id="rId299" Type="http://schemas.openxmlformats.org/officeDocument/2006/relationships/hyperlink" Target="http://www.legislation.act.gov.au/a/2003-41" TargetMode="External"/><Relationship Id="rId21" Type="http://schemas.openxmlformats.org/officeDocument/2006/relationships/footer" Target="footer3.xml"/><Relationship Id="rId63" Type="http://schemas.openxmlformats.org/officeDocument/2006/relationships/footer" Target="footer7.xml"/><Relationship Id="rId159" Type="http://schemas.openxmlformats.org/officeDocument/2006/relationships/hyperlink" Target="http://www.legislation.act.gov.au/a/2013-34/default.asp" TargetMode="External"/><Relationship Id="rId324" Type="http://schemas.openxmlformats.org/officeDocument/2006/relationships/hyperlink" Target="http://www.legislation.act.gov.au/a/2002-13" TargetMode="External"/><Relationship Id="rId366" Type="http://schemas.openxmlformats.org/officeDocument/2006/relationships/hyperlink" Target="http://www.legislation.act.gov.au/a/2010-46" TargetMode="External"/><Relationship Id="rId170" Type="http://schemas.openxmlformats.org/officeDocument/2006/relationships/hyperlink" Target="http://www.legislation.act.gov.au/a/2015-49" TargetMode="External"/><Relationship Id="rId226" Type="http://schemas.openxmlformats.org/officeDocument/2006/relationships/hyperlink" Target="http://www.legislation.act.gov.au/a/2009-4" TargetMode="External"/><Relationship Id="rId268" Type="http://schemas.openxmlformats.org/officeDocument/2006/relationships/hyperlink" Target="http://www.legislation.act.gov.au/a/2006-22" TargetMode="External"/><Relationship Id="rId32" Type="http://schemas.openxmlformats.org/officeDocument/2006/relationships/hyperlink" Target="https://www.legislation.act.gov.au/a/2023-18/" TargetMode="External"/><Relationship Id="rId74" Type="http://schemas.openxmlformats.org/officeDocument/2006/relationships/footer" Target="footer11.xml"/><Relationship Id="rId128" Type="http://schemas.openxmlformats.org/officeDocument/2006/relationships/hyperlink" Target="http://www.legislation.act.gov.au/a/2012-40" TargetMode="External"/><Relationship Id="rId335" Type="http://schemas.openxmlformats.org/officeDocument/2006/relationships/hyperlink" Target="http://www.legislation.act.gov.au/a/2003-56" TargetMode="External"/><Relationship Id="rId377" Type="http://schemas.openxmlformats.org/officeDocument/2006/relationships/hyperlink" Target="http://www.legislation.act.gov.au/a/2015-49" TargetMode="External"/><Relationship Id="rId5" Type="http://schemas.openxmlformats.org/officeDocument/2006/relationships/footnotes" Target="footnotes.xml"/><Relationship Id="rId181" Type="http://schemas.openxmlformats.org/officeDocument/2006/relationships/hyperlink" Target="http://www.legislation.act.gov.au/a/2009-29" TargetMode="External"/><Relationship Id="rId237" Type="http://schemas.openxmlformats.org/officeDocument/2006/relationships/hyperlink" Target="http://www.legislation.act.gov.au/a/2009-4" TargetMode="External"/><Relationship Id="rId279" Type="http://schemas.openxmlformats.org/officeDocument/2006/relationships/hyperlink" Target="http://www.legislation.act.gov.au/a/2003-41" TargetMode="External"/><Relationship Id="rId43" Type="http://schemas.openxmlformats.org/officeDocument/2006/relationships/hyperlink" Target="http://www.legislation.act.gov.au/a/1999-4" TargetMode="External"/><Relationship Id="rId139" Type="http://schemas.openxmlformats.org/officeDocument/2006/relationships/hyperlink" Target="http://www.legislation.act.gov.au/a/2010-46" TargetMode="External"/><Relationship Id="rId290" Type="http://schemas.openxmlformats.org/officeDocument/2006/relationships/hyperlink" Target="http://www.legislation.act.gov.au/a/2009-4" TargetMode="External"/><Relationship Id="rId304" Type="http://schemas.openxmlformats.org/officeDocument/2006/relationships/hyperlink" Target="http://www.legislation.act.gov.au/a/2000-78" TargetMode="External"/><Relationship Id="rId346" Type="http://schemas.openxmlformats.org/officeDocument/2006/relationships/hyperlink" Target="http://www.legislation.act.gov.au/a/2007-39" TargetMode="External"/><Relationship Id="rId388" Type="http://schemas.openxmlformats.org/officeDocument/2006/relationships/footer" Target="footer12.xml"/><Relationship Id="rId85" Type="http://schemas.openxmlformats.org/officeDocument/2006/relationships/hyperlink" Target="http://www.legislation.act.gov.au/a/2003-60" TargetMode="External"/><Relationship Id="rId150" Type="http://schemas.openxmlformats.org/officeDocument/2006/relationships/hyperlink" Target="http://www.legislation.act.gov.au/a/2010-46" TargetMode="External"/><Relationship Id="rId192" Type="http://schemas.openxmlformats.org/officeDocument/2006/relationships/hyperlink" Target="http://www.legislation.act.gov.au/a/2009-10" TargetMode="External"/><Relationship Id="rId206" Type="http://schemas.openxmlformats.org/officeDocument/2006/relationships/hyperlink" Target="http://www.legislation.act.gov.au/a/2009-4" TargetMode="External"/><Relationship Id="rId248" Type="http://schemas.openxmlformats.org/officeDocument/2006/relationships/hyperlink" Target="http://www.legislation.act.gov.au/a/2007-3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3-34" TargetMode="External"/><Relationship Id="rId315" Type="http://schemas.openxmlformats.org/officeDocument/2006/relationships/hyperlink" Target="http://www.legislation.act.gov.au/a/2003-41" TargetMode="External"/><Relationship Id="rId357" Type="http://schemas.openxmlformats.org/officeDocument/2006/relationships/hyperlink" Target="http://www.legislation.act.gov.au/sl/2008-4" TargetMode="External"/><Relationship Id="rId54" Type="http://schemas.openxmlformats.org/officeDocument/2006/relationships/hyperlink" Target="http://www.legislation.act.gov.au/a/2002-51" TargetMode="External"/><Relationship Id="rId96" Type="http://schemas.openxmlformats.org/officeDocument/2006/relationships/hyperlink" Target="http://www.legislation.act.gov.au/a/2009-10" TargetMode="External"/><Relationship Id="rId161" Type="http://schemas.openxmlformats.org/officeDocument/2006/relationships/hyperlink" Target="http://www.legislation.act.gov.au/a/2002-13" TargetMode="External"/><Relationship Id="rId217" Type="http://schemas.openxmlformats.org/officeDocument/2006/relationships/hyperlink" Target="http://www.legislation.act.gov.au/a/2005-54" TargetMode="External"/><Relationship Id="rId259" Type="http://schemas.openxmlformats.org/officeDocument/2006/relationships/hyperlink" Target="http://www.legislation.act.gov.au/a/2013-34/default.asp" TargetMode="External"/><Relationship Id="rId23" Type="http://schemas.openxmlformats.org/officeDocument/2006/relationships/header" Target="header5.xml"/><Relationship Id="rId119" Type="http://schemas.openxmlformats.org/officeDocument/2006/relationships/hyperlink" Target="http://www.legislation.act.gov.au/a/2003-41" TargetMode="External"/><Relationship Id="rId270" Type="http://schemas.openxmlformats.org/officeDocument/2006/relationships/hyperlink" Target="http://www.legislation.act.gov.au/a/2008-37" TargetMode="External"/><Relationship Id="rId326" Type="http://schemas.openxmlformats.org/officeDocument/2006/relationships/hyperlink" Target="http://www.legislation.act.gov.au/a/2002-11" TargetMode="External"/><Relationship Id="rId65" Type="http://schemas.openxmlformats.org/officeDocument/2006/relationships/footer" Target="footer9.xml"/><Relationship Id="rId130" Type="http://schemas.openxmlformats.org/officeDocument/2006/relationships/hyperlink" Target="http://www.legislation.act.gov.au/a/2003-41" TargetMode="External"/><Relationship Id="rId368" Type="http://schemas.openxmlformats.org/officeDocument/2006/relationships/hyperlink" Target="http://www.legislation.act.gov.au/a/2012-21" TargetMode="External"/><Relationship Id="rId172" Type="http://schemas.openxmlformats.org/officeDocument/2006/relationships/hyperlink" Target="http://www.legislation.act.gov.au/a/2009-4" TargetMode="External"/><Relationship Id="rId228" Type="http://schemas.openxmlformats.org/officeDocument/2006/relationships/hyperlink" Target="http://www.legislation.act.gov.au/a/2009-4" TargetMode="External"/><Relationship Id="rId281" Type="http://schemas.openxmlformats.org/officeDocument/2006/relationships/hyperlink" Target="http://www.legislation.act.gov.au/a/2009-10" TargetMode="External"/><Relationship Id="rId337" Type="http://schemas.openxmlformats.org/officeDocument/2006/relationships/hyperlink" Target="http://www.legislation.act.gov.au/a/2003-60"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0-78" TargetMode="External"/><Relationship Id="rId141" Type="http://schemas.openxmlformats.org/officeDocument/2006/relationships/hyperlink" Target="http://www.legislation.act.gov.au/a/2015-49" TargetMode="External"/><Relationship Id="rId379" Type="http://schemas.openxmlformats.org/officeDocument/2006/relationships/hyperlink" Target="http://www.legislation.act.gov.au/a/2015-49" TargetMode="External"/><Relationship Id="rId7" Type="http://schemas.openxmlformats.org/officeDocument/2006/relationships/image" Target="media/image1.png"/><Relationship Id="rId183" Type="http://schemas.openxmlformats.org/officeDocument/2006/relationships/hyperlink" Target="http://www.legislation.act.gov.au/sl/2008-4" TargetMode="External"/><Relationship Id="rId239" Type="http://schemas.openxmlformats.org/officeDocument/2006/relationships/hyperlink" Target="http://www.legislation.act.gov.au/a/2005-54" TargetMode="External"/><Relationship Id="rId390" Type="http://schemas.openxmlformats.org/officeDocument/2006/relationships/header" Target="header12.xml"/><Relationship Id="rId250" Type="http://schemas.openxmlformats.org/officeDocument/2006/relationships/hyperlink" Target="http://www.legislation.act.gov.au/a/2001-46" TargetMode="External"/><Relationship Id="rId292" Type="http://schemas.openxmlformats.org/officeDocument/2006/relationships/hyperlink" Target="http://www.legislation.act.gov.au/a/2009-10" TargetMode="External"/><Relationship Id="rId306" Type="http://schemas.openxmlformats.org/officeDocument/2006/relationships/hyperlink" Target="http://www.legislation.act.gov.au/a/2009-4" TargetMode="External"/><Relationship Id="rId45" Type="http://schemas.openxmlformats.org/officeDocument/2006/relationships/hyperlink" Target="http://www.legislation.act.gov.au/a/1999-4" TargetMode="External"/><Relationship Id="rId87" Type="http://schemas.openxmlformats.org/officeDocument/2006/relationships/hyperlink" Target="http://www.legislation.act.gov.au/a/2005-54" TargetMode="External"/><Relationship Id="rId110" Type="http://schemas.openxmlformats.org/officeDocument/2006/relationships/hyperlink" Target="http://www.legislation.act.gov.au/cn/2015-9/default.asp" TargetMode="External"/><Relationship Id="rId348" Type="http://schemas.openxmlformats.org/officeDocument/2006/relationships/hyperlink" Target="http://www.legislation.act.gov.au/a/2008-14" TargetMode="External"/><Relationship Id="rId152" Type="http://schemas.openxmlformats.org/officeDocument/2006/relationships/hyperlink" Target="http://www.legislation.act.gov.au/a/2001-44" TargetMode="External"/><Relationship Id="rId194" Type="http://schemas.openxmlformats.org/officeDocument/2006/relationships/hyperlink" Target="http://www.legislation.act.gov.au/a/2001-44" TargetMode="External"/><Relationship Id="rId208" Type="http://schemas.openxmlformats.org/officeDocument/2006/relationships/hyperlink" Target="http://www.legislation.act.gov.au/a/2008-37" TargetMode="External"/><Relationship Id="rId261" Type="http://schemas.openxmlformats.org/officeDocument/2006/relationships/hyperlink" Target="http://www.legislation.act.gov.au/a/2013-34/default.asp"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1999-4" TargetMode="External"/><Relationship Id="rId317" Type="http://schemas.openxmlformats.org/officeDocument/2006/relationships/hyperlink" Target="http://www.legislation.act.gov.au/a/2000-78" TargetMode="External"/><Relationship Id="rId359" Type="http://schemas.openxmlformats.org/officeDocument/2006/relationships/hyperlink" Target="http://www.legislation.act.gov.au/a/2009-20" TargetMode="External"/><Relationship Id="rId98" Type="http://schemas.openxmlformats.org/officeDocument/2006/relationships/hyperlink" Target="http://www.legislation.act.gov.au/sl/2009-33" TargetMode="External"/><Relationship Id="rId121" Type="http://schemas.openxmlformats.org/officeDocument/2006/relationships/hyperlink" Target="http://www.legislation.act.gov.au/a/2003-41" TargetMode="External"/><Relationship Id="rId163" Type="http://schemas.openxmlformats.org/officeDocument/2006/relationships/hyperlink" Target="http://www.legislation.act.gov.au/a/2010-46" TargetMode="External"/><Relationship Id="rId219" Type="http://schemas.openxmlformats.org/officeDocument/2006/relationships/hyperlink" Target="http://www.legislation.act.gov.au/a/2004-15" TargetMode="External"/><Relationship Id="rId370" Type="http://schemas.openxmlformats.org/officeDocument/2006/relationships/hyperlink" Target="http://www.legislation.act.gov.au/a/2012-40" TargetMode="External"/><Relationship Id="rId230" Type="http://schemas.openxmlformats.org/officeDocument/2006/relationships/hyperlink" Target="http://www.legislation.act.gov.au/a/2009-4" TargetMode="External"/><Relationship Id="rId25" Type="http://schemas.openxmlformats.org/officeDocument/2006/relationships/footer" Target="footer5.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2-40" TargetMode="External"/><Relationship Id="rId328" Type="http://schemas.openxmlformats.org/officeDocument/2006/relationships/hyperlink" Target="http://www.legislation.act.gov.au/a/2002-48" TargetMode="External"/><Relationship Id="rId132" Type="http://schemas.openxmlformats.org/officeDocument/2006/relationships/hyperlink" Target="http://www.legislation.act.gov.au/a/2003-60" TargetMode="External"/><Relationship Id="rId174" Type="http://schemas.openxmlformats.org/officeDocument/2006/relationships/hyperlink" Target="http://www.legislation.act.gov.au/a/2009-10" TargetMode="External"/><Relationship Id="rId381" Type="http://schemas.openxmlformats.org/officeDocument/2006/relationships/hyperlink" Target="http://www.legislation.act.gov.au/a/2016-52/" TargetMode="External"/><Relationship Id="rId241" Type="http://schemas.openxmlformats.org/officeDocument/2006/relationships/hyperlink" Target="http://www.legislation.act.gov.au/a/2009-4" TargetMode="External"/><Relationship Id="rId36" Type="http://schemas.openxmlformats.org/officeDocument/2006/relationships/hyperlink" Target="http://www.legislation.act.gov.au/a/2002-51" TargetMode="External"/><Relationship Id="rId283" Type="http://schemas.openxmlformats.org/officeDocument/2006/relationships/hyperlink" Target="http://www.legislation.act.gov.au/a/2009-10" TargetMode="External"/><Relationship Id="rId339" Type="http://schemas.openxmlformats.org/officeDocument/2006/relationships/hyperlink" Target="http://www.legislation.act.gov.au/a/2004-15" TargetMode="External"/><Relationship Id="rId78" Type="http://schemas.openxmlformats.org/officeDocument/2006/relationships/hyperlink" Target="http://www.legislation.act.gov.au/a/2001-46" TargetMode="External"/><Relationship Id="rId101" Type="http://schemas.openxmlformats.org/officeDocument/2006/relationships/hyperlink" Target="http://www.legislation.act.gov.au/sl/2008-4" TargetMode="External"/><Relationship Id="rId143" Type="http://schemas.openxmlformats.org/officeDocument/2006/relationships/hyperlink" Target="http://www.legislation.act.gov.au/a/2003-41" TargetMode="External"/><Relationship Id="rId185" Type="http://schemas.openxmlformats.org/officeDocument/2006/relationships/hyperlink" Target="http://www.legislation.act.gov.au/a/2009-29" TargetMode="External"/><Relationship Id="rId350" Type="http://schemas.openxmlformats.org/officeDocument/2006/relationships/hyperlink" Target="http://www.legislation.act.gov.au/a/2008-37"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5-54" TargetMode="External"/><Relationship Id="rId392" Type="http://schemas.openxmlformats.org/officeDocument/2006/relationships/footer" Target="footer14.xml"/><Relationship Id="rId252" Type="http://schemas.openxmlformats.org/officeDocument/2006/relationships/hyperlink" Target="http://www.legislation.act.gov.au/a/2001-44" TargetMode="External"/><Relationship Id="rId294" Type="http://schemas.openxmlformats.org/officeDocument/2006/relationships/hyperlink" Target="http://www.legislation.act.gov.au/a/2003-41" TargetMode="External"/><Relationship Id="rId308" Type="http://schemas.openxmlformats.org/officeDocument/2006/relationships/hyperlink" Target="http://www.legislation.act.gov.au/a/2003-60" TargetMode="External"/><Relationship Id="rId47" Type="http://schemas.openxmlformats.org/officeDocument/2006/relationships/hyperlink" Target="http://www.legislation.act.gov.au/a/1999-4" TargetMode="External"/><Relationship Id="rId89" Type="http://schemas.openxmlformats.org/officeDocument/2006/relationships/hyperlink" Target="http://www.legislation.act.gov.au/a/2007-39" TargetMode="External"/><Relationship Id="rId112" Type="http://schemas.openxmlformats.org/officeDocument/2006/relationships/hyperlink" Target="http://www.legislation.act.gov.au/a/2015-49/default.asp" TargetMode="External"/><Relationship Id="rId154" Type="http://schemas.openxmlformats.org/officeDocument/2006/relationships/hyperlink" Target="http://www.legislation.act.gov.au/a/2012-21" TargetMode="External"/><Relationship Id="rId361" Type="http://schemas.openxmlformats.org/officeDocument/2006/relationships/hyperlink" Target="http://www.legislation.act.gov.au/a/2009-29" TargetMode="External"/><Relationship Id="rId196" Type="http://schemas.openxmlformats.org/officeDocument/2006/relationships/hyperlink" Target="http://www.legislation.act.gov.au/a/2008-37"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263" Type="http://schemas.openxmlformats.org/officeDocument/2006/relationships/hyperlink" Target="http://www.legislation.act.gov.au/a/2013-34/default.asp" TargetMode="External"/><Relationship Id="rId319" Type="http://schemas.openxmlformats.org/officeDocument/2006/relationships/hyperlink" Target="http://www.legislation.act.gov.au/a/2000-78"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99-4" TargetMode="External"/><Relationship Id="rId79" Type="http://schemas.openxmlformats.org/officeDocument/2006/relationships/hyperlink" Target="http://www.legislation.act.gov.au/a/2002-11" TargetMode="External"/><Relationship Id="rId102" Type="http://schemas.openxmlformats.org/officeDocument/2006/relationships/hyperlink" Target="http://www.legislation.act.gov.au/a/2009-20" TargetMode="External"/><Relationship Id="rId123" Type="http://schemas.openxmlformats.org/officeDocument/2006/relationships/hyperlink" Target="https://legislation.act.gov.au/a/2023-36/" TargetMode="External"/><Relationship Id="rId144" Type="http://schemas.openxmlformats.org/officeDocument/2006/relationships/hyperlink" Target="http://www.legislation.act.gov.au/a/2013-34/default.asp" TargetMode="External"/><Relationship Id="rId330" Type="http://schemas.openxmlformats.org/officeDocument/2006/relationships/hyperlink" Target="http://www.legislation.act.gov.au/a/2003-14" TargetMode="External"/><Relationship Id="rId90" Type="http://schemas.openxmlformats.org/officeDocument/2006/relationships/hyperlink" Target="http://www.legislation.act.gov.au/a/2008-14" TargetMode="External"/><Relationship Id="rId165" Type="http://schemas.openxmlformats.org/officeDocument/2006/relationships/hyperlink" Target="http://www.legislation.act.gov.au/a/2005-54" TargetMode="External"/><Relationship Id="rId186" Type="http://schemas.openxmlformats.org/officeDocument/2006/relationships/hyperlink" Target="http://www.legislation.act.gov.au/a/2009-29" TargetMode="External"/><Relationship Id="rId351" Type="http://schemas.openxmlformats.org/officeDocument/2006/relationships/hyperlink" Target="http://www.legislation.act.gov.au/a/2008-37" TargetMode="External"/><Relationship Id="rId372" Type="http://schemas.openxmlformats.org/officeDocument/2006/relationships/hyperlink" Target="http://www.legislation.act.gov.au/a/2013-34/default.asp" TargetMode="External"/><Relationship Id="rId393" Type="http://schemas.openxmlformats.org/officeDocument/2006/relationships/footer" Target="footer15.xml"/><Relationship Id="rId211" Type="http://schemas.openxmlformats.org/officeDocument/2006/relationships/hyperlink" Target="http://www.legislation.act.gov.au/a/2010-46" TargetMode="External"/><Relationship Id="rId232" Type="http://schemas.openxmlformats.org/officeDocument/2006/relationships/hyperlink" Target="http://www.legislation.act.gov.au/a/2009-4" TargetMode="External"/><Relationship Id="rId253" Type="http://schemas.openxmlformats.org/officeDocument/2006/relationships/hyperlink" Target="http://www.legislation.act.gov.au/a/2007-39" TargetMode="External"/><Relationship Id="rId274" Type="http://schemas.openxmlformats.org/officeDocument/2006/relationships/hyperlink" Target="http://www.legislation.act.gov.au/a/2003-41" TargetMode="External"/><Relationship Id="rId295" Type="http://schemas.openxmlformats.org/officeDocument/2006/relationships/hyperlink" Target="http://www.legislation.act.gov.au/a/2003-56" TargetMode="External"/><Relationship Id="rId309" Type="http://schemas.openxmlformats.org/officeDocument/2006/relationships/hyperlink" Target="http://www.legislation.act.gov.au/a/2013-34/default.asp" TargetMode="External"/><Relationship Id="rId27" Type="http://schemas.openxmlformats.org/officeDocument/2006/relationships/hyperlink" Target="http://www.legislation.act.gov.au/a/1999-4" TargetMode="External"/><Relationship Id="rId48" Type="http://schemas.openxmlformats.org/officeDocument/2006/relationships/hyperlink" Target="http://www.legislation.act.gov.au/a/1999-4" TargetMode="External"/><Relationship Id="rId69" Type="http://schemas.openxmlformats.org/officeDocument/2006/relationships/hyperlink" Target="http://www.comlaw.gov.au/Details/C2012C00855" TargetMode="External"/><Relationship Id="rId113" Type="http://schemas.openxmlformats.org/officeDocument/2006/relationships/hyperlink" Target="http://www.legislation.act.gov.au/a/2016-52/default.asp" TargetMode="External"/><Relationship Id="rId134" Type="http://schemas.openxmlformats.org/officeDocument/2006/relationships/hyperlink" Target="http://www.legislation.act.gov.au/a/2003-41" TargetMode="External"/><Relationship Id="rId320" Type="http://schemas.openxmlformats.org/officeDocument/2006/relationships/hyperlink" Target="http://www.legislation.act.gov.au/a/2001-46" TargetMode="External"/><Relationship Id="rId80" Type="http://schemas.openxmlformats.org/officeDocument/2006/relationships/hyperlink" Target="http://www.legislation.act.gov.au/a/2002-13" TargetMode="External"/><Relationship Id="rId155" Type="http://schemas.openxmlformats.org/officeDocument/2006/relationships/hyperlink" Target="http://www.legislation.act.gov.au/a/2021-12/" TargetMode="External"/><Relationship Id="rId176" Type="http://schemas.openxmlformats.org/officeDocument/2006/relationships/hyperlink" Target="http://www.legislation.act.gov.au/a/2009-10" TargetMode="External"/><Relationship Id="rId197" Type="http://schemas.openxmlformats.org/officeDocument/2006/relationships/hyperlink" Target="http://www.legislation.act.gov.au/a/2009-4" TargetMode="External"/><Relationship Id="rId341" Type="http://schemas.openxmlformats.org/officeDocument/2006/relationships/hyperlink" Target="http://www.legislation.act.gov.au/a/2004-15" TargetMode="External"/><Relationship Id="rId362" Type="http://schemas.openxmlformats.org/officeDocument/2006/relationships/hyperlink" Target="http://www.legislation.act.gov.au/a/2009-29" TargetMode="External"/><Relationship Id="rId383" Type="http://schemas.openxmlformats.org/officeDocument/2006/relationships/hyperlink" Target="http://www.legislation.act.gov.au/a/2021-12/" TargetMode="External"/><Relationship Id="rId201" Type="http://schemas.openxmlformats.org/officeDocument/2006/relationships/hyperlink" Target="http://www.legislation.act.gov.au/a/2009-4" TargetMode="External"/><Relationship Id="rId222" Type="http://schemas.openxmlformats.org/officeDocument/2006/relationships/hyperlink" Target="http://www.legislation.act.gov.au/a/2005-54" TargetMode="External"/><Relationship Id="rId243" Type="http://schemas.openxmlformats.org/officeDocument/2006/relationships/hyperlink" Target="http://www.legislation.act.gov.au/a/2016-52/default.asp" TargetMode="External"/><Relationship Id="rId264" Type="http://schemas.openxmlformats.org/officeDocument/2006/relationships/hyperlink" Target="http://www.legislation.act.gov.au/a/2013-34/default.asp" TargetMode="External"/><Relationship Id="rId285" Type="http://schemas.openxmlformats.org/officeDocument/2006/relationships/hyperlink" Target="http://www.legislation.act.gov.au/a/2009-10"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9-29" TargetMode="External"/><Relationship Id="rId124" Type="http://schemas.openxmlformats.org/officeDocument/2006/relationships/hyperlink" Target="http://www.legislation.act.gov.au/a/2003-14" TargetMode="External"/><Relationship Id="rId310" Type="http://schemas.openxmlformats.org/officeDocument/2006/relationships/hyperlink" Target="http://www.legislation.act.gov.au/a/2003-41" TargetMode="External"/><Relationship Id="rId70" Type="http://schemas.openxmlformats.org/officeDocument/2006/relationships/hyperlink" Target="http://www.comlaw.gov.au/Details/C2012C00855" TargetMode="External"/><Relationship Id="rId91" Type="http://schemas.openxmlformats.org/officeDocument/2006/relationships/hyperlink" Target="http://www.legislation.act.gov.au/cn/2008-8/default.asp" TargetMode="External"/><Relationship Id="rId145" Type="http://schemas.openxmlformats.org/officeDocument/2006/relationships/hyperlink" Target="http://www.legislation.act.gov.au/a/2015-49" TargetMode="External"/><Relationship Id="rId166" Type="http://schemas.openxmlformats.org/officeDocument/2006/relationships/hyperlink" Target="http://www.legislation.act.gov.au/a/2010-46" TargetMode="External"/><Relationship Id="rId187" Type="http://schemas.openxmlformats.org/officeDocument/2006/relationships/hyperlink" Target="http://www.legislation.act.gov.au/a/2009-10" TargetMode="External"/><Relationship Id="rId331" Type="http://schemas.openxmlformats.org/officeDocument/2006/relationships/hyperlink" Target="http://www.legislation.act.gov.au/a/2003-14" TargetMode="External"/><Relationship Id="rId352" Type="http://schemas.openxmlformats.org/officeDocument/2006/relationships/hyperlink" Target="http://www.legislation.act.gov.au/a/2009-4" TargetMode="External"/><Relationship Id="rId373" Type="http://schemas.openxmlformats.org/officeDocument/2006/relationships/hyperlink" Target="http://www.legislation.act.gov.au/a/2013-34/default.asp" TargetMode="External"/><Relationship Id="rId394" Type="http://schemas.openxmlformats.org/officeDocument/2006/relationships/header" Target="header14.xml"/><Relationship Id="rId1" Type="http://schemas.openxmlformats.org/officeDocument/2006/relationships/numbering" Target="numbering.xml"/><Relationship Id="rId212" Type="http://schemas.openxmlformats.org/officeDocument/2006/relationships/hyperlink" Target="http://www.legislation.act.gov.au/a/2003-41" TargetMode="External"/><Relationship Id="rId233" Type="http://schemas.openxmlformats.org/officeDocument/2006/relationships/hyperlink" Target="http://www.legislation.act.gov.au/a/2009-4" TargetMode="External"/><Relationship Id="rId254" Type="http://schemas.openxmlformats.org/officeDocument/2006/relationships/hyperlink" Target="http://www.legislation.act.gov.au/a/2002-13"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9-4" TargetMode="External"/><Relationship Id="rId114" Type="http://schemas.openxmlformats.org/officeDocument/2006/relationships/hyperlink" Target="http://www.legislation.act.gov.au/a/2021-12/" TargetMode="External"/><Relationship Id="rId275" Type="http://schemas.openxmlformats.org/officeDocument/2006/relationships/hyperlink" Target="http://www.legislation.act.gov.au/a/2009-20" TargetMode="External"/><Relationship Id="rId296" Type="http://schemas.openxmlformats.org/officeDocument/2006/relationships/hyperlink" Target="http://www.legislation.act.gov.au/a/2009-10" TargetMode="External"/><Relationship Id="rId300" Type="http://schemas.openxmlformats.org/officeDocument/2006/relationships/hyperlink" Target="http://www.legislation.act.gov.au/a/2003-41"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2-48" TargetMode="External"/><Relationship Id="rId135" Type="http://schemas.openxmlformats.org/officeDocument/2006/relationships/hyperlink" Target="http://www.legislation.act.gov.au/a/2003-60" TargetMode="External"/><Relationship Id="rId156" Type="http://schemas.openxmlformats.org/officeDocument/2006/relationships/hyperlink" Target="http://www.legislation.act.gov.au/a/2001-46" TargetMode="External"/><Relationship Id="rId177" Type="http://schemas.openxmlformats.org/officeDocument/2006/relationships/hyperlink" Target="http://www.legislation.act.gov.au/a/2009-10" TargetMode="External"/><Relationship Id="rId198" Type="http://schemas.openxmlformats.org/officeDocument/2006/relationships/hyperlink" Target="http://www.legislation.act.gov.au/a/2009-4" TargetMode="External"/><Relationship Id="rId321" Type="http://schemas.openxmlformats.org/officeDocument/2006/relationships/hyperlink" Target="http://www.legislation.act.gov.au/a/2001-44" TargetMode="External"/><Relationship Id="rId342" Type="http://schemas.openxmlformats.org/officeDocument/2006/relationships/hyperlink" Target="http://www.legislation.act.gov.au/a/2004-15" TargetMode="External"/><Relationship Id="rId363" Type="http://schemas.openxmlformats.org/officeDocument/2006/relationships/hyperlink" Target="http://www.legislation.act.gov.au/a/2010-1" TargetMode="External"/><Relationship Id="rId384" Type="http://schemas.openxmlformats.org/officeDocument/2006/relationships/hyperlink" Target="http://www.legislation.act.gov.au/a/2021-12/" TargetMode="External"/><Relationship Id="rId202" Type="http://schemas.openxmlformats.org/officeDocument/2006/relationships/hyperlink" Target="http://www.legislation.act.gov.au/a/2021-12/" TargetMode="External"/><Relationship Id="rId223" Type="http://schemas.openxmlformats.org/officeDocument/2006/relationships/hyperlink" Target="http://www.legislation.act.gov.au/a/2009-4" TargetMode="External"/><Relationship Id="rId244" Type="http://schemas.openxmlformats.org/officeDocument/2006/relationships/hyperlink" Target="http://www.legislation.act.gov.au/a/2001-44" TargetMode="External"/><Relationship Id="rId18" Type="http://schemas.openxmlformats.org/officeDocument/2006/relationships/footer" Target="footer1.xml"/><Relationship Id="rId39" Type="http://schemas.openxmlformats.org/officeDocument/2006/relationships/hyperlink" Target="http://www.legislation.act.gov.au/a/2008-35" TargetMode="External"/><Relationship Id="rId265" Type="http://schemas.openxmlformats.org/officeDocument/2006/relationships/hyperlink" Target="http://www.legislation.act.gov.au/a/2013-34/default.asp" TargetMode="External"/><Relationship Id="rId286" Type="http://schemas.openxmlformats.org/officeDocument/2006/relationships/hyperlink" Target="http://www.legislation.act.gov.au/a/2003-41" TargetMode="External"/><Relationship Id="rId50" Type="http://schemas.openxmlformats.org/officeDocument/2006/relationships/hyperlink" Target="http://www.legislation.act.gov.au/a/1999-4" TargetMode="External"/><Relationship Id="rId104" Type="http://schemas.openxmlformats.org/officeDocument/2006/relationships/hyperlink" Target="http://www.legislation.act.gov.au/a/2010-1" TargetMode="External"/><Relationship Id="rId125" Type="http://schemas.openxmlformats.org/officeDocument/2006/relationships/hyperlink" Target="http://www.legislation.act.gov.au/a/2006-22" TargetMode="External"/><Relationship Id="rId146" Type="http://schemas.openxmlformats.org/officeDocument/2006/relationships/hyperlink" Target="http://www.legislation.act.gov.au/a/2001-46" TargetMode="External"/><Relationship Id="rId167" Type="http://schemas.openxmlformats.org/officeDocument/2006/relationships/hyperlink" Target="http://www.legislation.act.gov.au/a/2005-54" TargetMode="External"/><Relationship Id="rId188" Type="http://schemas.openxmlformats.org/officeDocument/2006/relationships/hyperlink" Target="http://www.legislation.act.gov.au/a/2009-29" TargetMode="External"/><Relationship Id="rId311" Type="http://schemas.openxmlformats.org/officeDocument/2006/relationships/hyperlink" Target="http://www.legislation.act.gov.au/a/2009-10" TargetMode="External"/><Relationship Id="rId332" Type="http://schemas.openxmlformats.org/officeDocument/2006/relationships/hyperlink" Target="http://www.legislation.act.gov.au/a/2003-41" TargetMode="External"/><Relationship Id="rId353" Type="http://schemas.openxmlformats.org/officeDocument/2006/relationships/hyperlink" Target="http://www.legislation.act.gov.au/a/2009-4" TargetMode="External"/><Relationship Id="rId374" Type="http://schemas.openxmlformats.org/officeDocument/2006/relationships/hyperlink" Target="http://www.legislation.act.gov.au/a/2015-19/default.asp" TargetMode="External"/><Relationship Id="rId395" Type="http://schemas.openxmlformats.org/officeDocument/2006/relationships/footer" Target="footer16.xml"/><Relationship Id="rId71" Type="http://schemas.openxmlformats.org/officeDocument/2006/relationships/header" Target="header8.xml"/><Relationship Id="rId92" Type="http://schemas.openxmlformats.org/officeDocument/2006/relationships/hyperlink" Target="http://www.legislation.act.gov.au/a/2008-37" TargetMode="External"/><Relationship Id="rId213" Type="http://schemas.openxmlformats.org/officeDocument/2006/relationships/hyperlink" Target="http://www.legislation.act.gov.au/a/2005-54" TargetMode="External"/><Relationship Id="rId234" Type="http://schemas.openxmlformats.org/officeDocument/2006/relationships/hyperlink" Target="http://www.legislation.act.gov.au/a/2009-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3-60" TargetMode="External"/><Relationship Id="rId276" Type="http://schemas.openxmlformats.org/officeDocument/2006/relationships/hyperlink" Target="http://www.legislation.act.gov.au/a/2012-21" TargetMode="External"/><Relationship Id="rId297" Type="http://schemas.openxmlformats.org/officeDocument/2006/relationships/hyperlink" Target="http://www.legislation.act.gov.au/a/2013-34/default.asp" TargetMode="External"/><Relationship Id="rId40" Type="http://schemas.openxmlformats.org/officeDocument/2006/relationships/hyperlink" Target="http://www.legislation.act.gov.au/a/2008-35" TargetMode="External"/><Relationship Id="rId115" Type="http://schemas.openxmlformats.org/officeDocument/2006/relationships/hyperlink" Target="https://legislation.act.gov.au/a/2023-36/" TargetMode="External"/><Relationship Id="rId136" Type="http://schemas.openxmlformats.org/officeDocument/2006/relationships/hyperlink" Target="http://www.legislation.act.gov.au/a/2003-60" TargetMode="External"/><Relationship Id="rId157" Type="http://schemas.openxmlformats.org/officeDocument/2006/relationships/hyperlink" Target="http://www.legislation.act.gov.au/a/2002-13" TargetMode="External"/><Relationship Id="rId178" Type="http://schemas.openxmlformats.org/officeDocument/2006/relationships/hyperlink" Target="http://www.legislation.act.gov.au/a/2009-10" TargetMode="External"/><Relationship Id="rId301" Type="http://schemas.openxmlformats.org/officeDocument/2006/relationships/hyperlink" Target="http://www.legislation.act.gov.au/a/2003-41" TargetMode="External"/><Relationship Id="rId322" Type="http://schemas.openxmlformats.org/officeDocument/2006/relationships/hyperlink" Target="http://www.legislation.act.gov.au/a/2001-46" TargetMode="External"/><Relationship Id="rId343" Type="http://schemas.openxmlformats.org/officeDocument/2006/relationships/hyperlink" Target="http://www.legislation.act.gov.au/a/2004-15" TargetMode="External"/><Relationship Id="rId364" Type="http://schemas.openxmlformats.org/officeDocument/2006/relationships/hyperlink" Target="http://www.legislation.act.gov.au/a/2010-1" TargetMode="External"/><Relationship Id="rId61" Type="http://schemas.openxmlformats.org/officeDocument/2006/relationships/header" Target="header6.xml"/><Relationship Id="rId82" Type="http://schemas.openxmlformats.org/officeDocument/2006/relationships/hyperlink" Target="http://www.legislation.act.gov.au/a/2003-14" TargetMode="External"/><Relationship Id="rId199" Type="http://schemas.openxmlformats.org/officeDocument/2006/relationships/hyperlink" Target="http://www.legislation.act.gov.au/a/2009-4" TargetMode="External"/><Relationship Id="rId203" Type="http://schemas.openxmlformats.org/officeDocument/2006/relationships/hyperlink" Target="http://www.legislation.act.gov.au/a/2001-44" TargetMode="External"/><Relationship Id="rId385" Type="http://schemas.openxmlformats.org/officeDocument/2006/relationships/hyperlink" Target="http://www.legislation.act.gov.au/a/2001-14" TargetMode="Externa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45" Type="http://schemas.openxmlformats.org/officeDocument/2006/relationships/hyperlink" Target="http://www.legislation.act.gov.au/a/2007-39" TargetMode="External"/><Relationship Id="rId266" Type="http://schemas.openxmlformats.org/officeDocument/2006/relationships/hyperlink" Target="http://www.legislation.act.gov.au/a/2003-41" TargetMode="External"/><Relationship Id="rId287" Type="http://schemas.openxmlformats.org/officeDocument/2006/relationships/hyperlink" Target="http://www.legislation.act.gov.au/a/2001-44"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0-46" TargetMode="External"/><Relationship Id="rId126" Type="http://schemas.openxmlformats.org/officeDocument/2006/relationships/hyperlink" Target="http://www.legislation.act.gov.au/a/2006-22" TargetMode="External"/><Relationship Id="rId147" Type="http://schemas.openxmlformats.org/officeDocument/2006/relationships/hyperlink" Target="http://www.legislation.act.gov.au/a/2002-13" TargetMode="External"/><Relationship Id="rId168" Type="http://schemas.openxmlformats.org/officeDocument/2006/relationships/hyperlink" Target="http://www.legislation.act.gov.au/a/2009-10" TargetMode="External"/><Relationship Id="rId312" Type="http://schemas.openxmlformats.org/officeDocument/2006/relationships/hyperlink" Target="http://www.legislation.act.gov.au/a/2003-41" TargetMode="External"/><Relationship Id="rId333" Type="http://schemas.openxmlformats.org/officeDocument/2006/relationships/hyperlink" Target="http://www.legislation.act.gov.au/a/2003-41" TargetMode="External"/><Relationship Id="rId354" Type="http://schemas.openxmlformats.org/officeDocument/2006/relationships/hyperlink" Target="http://www.legislation.act.gov.au/a/2009-10" TargetMode="External"/><Relationship Id="rId51" Type="http://schemas.openxmlformats.org/officeDocument/2006/relationships/hyperlink" Target="http://www.legislation.act.gov.au/a/1999-4" TargetMode="External"/><Relationship Id="rId72" Type="http://schemas.openxmlformats.org/officeDocument/2006/relationships/header" Target="header9.xml"/><Relationship Id="rId93" Type="http://schemas.openxmlformats.org/officeDocument/2006/relationships/hyperlink" Target="http://www.legislation.act.gov.au/a/2008-35" TargetMode="External"/><Relationship Id="rId189" Type="http://schemas.openxmlformats.org/officeDocument/2006/relationships/hyperlink" Target="http://www.legislation.act.gov.au/a/2009-10" TargetMode="External"/><Relationship Id="rId375" Type="http://schemas.openxmlformats.org/officeDocument/2006/relationships/hyperlink" Target="http://www.legislation.act.gov.au/a/2015-19/default.asp" TargetMode="External"/><Relationship Id="rId396" Type="http://schemas.openxmlformats.org/officeDocument/2006/relationships/header" Target="header15.xml"/><Relationship Id="rId3" Type="http://schemas.openxmlformats.org/officeDocument/2006/relationships/settings" Target="settings.xml"/><Relationship Id="rId214" Type="http://schemas.openxmlformats.org/officeDocument/2006/relationships/hyperlink" Target="http://www.legislation.act.gov.au/a/2012-21" TargetMode="External"/><Relationship Id="rId235" Type="http://schemas.openxmlformats.org/officeDocument/2006/relationships/hyperlink" Target="http://www.legislation.act.gov.au/a/2009-4" TargetMode="External"/><Relationship Id="rId256" Type="http://schemas.openxmlformats.org/officeDocument/2006/relationships/hyperlink" Target="http://www.legislation.act.gov.au/a/2013-34/default.asp" TargetMode="External"/><Relationship Id="rId277" Type="http://schemas.openxmlformats.org/officeDocument/2006/relationships/hyperlink" Target="http://www.legislation.act.gov.au/a/2003-41" TargetMode="External"/><Relationship Id="rId298" Type="http://schemas.openxmlformats.org/officeDocument/2006/relationships/hyperlink" Target="http://www.legislation.act.gov.au/a/2009-4" TargetMode="External"/><Relationship Id="rId116" Type="http://schemas.openxmlformats.org/officeDocument/2006/relationships/hyperlink" Target="https://legislation.act.gov.au/a/2023-18/" TargetMode="External"/><Relationship Id="rId137" Type="http://schemas.openxmlformats.org/officeDocument/2006/relationships/hyperlink" Target="http://www.legislation.act.gov.au/a/2010-1" TargetMode="External"/><Relationship Id="rId158" Type="http://schemas.openxmlformats.org/officeDocument/2006/relationships/hyperlink" Target="http://www.legislation.act.gov.au/a/2009-10" TargetMode="External"/><Relationship Id="rId302" Type="http://schemas.openxmlformats.org/officeDocument/2006/relationships/hyperlink" Target="http://www.legislation.act.gov.au/a/2009-10" TargetMode="External"/><Relationship Id="rId323" Type="http://schemas.openxmlformats.org/officeDocument/2006/relationships/hyperlink" Target="http://www.legislation.act.gov.au/a/2002-13" TargetMode="External"/><Relationship Id="rId344" Type="http://schemas.openxmlformats.org/officeDocument/2006/relationships/hyperlink" Target="http://www.legislation.act.gov.au/a/2005-54" TargetMode="External"/><Relationship Id="rId20" Type="http://schemas.openxmlformats.org/officeDocument/2006/relationships/header" Target="header3.xml"/><Relationship Id="rId41" Type="http://schemas.openxmlformats.org/officeDocument/2006/relationships/hyperlink" Target="http://www.legislation.act.gov.au/a/2008-35" TargetMode="External"/><Relationship Id="rId62" Type="http://schemas.openxmlformats.org/officeDocument/2006/relationships/header" Target="header7.xml"/><Relationship Id="rId83" Type="http://schemas.openxmlformats.org/officeDocument/2006/relationships/hyperlink" Target="http://www.legislation.act.gov.au/a/2003-41" TargetMode="External"/><Relationship Id="rId179" Type="http://schemas.openxmlformats.org/officeDocument/2006/relationships/hyperlink" Target="http://www.legislation.act.gov.au/a/2009-10" TargetMode="External"/><Relationship Id="rId365" Type="http://schemas.openxmlformats.org/officeDocument/2006/relationships/hyperlink" Target="http://www.legislation.act.gov.au/a/2010-46" TargetMode="External"/><Relationship Id="rId386" Type="http://schemas.openxmlformats.org/officeDocument/2006/relationships/header" Target="header10.xml"/><Relationship Id="rId190" Type="http://schemas.openxmlformats.org/officeDocument/2006/relationships/hyperlink" Target="http://www.legislation.act.gov.au/a/2009-10" TargetMode="External"/><Relationship Id="rId204" Type="http://schemas.openxmlformats.org/officeDocument/2006/relationships/hyperlink" Target="http://www.legislation.act.gov.au/a/2008-37" TargetMode="External"/><Relationship Id="rId225" Type="http://schemas.openxmlformats.org/officeDocument/2006/relationships/hyperlink" Target="http://www.legislation.act.gov.au/a/2009-4" TargetMode="External"/><Relationship Id="rId246" Type="http://schemas.openxmlformats.org/officeDocument/2006/relationships/hyperlink" Target="http://www.legislation.act.gov.au/a/2001-44" TargetMode="External"/><Relationship Id="rId267" Type="http://schemas.openxmlformats.org/officeDocument/2006/relationships/hyperlink" Target="http://www.legislation.act.gov.au/a/2006-22" TargetMode="External"/><Relationship Id="rId288" Type="http://schemas.openxmlformats.org/officeDocument/2006/relationships/hyperlink" Target="http://www.legislation.act.gov.au/a/2010-46" TargetMode="External"/><Relationship Id="rId106" Type="http://schemas.openxmlformats.org/officeDocument/2006/relationships/hyperlink" Target="http://www.legislation.act.gov.au/a/2012-21" TargetMode="External"/><Relationship Id="rId127" Type="http://schemas.openxmlformats.org/officeDocument/2006/relationships/hyperlink" Target="http://www.legislation.act.gov.au/a/2008-14" TargetMode="External"/><Relationship Id="rId313" Type="http://schemas.openxmlformats.org/officeDocument/2006/relationships/hyperlink" Target="http://www.legislation.act.gov.au/a/2009-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footer" Target="footer10.xml"/><Relationship Id="rId94" Type="http://schemas.openxmlformats.org/officeDocument/2006/relationships/hyperlink" Target="http://www.legislation.act.gov.au/cn/2009-2/default.asp" TargetMode="External"/><Relationship Id="rId148" Type="http://schemas.openxmlformats.org/officeDocument/2006/relationships/hyperlink" Target="http://www.legislation.act.gov.au/a/2003-41" TargetMode="External"/><Relationship Id="rId169" Type="http://schemas.openxmlformats.org/officeDocument/2006/relationships/hyperlink" Target="http://www.legislation.act.gov.au/a/2003-60" TargetMode="External"/><Relationship Id="rId334" Type="http://schemas.openxmlformats.org/officeDocument/2006/relationships/hyperlink" Target="http://www.legislation.act.gov.au/a/2003-60" TargetMode="External"/><Relationship Id="rId355" Type="http://schemas.openxmlformats.org/officeDocument/2006/relationships/hyperlink" Target="http://www.legislation.act.gov.au/a/2009-10" TargetMode="External"/><Relationship Id="rId376" Type="http://schemas.openxmlformats.org/officeDocument/2006/relationships/hyperlink" Target="http://www.legislation.act.gov.au/a/2015-19" TargetMode="External"/><Relationship Id="rId397"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www.legislation.act.gov.au/a/2009-10" TargetMode="External"/><Relationship Id="rId215" Type="http://schemas.openxmlformats.org/officeDocument/2006/relationships/hyperlink" Target="http://www.legislation.act.gov.au/a/2003-41" TargetMode="External"/><Relationship Id="rId236" Type="http://schemas.openxmlformats.org/officeDocument/2006/relationships/hyperlink" Target="http://www.legislation.act.gov.au/a/2003-60" TargetMode="External"/><Relationship Id="rId257" Type="http://schemas.openxmlformats.org/officeDocument/2006/relationships/hyperlink" Target="http://www.legislation.act.gov.au/a/2013-34/default.asp" TargetMode="External"/><Relationship Id="rId278" Type="http://schemas.openxmlformats.org/officeDocument/2006/relationships/hyperlink" Target="http://www.legislation.act.gov.au/a/2003-41" TargetMode="External"/><Relationship Id="rId303" Type="http://schemas.openxmlformats.org/officeDocument/2006/relationships/hyperlink" Target="http://www.legislation.act.gov.au/a/2003-41" TargetMode="External"/><Relationship Id="rId42" Type="http://schemas.openxmlformats.org/officeDocument/2006/relationships/hyperlink" Target="http://www.legislation.act.gov.au/a/1999-4" TargetMode="External"/><Relationship Id="rId84" Type="http://schemas.openxmlformats.org/officeDocument/2006/relationships/hyperlink" Target="http://www.legislation.act.gov.au/a/2003-56" TargetMode="External"/><Relationship Id="rId138" Type="http://schemas.openxmlformats.org/officeDocument/2006/relationships/hyperlink" Target="http://www.legislation.act.gov.au/a/2013-34/default.asp" TargetMode="External"/><Relationship Id="rId345" Type="http://schemas.openxmlformats.org/officeDocument/2006/relationships/hyperlink" Target="http://www.legislation.act.gov.au/a/2005-54" TargetMode="External"/><Relationship Id="rId387" Type="http://schemas.openxmlformats.org/officeDocument/2006/relationships/header" Target="header11.xml"/><Relationship Id="rId191" Type="http://schemas.openxmlformats.org/officeDocument/2006/relationships/hyperlink" Target="http://www.legislation.act.gov.au/a/2009-10" TargetMode="External"/><Relationship Id="rId205" Type="http://schemas.openxmlformats.org/officeDocument/2006/relationships/hyperlink" Target="http://www.legislation.act.gov.au/a/2008-37" TargetMode="External"/><Relationship Id="rId247" Type="http://schemas.openxmlformats.org/officeDocument/2006/relationships/hyperlink" Target="http://www.legislation.act.gov.au/a/2003-41" TargetMode="External"/><Relationship Id="rId107" Type="http://schemas.openxmlformats.org/officeDocument/2006/relationships/hyperlink" Target="http://www.legislation.act.gov.au/a/2012-40" TargetMode="External"/><Relationship Id="rId289" Type="http://schemas.openxmlformats.org/officeDocument/2006/relationships/hyperlink" Target="http://www.legislation.act.gov.au/a/2003-41"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Current/C1959A00052" TargetMode="External"/><Relationship Id="rId149" Type="http://schemas.openxmlformats.org/officeDocument/2006/relationships/hyperlink" Target="http://www.legislation.act.gov.au/a/2010-46" TargetMode="External"/><Relationship Id="rId314" Type="http://schemas.openxmlformats.org/officeDocument/2006/relationships/hyperlink" Target="http://www.legislation.act.gov.au/a/2010-46" TargetMode="External"/><Relationship Id="rId356" Type="http://schemas.openxmlformats.org/officeDocument/2006/relationships/hyperlink" Target="http://www.legislation.act.gov.au/sl/2009-33" TargetMode="External"/><Relationship Id="rId398" Type="http://schemas.openxmlformats.org/officeDocument/2006/relationships/theme" Target="theme/theme1.xml"/><Relationship Id="rId95" Type="http://schemas.openxmlformats.org/officeDocument/2006/relationships/hyperlink" Target="http://www.legislation.act.gov.au/a/2009-4" TargetMode="External"/><Relationship Id="rId160" Type="http://schemas.openxmlformats.org/officeDocument/2006/relationships/hyperlink" Target="http://www.legislation.act.gov.au/a/2015-27" TargetMode="External"/><Relationship Id="rId216" Type="http://schemas.openxmlformats.org/officeDocument/2006/relationships/hyperlink" Target="http://www.legislation.act.gov.au/a/2002-11" TargetMode="External"/><Relationship Id="rId258" Type="http://schemas.openxmlformats.org/officeDocument/2006/relationships/hyperlink" Target="http://www.legislation.act.gov.au/a/2013-34/default.asp" TargetMode="External"/><Relationship Id="rId22" Type="http://schemas.openxmlformats.org/officeDocument/2006/relationships/header" Target="header4.xml"/><Relationship Id="rId64" Type="http://schemas.openxmlformats.org/officeDocument/2006/relationships/footer" Target="footer8.xml"/><Relationship Id="rId118" Type="http://schemas.openxmlformats.org/officeDocument/2006/relationships/hyperlink" Target="http://www.legislation.act.gov.au/a/2003-56" TargetMode="External"/><Relationship Id="rId325" Type="http://schemas.openxmlformats.org/officeDocument/2006/relationships/hyperlink" Target="http://www.legislation.act.gov.au/a/2002-13" TargetMode="External"/><Relationship Id="rId367" Type="http://schemas.openxmlformats.org/officeDocument/2006/relationships/hyperlink" Target="http://www.legislation.act.gov.au/a/2012-21" TargetMode="External"/><Relationship Id="rId171" Type="http://schemas.openxmlformats.org/officeDocument/2006/relationships/hyperlink" Target="http://www.legislation.act.gov.au/a/2009-10" TargetMode="External"/><Relationship Id="rId227" Type="http://schemas.openxmlformats.org/officeDocument/2006/relationships/hyperlink" Target="http://www.legislation.act.gov.au/a/2009-4" TargetMode="External"/><Relationship Id="rId269" Type="http://schemas.openxmlformats.org/officeDocument/2006/relationships/hyperlink" Target="http://www.legislation.act.gov.au/a/2008-1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0-46" TargetMode="External"/><Relationship Id="rId280" Type="http://schemas.openxmlformats.org/officeDocument/2006/relationships/hyperlink" Target="http://www.legislation.act.gov.au/a/2003-41" TargetMode="External"/><Relationship Id="rId336" Type="http://schemas.openxmlformats.org/officeDocument/2006/relationships/hyperlink" Target="http://www.legislation.act.gov.au/a/2003-6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3-34/default.asp" TargetMode="External"/><Relationship Id="rId182" Type="http://schemas.openxmlformats.org/officeDocument/2006/relationships/hyperlink" Target="http://www.legislation.act.gov.au/a/2009-10" TargetMode="External"/><Relationship Id="rId378" Type="http://schemas.openxmlformats.org/officeDocument/2006/relationships/hyperlink" Target="http://www.legislation.act.gov.au/a/2015-49" TargetMode="External"/><Relationship Id="rId6" Type="http://schemas.openxmlformats.org/officeDocument/2006/relationships/endnotes" Target="endnotes.xml"/><Relationship Id="rId238" Type="http://schemas.openxmlformats.org/officeDocument/2006/relationships/hyperlink" Target="http://www.legislation.act.gov.au/a/2003-41" TargetMode="External"/><Relationship Id="rId291" Type="http://schemas.openxmlformats.org/officeDocument/2006/relationships/hyperlink" Target="http://www.legislation.act.gov.au/a/2009-10" TargetMode="External"/><Relationship Id="rId305" Type="http://schemas.openxmlformats.org/officeDocument/2006/relationships/hyperlink" Target="http://www.legislation.act.gov.au/a/2009-4" TargetMode="External"/><Relationship Id="rId347" Type="http://schemas.openxmlformats.org/officeDocument/2006/relationships/hyperlink" Target="http://www.legislation.act.gov.au/a/2007-39" TargetMode="External"/><Relationship Id="rId44" Type="http://schemas.openxmlformats.org/officeDocument/2006/relationships/hyperlink" Target="http://www.legislation.act.gov.au/a/1999-4" TargetMode="External"/><Relationship Id="rId86" Type="http://schemas.openxmlformats.org/officeDocument/2006/relationships/hyperlink" Target="http://www.legislation.act.gov.au/a/2004-15" TargetMode="External"/><Relationship Id="rId151" Type="http://schemas.openxmlformats.org/officeDocument/2006/relationships/hyperlink" Target="http://www.legislation.act.gov.au/a/2001-44" TargetMode="External"/><Relationship Id="rId389" Type="http://schemas.openxmlformats.org/officeDocument/2006/relationships/footer" Target="footer13.xml"/><Relationship Id="rId193" Type="http://schemas.openxmlformats.org/officeDocument/2006/relationships/hyperlink" Target="http://www.legislation.act.gov.au/a/2009-4" TargetMode="External"/><Relationship Id="rId207" Type="http://schemas.openxmlformats.org/officeDocument/2006/relationships/hyperlink" Target="http://www.legislation.act.gov.au/a/2010-1" TargetMode="External"/><Relationship Id="rId249" Type="http://schemas.openxmlformats.org/officeDocument/2006/relationships/hyperlink" Target="http://www.legislation.act.gov.au/a/2021-1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5-19" TargetMode="External"/><Relationship Id="rId260" Type="http://schemas.openxmlformats.org/officeDocument/2006/relationships/hyperlink" Target="http://www.legislation.act.gov.au/a/2013-34/default.asp" TargetMode="External"/><Relationship Id="rId316" Type="http://schemas.openxmlformats.org/officeDocument/2006/relationships/hyperlink" Target="http://www.legislation.act.gov.au/a/2000-78"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sl/2008-4" TargetMode="External"/><Relationship Id="rId120" Type="http://schemas.openxmlformats.org/officeDocument/2006/relationships/hyperlink" Target="http://www.legislation.act.gov.au/a/2005-54" TargetMode="External"/><Relationship Id="rId358" Type="http://schemas.openxmlformats.org/officeDocument/2006/relationships/hyperlink" Target="http://www.legislation.act.gov.au/sl/2009-33" TargetMode="External"/><Relationship Id="rId162" Type="http://schemas.openxmlformats.org/officeDocument/2006/relationships/hyperlink" Target="http://www.legislation.act.gov.au/a/2003-60" TargetMode="External"/><Relationship Id="rId218" Type="http://schemas.openxmlformats.org/officeDocument/2006/relationships/hyperlink" Target="http://www.legislation.act.gov.au/a/2002-11" TargetMode="External"/><Relationship Id="rId271" Type="http://schemas.openxmlformats.org/officeDocument/2006/relationships/hyperlink" Target="http://www.legislation.act.gov.au/a/2012-21"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0-46" TargetMode="External"/><Relationship Id="rId327" Type="http://schemas.openxmlformats.org/officeDocument/2006/relationships/hyperlink" Target="http://www.legislation.act.gov.au/a/2002-13" TargetMode="External"/><Relationship Id="rId369" Type="http://schemas.openxmlformats.org/officeDocument/2006/relationships/hyperlink" Target="http://www.legislation.act.gov.au/a/2012-40" TargetMode="External"/><Relationship Id="rId173" Type="http://schemas.openxmlformats.org/officeDocument/2006/relationships/hyperlink" Target="http://www.legislation.act.gov.au/a/2009-10" TargetMode="External"/><Relationship Id="rId229" Type="http://schemas.openxmlformats.org/officeDocument/2006/relationships/hyperlink" Target="http://www.legislation.act.gov.au/a/2009-4" TargetMode="External"/><Relationship Id="rId380" Type="http://schemas.openxmlformats.org/officeDocument/2006/relationships/hyperlink" Target="http://www.legislation.act.gov.au/a/2015-27" TargetMode="External"/><Relationship Id="rId240" Type="http://schemas.openxmlformats.org/officeDocument/2006/relationships/hyperlink" Target="http://www.legislation.act.gov.au/a/2007-39" TargetMode="External"/><Relationship Id="rId35" Type="http://schemas.openxmlformats.org/officeDocument/2006/relationships/hyperlink" Target="http://www.comlaw.gov.au/Current/C1959A00052" TargetMode="External"/><Relationship Id="rId77" Type="http://schemas.openxmlformats.org/officeDocument/2006/relationships/hyperlink" Target="http://www.legislation.act.gov.au/a/2001-44" TargetMode="External"/><Relationship Id="rId100" Type="http://schemas.openxmlformats.org/officeDocument/2006/relationships/hyperlink" Target="http://www.legislation.act.gov.au/sl/2009-33" TargetMode="External"/><Relationship Id="rId282" Type="http://schemas.openxmlformats.org/officeDocument/2006/relationships/hyperlink" Target="http://www.legislation.act.gov.au/a/2003-41" TargetMode="External"/><Relationship Id="rId338" Type="http://schemas.openxmlformats.org/officeDocument/2006/relationships/hyperlink" Target="http://www.legislation.act.gov.au/a/2003-6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3-41" TargetMode="External"/><Relationship Id="rId184" Type="http://schemas.openxmlformats.org/officeDocument/2006/relationships/hyperlink" Target="http://www.legislation.act.gov.au/sl/2009-33" TargetMode="External"/><Relationship Id="rId391" Type="http://schemas.openxmlformats.org/officeDocument/2006/relationships/header" Target="header13.xml"/><Relationship Id="rId251" Type="http://schemas.openxmlformats.org/officeDocument/2006/relationships/hyperlink" Target="http://www.legislation.act.gov.au/a/2001-44" TargetMode="External"/><Relationship Id="rId46" Type="http://schemas.openxmlformats.org/officeDocument/2006/relationships/hyperlink" Target="http://www.legislation.act.gov.au/a/1999-4" TargetMode="External"/><Relationship Id="rId293" Type="http://schemas.openxmlformats.org/officeDocument/2006/relationships/hyperlink" Target="http://www.legislation.act.gov.au/a/2003-41" TargetMode="External"/><Relationship Id="rId307" Type="http://schemas.openxmlformats.org/officeDocument/2006/relationships/hyperlink" Target="http://www.legislation.act.gov.au/a/2003-60" TargetMode="External"/><Relationship Id="rId349" Type="http://schemas.openxmlformats.org/officeDocument/2006/relationships/hyperlink" Target="http://www.legislation.act.gov.au/a/2008-14" TargetMode="External"/><Relationship Id="rId88" Type="http://schemas.openxmlformats.org/officeDocument/2006/relationships/hyperlink" Target="http://www.legislation.act.gov.au/a/2006-22" TargetMode="External"/><Relationship Id="rId111" Type="http://schemas.openxmlformats.org/officeDocument/2006/relationships/hyperlink" Target="http://www.legislation.act.gov.au/a/2015-27" TargetMode="External"/><Relationship Id="rId153" Type="http://schemas.openxmlformats.org/officeDocument/2006/relationships/hyperlink" Target="http://www.legislation.act.gov.au/a/2003-41" TargetMode="External"/><Relationship Id="rId195" Type="http://schemas.openxmlformats.org/officeDocument/2006/relationships/hyperlink" Target="http://www.legislation.act.gov.au/a/2003-41" TargetMode="External"/><Relationship Id="rId209" Type="http://schemas.openxmlformats.org/officeDocument/2006/relationships/hyperlink" Target="http://www.legislation.act.gov.au/a/2003-41" TargetMode="External"/><Relationship Id="rId360" Type="http://schemas.openxmlformats.org/officeDocument/2006/relationships/hyperlink" Target="http://www.legislation.act.gov.au/a/2009-20" TargetMode="External"/><Relationship Id="rId220" Type="http://schemas.openxmlformats.org/officeDocument/2006/relationships/hyperlink" Target="http://www.legislation.act.gov.au/a/2004-1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9-4" TargetMode="External"/><Relationship Id="rId262" Type="http://schemas.openxmlformats.org/officeDocument/2006/relationships/hyperlink" Target="http://www.legislation.act.gov.au/a/2013-34/default.asp" TargetMode="External"/><Relationship Id="rId318" Type="http://schemas.openxmlformats.org/officeDocument/2006/relationships/hyperlink" Target="http://www.legislation.act.gov.au/a/2000-78" TargetMode="External"/><Relationship Id="rId99" Type="http://schemas.openxmlformats.org/officeDocument/2006/relationships/hyperlink" Target="http://www.legislation.act.gov.au/cn/2008-2/default.asp" TargetMode="External"/><Relationship Id="rId122" Type="http://schemas.openxmlformats.org/officeDocument/2006/relationships/hyperlink" Target="http://www.legislation.act.gov.au/a/2015-19" TargetMode="External"/><Relationship Id="rId164" Type="http://schemas.openxmlformats.org/officeDocument/2006/relationships/hyperlink" Target="http://www.legislation.act.gov.au/a/2003-60" TargetMode="External"/><Relationship Id="rId371" Type="http://schemas.openxmlformats.org/officeDocument/2006/relationships/hyperlink" Target="http://www.legislation.act.gov.au/a/2012-40" TargetMode="External"/><Relationship Id="rId26" Type="http://schemas.openxmlformats.org/officeDocument/2006/relationships/footer" Target="footer6.xml"/><Relationship Id="rId231" Type="http://schemas.openxmlformats.org/officeDocument/2006/relationships/hyperlink" Target="http://www.legislation.act.gov.au/a/2009-4" TargetMode="External"/><Relationship Id="rId273" Type="http://schemas.openxmlformats.org/officeDocument/2006/relationships/hyperlink" Target="http://www.legislation.act.gov.au/a/2016-52/default.asp" TargetMode="External"/><Relationship Id="rId329" Type="http://schemas.openxmlformats.org/officeDocument/2006/relationships/hyperlink" Target="http://www.legislation.act.gov.au/a/2002-48" TargetMode="External"/><Relationship Id="rId68" Type="http://schemas.openxmlformats.org/officeDocument/2006/relationships/hyperlink" Target="http://www.legislation.act.gov.au/a/1999-4" TargetMode="External"/><Relationship Id="rId133" Type="http://schemas.openxmlformats.org/officeDocument/2006/relationships/hyperlink" Target="http://www.legislation.act.gov.au/a/2002-48" TargetMode="External"/><Relationship Id="rId175" Type="http://schemas.openxmlformats.org/officeDocument/2006/relationships/hyperlink" Target="http://www.legislation.act.gov.au/a/2009-10" TargetMode="External"/><Relationship Id="rId340" Type="http://schemas.openxmlformats.org/officeDocument/2006/relationships/hyperlink" Target="http://www.legislation.act.gov.au/a/2004-15" TargetMode="External"/><Relationship Id="rId200" Type="http://schemas.openxmlformats.org/officeDocument/2006/relationships/hyperlink" Target="http://www.legislation.act.gov.au/a/2001-44" TargetMode="External"/><Relationship Id="rId382" Type="http://schemas.openxmlformats.org/officeDocument/2006/relationships/hyperlink" Target="http://www.legislation.act.gov.au/a/2016-52/" TargetMode="External"/><Relationship Id="rId242" Type="http://schemas.openxmlformats.org/officeDocument/2006/relationships/hyperlink" Target="http://www.legislation.act.gov.au/a/2003-41" TargetMode="External"/><Relationship Id="rId284" Type="http://schemas.openxmlformats.org/officeDocument/2006/relationships/hyperlink" Target="http://www.legislation.act.gov.au/a/200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15021</Words>
  <Characters>71143</Characters>
  <Application>Microsoft Office Word</Application>
  <DocSecurity>0</DocSecurity>
  <Lines>2138</Lines>
  <Paragraphs>1349</Paragraphs>
  <ScaleCrop>false</ScaleCrop>
  <HeadingPairs>
    <vt:vector size="2" baseType="variant">
      <vt:variant>
        <vt:lpstr>Title</vt:lpstr>
      </vt:variant>
      <vt:variant>
        <vt:i4>1</vt:i4>
      </vt:variant>
    </vt:vector>
  </HeadingPairs>
  <TitlesOfParts>
    <vt:vector size="1" baseType="lpstr">
      <vt:lpstr>First Home Owner Grant Act 2000</vt:lpstr>
    </vt:vector>
  </TitlesOfParts>
  <Manager>Section</Manager>
  <Company>Section</Company>
  <LinksUpToDate>false</LinksUpToDate>
  <CharactersWithSpaces>85428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Home Owner Grant Act 2000</dc:title>
  <dc:subject>(No )</dc:subject>
  <dc:creator>Julie Thompson</dc:creator>
  <cp:keywords>R36</cp:keywords>
  <dc:description/>
  <cp:lastModifiedBy>PCODCS</cp:lastModifiedBy>
  <cp:revision>4</cp:revision>
  <cp:lastPrinted>2016-08-22T06:12:00Z</cp:lastPrinted>
  <dcterms:created xsi:type="dcterms:W3CDTF">2025-11-13T23:41:00Z</dcterms:created>
  <dcterms:modified xsi:type="dcterms:W3CDTF">2025-11-13T23:42:00Z</dcterms:modified>
  <cp:category>R36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27/11/23</vt:lpwstr>
  </property>
  <property fmtid="{D5CDD505-2E9C-101B-9397-08002B2CF9AE}" pid="6" name="Eff">
    <vt:lpwstr>Effective:  </vt:lpwstr>
  </property>
  <property fmtid="{D5CDD505-2E9C-101B-9397-08002B2CF9AE}" pid="7" name="StartDt">
    <vt:lpwstr>27/11/23</vt:lpwstr>
  </property>
  <property fmtid="{D5CDD505-2E9C-101B-9397-08002B2CF9AE}" pid="8" name="EndDt">
    <vt:lpwstr>-15/11/25</vt:lpwstr>
  </property>
  <property fmtid="{D5CDD505-2E9C-101B-9397-08002B2CF9AE}" pid="9" name="DMSID">
    <vt:lpwstr>11255412</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2025-11-05T06:17:44Z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bc270f05-14c7-453b-9afb-9ccf19fac4e4</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