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EE29F" w14:textId="77777777" w:rsidR="00EB5496" w:rsidRDefault="00EB5496" w:rsidP="00EB5496">
      <w:pPr>
        <w:jc w:val="center"/>
      </w:pPr>
      <w:r>
        <w:rPr>
          <w:noProof/>
          <w:lang w:eastAsia="en-AU"/>
        </w:rPr>
        <w:drawing>
          <wp:inline distT="0" distB="0" distL="0" distR="0" wp14:anchorId="44EA9DA8" wp14:editId="77AF0B72">
            <wp:extent cx="1333500" cy="1181100"/>
            <wp:effectExtent l="19050" t="0" r="0" b="0"/>
            <wp:docPr id="2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258E354" w14:textId="77777777" w:rsidR="00EB5496" w:rsidRDefault="00EB5496" w:rsidP="00EB5496">
      <w:pPr>
        <w:jc w:val="center"/>
        <w:rPr>
          <w:rFonts w:ascii="Arial" w:hAnsi="Arial"/>
        </w:rPr>
      </w:pPr>
      <w:r>
        <w:rPr>
          <w:rFonts w:ascii="Arial" w:hAnsi="Arial"/>
        </w:rPr>
        <w:t>Australian Capital Territory</w:t>
      </w:r>
    </w:p>
    <w:p w14:paraId="7715C0C3" w14:textId="71E2AC07" w:rsidR="00EB5496" w:rsidRDefault="001437C1" w:rsidP="00EB5496">
      <w:pPr>
        <w:pStyle w:val="Billname1"/>
      </w:pPr>
      <w:r>
        <w:fldChar w:fldCharType="begin"/>
      </w:r>
      <w:r>
        <w:instrText xml:space="preserve"> REF Citation \*charformat </w:instrText>
      </w:r>
      <w:r>
        <w:fldChar w:fldCharType="separate"/>
      </w:r>
      <w:r w:rsidR="004416CE">
        <w:t>Health Professionals (Special Events Exemptions) Act 2000</w:t>
      </w:r>
      <w:r>
        <w:fldChar w:fldCharType="end"/>
      </w:r>
      <w:r w:rsidR="00EB5496">
        <w:t xml:space="preserve">    </w:t>
      </w:r>
    </w:p>
    <w:p w14:paraId="18910256" w14:textId="70F1EC27" w:rsidR="00EB5496" w:rsidRDefault="00944B77" w:rsidP="00EB5496">
      <w:pPr>
        <w:pStyle w:val="ActNo"/>
      </w:pPr>
      <w:bookmarkStart w:id="0" w:name="LawNo"/>
      <w:r>
        <w:t>A2000-25</w:t>
      </w:r>
      <w:bookmarkEnd w:id="0"/>
    </w:p>
    <w:p w14:paraId="0E135CB6" w14:textId="6D6C84E2" w:rsidR="00EB5496" w:rsidRDefault="00EB5496" w:rsidP="00EB5496">
      <w:pPr>
        <w:pStyle w:val="RepubNo"/>
      </w:pPr>
      <w:r>
        <w:t xml:space="preserve">Republication No </w:t>
      </w:r>
      <w:bookmarkStart w:id="1" w:name="RepubNo"/>
      <w:r w:rsidR="00944B77">
        <w:t>11</w:t>
      </w:r>
      <w:bookmarkEnd w:id="1"/>
    </w:p>
    <w:p w14:paraId="17D85FD4" w14:textId="10AA377C" w:rsidR="00EB5496" w:rsidRDefault="00EB5496" w:rsidP="00EB5496">
      <w:pPr>
        <w:pStyle w:val="EffectiveDate"/>
      </w:pPr>
      <w:r>
        <w:t xml:space="preserve">Effective:  </w:t>
      </w:r>
      <w:bookmarkStart w:id="2" w:name="EffectiveDate"/>
      <w:r w:rsidR="00944B77">
        <w:t>1 December 2015</w:t>
      </w:r>
      <w:bookmarkEnd w:id="2"/>
      <w:r w:rsidR="00944B77">
        <w:t xml:space="preserve"> – </w:t>
      </w:r>
      <w:bookmarkStart w:id="3" w:name="EndEffDate"/>
      <w:r w:rsidR="00944B77">
        <w:t>25 November 2025</w:t>
      </w:r>
      <w:bookmarkEnd w:id="3"/>
    </w:p>
    <w:p w14:paraId="62E0F3D9" w14:textId="191DDEAD" w:rsidR="00EB5496" w:rsidRDefault="00EB5496" w:rsidP="00EB5496">
      <w:pPr>
        <w:pStyle w:val="CoverInForce"/>
      </w:pPr>
      <w:r>
        <w:t xml:space="preserve">Republication date: </w:t>
      </w:r>
      <w:bookmarkStart w:id="4" w:name="InForceDate"/>
      <w:r w:rsidR="00944B77">
        <w:t>1 December 2015</w:t>
      </w:r>
      <w:bookmarkEnd w:id="4"/>
    </w:p>
    <w:p w14:paraId="6AF7AFA2" w14:textId="1F4955A1" w:rsidR="00EB5496" w:rsidRDefault="00EB5496" w:rsidP="00EB5496">
      <w:pPr>
        <w:pStyle w:val="CoverInForce"/>
      </w:pPr>
      <w:r>
        <w:t xml:space="preserve">Last amendment made by </w:t>
      </w:r>
      <w:bookmarkStart w:id="5" w:name="LastAmdt"/>
      <w:r w:rsidRPr="00EB5496">
        <w:rPr>
          <w:rStyle w:val="charCitHyperlinkAbbrev"/>
        </w:rPr>
        <w:fldChar w:fldCharType="begin"/>
      </w:r>
      <w:r w:rsidR="00944B77">
        <w:rPr>
          <w:rStyle w:val="charCitHyperlinkAbbrev"/>
        </w:rPr>
        <w:instrText>HYPERLINK "http://www.legislation.act.gov.au/a/2015-29" \o "Veterinary Surgeons Act 2015"</w:instrText>
      </w:r>
      <w:r w:rsidRPr="00EB5496">
        <w:rPr>
          <w:rStyle w:val="charCitHyperlinkAbbrev"/>
        </w:rPr>
      </w:r>
      <w:r w:rsidRPr="00EB5496">
        <w:rPr>
          <w:rStyle w:val="charCitHyperlinkAbbrev"/>
        </w:rPr>
        <w:fldChar w:fldCharType="separate"/>
      </w:r>
      <w:r w:rsidR="00944B77">
        <w:rPr>
          <w:rStyle w:val="charCitHyperlinkAbbrev"/>
        </w:rPr>
        <w:t>A2015</w:t>
      </w:r>
      <w:r w:rsidR="00944B77">
        <w:rPr>
          <w:rStyle w:val="charCitHyperlinkAbbrev"/>
        </w:rPr>
        <w:noBreakHyphen/>
        <w:t>29</w:t>
      </w:r>
      <w:r w:rsidRPr="00EB5496">
        <w:rPr>
          <w:rStyle w:val="charCitHyperlinkAbbrev"/>
        </w:rPr>
        <w:fldChar w:fldCharType="end"/>
      </w:r>
      <w:bookmarkEnd w:id="5"/>
    </w:p>
    <w:p w14:paraId="3B19D7F5" w14:textId="77777777" w:rsidR="00EB5496" w:rsidRDefault="00EB5496" w:rsidP="00EB5496"/>
    <w:p w14:paraId="697EA074" w14:textId="77777777" w:rsidR="00EB5496" w:rsidRDefault="00EB5496" w:rsidP="00EB5496"/>
    <w:p w14:paraId="39DE62CC" w14:textId="77777777" w:rsidR="00EB5496" w:rsidRDefault="00EB5496" w:rsidP="00EB5496"/>
    <w:p w14:paraId="23811217" w14:textId="77777777" w:rsidR="00EB5496" w:rsidRDefault="00EB5496" w:rsidP="00EB5496"/>
    <w:p w14:paraId="299FB800" w14:textId="77777777" w:rsidR="00EB5496" w:rsidRDefault="00EB5496" w:rsidP="00EB5496"/>
    <w:p w14:paraId="35EBF232" w14:textId="77777777" w:rsidR="00EB5496" w:rsidRPr="00101B4C" w:rsidRDefault="00EB5496" w:rsidP="00EB5496">
      <w:pPr>
        <w:pStyle w:val="PageBreak"/>
      </w:pPr>
      <w:r w:rsidRPr="00101B4C">
        <w:br w:type="page"/>
      </w:r>
    </w:p>
    <w:p w14:paraId="37B73903" w14:textId="77777777" w:rsidR="00EB5496" w:rsidRDefault="00EB5496" w:rsidP="00EB5496">
      <w:pPr>
        <w:pStyle w:val="CoverHeading"/>
      </w:pPr>
      <w:r>
        <w:lastRenderedPageBreak/>
        <w:t>About this republication</w:t>
      </w:r>
    </w:p>
    <w:p w14:paraId="0B13018F" w14:textId="77777777" w:rsidR="00EB5496" w:rsidRDefault="00EB5496" w:rsidP="00EB5496">
      <w:pPr>
        <w:pStyle w:val="CoverSubHdg"/>
      </w:pPr>
      <w:r>
        <w:t>The republished law</w:t>
      </w:r>
    </w:p>
    <w:p w14:paraId="732F79C7" w14:textId="71BFDD4E" w:rsidR="00EB5496" w:rsidRDefault="00EB5496" w:rsidP="00EB5496">
      <w:pPr>
        <w:pStyle w:val="CoverText"/>
      </w:pPr>
      <w:r>
        <w:t xml:space="preserve">This is a republication of the </w:t>
      </w:r>
      <w:r w:rsidR="00A833F6" w:rsidRPr="00944B77">
        <w:rPr>
          <w:i/>
        </w:rPr>
        <w:fldChar w:fldCharType="begin"/>
      </w:r>
      <w:r w:rsidR="00A833F6" w:rsidRPr="00944B77">
        <w:rPr>
          <w:i/>
        </w:rPr>
        <w:instrText xml:space="preserve"> REF citation *\charformat  \* MERGEFORMAT </w:instrText>
      </w:r>
      <w:r w:rsidR="00A833F6" w:rsidRPr="00944B77">
        <w:rPr>
          <w:i/>
        </w:rPr>
        <w:fldChar w:fldCharType="separate"/>
      </w:r>
      <w:r w:rsidR="004416CE" w:rsidRPr="004416CE">
        <w:rPr>
          <w:i/>
        </w:rPr>
        <w:t>Health Professionals (Special Events Exemptions) Act 2000</w:t>
      </w:r>
      <w:r w:rsidR="00A833F6" w:rsidRPr="00944B77">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1437C1">
        <w:fldChar w:fldCharType="begin"/>
      </w:r>
      <w:r w:rsidR="001437C1">
        <w:instrText xml:space="preserve"> REF InForceDate *\charformat </w:instrText>
      </w:r>
      <w:r w:rsidR="001437C1">
        <w:fldChar w:fldCharType="separate"/>
      </w:r>
      <w:r w:rsidR="004416CE">
        <w:t>1 December 2015</w:t>
      </w:r>
      <w:r w:rsidR="001437C1">
        <w:fldChar w:fldCharType="end"/>
      </w:r>
      <w:r w:rsidRPr="0074598E">
        <w:rPr>
          <w:rStyle w:val="charItals"/>
        </w:rPr>
        <w:t xml:space="preserve">.  </w:t>
      </w:r>
      <w:r>
        <w:t xml:space="preserve">It also includes any commencement, amendment, repeal or expiry affecting this republished law to </w:t>
      </w:r>
      <w:r w:rsidR="001437C1">
        <w:fldChar w:fldCharType="begin"/>
      </w:r>
      <w:r w:rsidR="001437C1">
        <w:instrText xml:space="preserve"> REF EffectiveDate *\charformat </w:instrText>
      </w:r>
      <w:r w:rsidR="001437C1">
        <w:fldChar w:fldCharType="separate"/>
      </w:r>
      <w:r w:rsidR="004416CE">
        <w:t>1 December 2015</w:t>
      </w:r>
      <w:r w:rsidR="001437C1">
        <w:fldChar w:fldCharType="end"/>
      </w:r>
      <w:r>
        <w:t xml:space="preserve">.  </w:t>
      </w:r>
    </w:p>
    <w:p w14:paraId="7F5FB549" w14:textId="77777777" w:rsidR="00EB5496" w:rsidRDefault="00EB5496" w:rsidP="00EB5496">
      <w:pPr>
        <w:pStyle w:val="CoverText"/>
      </w:pPr>
      <w:r>
        <w:t xml:space="preserve">The legislation history and amendment history of the republished law are set out in endnotes 3 and 4. </w:t>
      </w:r>
    </w:p>
    <w:p w14:paraId="15BAA43D" w14:textId="77777777" w:rsidR="00EB5496" w:rsidRDefault="00EB5496" w:rsidP="00EB5496">
      <w:pPr>
        <w:pStyle w:val="CoverSubHdg"/>
      </w:pPr>
      <w:r>
        <w:t>Kinds of republications</w:t>
      </w:r>
    </w:p>
    <w:p w14:paraId="343B6F3C" w14:textId="10937A69" w:rsidR="00EB5496" w:rsidRDefault="00EB5496" w:rsidP="00EB5496">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672717AD" w14:textId="16DB6D6E" w:rsidR="00EB5496" w:rsidRDefault="00EB5496" w:rsidP="00EB5496">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61C4419B" w14:textId="77777777" w:rsidR="00EB5496" w:rsidRDefault="00EB5496" w:rsidP="00EB5496">
      <w:pPr>
        <w:pStyle w:val="CoverTextBullet"/>
        <w:tabs>
          <w:tab w:val="clear" w:pos="0"/>
        </w:tabs>
        <w:ind w:left="357" w:hanging="357"/>
      </w:pPr>
      <w:r>
        <w:t>unauthorised republications.</w:t>
      </w:r>
    </w:p>
    <w:p w14:paraId="4115B784" w14:textId="77777777" w:rsidR="00EB5496" w:rsidRDefault="00EB5496" w:rsidP="00EB5496">
      <w:pPr>
        <w:pStyle w:val="CoverText"/>
      </w:pPr>
      <w:r>
        <w:t>The status of this republication appears on the bottom of each page.</w:t>
      </w:r>
    </w:p>
    <w:p w14:paraId="792E257B" w14:textId="77777777" w:rsidR="00EB5496" w:rsidRDefault="00EB5496" w:rsidP="00EB5496">
      <w:pPr>
        <w:pStyle w:val="CoverSubHdg"/>
      </w:pPr>
      <w:r>
        <w:t>Editorial changes</w:t>
      </w:r>
    </w:p>
    <w:p w14:paraId="7A60DA6A" w14:textId="5F4FA207" w:rsidR="00EB5496" w:rsidRDefault="00EB5496" w:rsidP="00EB5496">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70A802BA" w14:textId="77777777" w:rsidR="00EB5496" w:rsidRPr="001437C1" w:rsidRDefault="00EB5496" w:rsidP="00EB5496">
      <w:pPr>
        <w:pStyle w:val="CoverText"/>
      </w:pPr>
      <w:r w:rsidRPr="001437C1">
        <w:t>This republication does not include amendments made under part 11.3 (see endnote 1).</w:t>
      </w:r>
    </w:p>
    <w:p w14:paraId="787D7AE6" w14:textId="77777777" w:rsidR="00EB5496" w:rsidRDefault="00EB5496" w:rsidP="00EB5496">
      <w:pPr>
        <w:pStyle w:val="CoverSubHdg"/>
      </w:pPr>
      <w:proofErr w:type="spellStart"/>
      <w:r>
        <w:t>Uncommenced</w:t>
      </w:r>
      <w:proofErr w:type="spellEnd"/>
      <w:r>
        <w:t xml:space="preserve"> provisions and amendments</w:t>
      </w:r>
    </w:p>
    <w:p w14:paraId="00E0C7F7" w14:textId="7CFF062F" w:rsidR="00EB5496" w:rsidRDefault="00EB5496" w:rsidP="00EB5496">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4A63EC54" w14:textId="77777777" w:rsidR="00EB5496" w:rsidRDefault="00EB5496" w:rsidP="00EB5496">
      <w:pPr>
        <w:pStyle w:val="CoverSubHdg"/>
      </w:pPr>
      <w:r>
        <w:t>Modifications</w:t>
      </w:r>
    </w:p>
    <w:p w14:paraId="766E22B0" w14:textId="5112A5E2" w:rsidR="00EB5496" w:rsidRDefault="00EB5496" w:rsidP="00EB5496">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944B77">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14:paraId="7A35ACE0" w14:textId="77777777" w:rsidR="00EB5496" w:rsidRDefault="00EB5496" w:rsidP="00EB5496">
      <w:pPr>
        <w:pStyle w:val="CoverSubHdg"/>
      </w:pPr>
      <w:r>
        <w:t>Penalties</w:t>
      </w:r>
    </w:p>
    <w:p w14:paraId="7835FFCA" w14:textId="7285832D" w:rsidR="00EB5496" w:rsidRPr="003765DF" w:rsidRDefault="00EB5496" w:rsidP="00EB5496">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74598E">
          <w:rPr>
            <w:rStyle w:val="charCitHyperlinkItal"/>
          </w:rPr>
          <w:t>Legislation Act 2001</w:t>
        </w:r>
      </w:hyperlink>
      <w:r>
        <w:t>, s 133).</w:t>
      </w:r>
    </w:p>
    <w:p w14:paraId="4AA2D04F" w14:textId="77777777" w:rsidR="00EB5496" w:rsidRDefault="00EB5496" w:rsidP="00EB5496">
      <w:pPr>
        <w:pStyle w:val="00SigningPage"/>
        <w:sectPr w:rsidR="00EB5496" w:rsidSect="00EB5496">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631E3E24" w14:textId="77777777" w:rsidR="00EB5496" w:rsidRDefault="00EB5496" w:rsidP="00EB5496">
      <w:pPr>
        <w:jc w:val="center"/>
      </w:pPr>
      <w:r>
        <w:rPr>
          <w:noProof/>
          <w:lang w:eastAsia="en-AU"/>
        </w:rPr>
        <w:lastRenderedPageBreak/>
        <w:drawing>
          <wp:inline distT="0" distB="0" distL="0" distR="0" wp14:anchorId="11571751" wp14:editId="55263E7D">
            <wp:extent cx="1333500" cy="1181100"/>
            <wp:effectExtent l="19050" t="0" r="0" b="0"/>
            <wp:docPr id="21"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A42C3F2" w14:textId="77777777" w:rsidR="00EB5496" w:rsidRDefault="00EB5496" w:rsidP="00EB5496">
      <w:pPr>
        <w:jc w:val="center"/>
        <w:rPr>
          <w:rFonts w:ascii="Arial" w:hAnsi="Arial"/>
        </w:rPr>
      </w:pPr>
      <w:r>
        <w:rPr>
          <w:rFonts w:ascii="Arial" w:hAnsi="Arial"/>
        </w:rPr>
        <w:t>Australian Capital Territory</w:t>
      </w:r>
    </w:p>
    <w:p w14:paraId="0E63DEBA" w14:textId="042022DE" w:rsidR="00EB5496" w:rsidRDefault="001437C1" w:rsidP="00EB5496">
      <w:pPr>
        <w:pStyle w:val="Billname"/>
      </w:pPr>
      <w:r>
        <w:fldChar w:fldCharType="begin"/>
      </w:r>
      <w:r>
        <w:instrText xml:space="preserve"> REF Citation \*charformat  \* MERGEFORMAT </w:instrText>
      </w:r>
      <w:r>
        <w:fldChar w:fldCharType="separate"/>
      </w:r>
      <w:r w:rsidR="004416CE">
        <w:t>Health Professionals (Special Events Exemptions) Act 2000</w:t>
      </w:r>
      <w:r>
        <w:fldChar w:fldCharType="end"/>
      </w:r>
    </w:p>
    <w:p w14:paraId="286447CF" w14:textId="77777777" w:rsidR="00EB5496" w:rsidRDefault="00EB5496" w:rsidP="00EB5496">
      <w:pPr>
        <w:pStyle w:val="ActNo"/>
      </w:pPr>
    </w:p>
    <w:p w14:paraId="2A23998E" w14:textId="77777777" w:rsidR="00EB5496" w:rsidRDefault="00EB5496" w:rsidP="00EB5496">
      <w:pPr>
        <w:pStyle w:val="Placeholder"/>
      </w:pPr>
      <w:r>
        <w:rPr>
          <w:rStyle w:val="charContents"/>
          <w:sz w:val="16"/>
        </w:rPr>
        <w:t xml:space="preserve">  </w:t>
      </w:r>
      <w:r>
        <w:rPr>
          <w:rStyle w:val="charPage"/>
        </w:rPr>
        <w:t xml:space="preserve">  </w:t>
      </w:r>
    </w:p>
    <w:p w14:paraId="32C6AFC2" w14:textId="77777777" w:rsidR="00EB5496" w:rsidRDefault="00EB5496" w:rsidP="00EB5496">
      <w:pPr>
        <w:pStyle w:val="N-TOCheading"/>
      </w:pPr>
      <w:r>
        <w:rPr>
          <w:rStyle w:val="charContents"/>
        </w:rPr>
        <w:t>Contents</w:t>
      </w:r>
    </w:p>
    <w:p w14:paraId="0B5170C8" w14:textId="77777777" w:rsidR="00EB5496" w:rsidRDefault="00EB5496" w:rsidP="00EB5496">
      <w:pPr>
        <w:pStyle w:val="N-9pt"/>
      </w:pPr>
      <w:r>
        <w:tab/>
      </w:r>
      <w:r>
        <w:rPr>
          <w:rStyle w:val="charPage"/>
        </w:rPr>
        <w:t>Page</w:t>
      </w:r>
    </w:p>
    <w:p w14:paraId="746DC35E" w14:textId="21680D1E" w:rsidR="00944B77" w:rsidRDefault="00944B77">
      <w:pPr>
        <w:pStyle w:val="TOC2"/>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13662260" w:history="1">
        <w:r w:rsidRPr="00E116E7">
          <w:t>Part 1</w:t>
        </w:r>
        <w:r>
          <w:rPr>
            <w:rFonts w:asciiTheme="minorHAnsi" w:eastAsiaTheme="minorEastAsia" w:hAnsiTheme="minorHAnsi" w:cstheme="minorBidi"/>
            <w:b w:val="0"/>
            <w:kern w:val="2"/>
            <w:szCs w:val="24"/>
            <w:lang w:eastAsia="en-AU"/>
            <w14:ligatures w14:val="standardContextual"/>
          </w:rPr>
          <w:tab/>
        </w:r>
        <w:r w:rsidRPr="00E116E7">
          <w:t>Preliminary</w:t>
        </w:r>
        <w:r w:rsidRPr="00944B77">
          <w:rPr>
            <w:vanish/>
          </w:rPr>
          <w:tab/>
        </w:r>
        <w:r w:rsidRPr="00944B77">
          <w:rPr>
            <w:vanish/>
          </w:rPr>
          <w:fldChar w:fldCharType="begin"/>
        </w:r>
        <w:r w:rsidRPr="00944B77">
          <w:rPr>
            <w:vanish/>
          </w:rPr>
          <w:instrText xml:space="preserve"> PAGEREF _Toc213662260 \h </w:instrText>
        </w:r>
        <w:r w:rsidRPr="00944B77">
          <w:rPr>
            <w:vanish/>
          </w:rPr>
        </w:r>
        <w:r w:rsidRPr="00944B77">
          <w:rPr>
            <w:vanish/>
          </w:rPr>
          <w:fldChar w:fldCharType="separate"/>
        </w:r>
        <w:r w:rsidR="004416CE">
          <w:rPr>
            <w:vanish/>
          </w:rPr>
          <w:t>2</w:t>
        </w:r>
        <w:r w:rsidRPr="00944B77">
          <w:rPr>
            <w:vanish/>
          </w:rPr>
          <w:fldChar w:fldCharType="end"/>
        </w:r>
      </w:hyperlink>
    </w:p>
    <w:p w14:paraId="31ECE6FC" w14:textId="41CBBD1A"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61" w:history="1">
        <w:r w:rsidRPr="00E116E7">
          <w:t>1</w:t>
        </w:r>
        <w:r>
          <w:rPr>
            <w:rFonts w:asciiTheme="minorHAnsi" w:eastAsiaTheme="minorEastAsia" w:hAnsiTheme="minorHAnsi" w:cstheme="minorBidi"/>
            <w:kern w:val="2"/>
            <w:sz w:val="24"/>
            <w:szCs w:val="24"/>
            <w:lang w:eastAsia="en-AU"/>
            <w14:ligatures w14:val="standardContextual"/>
          </w:rPr>
          <w:tab/>
        </w:r>
        <w:r w:rsidRPr="00E116E7">
          <w:t>Name of Act</w:t>
        </w:r>
        <w:r>
          <w:tab/>
        </w:r>
        <w:r>
          <w:fldChar w:fldCharType="begin"/>
        </w:r>
        <w:r>
          <w:instrText xml:space="preserve"> PAGEREF _Toc213662261 \h </w:instrText>
        </w:r>
        <w:r>
          <w:fldChar w:fldCharType="separate"/>
        </w:r>
        <w:r w:rsidR="004416CE">
          <w:t>2</w:t>
        </w:r>
        <w:r>
          <w:fldChar w:fldCharType="end"/>
        </w:r>
      </w:hyperlink>
    </w:p>
    <w:p w14:paraId="68661282" w14:textId="01ABB9D8"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62" w:history="1">
        <w:r w:rsidRPr="00E116E7">
          <w:t>2</w:t>
        </w:r>
        <w:r>
          <w:rPr>
            <w:rFonts w:asciiTheme="minorHAnsi" w:eastAsiaTheme="minorEastAsia" w:hAnsiTheme="minorHAnsi" w:cstheme="minorBidi"/>
            <w:kern w:val="2"/>
            <w:sz w:val="24"/>
            <w:szCs w:val="24"/>
            <w:lang w:eastAsia="en-AU"/>
            <w14:ligatures w14:val="standardContextual"/>
          </w:rPr>
          <w:tab/>
        </w:r>
        <w:r w:rsidRPr="00E116E7">
          <w:t>Dictionary</w:t>
        </w:r>
        <w:r>
          <w:tab/>
        </w:r>
        <w:r>
          <w:fldChar w:fldCharType="begin"/>
        </w:r>
        <w:r>
          <w:instrText xml:space="preserve"> PAGEREF _Toc213662262 \h </w:instrText>
        </w:r>
        <w:r>
          <w:fldChar w:fldCharType="separate"/>
        </w:r>
        <w:r w:rsidR="004416CE">
          <w:t>2</w:t>
        </w:r>
        <w:r>
          <w:fldChar w:fldCharType="end"/>
        </w:r>
      </w:hyperlink>
    </w:p>
    <w:p w14:paraId="2EE0F193" w14:textId="496B647E"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63" w:history="1">
        <w:r w:rsidRPr="00E116E7">
          <w:t>4</w:t>
        </w:r>
        <w:r>
          <w:rPr>
            <w:rFonts w:asciiTheme="minorHAnsi" w:eastAsiaTheme="minorEastAsia" w:hAnsiTheme="minorHAnsi" w:cstheme="minorBidi"/>
            <w:kern w:val="2"/>
            <w:sz w:val="24"/>
            <w:szCs w:val="24"/>
            <w:lang w:eastAsia="en-AU"/>
            <w14:ligatures w14:val="standardContextual"/>
          </w:rPr>
          <w:tab/>
        </w:r>
        <w:r w:rsidRPr="00E116E7">
          <w:t>Notes</w:t>
        </w:r>
        <w:r>
          <w:tab/>
        </w:r>
        <w:r>
          <w:fldChar w:fldCharType="begin"/>
        </w:r>
        <w:r>
          <w:instrText xml:space="preserve"> PAGEREF _Toc213662263 \h </w:instrText>
        </w:r>
        <w:r>
          <w:fldChar w:fldCharType="separate"/>
        </w:r>
        <w:r w:rsidR="004416CE">
          <w:t>2</w:t>
        </w:r>
        <w:r>
          <w:fldChar w:fldCharType="end"/>
        </w:r>
      </w:hyperlink>
    </w:p>
    <w:p w14:paraId="06A060E8" w14:textId="3786F535" w:rsidR="00944B77" w:rsidRDefault="00944B77">
      <w:pPr>
        <w:pStyle w:val="TOC2"/>
        <w:rPr>
          <w:rFonts w:asciiTheme="minorHAnsi" w:eastAsiaTheme="minorEastAsia" w:hAnsiTheme="minorHAnsi" w:cstheme="minorBidi"/>
          <w:b w:val="0"/>
          <w:kern w:val="2"/>
          <w:szCs w:val="24"/>
          <w:lang w:eastAsia="en-AU"/>
          <w14:ligatures w14:val="standardContextual"/>
        </w:rPr>
      </w:pPr>
      <w:hyperlink w:anchor="_Toc213662264" w:history="1">
        <w:r w:rsidRPr="00E116E7">
          <w:t>Part 2</w:t>
        </w:r>
        <w:r>
          <w:rPr>
            <w:rFonts w:asciiTheme="minorHAnsi" w:eastAsiaTheme="minorEastAsia" w:hAnsiTheme="minorHAnsi" w:cstheme="minorBidi"/>
            <w:b w:val="0"/>
            <w:kern w:val="2"/>
            <w:szCs w:val="24"/>
            <w:lang w:eastAsia="en-AU"/>
            <w14:ligatures w14:val="standardContextual"/>
          </w:rPr>
          <w:tab/>
        </w:r>
        <w:r w:rsidRPr="00E116E7">
          <w:t>Special events</w:t>
        </w:r>
        <w:r w:rsidRPr="00944B77">
          <w:rPr>
            <w:vanish/>
          </w:rPr>
          <w:tab/>
        </w:r>
        <w:r w:rsidRPr="00944B77">
          <w:rPr>
            <w:vanish/>
          </w:rPr>
          <w:fldChar w:fldCharType="begin"/>
        </w:r>
        <w:r w:rsidRPr="00944B77">
          <w:rPr>
            <w:vanish/>
          </w:rPr>
          <w:instrText xml:space="preserve"> PAGEREF _Toc213662264 \h </w:instrText>
        </w:r>
        <w:r w:rsidRPr="00944B77">
          <w:rPr>
            <w:vanish/>
          </w:rPr>
        </w:r>
        <w:r w:rsidRPr="00944B77">
          <w:rPr>
            <w:vanish/>
          </w:rPr>
          <w:fldChar w:fldCharType="separate"/>
        </w:r>
        <w:r w:rsidR="004416CE">
          <w:rPr>
            <w:vanish/>
          </w:rPr>
          <w:t>3</w:t>
        </w:r>
        <w:r w:rsidRPr="00944B77">
          <w:rPr>
            <w:vanish/>
          </w:rPr>
          <w:fldChar w:fldCharType="end"/>
        </w:r>
      </w:hyperlink>
    </w:p>
    <w:p w14:paraId="51B26937" w14:textId="0A8CB4F4"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65" w:history="1">
        <w:r w:rsidRPr="00E116E7">
          <w:t>5</w:t>
        </w:r>
        <w:r>
          <w:rPr>
            <w:rFonts w:asciiTheme="minorHAnsi" w:eastAsiaTheme="minorEastAsia" w:hAnsiTheme="minorHAnsi" w:cstheme="minorBidi"/>
            <w:kern w:val="2"/>
            <w:sz w:val="24"/>
            <w:szCs w:val="24"/>
            <w:lang w:eastAsia="en-AU"/>
            <w14:ligatures w14:val="standardContextual"/>
          </w:rPr>
          <w:tab/>
        </w:r>
        <w:r w:rsidRPr="00E116E7">
          <w:t>Declaration of a special event</w:t>
        </w:r>
        <w:r>
          <w:tab/>
        </w:r>
        <w:r>
          <w:fldChar w:fldCharType="begin"/>
        </w:r>
        <w:r>
          <w:instrText xml:space="preserve"> PAGEREF _Toc213662265 \h </w:instrText>
        </w:r>
        <w:r>
          <w:fldChar w:fldCharType="separate"/>
        </w:r>
        <w:r w:rsidR="004416CE">
          <w:t>3</w:t>
        </w:r>
        <w:r>
          <w:fldChar w:fldCharType="end"/>
        </w:r>
      </w:hyperlink>
    </w:p>
    <w:p w14:paraId="447B4104" w14:textId="3F782F13"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66" w:history="1">
        <w:r w:rsidRPr="00E116E7">
          <w:t>6</w:t>
        </w:r>
        <w:r>
          <w:rPr>
            <w:rFonts w:asciiTheme="minorHAnsi" w:eastAsiaTheme="minorEastAsia" w:hAnsiTheme="minorHAnsi" w:cstheme="minorBidi"/>
            <w:kern w:val="2"/>
            <w:sz w:val="24"/>
            <w:szCs w:val="24"/>
            <w:lang w:eastAsia="en-AU"/>
            <w14:ligatures w14:val="standardContextual"/>
          </w:rPr>
          <w:tab/>
        </w:r>
        <w:r w:rsidRPr="00E116E7">
          <w:t xml:space="preserve">Meaning of </w:t>
        </w:r>
        <w:r w:rsidRPr="00E116E7">
          <w:rPr>
            <w:i/>
          </w:rPr>
          <w:t>visitor</w:t>
        </w:r>
        <w:r>
          <w:tab/>
        </w:r>
        <w:r>
          <w:fldChar w:fldCharType="begin"/>
        </w:r>
        <w:r>
          <w:instrText xml:space="preserve"> PAGEREF _Toc213662266 \h </w:instrText>
        </w:r>
        <w:r>
          <w:fldChar w:fldCharType="separate"/>
        </w:r>
        <w:r w:rsidR="004416CE">
          <w:t>3</w:t>
        </w:r>
        <w:r>
          <w:fldChar w:fldCharType="end"/>
        </w:r>
      </w:hyperlink>
    </w:p>
    <w:p w14:paraId="477A0EB8" w14:textId="638170E7"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67" w:history="1">
        <w:r w:rsidRPr="00E116E7">
          <w:t>7</w:t>
        </w:r>
        <w:r>
          <w:rPr>
            <w:rFonts w:asciiTheme="minorHAnsi" w:eastAsiaTheme="minorEastAsia" w:hAnsiTheme="minorHAnsi" w:cstheme="minorBidi"/>
            <w:kern w:val="2"/>
            <w:sz w:val="24"/>
            <w:szCs w:val="24"/>
            <w:lang w:eastAsia="en-AU"/>
            <w14:ligatures w14:val="standardContextual"/>
          </w:rPr>
          <w:tab/>
        </w:r>
        <w:r w:rsidRPr="00E116E7">
          <w:t xml:space="preserve">Meaning of </w:t>
        </w:r>
        <w:r w:rsidRPr="00E116E7">
          <w:rPr>
            <w:i/>
          </w:rPr>
          <w:t>visiting health professional</w:t>
        </w:r>
        <w:r>
          <w:tab/>
        </w:r>
        <w:r>
          <w:fldChar w:fldCharType="begin"/>
        </w:r>
        <w:r>
          <w:instrText xml:space="preserve"> PAGEREF _Toc213662267 \h </w:instrText>
        </w:r>
        <w:r>
          <w:fldChar w:fldCharType="separate"/>
        </w:r>
        <w:r w:rsidR="004416CE">
          <w:t>4</w:t>
        </w:r>
        <w:r>
          <w:fldChar w:fldCharType="end"/>
        </w:r>
      </w:hyperlink>
    </w:p>
    <w:p w14:paraId="309381A3" w14:textId="4ADE3285"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68" w:history="1">
        <w:r w:rsidRPr="00E116E7">
          <w:t>8</w:t>
        </w:r>
        <w:r>
          <w:rPr>
            <w:rFonts w:asciiTheme="minorHAnsi" w:eastAsiaTheme="minorEastAsia" w:hAnsiTheme="minorHAnsi" w:cstheme="minorBidi"/>
            <w:kern w:val="2"/>
            <w:sz w:val="24"/>
            <w:szCs w:val="24"/>
            <w:lang w:eastAsia="en-AU"/>
            <w14:ligatures w14:val="standardContextual"/>
          </w:rPr>
          <w:tab/>
        </w:r>
        <w:r w:rsidRPr="00E116E7">
          <w:t>Provision of health care services by visiting health professionals</w:t>
        </w:r>
        <w:r>
          <w:tab/>
        </w:r>
        <w:r>
          <w:fldChar w:fldCharType="begin"/>
        </w:r>
        <w:r>
          <w:instrText xml:space="preserve"> PAGEREF _Toc213662268 \h </w:instrText>
        </w:r>
        <w:r>
          <w:fldChar w:fldCharType="separate"/>
        </w:r>
        <w:r w:rsidR="004416CE">
          <w:t>4</w:t>
        </w:r>
        <w:r>
          <w:fldChar w:fldCharType="end"/>
        </w:r>
      </w:hyperlink>
    </w:p>
    <w:p w14:paraId="25E1070F" w14:textId="77CDDA63"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69" w:history="1">
        <w:r w:rsidRPr="00E116E7">
          <w:t>9</w:t>
        </w:r>
        <w:r>
          <w:rPr>
            <w:rFonts w:asciiTheme="minorHAnsi" w:eastAsiaTheme="minorEastAsia" w:hAnsiTheme="minorHAnsi" w:cstheme="minorBidi"/>
            <w:kern w:val="2"/>
            <w:sz w:val="24"/>
            <w:szCs w:val="24"/>
            <w:lang w:eastAsia="en-AU"/>
            <w14:ligatures w14:val="standardContextual"/>
          </w:rPr>
          <w:tab/>
        </w:r>
        <w:r w:rsidRPr="00E116E7">
          <w:t>Conditions on practise by visiting health professionals</w:t>
        </w:r>
        <w:r>
          <w:tab/>
        </w:r>
        <w:r>
          <w:fldChar w:fldCharType="begin"/>
        </w:r>
        <w:r>
          <w:instrText xml:space="preserve"> PAGEREF _Toc213662269 \h </w:instrText>
        </w:r>
        <w:r>
          <w:fldChar w:fldCharType="separate"/>
        </w:r>
        <w:r w:rsidR="004416CE">
          <w:t>4</w:t>
        </w:r>
        <w:r>
          <w:fldChar w:fldCharType="end"/>
        </w:r>
      </w:hyperlink>
    </w:p>
    <w:p w14:paraId="44D890CF" w14:textId="44024856"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70" w:history="1">
        <w:r w:rsidRPr="00E116E7">
          <w:t>10</w:t>
        </w:r>
        <w:r>
          <w:rPr>
            <w:rFonts w:asciiTheme="minorHAnsi" w:eastAsiaTheme="minorEastAsia" w:hAnsiTheme="minorHAnsi" w:cstheme="minorBidi"/>
            <w:kern w:val="2"/>
            <w:sz w:val="24"/>
            <w:szCs w:val="24"/>
            <w:lang w:eastAsia="en-AU"/>
            <w14:ligatures w14:val="standardContextual"/>
          </w:rPr>
          <w:tab/>
        </w:r>
        <w:r w:rsidRPr="00E116E7">
          <w:t>Issue of prescriptions and supply of prescription medicines</w:t>
        </w:r>
        <w:r>
          <w:tab/>
        </w:r>
        <w:r>
          <w:fldChar w:fldCharType="begin"/>
        </w:r>
        <w:r>
          <w:instrText xml:space="preserve"> PAGEREF _Toc213662270 \h </w:instrText>
        </w:r>
        <w:r>
          <w:fldChar w:fldCharType="separate"/>
        </w:r>
        <w:r w:rsidR="004416CE">
          <w:t>5</w:t>
        </w:r>
        <w:r>
          <w:fldChar w:fldCharType="end"/>
        </w:r>
      </w:hyperlink>
    </w:p>
    <w:p w14:paraId="43381E2E" w14:textId="13C038EA" w:rsidR="00944B77" w:rsidRDefault="00944B77">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3662271" w:history="1">
        <w:r w:rsidRPr="00E116E7">
          <w:t>11</w:t>
        </w:r>
        <w:r>
          <w:rPr>
            <w:rFonts w:asciiTheme="minorHAnsi" w:eastAsiaTheme="minorEastAsia" w:hAnsiTheme="minorHAnsi" w:cstheme="minorBidi"/>
            <w:kern w:val="2"/>
            <w:sz w:val="24"/>
            <w:szCs w:val="24"/>
            <w:lang w:eastAsia="en-AU"/>
            <w14:ligatures w14:val="standardContextual"/>
          </w:rPr>
          <w:tab/>
        </w:r>
        <w:r w:rsidRPr="00E116E7">
          <w:t>Exemptions relating to offences</w:t>
        </w:r>
        <w:r>
          <w:tab/>
        </w:r>
        <w:r>
          <w:fldChar w:fldCharType="begin"/>
        </w:r>
        <w:r>
          <w:instrText xml:space="preserve"> PAGEREF _Toc213662271 \h </w:instrText>
        </w:r>
        <w:r>
          <w:fldChar w:fldCharType="separate"/>
        </w:r>
        <w:r w:rsidR="004416CE">
          <w:t>6</w:t>
        </w:r>
        <w:r>
          <w:fldChar w:fldCharType="end"/>
        </w:r>
      </w:hyperlink>
    </w:p>
    <w:p w14:paraId="5AEAA167" w14:textId="47036524" w:rsidR="00944B77" w:rsidRDefault="00944B77">
      <w:pPr>
        <w:pStyle w:val="TOC2"/>
        <w:rPr>
          <w:rFonts w:asciiTheme="minorHAnsi" w:eastAsiaTheme="minorEastAsia" w:hAnsiTheme="minorHAnsi" w:cstheme="minorBidi"/>
          <w:b w:val="0"/>
          <w:kern w:val="2"/>
          <w:szCs w:val="24"/>
          <w:lang w:eastAsia="en-AU"/>
          <w14:ligatures w14:val="standardContextual"/>
        </w:rPr>
      </w:pPr>
      <w:hyperlink w:anchor="_Toc213662272" w:history="1">
        <w:r w:rsidRPr="00E116E7">
          <w:t>Part 3</w:t>
        </w:r>
        <w:r>
          <w:rPr>
            <w:rFonts w:asciiTheme="minorHAnsi" w:eastAsiaTheme="minorEastAsia" w:hAnsiTheme="minorHAnsi" w:cstheme="minorBidi"/>
            <w:b w:val="0"/>
            <w:kern w:val="2"/>
            <w:szCs w:val="24"/>
            <w:lang w:eastAsia="en-AU"/>
            <w14:ligatures w14:val="standardContextual"/>
          </w:rPr>
          <w:tab/>
        </w:r>
        <w:r w:rsidRPr="00E116E7">
          <w:t>Miscellaneous</w:t>
        </w:r>
        <w:r w:rsidRPr="00944B77">
          <w:rPr>
            <w:vanish/>
          </w:rPr>
          <w:tab/>
        </w:r>
        <w:r w:rsidRPr="00944B77">
          <w:rPr>
            <w:vanish/>
          </w:rPr>
          <w:fldChar w:fldCharType="begin"/>
        </w:r>
        <w:r w:rsidRPr="00944B77">
          <w:rPr>
            <w:vanish/>
          </w:rPr>
          <w:instrText xml:space="preserve"> PAGEREF _Toc213662272 \h </w:instrText>
        </w:r>
        <w:r w:rsidRPr="00944B77">
          <w:rPr>
            <w:vanish/>
          </w:rPr>
        </w:r>
        <w:r w:rsidRPr="00944B77">
          <w:rPr>
            <w:vanish/>
          </w:rPr>
          <w:fldChar w:fldCharType="separate"/>
        </w:r>
        <w:r w:rsidR="004416CE">
          <w:rPr>
            <w:vanish/>
          </w:rPr>
          <w:t>8</w:t>
        </w:r>
        <w:r w:rsidRPr="00944B77">
          <w:rPr>
            <w:vanish/>
          </w:rPr>
          <w:fldChar w:fldCharType="end"/>
        </w:r>
      </w:hyperlink>
    </w:p>
    <w:p w14:paraId="763ECC53" w14:textId="42938F50"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73" w:history="1">
        <w:r w:rsidRPr="00E116E7">
          <w:t>12</w:t>
        </w:r>
        <w:r>
          <w:rPr>
            <w:rFonts w:asciiTheme="minorHAnsi" w:eastAsiaTheme="minorEastAsia" w:hAnsiTheme="minorHAnsi" w:cstheme="minorBidi"/>
            <w:kern w:val="2"/>
            <w:sz w:val="24"/>
            <w:szCs w:val="24"/>
            <w:lang w:eastAsia="en-AU"/>
            <w14:ligatures w14:val="standardContextual"/>
          </w:rPr>
          <w:tab/>
        </w:r>
        <w:r w:rsidRPr="00E116E7">
          <w:t>Complaints about visiting health professionals</w:t>
        </w:r>
        <w:r>
          <w:tab/>
        </w:r>
        <w:r>
          <w:fldChar w:fldCharType="begin"/>
        </w:r>
        <w:r>
          <w:instrText xml:space="preserve"> PAGEREF _Toc213662273 \h </w:instrText>
        </w:r>
        <w:r>
          <w:fldChar w:fldCharType="separate"/>
        </w:r>
        <w:r w:rsidR="004416CE">
          <w:t>8</w:t>
        </w:r>
        <w:r>
          <w:fldChar w:fldCharType="end"/>
        </w:r>
      </w:hyperlink>
    </w:p>
    <w:p w14:paraId="6231792C" w14:textId="0A5ED4FB"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74" w:history="1">
        <w:r w:rsidRPr="00E116E7">
          <w:t>13</w:t>
        </w:r>
        <w:r>
          <w:rPr>
            <w:rFonts w:asciiTheme="minorHAnsi" w:eastAsiaTheme="minorEastAsia" w:hAnsiTheme="minorHAnsi" w:cstheme="minorBidi"/>
            <w:kern w:val="2"/>
            <w:sz w:val="24"/>
            <w:szCs w:val="24"/>
            <w:lang w:eastAsia="en-AU"/>
            <w14:ligatures w14:val="standardContextual"/>
          </w:rPr>
          <w:tab/>
        </w:r>
        <w:r w:rsidRPr="00E116E7">
          <w:t>Regulation-making power</w:t>
        </w:r>
        <w:r>
          <w:tab/>
        </w:r>
        <w:r>
          <w:fldChar w:fldCharType="begin"/>
        </w:r>
        <w:r>
          <w:instrText xml:space="preserve"> PAGEREF _Toc213662274 \h </w:instrText>
        </w:r>
        <w:r>
          <w:fldChar w:fldCharType="separate"/>
        </w:r>
        <w:r w:rsidR="004416CE">
          <w:t>8</w:t>
        </w:r>
        <w:r>
          <w:fldChar w:fldCharType="end"/>
        </w:r>
      </w:hyperlink>
    </w:p>
    <w:p w14:paraId="1F0271EA" w14:textId="490EB481" w:rsidR="00944B77" w:rsidRDefault="00944B77">
      <w:pPr>
        <w:pStyle w:val="TOC6"/>
        <w:rPr>
          <w:rFonts w:asciiTheme="minorHAnsi" w:eastAsiaTheme="minorEastAsia" w:hAnsiTheme="minorHAnsi" w:cstheme="minorBidi"/>
          <w:b w:val="0"/>
          <w:kern w:val="2"/>
          <w:szCs w:val="24"/>
          <w:lang w:eastAsia="en-AU"/>
          <w14:ligatures w14:val="standardContextual"/>
        </w:rPr>
      </w:pPr>
      <w:hyperlink w:anchor="_Toc213662275" w:history="1">
        <w:r w:rsidRPr="00E116E7">
          <w:t>Dictionary</w:t>
        </w:r>
        <w:r>
          <w:tab/>
        </w:r>
        <w:r>
          <w:tab/>
        </w:r>
        <w:r w:rsidRPr="00944B77">
          <w:rPr>
            <w:b w:val="0"/>
            <w:sz w:val="20"/>
          </w:rPr>
          <w:fldChar w:fldCharType="begin"/>
        </w:r>
        <w:r w:rsidRPr="00944B77">
          <w:rPr>
            <w:b w:val="0"/>
            <w:sz w:val="20"/>
          </w:rPr>
          <w:instrText xml:space="preserve"> PAGEREF _Toc213662275 \h </w:instrText>
        </w:r>
        <w:r w:rsidRPr="00944B77">
          <w:rPr>
            <w:b w:val="0"/>
            <w:sz w:val="20"/>
          </w:rPr>
        </w:r>
        <w:r w:rsidRPr="00944B77">
          <w:rPr>
            <w:b w:val="0"/>
            <w:sz w:val="20"/>
          </w:rPr>
          <w:fldChar w:fldCharType="separate"/>
        </w:r>
        <w:r w:rsidR="004416CE">
          <w:rPr>
            <w:b w:val="0"/>
            <w:sz w:val="20"/>
          </w:rPr>
          <w:t>9</w:t>
        </w:r>
        <w:r w:rsidRPr="00944B77">
          <w:rPr>
            <w:b w:val="0"/>
            <w:sz w:val="20"/>
          </w:rPr>
          <w:fldChar w:fldCharType="end"/>
        </w:r>
      </w:hyperlink>
    </w:p>
    <w:p w14:paraId="3BD8EB2F" w14:textId="3F979B03" w:rsidR="00944B77" w:rsidRDefault="00944B77" w:rsidP="00944B77">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13662276" w:history="1">
        <w:r>
          <w:t>Endnotes</w:t>
        </w:r>
        <w:r w:rsidRPr="00944B77">
          <w:rPr>
            <w:vanish/>
          </w:rPr>
          <w:tab/>
        </w:r>
        <w:r>
          <w:rPr>
            <w:vanish/>
          </w:rPr>
          <w:tab/>
        </w:r>
        <w:r w:rsidRPr="00944B77">
          <w:rPr>
            <w:b w:val="0"/>
            <w:vanish/>
          </w:rPr>
          <w:fldChar w:fldCharType="begin"/>
        </w:r>
        <w:r w:rsidRPr="00944B77">
          <w:rPr>
            <w:b w:val="0"/>
            <w:vanish/>
          </w:rPr>
          <w:instrText xml:space="preserve"> PAGEREF _Toc213662276 \h </w:instrText>
        </w:r>
        <w:r w:rsidRPr="00944B77">
          <w:rPr>
            <w:b w:val="0"/>
            <w:vanish/>
          </w:rPr>
        </w:r>
        <w:r w:rsidRPr="00944B77">
          <w:rPr>
            <w:b w:val="0"/>
            <w:vanish/>
          </w:rPr>
          <w:fldChar w:fldCharType="separate"/>
        </w:r>
        <w:r w:rsidR="004416CE">
          <w:rPr>
            <w:b w:val="0"/>
            <w:vanish/>
          </w:rPr>
          <w:t>11</w:t>
        </w:r>
        <w:r w:rsidRPr="00944B77">
          <w:rPr>
            <w:b w:val="0"/>
            <w:vanish/>
          </w:rPr>
          <w:fldChar w:fldCharType="end"/>
        </w:r>
      </w:hyperlink>
    </w:p>
    <w:p w14:paraId="0BC3475D" w14:textId="685D4FC9"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77" w:history="1">
        <w:r w:rsidRPr="00E116E7">
          <w:t>1</w:t>
        </w:r>
        <w:r>
          <w:rPr>
            <w:rFonts w:asciiTheme="minorHAnsi" w:eastAsiaTheme="minorEastAsia" w:hAnsiTheme="minorHAnsi" w:cstheme="minorBidi"/>
            <w:kern w:val="2"/>
            <w:sz w:val="24"/>
            <w:szCs w:val="24"/>
            <w:lang w:eastAsia="en-AU"/>
            <w14:ligatures w14:val="standardContextual"/>
          </w:rPr>
          <w:tab/>
        </w:r>
        <w:r w:rsidRPr="00E116E7">
          <w:t>About the endnotes</w:t>
        </w:r>
        <w:r>
          <w:tab/>
        </w:r>
        <w:r>
          <w:fldChar w:fldCharType="begin"/>
        </w:r>
        <w:r>
          <w:instrText xml:space="preserve"> PAGEREF _Toc213662277 \h </w:instrText>
        </w:r>
        <w:r>
          <w:fldChar w:fldCharType="separate"/>
        </w:r>
        <w:r w:rsidR="004416CE">
          <w:t>11</w:t>
        </w:r>
        <w:r>
          <w:fldChar w:fldCharType="end"/>
        </w:r>
      </w:hyperlink>
    </w:p>
    <w:p w14:paraId="5D9573BB" w14:textId="251AEFF3"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78" w:history="1">
        <w:r w:rsidRPr="00E116E7">
          <w:t>2</w:t>
        </w:r>
        <w:r>
          <w:rPr>
            <w:rFonts w:asciiTheme="minorHAnsi" w:eastAsiaTheme="minorEastAsia" w:hAnsiTheme="minorHAnsi" w:cstheme="minorBidi"/>
            <w:kern w:val="2"/>
            <w:sz w:val="24"/>
            <w:szCs w:val="24"/>
            <w:lang w:eastAsia="en-AU"/>
            <w14:ligatures w14:val="standardContextual"/>
          </w:rPr>
          <w:tab/>
        </w:r>
        <w:r w:rsidRPr="00E116E7">
          <w:t>Abbreviation key</w:t>
        </w:r>
        <w:r>
          <w:tab/>
        </w:r>
        <w:r>
          <w:fldChar w:fldCharType="begin"/>
        </w:r>
        <w:r>
          <w:instrText xml:space="preserve"> PAGEREF _Toc213662278 \h </w:instrText>
        </w:r>
        <w:r>
          <w:fldChar w:fldCharType="separate"/>
        </w:r>
        <w:r w:rsidR="004416CE">
          <w:t>11</w:t>
        </w:r>
        <w:r>
          <w:fldChar w:fldCharType="end"/>
        </w:r>
      </w:hyperlink>
    </w:p>
    <w:p w14:paraId="4985A892" w14:textId="214BAFB6"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79" w:history="1">
        <w:r w:rsidRPr="00E116E7">
          <w:t>3</w:t>
        </w:r>
        <w:r>
          <w:rPr>
            <w:rFonts w:asciiTheme="minorHAnsi" w:eastAsiaTheme="minorEastAsia" w:hAnsiTheme="minorHAnsi" w:cstheme="minorBidi"/>
            <w:kern w:val="2"/>
            <w:sz w:val="24"/>
            <w:szCs w:val="24"/>
            <w:lang w:eastAsia="en-AU"/>
            <w14:ligatures w14:val="standardContextual"/>
          </w:rPr>
          <w:tab/>
        </w:r>
        <w:r w:rsidRPr="00E116E7">
          <w:t>Legislation history</w:t>
        </w:r>
        <w:r>
          <w:tab/>
        </w:r>
        <w:r>
          <w:fldChar w:fldCharType="begin"/>
        </w:r>
        <w:r>
          <w:instrText xml:space="preserve"> PAGEREF _Toc213662279 \h </w:instrText>
        </w:r>
        <w:r>
          <w:fldChar w:fldCharType="separate"/>
        </w:r>
        <w:r w:rsidR="004416CE">
          <w:t>12</w:t>
        </w:r>
        <w:r>
          <w:fldChar w:fldCharType="end"/>
        </w:r>
      </w:hyperlink>
    </w:p>
    <w:p w14:paraId="27A0C880" w14:textId="7FB118B2"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80" w:history="1">
        <w:r w:rsidRPr="00E116E7">
          <w:t>4</w:t>
        </w:r>
        <w:r>
          <w:rPr>
            <w:rFonts w:asciiTheme="minorHAnsi" w:eastAsiaTheme="minorEastAsia" w:hAnsiTheme="minorHAnsi" w:cstheme="minorBidi"/>
            <w:kern w:val="2"/>
            <w:sz w:val="24"/>
            <w:szCs w:val="24"/>
            <w:lang w:eastAsia="en-AU"/>
            <w14:ligatures w14:val="standardContextual"/>
          </w:rPr>
          <w:tab/>
        </w:r>
        <w:r w:rsidRPr="00E116E7">
          <w:t>Amendment history</w:t>
        </w:r>
        <w:r>
          <w:tab/>
        </w:r>
        <w:r>
          <w:fldChar w:fldCharType="begin"/>
        </w:r>
        <w:r>
          <w:instrText xml:space="preserve"> PAGEREF _Toc213662280 \h </w:instrText>
        </w:r>
        <w:r>
          <w:fldChar w:fldCharType="separate"/>
        </w:r>
        <w:r w:rsidR="004416CE">
          <w:t>14</w:t>
        </w:r>
        <w:r>
          <w:fldChar w:fldCharType="end"/>
        </w:r>
      </w:hyperlink>
    </w:p>
    <w:p w14:paraId="5E3899B6" w14:textId="426B06D9" w:rsidR="00944B77" w:rsidRDefault="00944B77">
      <w:pPr>
        <w:pStyle w:val="TOC5"/>
        <w:rPr>
          <w:rFonts w:asciiTheme="minorHAnsi" w:eastAsiaTheme="minorEastAsia" w:hAnsiTheme="minorHAnsi" w:cstheme="minorBidi"/>
          <w:kern w:val="2"/>
          <w:sz w:val="24"/>
          <w:szCs w:val="24"/>
          <w:lang w:eastAsia="en-AU"/>
          <w14:ligatures w14:val="standardContextual"/>
        </w:rPr>
      </w:pPr>
      <w:r>
        <w:tab/>
      </w:r>
      <w:hyperlink w:anchor="_Toc213662281" w:history="1">
        <w:r w:rsidRPr="00E116E7">
          <w:t>5</w:t>
        </w:r>
        <w:r>
          <w:rPr>
            <w:rFonts w:asciiTheme="minorHAnsi" w:eastAsiaTheme="minorEastAsia" w:hAnsiTheme="minorHAnsi" w:cstheme="minorBidi"/>
            <w:kern w:val="2"/>
            <w:sz w:val="24"/>
            <w:szCs w:val="24"/>
            <w:lang w:eastAsia="en-AU"/>
            <w14:ligatures w14:val="standardContextual"/>
          </w:rPr>
          <w:tab/>
        </w:r>
        <w:r w:rsidRPr="00E116E7">
          <w:t>Earlier republications</w:t>
        </w:r>
        <w:r>
          <w:tab/>
        </w:r>
        <w:r>
          <w:fldChar w:fldCharType="begin"/>
        </w:r>
        <w:r>
          <w:instrText xml:space="preserve"> PAGEREF _Toc213662281 \h </w:instrText>
        </w:r>
        <w:r>
          <w:fldChar w:fldCharType="separate"/>
        </w:r>
        <w:r w:rsidR="004416CE">
          <w:t>16</w:t>
        </w:r>
        <w:r>
          <w:fldChar w:fldCharType="end"/>
        </w:r>
      </w:hyperlink>
    </w:p>
    <w:p w14:paraId="1079C821" w14:textId="3C6DB256" w:rsidR="00EB5496" w:rsidRDefault="00944B77" w:rsidP="00EB5496">
      <w:pPr>
        <w:pStyle w:val="BillBasic0"/>
      </w:pPr>
      <w:r>
        <w:fldChar w:fldCharType="end"/>
      </w:r>
    </w:p>
    <w:p w14:paraId="2AFF5662" w14:textId="77777777" w:rsidR="00EB5496" w:rsidRDefault="00EB5496" w:rsidP="00EB5496">
      <w:pPr>
        <w:pStyle w:val="01Contents"/>
        <w:sectPr w:rsidR="00EB5496">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20A1B084" w14:textId="77777777" w:rsidR="00EB5496" w:rsidRDefault="00EB5496" w:rsidP="00EB5496">
      <w:pPr>
        <w:jc w:val="center"/>
      </w:pPr>
      <w:r>
        <w:rPr>
          <w:noProof/>
          <w:lang w:eastAsia="en-AU"/>
        </w:rPr>
        <w:lastRenderedPageBreak/>
        <w:drawing>
          <wp:inline distT="0" distB="0" distL="0" distR="0" wp14:anchorId="373826DD" wp14:editId="0037C3E1">
            <wp:extent cx="1333500" cy="1181100"/>
            <wp:effectExtent l="19050" t="0" r="0" b="0"/>
            <wp:docPr id="22"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5FD734B" w14:textId="77777777" w:rsidR="00EB5496" w:rsidRDefault="00EB5496" w:rsidP="00EB5496">
      <w:pPr>
        <w:jc w:val="center"/>
        <w:rPr>
          <w:rFonts w:ascii="Arial" w:hAnsi="Arial"/>
        </w:rPr>
      </w:pPr>
      <w:r>
        <w:rPr>
          <w:rFonts w:ascii="Arial" w:hAnsi="Arial"/>
        </w:rPr>
        <w:t>Australian Capital Territory</w:t>
      </w:r>
    </w:p>
    <w:p w14:paraId="173CFF0E" w14:textId="50370C00" w:rsidR="00EB5496" w:rsidRDefault="00944B77" w:rsidP="00EB5496">
      <w:pPr>
        <w:pStyle w:val="Billname"/>
      </w:pPr>
      <w:bookmarkStart w:id="6" w:name="Citation"/>
      <w:r>
        <w:t>Health Professionals (Special Events Exemptions) Act 2000</w:t>
      </w:r>
      <w:bookmarkEnd w:id="6"/>
    </w:p>
    <w:p w14:paraId="1A118AD7" w14:textId="77777777" w:rsidR="00EB5496" w:rsidRDefault="00EB5496" w:rsidP="00EB5496">
      <w:pPr>
        <w:pStyle w:val="ActNo"/>
      </w:pPr>
    </w:p>
    <w:p w14:paraId="2E0809E9" w14:textId="77777777" w:rsidR="00EB5496" w:rsidRDefault="00EB5496" w:rsidP="00EB5496">
      <w:pPr>
        <w:pStyle w:val="N-line3"/>
      </w:pPr>
    </w:p>
    <w:p w14:paraId="05710524" w14:textId="77777777" w:rsidR="00EB5496" w:rsidRDefault="00EB5496" w:rsidP="00EB5496">
      <w:pPr>
        <w:pStyle w:val="LongTitle"/>
      </w:pPr>
      <w:r>
        <w:t>An Act to allow visiting health professionals to provide health services in connection with certain special events without being registered under Territory laws</w:t>
      </w:r>
    </w:p>
    <w:p w14:paraId="5BDEF338" w14:textId="77777777" w:rsidR="00EB5496" w:rsidRDefault="00EB5496" w:rsidP="00EB5496">
      <w:pPr>
        <w:pStyle w:val="N-line3"/>
      </w:pPr>
    </w:p>
    <w:p w14:paraId="13258D94" w14:textId="77777777" w:rsidR="00EB5496" w:rsidRDefault="00EB5496" w:rsidP="00EB5496">
      <w:pPr>
        <w:pStyle w:val="Placeholder"/>
      </w:pPr>
      <w:r>
        <w:rPr>
          <w:rStyle w:val="charContents"/>
          <w:sz w:val="16"/>
        </w:rPr>
        <w:t xml:space="preserve">  </w:t>
      </w:r>
      <w:r>
        <w:rPr>
          <w:rStyle w:val="charPage"/>
        </w:rPr>
        <w:t xml:space="preserve">  </w:t>
      </w:r>
    </w:p>
    <w:p w14:paraId="22B51F44" w14:textId="77777777" w:rsidR="00EB5496" w:rsidRDefault="00EB5496" w:rsidP="00EB5496">
      <w:pPr>
        <w:pStyle w:val="Placeholder"/>
      </w:pPr>
      <w:r>
        <w:rPr>
          <w:rStyle w:val="CharChapNo"/>
        </w:rPr>
        <w:t xml:space="preserve">  </w:t>
      </w:r>
      <w:r>
        <w:rPr>
          <w:rStyle w:val="CharChapText"/>
        </w:rPr>
        <w:t xml:space="preserve">  </w:t>
      </w:r>
    </w:p>
    <w:p w14:paraId="197D2588" w14:textId="77777777" w:rsidR="00EB5496" w:rsidRDefault="00EB5496" w:rsidP="00EB5496">
      <w:pPr>
        <w:pStyle w:val="Placeholder"/>
      </w:pPr>
      <w:r>
        <w:rPr>
          <w:rStyle w:val="CharPartNo"/>
        </w:rPr>
        <w:t xml:space="preserve">  </w:t>
      </w:r>
      <w:r>
        <w:rPr>
          <w:rStyle w:val="CharPartText"/>
        </w:rPr>
        <w:t xml:space="preserve">  </w:t>
      </w:r>
    </w:p>
    <w:p w14:paraId="7115A43A" w14:textId="77777777" w:rsidR="00EB5496" w:rsidRDefault="00EB5496" w:rsidP="00EB5496">
      <w:pPr>
        <w:pStyle w:val="Placeholder"/>
      </w:pPr>
      <w:r>
        <w:rPr>
          <w:rStyle w:val="CharDivNo"/>
        </w:rPr>
        <w:t xml:space="preserve">  </w:t>
      </w:r>
      <w:r>
        <w:rPr>
          <w:rStyle w:val="CharDivText"/>
        </w:rPr>
        <w:t xml:space="preserve">  </w:t>
      </w:r>
    </w:p>
    <w:p w14:paraId="664A2C65" w14:textId="77777777" w:rsidR="00EB5496" w:rsidRPr="00CA74E4" w:rsidRDefault="00EB5496" w:rsidP="00EB5496">
      <w:pPr>
        <w:pStyle w:val="PageBreak"/>
      </w:pPr>
      <w:r w:rsidRPr="00CA74E4">
        <w:br w:type="page"/>
      </w:r>
    </w:p>
    <w:p w14:paraId="46960B1D" w14:textId="77777777" w:rsidR="00857578" w:rsidRPr="00347399" w:rsidRDefault="00857578">
      <w:pPr>
        <w:pStyle w:val="AH2Part"/>
      </w:pPr>
      <w:bookmarkStart w:id="7" w:name="_Toc213662260"/>
      <w:r w:rsidRPr="00347399">
        <w:rPr>
          <w:rStyle w:val="CharPartNo"/>
        </w:rPr>
        <w:lastRenderedPageBreak/>
        <w:t>Part 1</w:t>
      </w:r>
      <w:r>
        <w:tab/>
      </w:r>
      <w:r w:rsidRPr="00347399">
        <w:rPr>
          <w:rStyle w:val="CharPartText"/>
        </w:rPr>
        <w:t>Preliminary</w:t>
      </w:r>
      <w:bookmarkEnd w:id="7"/>
    </w:p>
    <w:p w14:paraId="05352B02" w14:textId="77777777" w:rsidR="00857578" w:rsidRDefault="00857578">
      <w:pPr>
        <w:pStyle w:val="Placeholder"/>
      </w:pPr>
      <w:r>
        <w:rPr>
          <w:rStyle w:val="CharDivNo"/>
        </w:rPr>
        <w:t xml:space="preserve">  </w:t>
      </w:r>
      <w:r>
        <w:rPr>
          <w:rStyle w:val="CharDivText"/>
        </w:rPr>
        <w:t xml:space="preserve">  </w:t>
      </w:r>
    </w:p>
    <w:p w14:paraId="63BFAC8A" w14:textId="77777777" w:rsidR="00857578" w:rsidRDefault="00857578">
      <w:pPr>
        <w:pStyle w:val="AH5Sec"/>
        <w:rPr>
          <w:rStyle w:val="charItals"/>
        </w:rPr>
      </w:pPr>
      <w:bookmarkStart w:id="8" w:name="_Toc213662261"/>
      <w:r w:rsidRPr="00347399">
        <w:rPr>
          <w:rStyle w:val="CharSectNo"/>
        </w:rPr>
        <w:t>1</w:t>
      </w:r>
      <w:r>
        <w:tab/>
        <w:t>Name of Act</w:t>
      </w:r>
      <w:bookmarkEnd w:id="8"/>
    </w:p>
    <w:p w14:paraId="4B4B088B" w14:textId="77777777" w:rsidR="00857578" w:rsidRDefault="00857578">
      <w:pPr>
        <w:pStyle w:val="Amainreturn"/>
      </w:pPr>
      <w:r>
        <w:t xml:space="preserve">This Act is the </w:t>
      </w:r>
      <w:r>
        <w:rPr>
          <w:rStyle w:val="charItals"/>
        </w:rPr>
        <w:t>Health Professionals (Special Events Exemptions) Act 2000.</w:t>
      </w:r>
    </w:p>
    <w:p w14:paraId="1893913E" w14:textId="77777777" w:rsidR="00857578" w:rsidRDefault="00857578" w:rsidP="00B2587E">
      <w:pPr>
        <w:pStyle w:val="AH5Sec"/>
      </w:pPr>
      <w:bookmarkStart w:id="9" w:name="_Toc213662262"/>
      <w:r w:rsidRPr="00347399">
        <w:rPr>
          <w:rStyle w:val="CharSectNo"/>
        </w:rPr>
        <w:t>2</w:t>
      </w:r>
      <w:r>
        <w:tab/>
        <w:t>Dictionary</w:t>
      </w:r>
      <w:bookmarkEnd w:id="9"/>
    </w:p>
    <w:p w14:paraId="7037BBB5" w14:textId="77777777" w:rsidR="00857578" w:rsidRDefault="00857578">
      <w:pPr>
        <w:pStyle w:val="Amainreturn"/>
        <w:keepNext/>
        <w:suppressLineNumbers/>
      </w:pPr>
      <w:r>
        <w:t>The dictionary at the end of this Act is part of this Act.</w:t>
      </w:r>
    </w:p>
    <w:p w14:paraId="2528F3D6" w14:textId="77777777" w:rsidR="00B2587E" w:rsidRDefault="00B2587E" w:rsidP="00B2587E">
      <w:pPr>
        <w:pStyle w:val="aNote"/>
        <w:keepNext/>
        <w:rPr>
          <w:color w:val="000000"/>
        </w:rPr>
      </w:pPr>
      <w:r>
        <w:rPr>
          <w:rStyle w:val="charItals"/>
        </w:rPr>
        <w:t>Note 1</w:t>
      </w:r>
      <w:r>
        <w:rPr>
          <w:color w:val="000000"/>
        </w:rPr>
        <w:tab/>
        <w:t>The dictionary at the end of this Act defines certain terms used in this Act, and includes references (</w:t>
      </w:r>
      <w:r>
        <w:rPr>
          <w:rStyle w:val="charBoldItals"/>
        </w:rPr>
        <w:t>signpost definitions</w:t>
      </w:r>
      <w:r>
        <w:rPr>
          <w:color w:val="000000"/>
        </w:rPr>
        <w:t>) to other terms defined elsewhere.</w:t>
      </w:r>
    </w:p>
    <w:p w14:paraId="2F1F0D91" w14:textId="6EE313BA" w:rsidR="00B2587E" w:rsidRDefault="00B2587E" w:rsidP="00B2587E">
      <w:pPr>
        <w:pStyle w:val="aNoteTextss"/>
      </w:pPr>
      <w:r>
        <w:t>For example, the signpost definition ‘</w:t>
      </w:r>
      <w:r w:rsidRPr="008C2206">
        <w:rPr>
          <w:rStyle w:val="charBoldItals"/>
        </w:rPr>
        <w:t>supply</w:t>
      </w:r>
      <w:r>
        <w:t xml:space="preserve">—see the </w:t>
      </w:r>
      <w:hyperlink r:id="rId27" w:tooltip="A2008-26" w:history="1">
        <w:r w:rsidR="008C2206" w:rsidRPr="008C2206">
          <w:rPr>
            <w:rStyle w:val="charCitHyperlinkItal"/>
          </w:rPr>
          <w:t>Medicines, Poisons and Therapeutic Goods Act 2008</w:t>
        </w:r>
      </w:hyperlink>
      <w:r>
        <w:t>, section 24.’ means that the term ‘supply’ is defined in that section and the definition applies to this Act.</w:t>
      </w:r>
    </w:p>
    <w:p w14:paraId="55584FB0" w14:textId="6ACABE8E" w:rsidR="00857578" w:rsidRDefault="00857578">
      <w:pPr>
        <w:pStyle w:val="aNote"/>
        <w:suppressLineNumbers/>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8" w:tooltip="A2001-14" w:history="1">
        <w:r w:rsidR="008C2206" w:rsidRPr="008C2206">
          <w:rPr>
            <w:rStyle w:val="charCitHyperlinkAbbrev"/>
          </w:rPr>
          <w:t>Legislation Act</w:t>
        </w:r>
      </w:hyperlink>
      <w:r>
        <w:t>, s 155 and s 156 (1)).</w:t>
      </w:r>
    </w:p>
    <w:p w14:paraId="37F5EEE0" w14:textId="77777777" w:rsidR="00857578" w:rsidRDefault="00857578">
      <w:pPr>
        <w:pStyle w:val="AH5Sec"/>
      </w:pPr>
      <w:bookmarkStart w:id="10" w:name="_Toc213662263"/>
      <w:r w:rsidRPr="00347399">
        <w:rPr>
          <w:rStyle w:val="CharSectNo"/>
        </w:rPr>
        <w:t>4</w:t>
      </w:r>
      <w:r>
        <w:tab/>
        <w:t>Notes</w:t>
      </w:r>
      <w:bookmarkEnd w:id="10"/>
    </w:p>
    <w:p w14:paraId="70D9DC57" w14:textId="77777777" w:rsidR="00857578" w:rsidRPr="008C2206" w:rsidRDefault="00857578">
      <w:pPr>
        <w:pStyle w:val="Amainreturn"/>
        <w:keepNext/>
      </w:pPr>
      <w:r>
        <w:t>A note included in this Act is explanatory and is not part of this Act.</w:t>
      </w:r>
    </w:p>
    <w:p w14:paraId="70E6F50E" w14:textId="55C679C1" w:rsidR="00857578" w:rsidRPr="008C2206" w:rsidRDefault="00857578">
      <w:pPr>
        <w:pStyle w:val="aNote"/>
      </w:pPr>
      <w:r>
        <w:rPr>
          <w:rStyle w:val="charItals"/>
        </w:rPr>
        <w:t>Note</w:t>
      </w:r>
      <w:r>
        <w:rPr>
          <w:rStyle w:val="charItals"/>
        </w:rPr>
        <w:tab/>
      </w:r>
      <w:r w:rsidRPr="008C2206">
        <w:t xml:space="preserve">See </w:t>
      </w:r>
      <w:hyperlink r:id="rId29" w:tooltip="A2001-14" w:history="1">
        <w:r w:rsidR="008C2206" w:rsidRPr="008C2206">
          <w:rPr>
            <w:rStyle w:val="charCitHyperlinkAbbrev"/>
          </w:rPr>
          <w:t>Legislation Act</w:t>
        </w:r>
      </w:hyperlink>
      <w:r w:rsidRPr="008C2206">
        <w:t>, s 127 (1), (4) and (5) for the legal status of notes.</w:t>
      </w:r>
    </w:p>
    <w:p w14:paraId="6754193D" w14:textId="77777777" w:rsidR="00857578" w:rsidRDefault="00857578">
      <w:pPr>
        <w:pStyle w:val="PageBreak"/>
      </w:pPr>
      <w:r>
        <w:br w:type="page"/>
      </w:r>
    </w:p>
    <w:p w14:paraId="20591C71" w14:textId="77777777" w:rsidR="00857578" w:rsidRPr="00347399" w:rsidRDefault="00857578">
      <w:pPr>
        <w:pStyle w:val="AH2Part"/>
      </w:pPr>
      <w:bookmarkStart w:id="11" w:name="_Toc213662264"/>
      <w:r w:rsidRPr="00347399">
        <w:rPr>
          <w:rStyle w:val="CharPartNo"/>
        </w:rPr>
        <w:lastRenderedPageBreak/>
        <w:t>Part 2</w:t>
      </w:r>
      <w:r>
        <w:tab/>
      </w:r>
      <w:r w:rsidRPr="00347399">
        <w:rPr>
          <w:rStyle w:val="CharPartText"/>
        </w:rPr>
        <w:t>Special events</w:t>
      </w:r>
      <w:bookmarkEnd w:id="11"/>
    </w:p>
    <w:p w14:paraId="15A4E861" w14:textId="77777777" w:rsidR="00857578" w:rsidRDefault="00857578">
      <w:pPr>
        <w:pStyle w:val="AH5Sec"/>
      </w:pPr>
      <w:bookmarkStart w:id="12" w:name="_Toc213662265"/>
      <w:r w:rsidRPr="00347399">
        <w:rPr>
          <w:rStyle w:val="CharSectNo"/>
        </w:rPr>
        <w:t>5</w:t>
      </w:r>
      <w:r>
        <w:tab/>
        <w:t>Declaration of a special event</w:t>
      </w:r>
      <w:bookmarkEnd w:id="12"/>
    </w:p>
    <w:p w14:paraId="72739618" w14:textId="77777777" w:rsidR="00857578" w:rsidRDefault="00857578">
      <w:pPr>
        <w:pStyle w:val="Amain"/>
      </w:pPr>
      <w:r>
        <w:tab/>
        <w:t>(1)</w:t>
      </w:r>
      <w:r>
        <w:tab/>
        <w:t xml:space="preserve">The Minister may, in writing, declare an event to be a </w:t>
      </w:r>
      <w:r>
        <w:rPr>
          <w:rStyle w:val="charBoldItals"/>
        </w:rPr>
        <w:t>special event</w:t>
      </w:r>
      <w:r>
        <w:t xml:space="preserve"> for this Act if the Minister is satisfied that a significant number of persons from outside Australia will come to the ACT to participate in, or to prepare, train, practice, rehearse or acclimatise for, the event.</w:t>
      </w:r>
    </w:p>
    <w:p w14:paraId="57521426" w14:textId="77777777" w:rsidR="00857578" w:rsidRDefault="00857578">
      <w:pPr>
        <w:pStyle w:val="Amain"/>
      </w:pPr>
      <w:r>
        <w:tab/>
        <w:t>(2)</w:t>
      </w:r>
      <w:r>
        <w:tab/>
        <w:t xml:space="preserve">A declaration must specify, for the special event, the period or periods (the </w:t>
      </w:r>
      <w:r>
        <w:rPr>
          <w:rStyle w:val="charBoldItals"/>
        </w:rPr>
        <w:t>exemption period</w:t>
      </w:r>
      <w:r>
        <w:t>) when an exemption under this Act will apply.</w:t>
      </w:r>
    </w:p>
    <w:p w14:paraId="02DBD258" w14:textId="77777777" w:rsidR="00857578" w:rsidRDefault="00857578">
      <w:pPr>
        <w:pStyle w:val="Amain"/>
      </w:pPr>
      <w:r>
        <w:tab/>
        <w:t>(3)</w:t>
      </w:r>
      <w:r>
        <w:tab/>
        <w:t>An exemption period may include periods before or after the special event takes place.</w:t>
      </w:r>
    </w:p>
    <w:p w14:paraId="462139F5" w14:textId="77777777" w:rsidR="00857578" w:rsidRDefault="00857578">
      <w:pPr>
        <w:pStyle w:val="Amain"/>
      </w:pPr>
      <w:r>
        <w:tab/>
        <w:t>(4)</w:t>
      </w:r>
      <w:r>
        <w:tab/>
        <w:t xml:space="preserve">A declaration must specify a </w:t>
      </w:r>
      <w:r>
        <w:rPr>
          <w:rStyle w:val="charBoldItals"/>
        </w:rPr>
        <w:t>notification procedure</w:t>
      </w:r>
      <w:r>
        <w:t xml:space="preserve"> for giving notice within the ACT that a person will be a visiting health professional for a visitor to the special event.</w:t>
      </w:r>
    </w:p>
    <w:p w14:paraId="03B94A7F" w14:textId="77777777" w:rsidR="00857578" w:rsidRDefault="00857578">
      <w:pPr>
        <w:pStyle w:val="Amain"/>
        <w:keepNext/>
      </w:pPr>
      <w:r>
        <w:tab/>
        <w:t>(5)</w:t>
      </w:r>
      <w:r>
        <w:tab/>
        <w:t>A declaration is a notifiable instrument.</w:t>
      </w:r>
    </w:p>
    <w:p w14:paraId="766B901F" w14:textId="540AF135" w:rsidR="00857578" w:rsidRDefault="00857578">
      <w:pPr>
        <w:pStyle w:val="aNote"/>
      </w:pPr>
      <w:r w:rsidRPr="008C2206">
        <w:rPr>
          <w:rStyle w:val="charItals"/>
        </w:rPr>
        <w:t>Note</w:t>
      </w:r>
      <w:r w:rsidRPr="008C2206">
        <w:rPr>
          <w:rStyle w:val="charItals"/>
        </w:rPr>
        <w:tab/>
      </w:r>
      <w:r>
        <w:t xml:space="preserve">A notifiable instrument must be notified under the </w:t>
      </w:r>
      <w:hyperlink r:id="rId30" w:tooltip="A2001-14" w:history="1">
        <w:r w:rsidR="008C2206" w:rsidRPr="008C2206">
          <w:rPr>
            <w:rStyle w:val="charCitHyperlinkAbbrev"/>
          </w:rPr>
          <w:t>Legislation Act</w:t>
        </w:r>
      </w:hyperlink>
      <w:r>
        <w:t>.</w:t>
      </w:r>
    </w:p>
    <w:p w14:paraId="1784F8FD" w14:textId="77777777" w:rsidR="00857578" w:rsidRDefault="00857578">
      <w:pPr>
        <w:pStyle w:val="AH5Sec"/>
      </w:pPr>
      <w:bookmarkStart w:id="13" w:name="_Toc213662266"/>
      <w:r w:rsidRPr="00347399">
        <w:rPr>
          <w:rStyle w:val="CharSectNo"/>
        </w:rPr>
        <w:t>6</w:t>
      </w:r>
      <w:r>
        <w:tab/>
        <w:t xml:space="preserve">Meaning of </w:t>
      </w:r>
      <w:r>
        <w:rPr>
          <w:rStyle w:val="charItals"/>
        </w:rPr>
        <w:t>visitor</w:t>
      </w:r>
      <w:bookmarkEnd w:id="13"/>
    </w:p>
    <w:p w14:paraId="6350C1F9" w14:textId="77777777" w:rsidR="00857578" w:rsidRDefault="00857578">
      <w:pPr>
        <w:pStyle w:val="Amainreturn"/>
      </w:pPr>
      <w:r>
        <w:t xml:space="preserve">A person is a </w:t>
      </w:r>
      <w:r>
        <w:rPr>
          <w:rStyle w:val="charBoldItals"/>
        </w:rPr>
        <w:t>visitor</w:t>
      </w:r>
      <w:r>
        <w:t xml:space="preserve"> to a special event if—</w:t>
      </w:r>
    </w:p>
    <w:p w14:paraId="2C2E52E9" w14:textId="77777777" w:rsidR="00857578" w:rsidRDefault="00857578">
      <w:pPr>
        <w:pStyle w:val="Apara"/>
      </w:pPr>
      <w:r>
        <w:tab/>
        <w:t>(a)</w:t>
      </w:r>
      <w:r>
        <w:tab/>
        <w:t>the person is a resident of another country who is in the ACT for the purpose of officially participating in, or preparing, training, practising, rehearsing or acclimatising for, a special event; or</w:t>
      </w:r>
    </w:p>
    <w:p w14:paraId="082F8C3D" w14:textId="77777777" w:rsidR="00857578" w:rsidRDefault="00857578">
      <w:pPr>
        <w:pStyle w:val="Apara"/>
        <w:keepNext/>
      </w:pPr>
      <w:r>
        <w:tab/>
        <w:t>(b)</w:t>
      </w:r>
      <w:r>
        <w:tab/>
        <w:t xml:space="preserve">the person is a resident of </w:t>
      </w:r>
      <w:smartTag w:uri="urn:schemas-microsoft-com:office:smarttags" w:element="place">
        <w:smartTag w:uri="urn:schemas-microsoft-com:office:smarttags" w:element="country-region">
          <w:r>
            <w:t>Australia</w:t>
          </w:r>
        </w:smartTag>
      </w:smartTag>
      <w:r>
        <w:t xml:space="preserve"> who—</w:t>
      </w:r>
    </w:p>
    <w:p w14:paraId="2323C09A" w14:textId="77777777" w:rsidR="00857578" w:rsidRDefault="00857578">
      <w:pPr>
        <w:pStyle w:val="Asubpara"/>
      </w:pPr>
      <w:r>
        <w:tab/>
        <w:t>(</w:t>
      </w:r>
      <w:proofErr w:type="spellStart"/>
      <w:r>
        <w:t>i</w:t>
      </w:r>
      <w:proofErr w:type="spellEnd"/>
      <w:r>
        <w:t>)</w:t>
      </w:r>
      <w:r>
        <w:tab/>
        <w:t>is in the ACT for the purpose mentioned in paragraph (a); and</w:t>
      </w:r>
    </w:p>
    <w:p w14:paraId="2DA08F84" w14:textId="77777777" w:rsidR="00857578" w:rsidRDefault="00857578">
      <w:pPr>
        <w:pStyle w:val="Asubpara"/>
      </w:pPr>
      <w:r>
        <w:tab/>
        <w:t>(ii)</w:t>
      </w:r>
      <w:r>
        <w:tab/>
        <w:t>is a member of a group the majority of which is comprised of persons who are residents of other countries and are in the ACT for the same purpose.</w:t>
      </w:r>
    </w:p>
    <w:p w14:paraId="03AE7DF1" w14:textId="77777777" w:rsidR="00857578" w:rsidRDefault="00857578">
      <w:pPr>
        <w:pStyle w:val="AH5Sec"/>
      </w:pPr>
      <w:bookmarkStart w:id="14" w:name="_Toc213662267"/>
      <w:r w:rsidRPr="00347399">
        <w:rPr>
          <w:rStyle w:val="CharSectNo"/>
        </w:rPr>
        <w:lastRenderedPageBreak/>
        <w:t>7</w:t>
      </w:r>
      <w:r>
        <w:tab/>
        <w:t xml:space="preserve">Meaning of </w:t>
      </w:r>
      <w:r>
        <w:rPr>
          <w:rStyle w:val="charItals"/>
        </w:rPr>
        <w:t>visiting health professional</w:t>
      </w:r>
      <w:bookmarkEnd w:id="14"/>
    </w:p>
    <w:p w14:paraId="582248DC" w14:textId="77777777" w:rsidR="00857578" w:rsidRDefault="00857578">
      <w:pPr>
        <w:pStyle w:val="Amainreturn"/>
      </w:pPr>
      <w:r>
        <w:t xml:space="preserve">A person is a </w:t>
      </w:r>
      <w:r>
        <w:rPr>
          <w:rStyle w:val="charBoldItals"/>
        </w:rPr>
        <w:t>visiting health professional</w:t>
      </w:r>
      <w:r>
        <w:t xml:space="preserve"> for a visitor, if—</w:t>
      </w:r>
    </w:p>
    <w:p w14:paraId="3652169C" w14:textId="77777777" w:rsidR="00857578" w:rsidRDefault="00857578">
      <w:pPr>
        <w:pStyle w:val="Apara"/>
      </w:pPr>
      <w:r>
        <w:tab/>
        <w:t>(a)</w:t>
      </w:r>
      <w:r>
        <w:tab/>
        <w:t>the person is a resident of another country; and</w:t>
      </w:r>
    </w:p>
    <w:p w14:paraId="063A2DBA" w14:textId="77777777" w:rsidR="00857578" w:rsidRDefault="00857578">
      <w:pPr>
        <w:pStyle w:val="Apara"/>
      </w:pPr>
      <w:r>
        <w:tab/>
        <w:t>(b)</w:t>
      </w:r>
      <w:r>
        <w:tab/>
        <w:t>notice has been given, in accordance with the notification procedure for the relevant special event, that the person will be providing health care services to the visitor, or to a group that includes the visitor; and</w:t>
      </w:r>
    </w:p>
    <w:p w14:paraId="00F8DDE4" w14:textId="77777777" w:rsidR="00857578" w:rsidRDefault="00857578">
      <w:pPr>
        <w:pStyle w:val="Apara"/>
        <w:keepNext/>
      </w:pPr>
      <w:r>
        <w:tab/>
        <w:t>(c)</w:t>
      </w:r>
      <w:r>
        <w:tab/>
        <w:t>the person is currently appointed, employed, contracted or otherwise engaged to provide health care services to the visitor.</w:t>
      </w:r>
    </w:p>
    <w:p w14:paraId="66651279" w14:textId="77777777" w:rsidR="00857578" w:rsidRDefault="00857578">
      <w:pPr>
        <w:pStyle w:val="aNote"/>
      </w:pPr>
      <w:r>
        <w:rPr>
          <w:rStyle w:val="charItals"/>
        </w:rPr>
        <w:t>Note</w:t>
      </w:r>
      <w:r>
        <w:rPr>
          <w:rStyle w:val="charItals"/>
        </w:rPr>
        <w:t> </w:t>
      </w:r>
      <w:r>
        <w:rPr>
          <w:rStyle w:val="charItals"/>
        </w:rPr>
        <w:tab/>
      </w:r>
      <w:r>
        <w:t xml:space="preserve">A visiting health professional may provide services to other visitors to the event only after giving a further notification in accordance with the notification procedure. </w:t>
      </w:r>
    </w:p>
    <w:p w14:paraId="4E8290F6" w14:textId="77777777" w:rsidR="00857578" w:rsidRDefault="00857578" w:rsidP="00B2587E">
      <w:pPr>
        <w:pStyle w:val="AH5Sec"/>
      </w:pPr>
      <w:bookmarkStart w:id="15" w:name="_Toc213662268"/>
      <w:r w:rsidRPr="00347399">
        <w:rPr>
          <w:rStyle w:val="CharSectNo"/>
        </w:rPr>
        <w:t>8</w:t>
      </w:r>
      <w:r>
        <w:tab/>
        <w:t>Provision of health care services by visiting health professionals</w:t>
      </w:r>
      <w:bookmarkEnd w:id="15"/>
    </w:p>
    <w:p w14:paraId="02000CFB" w14:textId="77777777" w:rsidR="00857578" w:rsidRDefault="00857578">
      <w:pPr>
        <w:pStyle w:val="Amain"/>
      </w:pPr>
      <w:r>
        <w:tab/>
        <w:t>(1)</w:t>
      </w:r>
      <w:r>
        <w:tab/>
        <w:t>A visiting health professional for a visitor is authorised by this section to provide health care services to the visitor.</w:t>
      </w:r>
    </w:p>
    <w:p w14:paraId="56FEA3F7" w14:textId="77777777" w:rsidR="00857578" w:rsidRDefault="00857578">
      <w:pPr>
        <w:pStyle w:val="Amain"/>
      </w:pPr>
      <w:r>
        <w:tab/>
        <w:t>(2)</w:t>
      </w:r>
      <w:r>
        <w:tab/>
        <w:t>This section—</w:t>
      </w:r>
    </w:p>
    <w:p w14:paraId="01E53013" w14:textId="77777777" w:rsidR="00857578" w:rsidRDefault="00857578">
      <w:pPr>
        <w:pStyle w:val="Apara"/>
      </w:pPr>
      <w:r>
        <w:tab/>
        <w:t>(a)</w:t>
      </w:r>
      <w:r>
        <w:tab/>
        <w:t>applies only during the exemption period for the relevant special event; and</w:t>
      </w:r>
    </w:p>
    <w:p w14:paraId="5071FE40" w14:textId="77777777" w:rsidR="00857578" w:rsidRDefault="00857578">
      <w:pPr>
        <w:pStyle w:val="Apara"/>
      </w:pPr>
      <w:r>
        <w:tab/>
        <w:t>(b)</w:t>
      </w:r>
      <w:r>
        <w:tab/>
        <w:t>ceases to apply if the health professional does not comply with conditions imposed under this Act.</w:t>
      </w:r>
    </w:p>
    <w:p w14:paraId="4033C3AE" w14:textId="69A0073B" w:rsidR="00B2587E" w:rsidRDefault="00B2587E" w:rsidP="00B2587E">
      <w:pPr>
        <w:pStyle w:val="Amain"/>
      </w:pPr>
      <w:r>
        <w:tab/>
        <w:t>(3)</w:t>
      </w:r>
      <w:r>
        <w:tab/>
        <w:t xml:space="preserve">This section does not authorise a visiting health professional to possess, or supply to a visitor, a prohibited substance within the meaning of the </w:t>
      </w:r>
      <w:hyperlink r:id="rId31" w:tooltip="A2008-26" w:history="1">
        <w:r w:rsidR="008C2206" w:rsidRPr="008C2206">
          <w:rPr>
            <w:rStyle w:val="charCitHyperlinkItal"/>
          </w:rPr>
          <w:t>Medicines, Poisons and Therapeutic Goods Act 2008</w:t>
        </w:r>
      </w:hyperlink>
      <w:r>
        <w:t>.</w:t>
      </w:r>
    </w:p>
    <w:p w14:paraId="1CE6C04E" w14:textId="77777777" w:rsidR="00857578" w:rsidRDefault="00857578">
      <w:pPr>
        <w:pStyle w:val="AH5Sec"/>
      </w:pPr>
      <w:bookmarkStart w:id="16" w:name="_Toc213662269"/>
      <w:r w:rsidRPr="00347399">
        <w:rPr>
          <w:rStyle w:val="CharSectNo"/>
        </w:rPr>
        <w:t>9</w:t>
      </w:r>
      <w:r w:rsidR="002471B6">
        <w:tab/>
        <w:t>Conditions on practis</w:t>
      </w:r>
      <w:r>
        <w:t>e by visiting health professionals</w:t>
      </w:r>
      <w:bookmarkEnd w:id="16"/>
    </w:p>
    <w:p w14:paraId="5B6C3EDC" w14:textId="77777777" w:rsidR="00857578" w:rsidRDefault="00857578">
      <w:pPr>
        <w:pStyle w:val="Amain"/>
      </w:pPr>
      <w:r>
        <w:tab/>
        <w:t>(1)</w:t>
      </w:r>
      <w:r>
        <w:tab/>
        <w:t>The regulations may impose conditions on the provision of health care services by a visiting health professional.</w:t>
      </w:r>
    </w:p>
    <w:p w14:paraId="62B4658C" w14:textId="77777777" w:rsidR="00857578" w:rsidRDefault="00857578">
      <w:pPr>
        <w:pStyle w:val="Amain"/>
      </w:pPr>
      <w:r>
        <w:lastRenderedPageBreak/>
        <w:tab/>
        <w:t>(2)</w:t>
      </w:r>
      <w:r>
        <w:tab/>
        <w:t>A special event declaration may impose further conditions on the provision of health care services by a visiting health professional.</w:t>
      </w:r>
    </w:p>
    <w:p w14:paraId="3DA88DB7" w14:textId="77777777" w:rsidR="001F10B0" w:rsidRDefault="001F10B0" w:rsidP="001F10B0">
      <w:pPr>
        <w:pStyle w:val="AH5Sec"/>
      </w:pPr>
      <w:bookmarkStart w:id="17" w:name="_Toc213662270"/>
      <w:r w:rsidRPr="00347399">
        <w:rPr>
          <w:rStyle w:val="CharSectNo"/>
        </w:rPr>
        <w:t>10</w:t>
      </w:r>
      <w:r>
        <w:tab/>
        <w:t>Issue of prescriptions and supply of prescription medicines</w:t>
      </w:r>
      <w:bookmarkEnd w:id="17"/>
    </w:p>
    <w:p w14:paraId="065187DD" w14:textId="77777777" w:rsidR="001F10B0" w:rsidRDefault="001F10B0" w:rsidP="001F10B0">
      <w:pPr>
        <w:pStyle w:val="Amain"/>
      </w:pPr>
      <w:r>
        <w:tab/>
        <w:t>(1)</w:t>
      </w:r>
      <w:r>
        <w:tab/>
        <w:t>A visiting health professional may be authorised under this section to issue a written prescription for a prescription medicine.</w:t>
      </w:r>
    </w:p>
    <w:p w14:paraId="00D5EFB9" w14:textId="79877EA6" w:rsidR="001F10B0" w:rsidRDefault="001F10B0" w:rsidP="001F10B0">
      <w:pPr>
        <w:pStyle w:val="Amain"/>
      </w:pPr>
      <w:r>
        <w:tab/>
        <w:t>(2)</w:t>
      </w:r>
      <w:r>
        <w:tab/>
        <w:t xml:space="preserve">An authorisation under this section does not authorise a visiting health professional to issue a prescription unless the prescription could be issued by an authorised person under the </w:t>
      </w:r>
      <w:hyperlink r:id="rId32" w:tooltip="A2008-26" w:history="1">
        <w:r w:rsidR="008C2206" w:rsidRPr="008C2206">
          <w:rPr>
            <w:rStyle w:val="charCitHyperlinkItal"/>
          </w:rPr>
          <w:t>Medicines, Poisons and Therapeutic Goods Act 2008</w:t>
        </w:r>
      </w:hyperlink>
      <w:r>
        <w:t>.</w:t>
      </w:r>
    </w:p>
    <w:p w14:paraId="2A5A35CB" w14:textId="77777777" w:rsidR="001F10B0" w:rsidRDefault="001F10B0" w:rsidP="001F10B0">
      <w:pPr>
        <w:pStyle w:val="Amain"/>
      </w:pPr>
      <w:r>
        <w:tab/>
        <w:t>(3)</w:t>
      </w:r>
      <w:r>
        <w:tab/>
        <w:t>The Minister may, in a special event declaration—</w:t>
      </w:r>
    </w:p>
    <w:p w14:paraId="61CE7F51" w14:textId="77777777" w:rsidR="001F10B0" w:rsidRDefault="001F10B0" w:rsidP="001F10B0">
      <w:pPr>
        <w:pStyle w:val="Apara"/>
      </w:pPr>
      <w:r>
        <w:tab/>
        <w:t>(a)</w:t>
      </w:r>
      <w:r>
        <w:tab/>
        <w:t>authorise a visiting health professional, whom the Minister is satisfied should be regarded as qualified to issue prescriptions, to issue written prescriptions for a prescription medicine in the course of providing health care services in accordance with this Act; and</w:t>
      </w:r>
    </w:p>
    <w:p w14:paraId="49F73236" w14:textId="77777777" w:rsidR="001F10B0" w:rsidRDefault="001F10B0" w:rsidP="0091234D">
      <w:pPr>
        <w:pStyle w:val="Apara"/>
        <w:keepNext/>
      </w:pPr>
      <w:r>
        <w:tab/>
        <w:t>(b)</w:t>
      </w:r>
      <w:r>
        <w:tab/>
        <w:t>authorise a supplier to supply a prescription medicine on the prescription.</w:t>
      </w:r>
    </w:p>
    <w:p w14:paraId="2B4E1371" w14:textId="08D605A8" w:rsidR="001F10B0" w:rsidRDefault="001F10B0" w:rsidP="001F10B0">
      <w:pPr>
        <w:pStyle w:val="aNote"/>
      </w:pPr>
      <w:r w:rsidRPr="008C2206">
        <w:rPr>
          <w:rStyle w:val="charItals"/>
        </w:rPr>
        <w:t>Note</w:t>
      </w:r>
      <w:r w:rsidRPr="008C2206">
        <w:rPr>
          <w:rStyle w:val="charItals"/>
        </w:rPr>
        <w:tab/>
      </w:r>
      <w:r>
        <w:t xml:space="preserve">A power given under an Act to make a statutory instrument about particular matters includes power to make a statutory instrument about any 1 or more of the matters or a particular class of the matters (see </w:t>
      </w:r>
      <w:hyperlink r:id="rId33" w:tooltip="A2001-14" w:history="1">
        <w:r w:rsidR="008C2206" w:rsidRPr="008C2206">
          <w:rPr>
            <w:rStyle w:val="charCitHyperlinkAbbrev"/>
          </w:rPr>
          <w:t>Legislation Act</w:t>
        </w:r>
      </w:hyperlink>
      <w:r>
        <w:t>, s 48 (2)).</w:t>
      </w:r>
    </w:p>
    <w:p w14:paraId="6D4C9703" w14:textId="77777777" w:rsidR="001F10B0" w:rsidRDefault="001F10B0" w:rsidP="001437C1">
      <w:pPr>
        <w:pStyle w:val="Amain"/>
        <w:keepLines/>
      </w:pPr>
      <w:r>
        <w:tab/>
        <w:t>(4)</w:t>
      </w:r>
      <w:r>
        <w:tab/>
        <w:t>The Minister must not make a special event declaration containing an authorisation under subsection (3) unless satisfied that adequate arrangements are in place to ensure that prescription medicines will be prescribed only for, and supplied only to, visitors to whom visiting health professionals are authorised to provide health care services under this Act.</w:t>
      </w:r>
    </w:p>
    <w:p w14:paraId="2E4A3A70" w14:textId="77777777" w:rsidR="001F10B0" w:rsidRDefault="001F10B0" w:rsidP="001F10B0">
      <w:pPr>
        <w:pStyle w:val="Amain"/>
      </w:pPr>
      <w:r>
        <w:lastRenderedPageBreak/>
        <w:tab/>
        <w:t>(5)</w:t>
      </w:r>
      <w:r>
        <w:tab/>
        <w:t>A special event declaration may impose conditions on an authorisation under subsection (3), including a visiting health professional’s authority to issue prescriptions.</w:t>
      </w:r>
    </w:p>
    <w:p w14:paraId="70B0A756" w14:textId="77777777" w:rsidR="001F10B0" w:rsidRDefault="001F10B0" w:rsidP="001F10B0">
      <w:pPr>
        <w:pStyle w:val="Amain"/>
      </w:pPr>
      <w:r>
        <w:tab/>
        <w:t>(6)</w:t>
      </w:r>
      <w:r>
        <w:tab/>
        <w:t>In this section:</w:t>
      </w:r>
    </w:p>
    <w:p w14:paraId="4410877A" w14:textId="41AD131E" w:rsidR="001F10B0" w:rsidRDefault="001F10B0" w:rsidP="001F10B0">
      <w:pPr>
        <w:pStyle w:val="aDef"/>
      </w:pPr>
      <w:r>
        <w:rPr>
          <w:rStyle w:val="charBoldItals"/>
        </w:rPr>
        <w:t>supplier</w:t>
      </w:r>
      <w:r>
        <w:t xml:space="preserve">, of a prescription medicine, means a person who is authorised under the </w:t>
      </w:r>
      <w:hyperlink r:id="rId34" w:tooltip="A2008-26" w:history="1">
        <w:r w:rsidR="008C2206" w:rsidRPr="008C2206">
          <w:rPr>
            <w:rStyle w:val="charCitHyperlinkItal"/>
          </w:rPr>
          <w:t>Medicines, Poisons and Therapeutic Goods Act 2008</w:t>
        </w:r>
      </w:hyperlink>
      <w:r>
        <w:t xml:space="preserve"> to supply the medicine.</w:t>
      </w:r>
    </w:p>
    <w:p w14:paraId="492A2943" w14:textId="77777777" w:rsidR="001F10B0" w:rsidRDefault="001F10B0" w:rsidP="001F10B0">
      <w:pPr>
        <w:pStyle w:val="AH5Sec"/>
      </w:pPr>
      <w:bookmarkStart w:id="18" w:name="_Toc213662271"/>
      <w:r w:rsidRPr="00347399">
        <w:rPr>
          <w:rStyle w:val="CharSectNo"/>
        </w:rPr>
        <w:t>11</w:t>
      </w:r>
      <w:r>
        <w:tab/>
        <w:t>Exemptions relating to offences</w:t>
      </w:r>
      <w:bookmarkEnd w:id="18"/>
    </w:p>
    <w:p w14:paraId="717DD64A" w14:textId="0A342311" w:rsidR="001F10B0" w:rsidRDefault="001F10B0" w:rsidP="001F10B0">
      <w:pPr>
        <w:pStyle w:val="Amain"/>
      </w:pPr>
      <w:r>
        <w:tab/>
        <w:t>(1)</w:t>
      </w:r>
      <w:r>
        <w:tab/>
        <w:t xml:space="preserve">A visiting health professional does not commit an offence against </w:t>
      </w:r>
      <w:r w:rsidR="0062116E" w:rsidRPr="003E1992">
        <w:t xml:space="preserve">the </w:t>
      </w:r>
      <w:hyperlink r:id="rId35" w:tooltip="Health Practitioner Regulation National Law (ACT)" w:history="1">
        <w:r w:rsidR="00445022" w:rsidRPr="00445022">
          <w:rPr>
            <w:rStyle w:val="charCitHyperlinkItal"/>
          </w:rPr>
          <w:t>Health Practitioner Regulation National Law (ACT)</w:t>
        </w:r>
      </w:hyperlink>
      <w:r w:rsidR="0062116E" w:rsidRPr="003E1992">
        <w:t>,</w:t>
      </w:r>
      <w:r w:rsidR="0062116E">
        <w:t xml:space="preserve"> </w:t>
      </w:r>
      <w:r>
        <w:t xml:space="preserve">the </w:t>
      </w:r>
      <w:hyperlink r:id="rId36" w:tooltip="A2008-26" w:history="1">
        <w:r w:rsidR="008C2206" w:rsidRPr="008C2206">
          <w:rPr>
            <w:rStyle w:val="charCitHyperlinkItal"/>
          </w:rPr>
          <w:t>Medicines, Poisons and Therapeutic Goods Act 2008</w:t>
        </w:r>
      </w:hyperlink>
      <w:r>
        <w:t xml:space="preserve"> or the </w:t>
      </w:r>
      <w:hyperlink r:id="rId37" w:tooltip="A1994-104" w:history="1">
        <w:r w:rsidR="008C2206" w:rsidRPr="008C2206">
          <w:rPr>
            <w:rStyle w:val="charCitHyperlinkItal"/>
          </w:rPr>
          <w:t>Skin Penetration Procedures Act 1994</w:t>
        </w:r>
      </w:hyperlink>
      <w:r>
        <w:t xml:space="preserve"> by—</w:t>
      </w:r>
    </w:p>
    <w:p w14:paraId="0392C4C1" w14:textId="77777777" w:rsidR="001F10B0" w:rsidRDefault="001F10B0" w:rsidP="001F10B0">
      <w:pPr>
        <w:pStyle w:val="Apara"/>
      </w:pPr>
      <w:r>
        <w:tab/>
        <w:t>(a)</w:t>
      </w:r>
      <w:r>
        <w:tab/>
        <w:t>providing health care services authorised under this Act; or</w:t>
      </w:r>
    </w:p>
    <w:p w14:paraId="3092DAEF" w14:textId="77777777" w:rsidR="001F10B0" w:rsidRDefault="001F10B0" w:rsidP="001F10B0">
      <w:pPr>
        <w:pStyle w:val="Apara"/>
      </w:pPr>
      <w:r>
        <w:tab/>
        <w:t>(b)</w:t>
      </w:r>
      <w:r>
        <w:tab/>
        <w:t>possessing or supplying a prescription medicine in the course of providing the health care services; or</w:t>
      </w:r>
    </w:p>
    <w:p w14:paraId="0CE5CCDB" w14:textId="77777777" w:rsidR="001F10B0" w:rsidRDefault="001F10B0" w:rsidP="001F10B0">
      <w:pPr>
        <w:pStyle w:val="Apara"/>
      </w:pPr>
      <w:r>
        <w:tab/>
        <w:t>(c)</w:t>
      </w:r>
      <w:r>
        <w:tab/>
        <w:t>prescribing a prescription medicine in accordance with this Act; or</w:t>
      </w:r>
    </w:p>
    <w:p w14:paraId="66F0B2B7" w14:textId="77777777" w:rsidR="001F10B0" w:rsidRDefault="001F10B0" w:rsidP="001F10B0">
      <w:pPr>
        <w:pStyle w:val="Apara"/>
      </w:pPr>
      <w:r>
        <w:tab/>
        <w:t>(d)</w:t>
      </w:r>
      <w:r>
        <w:tab/>
        <w:t>holding himself or herself out as being able to provide the health care services mentioned in paragraphs (a), (b) and (c); or</w:t>
      </w:r>
    </w:p>
    <w:p w14:paraId="3B05096C" w14:textId="77777777" w:rsidR="001F10B0" w:rsidRDefault="001F10B0" w:rsidP="001F10B0">
      <w:pPr>
        <w:pStyle w:val="Apara"/>
      </w:pPr>
      <w:r>
        <w:tab/>
        <w:t>(e)</w:t>
      </w:r>
      <w:r>
        <w:tab/>
        <w:t>using any name, initials, description, word, symbol, addition or title that the health professional ordinarily uses.</w:t>
      </w:r>
    </w:p>
    <w:p w14:paraId="4B474023" w14:textId="541A7072" w:rsidR="001F10B0" w:rsidRDefault="001F10B0" w:rsidP="001437C1">
      <w:pPr>
        <w:pStyle w:val="Amain"/>
        <w:keepLines/>
      </w:pPr>
      <w:r>
        <w:tab/>
        <w:t>(2)</w:t>
      </w:r>
      <w:r>
        <w:tab/>
        <w:t xml:space="preserve">A visitor to a special event does not commit an offence against the </w:t>
      </w:r>
      <w:hyperlink r:id="rId38" w:tooltip="A2008-26" w:history="1">
        <w:r w:rsidR="008C2206" w:rsidRPr="008C2206">
          <w:rPr>
            <w:rStyle w:val="charCitHyperlinkItal"/>
          </w:rPr>
          <w:t>Medicines, Poisons and Therapeutic Goods Act 2008</w:t>
        </w:r>
      </w:hyperlink>
      <w:r>
        <w:t xml:space="preserve"> by doing anything, or possessing a prescription medicine, because of being provided with health care services in accordance with this Act.</w:t>
      </w:r>
    </w:p>
    <w:p w14:paraId="077458A2" w14:textId="06D65047" w:rsidR="001F10B0" w:rsidRDefault="001F10B0" w:rsidP="00944B77">
      <w:pPr>
        <w:pStyle w:val="Amain"/>
        <w:keepNext/>
        <w:keepLines/>
      </w:pPr>
      <w:r>
        <w:lastRenderedPageBreak/>
        <w:tab/>
        <w:t>(3)</w:t>
      </w:r>
      <w:r>
        <w:tab/>
        <w:t xml:space="preserve">A person does not commit an offence against the </w:t>
      </w:r>
      <w:hyperlink r:id="rId39" w:tooltip="A2008-26" w:history="1">
        <w:r w:rsidR="008C2206" w:rsidRPr="008C2206">
          <w:rPr>
            <w:rStyle w:val="charCitHyperlinkItal"/>
          </w:rPr>
          <w:t>Medicines, Poisons and Therapeutic Goods Act 2008</w:t>
        </w:r>
      </w:hyperlink>
      <w:r>
        <w:t xml:space="preserve"> by supplying a prescription medicine in accordance with a written prescription issued by a visiting health professional if—</w:t>
      </w:r>
    </w:p>
    <w:p w14:paraId="1578F122" w14:textId="77777777" w:rsidR="001F10B0" w:rsidRDefault="001F10B0" w:rsidP="001F10B0">
      <w:pPr>
        <w:pStyle w:val="Apara"/>
      </w:pPr>
      <w:r>
        <w:tab/>
        <w:t>(a)</w:t>
      </w:r>
      <w:r>
        <w:tab/>
        <w:t>the health professional is authorised under this Act to issue the prescription; and</w:t>
      </w:r>
    </w:p>
    <w:p w14:paraId="5BC75441" w14:textId="77777777" w:rsidR="001F10B0" w:rsidRDefault="001F10B0" w:rsidP="001F10B0">
      <w:pPr>
        <w:pStyle w:val="Apara"/>
      </w:pPr>
      <w:r>
        <w:tab/>
        <w:t>(b)</w:t>
      </w:r>
      <w:r>
        <w:tab/>
        <w:t>the person is authorised under this Act to supply the medicine on the prescription.</w:t>
      </w:r>
    </w:p>
    <w:p w14:paraId="08F83694" w14:textId="77777777" w:rsidR="001F10B0" w:rsidRDefault="001F10B0" w:rsidP="0091234D">
      <w:pPr>
        <w:pStyle w:val="Amain"/>
        <w:keepNext/>
      </w:pPr>
      <w:r>
        <w:tab/>
        <w:t>(4)</w:t>
      </w:r>
      <w:r>
        <w:tab/>
        <w:t>A regulation may prescribe other offences to which exemptions under this section apply.</w:t>
      </w:r>
    </w:p>
    <w:p w14:paraId="355293FF" w14:textId="77777777" w:rsidR="001F10B0" w:rsidRDefault="001F10B0" w:rsidP="001F10B0">
      <w:pPr>
        <w:pStyle w:val="aNote"/>
      </w:pPr>
      <w:r>
        <w:rPr>
          <w:rStyle w:val="charItals"/>
        </w:rPr>
        <w:t>Note</w:t>
      </w:r>
      <w:r>
        <w:tab/>
        <w:t>A visiting health professional who provides health care services otherwise than in accordance with this Act loses the exemption.</w:t>
      </w:r>
    </w:p>
    <w:p w14:paraId="3C047B5F" w14:textId="77777777" w:rsidR="00857578" w:rsidRDefault="00857578">
      <w:pPr>
        <w:pStyle w:val="PageBreak"/>
      </w:pPr>
      <w:r>
        <w:br w:type="page"/>
      </w:r>
    </w:p>
    <w:p w14:paraId="12FDCE45" w14:textId="77777777" w:rsidR="00857578" w:rsidRPr="00347399" w:rsidRDefault="00857578">
      <w:pPr>
        <w:pStyle w:val="AH2Part"/>
      </w:pPr>
      <w:bookmarkStart w:id="19" w:name="_Toc213662272"/>
      <w:r w:rsidRPr="00347399">
        <w:rPr>
          <w:rStyle w:val="CharPartNo"/>
        </w:rPr>
        <w:lastRenderedPageBreak/>
        <w:t>Part 3</w:t>
      </w:r>
      <w:r>
        <w:tab/>
      </w:r>
      <w:r w:rsidRPr="00347399">
        <w:rPr>
          <w:rStyle w:val="CharPartText"/>
        </w:rPr>
        <w:t>Miscellaneous</w:t>
      </w:r>
      <w:bookmarkEnd w:id="19"/>
    </w:p>
    <w:p w14:paraId="2DDEEFFB" w14:textId="77777777" w:rsidR="007830A6" w:rsidRDefault="007830A6" w:rsidP="007830A6">
      <w:pPr>
        <w:pStyle w:val="AH5Sec"/>
      </w:pPr>
      <w:bookmarkStart w:id="20" w:name="_Toc213662273"/>
      <w:r w:rsidRPr="00347399">
        <w:rPr>
          <w:rStyle w:val="CharSectNo"/>
        </w:rPr>
        <w:t>12</w:t>
      </w:r>
      <w:r>
        <w:tab/>
        <w:t>Complaints about visiting health professionals</w:t>
      </w:r>
      <w:bookmarkEnd w:id="20"/>
    </w:p>
    <w:p w14:paraId="5CA92B86" w14:textId="5597DC93" w:rsidR="007830A6" w:rsidRDefault="007830A6" w:rsidP="007830A6">
      <w:pPr>
        <w:pStyle w:val="Amain"/>
      </w:pPr>
      <w:r>
        <w:tab/>
        <w:t>(1)</w:t>
      </w:r>
      <w:r>
        <w:tab/>
        <w:t xml:space="preserve">A complaint may not be made about, nor may disciplinary action be taken against, a visiting health professional under </w:t>
      </w:r>
      <w:r w:rsidR="0062116E" w:rsidRPr="00191672">
        <w:t xml:space="preserve">the </w:t>
      </w:r>
      <w:hyperlink r:id="rId40" w:tooltip="Health Practitioner Regulation National Law (ACT)" w:history="1">
        <w:r w:rsidR="00DA1814" w:rsidRPr="00DA1814">
          <w:rPr>
            <w:rStyle w:val="charCitHyperlinkItal"/>
          </w:rPr>
          <w:t>Health Practitioner Regulation National Law (ACT)</w:t>
        </w:r>
      </w:hyperlink>
      <w:r>
        <w:t xml:space="preserve"> or</w:t>
      </w:r>
      <w:r w:rsidR="00BA608A">
        <w:t xml:space="preserve"> the</w:t>
      </w:r>
      <w:r>
        <w:t xml:space="preserve"> </w:t>
      </w:r>
      <w:hyperlink r:id="rId41" w:tooltip="A2005-40" w:history="1">
        <w:r w:rsidR="008C2206" w:rsidRPr="008C2206">
          <w:rPr>
            <w:rStyle w:val="charCitHyperlinkItal"/>
          </w:rPr>
          <w:t>Human Rights Commission Act 2005</w:t>
        </w:r>
      </w:hyperlink>
      <w:r>
        <w:t xml:space="preserve"> in relation to anything done by the health professional in—</w:t>
      </w:r>
    </w:p>
    <w:p w14:paraId="60F7AE7C" w14:textId="77777777" w:rsidR="007830A6" w:rsidRDefault="007830A6" w:rsidP="007830A6">
      <w:pPr>
        <w:pStyle w:val="Apara"/>
      </w:pPr>
      <w:r>
        <w:tab/>
        <w:t>(a)</w:t>
      </w:r>
      <w:r>
        <w:tab/>
        <w:t>providing health care services authorised under this Act; or</w:t>
      </w:r>
    </w:p>
    <w:p w14:paraId="18EDC016" w14:textId="77777777" w:rsidR="007830A6" w:rsidRDefault="007830A6" w:rsidP="007830A6">
      <w:pPr>
        <w:pStyle w:val="Apara"/>
      </w:pPr>
      <w:r>
        <w:tab/>
        <w:t>(b)</w:t>
      </w:r>
      <w:r>
        <w:tab/>
        <w:t>possessing or supplying a prescription medicine in the course of providing the health care services; or</w:t>
      </w:r>
    </w:p>
    <w:p w14:paraId="73EEDB30" w14:textId="77777777" w:rsidR="007830A6" w:rsidRDefault="007830A6" w:rsidP="007830A6">
      <w:pPr>
        <w:pStyle w:val="Apara"/>
      </w:pPr>
      <w:r>
        <w:tab/>
        <w:t>(c)</w:t>
      </w:r>
      <w:r>
        <w:tab/>
        <w:t>prescribing a prescription medicine in accordance with this Act; or</w:t>
      </w:r>
    </w:p>
    <w:p w14:paraId="2D5BC06B" w14:textId="77777777" w:rsidR="007830A6" w:rsidRDefault="007830A6" w:rsidP="007830A6">
      <w:pPr>
        <w:pStyle w:val="Apara"/>
      </w:pPr>
      <w:r>
        <w:tab/>
        <w:t>(d)</w:t>
      </w:r>
      <w:r>
        <w:tab/>
        <w:t>holding himself or herself out as being able to provide the health care services mentioned in paragraphs (a), (b) and (c); or</w:t>
      </w:r>
    </w:p>
    <w:p w14:paraId="33F185A4" w14:textId="77777777" w:rsidR="007830A6" w:rsidRDefault="007830A6" w:rsidP="007830A6">
      <w:pPr>
        <w:pStyle w:val="Apara"/>
      </w:pPr>
      <w:r>
        <w:tab/>
        <w:t>(e)</w:t>
      </w:r>
      <w:r>
        <w:tab/>
        <w:t xml:space="preserve">using any name, initials, description, word, symbol, addition or title that the health professional ordinarily uses. </w:t>
      </w:r>
    </w:p>
    <w:p w14:paraId="53A0A3F7" w14:textId="514CC072" w:rsidR="007830A6" w:rsidRDefault="007830A6" w:rsidP="007830A6">
      <w:pPr>
        <w:pStyle w:val="Amain"/>
      </w:pPr>
      <w:r>
        <w:tab/>
        <w:t>(2)</w:t>
      </w:r>
      <w:r>
        <w:tab/>
        <w:t xml:space="preserve">This section does not prevent the bringing of proceedings for an offence against </w:t>
      </w:r>
      <w:r w:rsidR="0062116E" w:rsidRPr="00191672">
        <w:t xml:space="preserve">the </w:t>
      </w:r>
      <w:hyperlink r:id="rId42" w:tooltip="Health Practitioner Regulation National Law (ACT)" w:history="1">
        <w:r w:rsidR="00DA1814" w:rsidRPr="00DA1814">
          <w:rPr>
            <w:rStyle w:val="charCitHyperlinkItal"/>
          </w:rPr>
          <w:t>Health Practitioner Regulation National Law (ACT)</w:t>
        </w:r>
      </w:hyperlink>
      <w:r>
        <w:t xml:space="preserve"> or</w:t>
      </w:r>
      <w:r w:rsidR="00BA608A">
        <w:t xml:space="preserve"> the</w:t>
      </w:r>
      <w:r>
        <w:t xml:space="preserve"> </w:t>
      </w:r>
      <w:hyperlink r:id="rId43" w:tooltip="A2005-40" w:history="1">
        <w:r w:rsidR="008C2206" w:rsidRPr="008C2206">
          <w:rPr>
            <w:rStyle w:val="charCitHyperlinkItal"/>
          </w:rPr>
          <w:t>Human Rights Commission Act 2005</w:t>
        </w:r>
      </w:hyperlink>
      <w:r>
        <w:t>.</w:t>
      </w:r>
    </w:p>
    <w:p w14:paraId="54BF2E32" w14:textId="77777777" w:rsidR="00857578" w:rsidRDefault="00857578">
      <w:pPr>
        <w:pStyle w:val="AH5Sec"/>
      </w:pPr>
      <w:bookmarkStart w:id="21" w:name="_Toc213662274"/>
      <w:r w:rsidRPr="00347399">
        <w:rPr>
          <w:rStyle w:val="CharSectNo"/>
        </w:rPr>
        <w:t>13</w:t>
      </w:r>
      <w:r>
        <w:tab/>
        <w:t>Regulation-making power</w:t>
      </w:r>
      <w:bookmarkEnd w:id="21"/>
    </w:p>
    <w:p w14:paraId="455C0A7B" w14:textId="77777777" w:rsidR="00857578" w:rsidRDefault="00857578">
      <w:pPr>
        <w:pStyle w:val="Amain"/>
        <w:keepNext/>
      </w:pPr>
      <w:r>
        <w:tab/>
        <w:t>(1)</w:t>
      </w:r>
      <w:r>
        <w:tab/>
        <w:t>The Executive may make regulations for this Act.</w:t>
      </w:r>
    </w:p>
    <w:p w14:paraId="770AF41C" w14:textId="27F9E530" w:rsidR="00857578" w:rsidRDefault="00857578">
      <w:pPr>
        <w:pStyle w:val="aNote"/>
      </w:pPr>
      <w:r w:rsidRPr="008C2206">
        <w:rPr>
          <w:rStyle w:val="charItals"/>
        </w:rPr>
        <w:t>Note</w:t>
      </w:r>
      <w:r w:rsidRPr="008C2206">
        <w:rPr>
          <w:rStyle w:val="charItals"/>
        </w:rPr>
        <w:tab/>
      </w:r>
      <w:r>
        <w:t xml:space="preserve">Regulations must be notified, and presented to the Legislative Assembly, under the </w:t>
      </w:r>
      <w:hyperlink r:id="rId44" w:tooltip="A2001-14" w:history="1">
        <w:r w:rsidR="008C2206" w:rsidRPr="008C2206">
          <w:rPr>
            <w:rStyle w:val="charCitHyperlinkAbbrev"/>
          </w:rPr>
          <w:t>Legislation Act</w:t>
        </w:r>
      </w:hyperlink>
      <w:r>
        <w:t>.</w:t>
      </w:r>
    </w:p>
    <w:p w14:paraId="7A43D7CB" w14:textId="77777777" w:rsidR="00857578" w:rsidRDefault="00857578">
      <w:pPr>
        <w:pStyle w:val="Amain"/>
      </w:pPr>
      <w:r>
        <w:tab/>
        <w:t>(2)</w:t>
      </w:r>
      <w:r>
        <w:tab/>
        <w:t>The regulations may prescribe offences for contraventions of the regulations and may prescribe maximum penalties of not more than 10 penalty units for offences against the regulations.</w:t>
      </w:r>
    </w:p>
    <w:p w14:paraId="17BA903E" w14:textId="77777777" w:rsidR="002471B6" w:rsidRDefault="002471B6">
      <w:pPr>
        <w:pStyle w:val="02Text"/>
        <w:sectPr w:rsidR="002471B6">
          <w:headerReference w:type="even" r:id="rId45"/>
          <w:headerReference w:type="default" r:id="rId46"/>
          <w:footerReference w:type="even" r:id="rId47"/>
          <w:footerReference w:type="default" r:id="rId48"/>
          <w:footerReference w:type="first" r:id="rId49"/>
          <w:pgSz w:w="11907" w:h="16839" w:code="9"/>
          <w:pgMar w:top="3880" w:right="1900" w:bottom="3100" w:left="2300" w:header="2280" w:footer="1760" w:gutter="0"/>
          <w:pgNumType w:start="1"/>
          <w:cols w:space="720"/>
          <w:titlePg/>
          <w:docGrid w:linePitch="254"/>
        </w:sectPr>
      </w:pPr>
    </w:p>
    <w:p w14:paraId="6B3C59FC" w14:textId="77777777" w:rsidR="00857578" w:rsidRDefault="00857578">
      <w:pPr>
        <w:pStyle w:val="PageBreak"/>
      </w:pPr>
      <w:r>
        <w:br w:type="page"/>
      </w:r>
    </w:p>
    <w:p w14:paraId="055512FC" w14:textId="77777777" w:rsidR="00857578" w:rsidRDefault="00857578" w:rsidP="00B2587E">
      <w:pPr>
        <w:pStyle w:val="Dict-Heading"/>
      </w:pPr>
      <w:bookmarkStart w:id="22" w:name="_Toc213662275"/>
      <w:r>
        <w:lastRenderedPageBreak/>
        <w:t>Dictionary</w:t>
      </w:r>
      <w:bookmarkEnd w:id="22"/>
    </w:p>
    <w:p w14:paraId="2BC5F988" w14:textId="77777777" w:rsidR="00857578" w:rsidRDefault="00857578">
      <w:pPr>
        <w:pStyle w:val="ref"/>
        <w:keepNext/>
        <w:suppressLineNumbers/>
      </w:pPr>
      <w:r>
        <w:t>(see s 2)</w:t>
      </w:r>
    </w:p>
    <w:p w14:paraId="6502A1C8" w14:textId="263BED7E" w:rsidR="00857578" w:rsidRDefault="00857578">
      <w:pPr>
        <w:pStyle w:val="aNote"/>
        <w:keepNext/>
        <w:suppressLineNumbers/>
      </w:pPr>
      <w:r>
        <w:rPr>
          <w:rStyle w:val="charItals"/>
        </w:rPr>
        <w:t>Note 1</w:t>
      </w:r>
      <w:r>
        <w:rPr>
          <w:rStyle w:val="charItals"/>
        </w:rPr>
        <w:tab/>
      </w:r>
      <w:r>
        <w:t xml:space="preserve">The </w:t>
      </w:r>
      <w:hyperlink r:id="rId50" w:tooltip="A2001-14" w:history="1">
        <w:r w:rsidR="008C2206" w:rsidRPr="008C2206">
          <w:rPr>
            <w:rStyle w:val="charCitHyperlinkAbbrev"/>
          </w:rPr>
          <w:t>Legislation Act</w:t>
        </w:r>
      </w:hyperlink>
      <w:r>
        <w:t xml:space="preserve"> contains definitions and other provisions relevant to this Act.</w:t>
      </w:r>
    </w:p>
    <w:p w14:paraId="31056B85" w14:textId="4153BE21" w:rsidR="00857578" w:rsidRDefault="00857578">
      <w:pPr>
        <w:pStyle w:val="aNote"/>
        <w:suppressLineNumbers/>
      </w:pPr>
      <w:r>
        <w:rPr>
          <w:rStyle w:val="charItals"/>
        </w:rPr>
        <w:t>Note 2</w:t>
      </w:r>
      <w:r>
        <w:rPr>
          <w:rStyle w:val="charItals"/>
        </w:rPr>
        <w:tab/>
      </w:r>
      <w:r>
        <w:t xml:space="preserve">For example, the </w:t>
      </w:r>
      <w:hyperlink r:id="rId51" w:tooltip="A2001-14" w:history="1">
        <w:r w:rsidR="008C2206" w:rsidRPr="008C2206">
          <w:rPr>
            <w:rStyle w:val="charCitHyperlinkAbbrev"/>
          </w:rPr>
          <w:t>Legislation Act</w:t>
        </w:r>
      </w:hyperlink>
      <w:r>
        <w:t xml:space="preserve">, </w:t>
      </w:r>
      <w:proofErr w:type="spellStart"/>
      <w:r>
        <w:t>dict</w:t>
      </w:r>
      <w:proofErr w:type="spellEnd"/>
      <w:r>
        <w:t>, pt 1, defines the following terms:</w:t>
      </w:r>
    </w:p>
    <w:p w14:paraId="37FA9C71" w14:textId="77777777" w:rsidR="00857578" w:rsidRDefault="00857578">
      <w:pPr>
        <w:pStyle w:val="aNoteBullet"/>
        <w:suppressLineNumbers/>
      </w:pPr>
      <w:r>
        <w:rPr>
          <w:rFonts w:ascii="Symbol" w:hAnsi="Symbol"/>
        </w:rPr>
        <w:t></w:t>
      </w:r>
      <w:r>
        <w:rPr>
          <w:rFonts w:ascii="Symbol" w:hAnsi="Symbol"/>
        </w:rPr>
        <w:tab/>
      </w:r>
      <w:r>
        <w:t>ACT</w:t>
      </w:r>
    </w:p>
    <w:p w14:paraId="24506DB3" w14:textId="77777777" w:rsidR="00857578" w:rsidRDefault="00857578">
      <w:pPr>
        <w:pStyle w:val="aNoteBullet"/>
        <w:suppressLineNumbers/>
      </w:pPr>
      <w:r>
        <w:rPr>
          <w:rFonts w:ascii="Symbol" w:hAnsi="Symbol"/>
        </w:rPr>
        <w:t></w:t>
      </w:r>
      <w:r>
        <w:rPr>
          <w:rFonts w:ascii="Symbol" w:hAnsi="Symbol"/>
        </w:rPr>
        <w:tab/>
      </w:r>
      <w:r>
        <w:t>dental prosthetist</w:t>
      </w:r>
    </w:p>
    <w:p w14:paraId="3C8D2CEA" w14:textId="77777777" w:rsidR="00857578" w:rsidRDefault="00857578">
      <w:pPr>
        <w:pStyle w:val="aNoteBullet"/>
        <w:suppressLineNumbers/>
      </w:pPr>
      <w:r>
        <w:rPr>
          <w:rFonts w:ascii="Symbol" w:hAnsi="Symbol"/>
        </w:rPr>
        <w:t></w:t>
      </w:r>
      <w:r>
        <w:rPr>
          <w:rFonts w:ascii="Symbol" w:hAnsi="Symbol"/>
        </w:rPr>
        <w:tab/>
      </w:r>
      <w:r>
        <w:t>dentist</w:t>
      </w:r>
    </w:p>
    <w:p w14:paraId="0F00F264" w14:textId="77777777" w:rsidR="00857578" w:rsidRDefault="00857578">
      <w:pPr>
        <w:pStyle w:val="aNoteBullet"/>
        <w:suppressLineNumbers/>
      </w:pPr>
      <w:r>
        <w:rPr>
          <w:rFonts w:ascii="Symbol" w:hAnsi="Symbol"/>
        </w:rPr>
        <w:t></w:t>
      </w:r>
      <w:r>
        <w:rPr>
          <w:rFonts w:ascii="Symbol" w:hAnsi="Symbol"/>
        </w:rPr>
        <w:tab/>
      </w:r>
      <w:r>
        <w:t>doctor</w:t>
      </w:r>
    </w:p>
    <w:p w14:paraId="325F9097" w14:textId="77777777" w:rsidR="00857578" w:rsidRDefault="00857578">
      <w:pPr>
        <w:pStyle w:val="aNoteBullet"/>
        <w:suppressLineNumbers/>
      </w:pPr>
      <w:r>
        <w:rPr>
          <w:rFonts w:ascii="Symbol" w:hAnsi="Symbol"/>
        </w:rPr>
        <w:t></w:t>
      </w:r>
      <w:r>
        <w:rPr>
          <w:rFonts w:ascii="Symbol" w:hAnsi="Symbol"/>
        </w:rPr>
        <w:tab/>
      </w:r>
      <w:r>
        <w:t>Minister (see s 162)</w:t>
      </w:r>
    </w:p>
    <w:p w14:paraId="173AB56B" w14:textId="77777777" w:rsidR="00857578" w:rsidRDefault="00857578">
      <w:pPr>
        <w:pStyle w:val="aNoteBullet"/>
        <w:suppressLineNumbers/>
      </w:pPr>
      <w:r>
        <w:rPr>
          <w:rFonts w:ascii="Symbol" w:hAnsi="Symbol"/>
        </w:rPr>
        <w:t></w:t>
      </w:r>
      <w:r>
        <w:rPr>
          <w:rFonts w:ascii="Symbol" w:hAnsi="Symbol"/>
        </w:rPr>
        <w:tab/>
      </w:r>
      <w:r>
        <w:t>notifiable instrument (see s 10)</w:t>
      </w:r>
    </w:p>
    <w:p w14:paraId="424E8511" w14:textId="77777777" w:rsidR="00857578" w:rsidRDefault="00857578">
      <w:pPr>
        <w:pStyle w:val="aNoteBullet"/>
        <w:suppressLineNumbers/>
      </w:pPr>
      <w:r>
        <w:rPr>
          <w:rFonts w:ascii="Symbol" w:hAnsi="Symbol"/>
        </w:rPr>
        <w:t></w:t>
      </w:r>
      <w:r>
        <w:rPr>
          <w:rFonts w:ascii="Symbol" w:hAnsi="Symbol"/>
        </w:rPr>
        <w:tab/>
      </w:r>
      <w:r>
        <w:t>nurse</w:t>
      </w:r>
    </w:p>
    <w:p w14:paraId="5953A3AF" w14:textId="77777777" w:rsidR="00857578" w:rsidRDefault="00857578">
      <w:pPr>
        <w:pStyle w:val="aNoteBullet"/>
        <w:suppressLineNumbers/>
      </w:pPr>
      <w:r>
        <w:rPr>
          <w:rFonts w:ascii="Symbol" w:hAnsi="Symbol"/>
        </w:rPr>
        <w:t></w:t>
      </w:r>
      <w:r>
        <w:rPr>
          <w:rFonts w:ascii="Symbol" w:hAnsi="Symbol"/>
        </w:rPr>
        <w:tab/>
      </w:r>
      <w:r>
        <w:t>penalty unit (see s 133)</w:t>
      </w:r>
    </w:p>
    <w:p w14:paraId="78BB477D" w14:textId="77777777" w:rsidR="00857578" w:rsidRDefault="00857578">
      <w:pPr>
        <w:pStyle w:val="aNoteBullet"/>
        <w:suppressLineNumbers/>
      </w:pPr>
      <w:r>
        <w:rPr>
          <w:rFonts w:ascii="Symbol" w:hAnsi="Symbol"/>
        </w:rPr>
        <w:t></w:t>
      </w:r>
      <w:r>
        <w:rPr>
          <w:rFonts w:ascii="Symbol" w:hAnsi="Symbol"/>
        </w:rPr>
        <w:tab/>
      </w:r>
      <w:r>
        <w:t>pharmacist.</w:t>
      </w:r>
    </w:p>
    <w:p w14:paraId="43B27B39" w14:textId="77777777" w:rsidR="00857578" w:rsidRDefault="00857578">
      <w:pPr>
        <w:pStyle w:val="aDef"/>
      </w:pPr>
      <w:r>
        <w:rPr>
          <w:rStyle w:val="charBoldItals"/>
        </w:rPr>
        <w:t>exemption period</w:t>
      </w:r>
      <w:r>
        <w:t>—see section 5 (2).</w:t>
      </w:r>
    </w:p>
    <w:p w14:paraId="312E1A71" w14:textId="77777777" w:rsidR="00857578" w:rsidRDefault="00857578">
      <w:pPr>
        <w:pStyle w:val="aDef"/>
        <w:keepNext/>
      </w:pPr>
      <w:r>
        <w:rPr>
          <w:rStyle w:val="charBoldItals"/>
        </w:rPr>
        <w:t>health care services</w:t>
      </w:r>
      <w:r>
        <w:t xml:space="preserve"> means—</w:t>
      </w:r>
    </w:p>
    <w:p w14:paraId="50B927A2" w14:textId="77777777" w:rsidR="00857578" w:rsidRDefault="00857578">
      <w:pPr>
        <w:pStyle w:val="aDefpara"/>
      </w:pPr>
      <w:r>
        <w:tab/>
        <w:t>(</w:t>
      </w:r>
      <w:r>
        <w:rPr>
          <w:noProof/>
        </w:rPr>
        <w:t>a</w:t>
      </w:r>
      <w:r>
        <w:t>)</w:t>
      </w:r>
      <w:r>
        <w:tab/>
        <w:t>services ordinarily provided by doctors, nurses, dentists, dental prosthetists, pharmacists, podiatrists, chiropractors, osteopaths, optometrists, physiotherapists or psychologists; or</w:t>
      </w:r>
    </w:p>
    <w:p w14:paraId="6A324FBC" w14:textId="77777777" w:rsidR="00857578" w:rsidRDefault="00857578">
      <w:pPr>
        <w:pStyle w:val="aDefpara"/>
      </w:pPr>
      <w:r>
        <w:tab/>
        <w:t>(</w:t>
      </w:r>
      <w:r>
        <w:rPr>
          <w:noProof/>
        </w:rPr>
        <w:t>b</w:t>
      </w:r>
      <w:r>
        <w:t>)</w:t>
      </w:r>
      <w:r>
        <w:tab/>
        <w:t>any other service prescribed by the regulations.</w:t>
      </w:r>
    </w:p>
    <w:p w14:paraId="2729CFFE" w14:textId="77777777" w:rsidR="00857578" w:rsidRDefault="00857578">
      <w:pPr>
        <w:pStyle w:val="aDef"/>
      </w:pPr>
      <w:r>
        <w:rPr>
          <w:rStyle w:val="charBoldItals"/>
        </w:rPr>
        <w:t>notification procedure</w:t>
      </w:r>
      <w:r>
        <w:t>, for a special event—see section 5 (4).</w:t>
      </w:r>
    </w:p>
    <w:p w14:paraId="0A1CFDF2" w14:textId="75C5986F" w:rsidR="00B640D7" w:rsidRDefault="00B640D7" w:rsidP="00B640D7">
      <w:pPr>
        <w:pStyle w:val="aDef"/>
      </w:pPr>
      <w:r w:rsidRPr="008C2206">
        <w:rPr>
          <w:rStyle w:val="charBoldItals"/>
        </w:rPr>
        <w:t>prescription medicine</w:t>
      </w:r>
      <w:r>
        <w:t xml:space="preserve"> means a controlled medicine, or prescription only medicine, within the meaning of the </w:t>
      </w:r>
      <w:hyperlink r:id="rId52" w:tooltip="A2008-26" w:history="1">
        <w:r w:rsidR="008C2206" w:rsidRPr="008C2206">
          <w:rPr>
            <w:rStyle w:val="charCitHyperlinkItal"/>
          </w:rPr>
          <w:t>Medicines, Poisons and Therapeutic Goods Act 2008</w:t>
        </w:r>
      </w:hyperlink>
      <w:r>
        <w:t>.</w:t>
      </w:r>
    </w:p>
    <w:p w14:paraId="1546E902" w14:textId="77777777" w:rsidR="00857578" w:rsidRDefault="00857578">
      <w:pPr>
        <w:pStyle w:val="aDef"/>
      </w:pPr>
      <w:r>
        <w:rPr>
          <w:rStyle w:val="charBoldItals"/>
        </w:rPr>
        <w:t>registered</w:t>
      </w:r>
      <w:r>
        <w:t xml:space="preserve"> includes licensed and enrolled.</w:t>
      </w:r>
    </w:p>
    <w:p w14:paraId="5C65BF20" w14:textId="77777777" w:rsidR="00857578" w:rsidRDefault="00857578">
      <w:pPr>
        <w:pStyle w:val="aDef"/>
        <w:suppressLineNumbers/>
      </w:pPr>
      <w:r>
        <w:rPr>
          <w:rStyle w:val="charBoldItals"/>
        </w:rPr>
        <w:t>special event</w:t>
      </w:r>
      <w:r>
        <w:t xml:space="preserve"> means an event that is declared to be a special event under section 5 (1).</w:t>
      </w:r>
    </w:p>
    <w:p w14:paraId="466220D1" w14:textId="77777777" w:rsidR="00857578" w:rsidRDefault="00857578">
      <w:pPr>
        <w:pStyle w:val="aDef"/>
      </w:pPr>
      <w:r w:rsidRPr="008C2206">
        <w:rPr>
          <w:rStyle w:val="charBoldItals"/>
        </w:rPr>
        <w:t>special event declaration</w:t>
      </w:r>
      <w:r>
        <w:t xml:space="preserve"> means a declaration under section 5 (1).</w:t>
      </w:r>
    </w:p>
    <w:p w14:paraId="3D91C4DF" w14:textId="1A3F3662" w:rsidR="004D2605" w:rsidRDefault="004D2605" w:rsidP="004D2605">
      <w:pPr>
        <w:pStyle w:val="aDef"/>
      </w:pPr>
      <w:r w:rsidRPr="008C2206">
        <w:rPr>
          <w:rStyle w:val="charBoldItals"/>
        </w:rPr>
        <w:lastRenderedPageBreak/>
        <w:t>supply</w:t>
      </w:r>
      <w:r>
        <w:t xml:space="preserve">—see the </w:t>
      </w:r>
      <w:hyperlink r:id="rId53" w:tooltip="A2008-26" w:history="1">
        <w:r w:rsidR="008C2206" w:rsidRPr="008C2206">
          <w:rPr>
            <w:rStyle w:val="charCitHyperlinkItal"/>
          </w:rPr>
          <w:t>Medicines, Poisons and Therapeutic Goods Act 2008</w:t>
        </w:r>
      </w:hyperlink>
      <w:r>
        <w:t>, section 24.</w:t>
      </w:r>
    </w:p>
    <w:p w14:paraId="1C3A7BC7" w14:textId="77777777" w:rsidR="00857578" w:rsidRDefault="00857578">
      <w:pPr>
        <w:pStyle w:val="aDef"/>
      </w:pPr>
      <w:r>
        <w:rPr>
          <w:rStyle w:val="charBoldItals"/>
        </w:rPr>
        <w:t>visiting health professional</w:t>
      </w:r>
      <w:r>
        <w:t>, for a visitor to a special event—see section 7.</w:t>
      </w:r>
    </w:p>
    <w:p w14:paraId="0AAB2FD4" w14:textId="77777777" w:rsidR="00857578" w:rsidRDefault="00857578">
      <w:pPr>
        <w:pStyle w:val="aDef"/>
      </w:pPr>
      <w:r>
        <w:rPr>
          <w:rStyle w:val="charBoldItals"/>
        </w:rPr>
        <w:t>visitor</w:t>
      </w:r>
      <w:r>
        <w:t>, to a special event—see section 6.</w:t>
      </w:r>
    </w:p>
    <w:p w14:paraId="645683C6" w14:textId="77777777" w:rsidR="00857578" w:rsidRDefault="00857578">
      <w:pPr>
        <w:pStyle w:val="04Dictionary"/>
        <w:sectPr w:rsidR="00857578">
          <w:headerReference w:type="even" r:id="rId54"/>
          <w:headerReference w:type="default" r:id="rId55"/>
          <w:footerReference w:type="even" r:id="rId56"/>
          <w:footerReference w:type="default" r:id="rId57"/>
          <w:type w:val="continuous"/>
          <w:pgSz w:w="11907" w:h="16839" w:code="9"/>
          <w:pgMar w:top="3000" w:right="1900" w:bottom="2500" w:left="2300" w:header="2480" w:footer="2100" w:gutter="0"/>
          <w:cols w:space="720"/>
          <w:docGrid w:linePitch="254"/>
        </w:sectPr>
      </w:pPr>
    </w:p>
    <w:p w14:paraId="660A1FC4" w14:textId="77777777" w:rsidR="00222C19" w:rsidRDefault="00222C19">
      <w:pPr>
        <w:pStyle w:val="Endnote1"/>
      </w:pPr>
      <w:bookmarkStart w:id="23" w:name="_Toc213662276"/>
      <w:r>
        <w:lastRenderedPageBreak/>
        <w:t>Endnotes</w:t>
      </w:r>
      <w:bookmarkEnd w:id="23"/>
    </w:p>
    <w:p w14:paraId="2D717E11" w14:textId="77777777" w:rsidR="00222C19" w:rsidRPr="00347399" w:rsidRDefault="00222C19">
      <w:pPr>
        <w:pStyle w:val="Endnote2"/>
      </w:pPr>
      <w:bookmarkStart w:id="24" w:name="_Toc213662277"/>
      <w:r w:rsidRPr="00347399">
        <w:rPr>
          <w:rStyle w:val="charTableNo"/>
        </w:rPr>
        <w:t>1</w:t>
      </w:r>
      <w:r>
        <w:tab/>
      </w:r>
      <w:r w:rsidRPr="00347399">
        <w:rPr>
          <w:rStyle w:val="charTableText"/>
        </w:rPr>
        <w:t>About the endnotes</w:t>
      </w:r>
      <w:bookmarkEnd w:id="24"/>
    </w:p>
    <w:p w14:paraId="75FE202C" w14:textId="77777777" w:rsidR="00222C19" w:rsidRDefault="00222C19">
      <w:pPr>
        <w:pStyle w:val="EndNoteTextPub"/>
      </w:pPr>
      <w:r>
        <w:t>Amending and modifying laws are annotated in the legislation history and the amendment history.  Current modifications are not included in the republished law but are set out in the endnotes.</w:t>
      </w:r>
    </w:p>
    <w:p w14:paraId="31253B8F" w14:textId="18EBA322" w:rsidR="00222C19" w:rsidRDefault="00222C19">
      <w:pPr>
        <w:pStyle w:val="EndNoteTextPub"/>
      </w:pPr>
      <w:r>
        <w:t xml:space="preserve">Not all editorial amendments made under the </w:t>
      </w:r>
      <w:hyperlink r:id="rId58" w:tooltip="A2001-14" w:history="1">
        <w:r w:rsidR="008C2206" w:rsidRPr="008C2206">
          <w:rPr>
            <w:rStyle w:val="charCitHyperlinkItal"/>
          </w:rPr>
          <w:t>Legislation Act 2001</w:t>
        </w:r>
      </w:hyperlink>
      <w:r>
        <w:t>, part 11.3 are annotated in the amendment history.  Full details of any amendments can be obtained from the Parliamentary Counsel’s Office.</w:t>
      </w:r>
    </w:p>
    <w:p w14:paraId="7C6AB549" w14:textId="77777777" w:rsidR="00222C19" w:rsidRDefault="00222C19" w:rsidP="00222C19">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24B9B7A5" w14:textId="77777777" w:rsidR="00222C19" w:rsidRDefault="00222C19">
      <w:pPr>
        <w:pStyle w:val="EndNoteTextPub"/>
      </w:pPr>
      <w:r>
        <w:t xml:space="preserve">If all the provisions of the law have been renumbered, a table of renumbered provisions gives details of previous and current numbering.  </w:t>
      </w:r>
    </w:p>
    <w:p w14:paraId="03C6EDD1" w14:textId="77777777" w:rsidR="00222C19" w:rsidRDefault="00222C19">
      <w:pPr>
        <w:pStyle w:val="EndNoteTextPub"/>
      </w:pPr>
      <w:r>
        <w:t>The endnotes also include a table of earlier republications.</w:t>
      </w:r>
    </w:p>
    <w:p w14:paraId="019E193C" w14:textId="77777777" w:rsidR="00222C19" w:rsidRPr="00347399" w:rsidRDefault="00222C19">
      <w:pPr>
        <w:pStyle w:val="Endnote2"/>
      </w:pPr>
      <w:bookmarkStart w:id="25" w:name="_Toc213662278"/>
      <w:r w:rsidRPr="00347399">
        <w:rPr>
          <w:rStyle w:val="charTableNo"/>
        </w:rPr>
        <w:t>2</w:t>
      </w:r>
      <w:r>
        <w:tab/>
      </w:r>
      <w:r w:rsidRPr="00347399">
        <w:rPr>
          <w:rStyle w:val="charTableText"/>
        </w:rPr>
        <w:t>Abbreviation key</w:t>
      </w:r>
      <w:bookmarkEnd w:id="25"/>
    </w:p>
    <w:p w14:paraId="293AD004" w14:textId="77777777" w:rsidR="00222C19" w:rsidRDefault="00222C19">
      <w:pPr>
        <w:rPr>
          <w:sz w:val="4"/>
        </w:rPr>
      </w:pPr>
    </w:p>
    <w:tbl>
      <w:tblPr>
        <w:tblW w:w="7372" w:type="dxa"/>
        <w:tblInd w:w="1100" w:type="dxa"/>
        <w:tblLayout w:type="fixed"/>
        <w:tblLook w:val="0000" w:firstRow="0" w:lastRow="0" w:firstColumn="0" w:lastColumn="0" w:noHBand="0" w:noVBand="0"/>
      </w:tblPr>
      <w:tblGrid>
        <w:gridCol w:w="3720"/>
        <w:gridCol w:w="3652"/>
      </w:tblGrid>
      <w:tr w:rsidR="00222C19" w14:paraId="7165C183" w14:textId="77777777" w:rsidTr="00222C19">
        <w:tc>
          <w:tcPr>
            <w:tcW w:w="3720" w:type="dxa"/>
          </w:tcPr>
          <w:p w14:paraId="504AEC4A" w14:textId="77777777" w:rsidR="00222C19" w:rsidRDefault="00222C19">
            <w:pPr>
              <w:pStyle w:val="EndnotesAbbrev"/>
            </w:pPr>
            <w:r>
              <w:t>A = Act</w:t>
            </w:r>
          </w:p>
        </w:tc>
        <w:tc>
          <w:tcPr>
            <w:tcW w:w="3652" w:type="dxa"/>
          </w:tcPr>
          <w:p w14:paraId="6557B91F" w14:textId="77777777" w:rsidR="00222C19" w:rsidRDefault="00222C19" w:rsidP="00222C19">
            <w:pPr>
              <w:pStyle w:val="EndnotesAbbrev"/>
            </w:pPr>
            <w:r>
              <w:t>NI = Notifiable instrument</w:t>
            </w:r>
          </w:p>
        </w:tc>
      </w:tr>
      <w:tr w:rsidR="00222C19" w14:paraId="79AB0445" w14:textId="77777777" w:rsidTr="00222C19">
        <w:tc>
          <w:tcPr>
            <w:tcW w:w="3720" w:type="dxa"/>
          </w:tcPr>
          <w:p w14:paraId="67BDA3F7" w14:textId="77777777" w:rsidR="00222C19" w:rsidRDefault="00222C19" w:rsidP="00222C19">
            <w:pPr>
              <w:pStyle w:val="EndnotesAbbrev"/>
            </w:pPr>
            <w:r>
              <w:t>AF = Approved form</w:t>
            </w:r>
          </w:p>
        </w:tc>
        <w:tc>
          <w:tcPr>
            <w:tcW w:w="3652" w:type="dxa"/>
          </w:tcPr>
          <w:p w14:paraId="714831CA" w14:textId="77777777" w:rsidR="00222C19" w:rsidRDefault="00222C19" w:rsidP="00222C19">
            <w:pPr>
              <w:pStyle w:val="EndnotesAbbrev"/>
            </w:pPr>
            <w:r>
              <w:t>o = order</w:t>
            </w:r>
          </w:p>
        </w:tc>
      </w:tr>
      <w:tr w:rsidR="00222C19" w14:paraId="40BED1AC" w14:textId="77777777" w:rsidTr="00222C19">
        <w:tc>
          <w:tcPr>
            <w:tcW w:w="3720" w:type="dxa"/>
          </w:tcPr>
          <w:p w14:paraId="30CFCEDE" w14:textId="77777777" w:rsidR="00222C19" w:rsidRDefault="00222C19">
            <w:pPr>
              <w:pStyle w:val="EndnotesAbbrev"/>
            </w:pPr>
            <w:r>
              <w:t>am = amended</w:t>
            </w:r>
          </w:p>
        </w:tc>
        <w:tc>
          <w:tcPr>
            <w:tcW w:w="3652" w:type="dxa"/>
          </w:tcPr>
          <w:p w14:paraId="2F3FE19B" w14:textId="77777777" w:rsidR="00222C19" w:rsidRDefault="00222C19" w:rsidP="00222C19">
            <w:pPr>
              <w:pStyle w:val="EndnotesAbbrev"/>
            </w:pPr>
            <w:r>
              <w:t>om = omitted/repealed</w:t>
            </w:r>
          </w:p>
        </w:tc>
      </w:tr>
      <w:tr w:rsidR="00222C19" w14:paraId="6EB532C2" w14:textId="77777777" w:rsidTr="00222C19">
        <w:tc>
          <w:tcPr>
            <w:tcW w:w="3720" w:type="dxa"/>
          </w:tcPr>
          <w:p w14:paraId="737E8F92" w14:textId="77777777" w:rsidR="00222C19" w:rsidRDefault="00222C19">
            <w:pPr>
              <w:pStyle w:val="EndnotesAbbrev"/>
            </w:pPr>
            <w:proofErr w:type="spellStart"/>
            <w:r>
              <w:t>amdt</w:t>
            </w:r>
            <w:proofErr w:type="spellEnd"/>
            <w:r>
              <w:t xml:space="preserve"> = amendment</w:t>
            </w:r>
          </w:p>
        </w:tc>
        <w:tc>
          <w:tcPr>
            <w:tcW w:w="3652" w:type="dxa"/>
          </w:tcPr>
          <w:p w14:paraId="5956B6F1" w14:textId="77777777" w:rsidR="00222C19" w:rsidRDefault="00222C19" w:rsidP="00222C19">
            <w:pPr>
              <w:pStyle w:val="EndnotesAbbrev"/>
            </w:pPr>
            <w:proofErr w:type="spellStart"/>
            <w:r>
              <w:t>ord</w:t>
            </w:r>
            <w:proofErr w:type="spellEnd"/>
            <w:r>
              <w:t xml:space="preserve"> = ordinance</w:t>
            </w:r>
          </w:p>
        </w:tc>
      </w:tr>
      <w:tr w:rsidR="00222C19" w14:paraId="56B955C7" w14:textId="77777777" w:rsidTr="00222C19">
        <w:tc>
          <w:tcPr>
            <w:tcW w:w="3720" w:type="dxa"/>
          </w:tcPr>
          <w:p w14:paraId="38693C4E" w14:textId="77777777" w:rsidR="00222C19" w:rsidRDefault="00222C19">
            <w:pPr>
              <w:pStyle w:val="EndnotesAbbrev"/>
            </w:pPr>
            <w:r>
              <w:t>AR = Assembly resolution</w:t>
            </w:r>
          </w:p>
        </w:tc>
        <w:tc>
          <w:tcPr>
            <w:tcW w:w="3652" w:type="dxa"/>
          </w:tcPr>
          <w:p w14:paraId="383B51AE" w14:textId="77777777" w:rsidR="00222C19" w:rsidRDefault="00222C19" w:rsidP="00222C19">
            <w:pPr>
              <w:pStyle w:val="EndnotesAbbrev"/>
            </w:pPr>
            <w:proofErr w:type="spellStart"/>
            <w:r>
              <w:t>orig</w:t>
            </w:r>
            <w:proofErr w:type="spellEnd"/>
            <w:r>
              <w:t xml:space="preserve"> = original</w:t>
            </w:r>
          </w:p>
        </w:tc>
      </w:tr>
      <w:tr w:rsidR="00222C19" w14:paraId="6EDF4A4B" w14:textId="77777777" w:rsidTr="00222C19">
        <w:tc>
          <w:tcPr>
            <w:tcW w:w="3720" w:type="dxa"/>
          </w:tcPr>
          <w:p w14:paraId="1F1C9DC5" w14:textId="77777777" w:rsidR="00222C19" w:rsidRDefault="00222C19">
            <w:pPr>
              <w:pStyle w:val="EndnotesAbbrev"/>
            </w:pPr>
            <w:proofErr w:type="spellStart"/>
            <w:r>
              <w:t>ch</w:t>
            </w:r>
            <w:proofErr w:type="spellEnd"/>
            <w:r>
              <w:t xml:space="preserve"> = chapter</w:t>
            </w:r>
          </w:p>
        </w:tc>
        <w:tc>
          <w:tcPr>
            <w:tcW w:w="3652" w:type="dxa"/>
          </w:tcPr>
          <w:p w14:paraId="27DD4651" w14:textId="77777777" w:rsidR="00222C19" w:rsidRDefault="00222C19" w:rsidP="00222C19">
            <w:pPr>
              <w:pStyle w:val="EndnotesAbbrev"/>
            </w:pPr>
            <w:r>
              <w:t>par = paragraph/subparagraph</w:t>
            </w:r>
          </w:p>
        </w:tc>
      </w:tr>
      <w:tr w:rsidR="00222C19" w14:paraId="7A3F5A73" w14:textId="77777777" w:rsidTr="00222C19">
        <w:tc>
          <w:tcPr>
            <w:tcW w:w="3720" w:type="dxa"/>
          </w:tcPr>
          <w:p w14:paraId="07321A48" w14:textId="77777777" w:rsidR="00222C19" w:rsidRDefault="00222C19">
            <w:pPr>
              <w:pStyle w:val="EndnotesAbbrev"/>
            </w:pPr>
            <w:r>
              <w:t>CN = Commencement notice</w:t>
            </w:r>
          </w:p>
        </w:tc>
        <w:tc>
          <w:tcPr>
            <w:tcW w:w="3652" w:type="dxa"/>
          </w:tcPr>
          <w:p w14:paraId="2826F986" w14:textId="77777777" w:rsidR="00222C19" w:rsidRDefault="00222C19" w:rsidP="00222C19">
            <w:pPr>
              <w:pStyle w:val="EndnotesAbbrev"/>
            </w:pPr>
            <w:proofErr w:type="spellStart"/>
            <w:r>
              <w:t>pres</w:t>
            </w:r>
            <w:proofErr w:type="spellEnd"/>
            <w:r>
              <w:t xml:space="preserve"> = present</w:t>
            </w:r>
          </w:p>
        </w:tc>
      </w:tr>
      <w:tr w:rsidR="00222C19" w14:paraId="72BA0C9B" w14:textId="77777777" w:rsidTr="00222C19">
        <w:tc>
          <w:tcPr>
            <w:tcW w:w="3720" w:type="dxa"/>
          </w:tcPr>
          <w:p w14:paraId="6B7DE6A2" w14:textId="77777777" w:rsidR="00222C19" w:rsidRDefault="00222C19">
            <w:pPr>
              <w:pStyle w:val="EndnotesAbbrev"/>
            </w:pPr>
            <w:r>
              <w:t>def = definition</w:t>
            </w:r>
          </w:p>
        </w:tc>
        <w:tc>
          <w:tcPr>
            <w:tcW w:w="3652" w:type="dxa"/>
          </w:tcPr>
          <w:p w14:paraId="5805D49A" w14:textId="77777777" w:rsidR="00222C19" w:rsidRDefault="00222C19" w:rsidP="00222C19">
            <w:pPr>
              <w:pStyle w:val="EndnotesAbbrev"/>
            </w:pPr>
            <w:proofErr w:type="spellStart"/>
            <w:r>
              <w:t>prev</w:t>
            </w:r>
            <w:proofErr w:type="spellEnd"/>
            <w:r>
              <w:t xml:space="preserve"> = previous</w:t>
            </w:r>
          </w:p>
        </w:tc>
      </w:tr>
      <w:tr w:rsidR="00222C19" w14:paraId="2A17251E" w14:textId="77777777" w:rsidTr="00222C19">
        <w:tc>
          <w:tcPr>
            <w:tcW w:w="3720" w:type="dxa"/>
          </w:tcPr>
          <w:p w14:paraId="66828F64" w14:textId="77777777" w:rsidR="00222C19" w:rsidRDefault="00222C19">
            <w:pPr>
              <w:pStyle w:val="EndnotesAbbrev"/>
            </w:pPr>
            <w:r>
              <w:t>DI = Disallowable instrument</w:t>
            </w:r>
          </w:p>
        </w:tc>
        <w:tc>
          <w:tcPr>
            <w:tcW w:w="3652" w:type="dxa"/>
          </w:tcPr>
          <w:p w14:paraId="39C3DD8C" w14:textId="77777777" w:rsidR="00222C19" w:rsidRDefault="00222C19" w:rsidP="00222C19">
            <w:pPr>
              <w:pStyle w:val="EndnotesAbbrev"/>
            </w:pPr>
            <w:r>
              <w:t>(prev...) = previously</w:t>
            </w:r>
          </w:p>
        </w:tc>
      </w:tr>
      <w:tr w:rsidR="00222C19" w14:paraId="5CE0AC2B" w14:textId="77777777" w:rsidTr="00222C19">
        <w:tc>
          <w:tcPr>
            <w:tcW w:w="3720" w:type="dxa"/>
          </w:tcPr>
          <w:p w14:paraId="54F7C0E5" w14:textId="77777777" w:rsidR="00222C19" w:rsidRDefault="00222C19">
            <w:pPr>
              <w:pStyle w:val="EndnotesAbbrev"/>
            </w:pPr>
            <w:proofErr w:type="spellStart"/>
            <w:r>
              <w:t>dict</w:t>
            </w:r>
            <w:proofErr w:type="spellEnd"/>
            <w:r>
              <w:t xml:space="preserve"> = dictionary</w:t>
            </w:r>
          </w:p>
        </w:tc>
        <w:tc>
          <w:tcPr>
            <w:tcW w:w="3652" w:type="dxa"/>
          </w:tcPr>
          <w:p w14:paraId="3FAFF898" w14:textId="77777777" w:rsidR="00222C19" w:rsidRDefault="00222C19" w:rsidP="00222C19">
            <w:pPr>
              <w:pStyle w:val="EndnotesAbbrev"/>
            </w:pPr>
            <w:r>
              <w:t>pt = part</w:t>
            </w:r>
          </w:p>
        </w:tc>
      </w:tr>
      <w:tr w:rsidR="00222C19" w14:paraId="3B3BAE05" w14:textId="77777777" w:rsidTr="00222C19">
        <w:tc>
          <w:tcPr>
            <w:tcW w:w="3720" w:type="dxa"/>
          </w:tcPr>
          <w:p w14:paraId="3239DC5E" w14:textId="77777777" w:rsidR="00222C19" w:rsidRDefault="00222C19">
            <w:pPr>
              <w:pStyle w:val="EndnotesAbbrev"/>
            </w:pPr>
            <w:r>
              <w:t xml:space="preserve">disallowed = disallowed by the Legislative </w:t>
            </w:r>
          </w:p>
        </w:tc>
        <w:tc>
          <w:tcPr>
            <w:tcW w:w="3652" w:type="dxa"/>
          </w:tcPr>
          <w:p w14:paraId="70C7C774" w14:textId="77777777" w:rsidR="00222C19" w:rsidRDefault="00222C19" w:rsidP="00222C19">
            <w:pPr>
              <w:pStyle w:val="EndnotesAbbrev"/>
            </w:pPr>
            <w:r>
              <w:t>r = rule/subrule</w:t>
            </w:r>
          </w:p>
        </w:tc>
      </w:tr>
      <w:tr w:rsidR="00222C19" w14:paraId="3AFB304B" w14:textId="77777777" w:rsidTr="00222C19">
        <w:tc>
          <w:tcPr>
            <w:tcW w:w="3720" w:type="dxa"/>
          </w:tcPr>
          <w:p w14:paraId="7B8FB979" w14:textId="77777777" w:rsidR="00222C19" w:rsidRDefault="00222C19">
            <w:pPr>
              <w:pStyle w:val="EndnotesAbbrev"/>
              <w:ind w:left="972"/>
            </w:pPr>
            <w:r>
              <w:t>Assembly</w:t>
            </w:r>
          </w:p>
        </w:tc>
        <w:tc>
          <w:tcPr>
            <w:tcW w:w="3652" w:type="dxa"/>
          </w:tcPr>
          <w:p w14:paraId="53CB57FC" w14:textId="77777777" w:rsidR="00222C19" w:rsidRDefault="00222C19" w:rsidP="00222C19">
            <w:pPr>
              <w:pStyle w:val="EndnotesAbbrev"/>
            </w:pPr>
            <w:proofErr w:type="spellStart"/>
            <w:r>
              <w:t>reloc</w:t>
            </w:r>
            <w:proofErr w:type="spellEnd"/>
            <w:r>
              <w:t xml:space="preserve"> = relocated</w:t>
            </w:r>
          </w:p>
        </w:tc>
      </w:tr>
      <w:tr w:rsidR="00222C19" w14:paraId="7A89D7A2" w14:textId="77777777" w:rsidTr="00222C19">
        <w:tc>
          <w:tcPr>
            <w:tcW w:w="3720" w:type="dxa"/>
          </w:tcPr>
          <w:p w14:paraId="51788D9A" w14:textId="77777777" w:rsidR="00222C19" w:rsidRDefault="00222C19">
            <w:pPr>
              <w:pStyle w:val="EndnotesAbbrev"/>
            </w:pPr>
            <w:r>
              <w:t>div = division</w:t>
            </w:r>
          </w:p>
        </w:tc>
        <w:tc>
          <w:tcPr>
            <w:tcW w:w="3652" w:type="dxa"/>
          </w:tcPr>
          <w:p w14:paraId="18DD3D6A" w14:textId="77777777" w:rsidR="00222C19" w:rsidRDefault="00222C19" w:rsidP="00222C19">
            <w:pPr>
              <w:pStyle w:val="EndnotesAbbrev"/>
            </w:pPr>
            <w:proofErr w:type="spellStart"/>
            <w:r>
              <w:t>renum</w:t>
            </w:r>
            <w:proofErr w:type="spellEnd"/>
            <w:r>
              <w:t xml:space="preserve"> = renumbered</w:t>
            </w:r>
          </w:p>
        </w:tc>
      </w:tr>
      <w:tr w:rsidR="00222C19" w14:paraId="4EDCC91A" w14:textId="77777777" w:rsidTr="00222C19">
        <w:tc>
          <w:tcPr>
            <w:tcW w:w="3720" w:type="dxa"/>
          </w:tcPr>
          <w:p w14:paraId="152250AC" w14:textId="77777777" w:rsidR="00222C19" w:rsidRDefault="00222C19">
            <w:pPr>
              <w:pStyle w:val="EndnotesAbbrev"/>
            </w:pPr>
            <w:r>
              <w:t>exp = expires/expired</w:t>
            </w:r>
          </w:p>
        </w:tc>
        <w:tc>
          <w:tcPr>
            <w:tcW w:w="3652" w:type="dxa"/>
          </w:tcPr>
          <w:p w14:paraId="607DA2D6" w14:textId="77777777" w:rsidR="00222C19" w:rsidRDefault="00222C19" w:rsidP="00222C19">
            <w:pPr>
              <w:pStyle w:val="EndnotesAbbrev"/>
            </w:pPr>
            <w:r>
              <w:t>R[X] = Republication No</w:t>
            </w:r>
          </w:p>
        </w:tc>
      </w:tr>
      <w:tr w:rsidR="00222C19" w14:paraId="4BAB390A" w14:textId="77777777" w:rsidTr="00222C19">
        <w:tc>
          <w:tcPr>
            <w:tcW w:w="3720" w:type="dxa"/>
          </w:tcPr>
          <w:p w14:paraId="071BD0BA" w14:textId="77777777" w:rsidR="00222C19" w:rsidRDefault="00222C19">
            <w:pPr>
              <w:pStyle w:val="EndnotesAbbrev"/>
            </w:pPr>
            <w:r>
              <w:t>Gaz = gazette</w:t>
            </w:r>
          </w:p>
        </w:tc>
        <w:tc>
          <w:tcPr>
            <w:tcW w:w="3652" w:type="dxa"/>
          </w:tcPr>
          <w:p w14:paraId="512320B9" w14:textId="77777777" w:rsidR="00222C19" w:rsidRDefault="00222C19" w:rsidP="00222C19">
            <w:pPr>
              <w:pStyle w:val="EndnotesAbbrev"/>
            </w:pPr>
            <w:r>
              <w:t>RI = reissue</w:t>
            </w:r>
          </w:p>
        </w:tc>
      </w:tr>
      <w:tr w:rsidR="00222C19" w14:paraId="3B23AB0F" w14:textId="77777777" w:rsidTr="00222C19">
        <w:tc>
          <w:tcPr>
            <w:tcW w:w="3720" w:type="dxa"/>
          </w:tcPr>
          <w:p w14:paraId="02B81AB0" w14:textId="77777777" w:rsidR="00222C19" w:rsidRDefault="00222C19">
            <w:pPr>
              <w:pStyle w:val="EndnotesAbbrev"/>
            </w:pPr>
            <w:proofErr w:type="spellStart"/>
            <w:r>
              <w:t>hdg</w:t>
            </w:r>
            <w:proofErr w:type="spellEnd"/>
            <w:r>
              <w:t xml:space="preserve"> = heading</w:t>
            </w:r>
          </w:p>
        </w:tc>
        <w:tc>
          <w:tcPr>
            <w:tcW w:w="3652" w:type="dxa"/>
          </w:tcPr>
          <w:p w14:paraId="6BE4948C" w14:textId="77777777" w:rsidR="00222C19" w:rsidRDefault="00222C19" w:rsidP="00222C19">
            <w:pPr>
              <w:pStyle w:val="EndnotesAbbrev"/>
            </w:pPr>
            <w:r>
              <w:t>s = section/subsection</w:t>
            </w:r>
          </w:p>
        </w:tc>
      </w:tr>
      <w:tr w:rsidR="00222C19" w14:paraId="61743719" w14:textId="77777777" w:rsidTr="00222C19">
        <w:tc>
          <w:tcPr>
            <w:tcW w:w="3720" w:type="dxa"/>
          </w:tcPr>
          <w:p w14:paraId="62663417" w14:textId="77777777" w:rsidR="00222C19" w:rsidRDefault="00222C19">
            <w:pPr>
              <w:pStyle w:val="EndnotesAbbrev"/>
            </w:pPr>
            <w:r>
              <w:t>IA = Interpretation Act 1967</w:t>
            </w:r>
          </w:p>
        </w:tc>
        <w:tc>
          <w:tcPr>
            <w:tcW w:w="3652" w:type="dxa"/>
          </w:tcPr>
          <w:p w14:paraId="05E947CD" w14:textId="77777777" w:rsidR="00222C19" w:rsidRDefault="00222C19" w:rsidP="00222C19">
            <w:pPr>
              <w:pStyle w:val="EndnotesAbbrev"/>
            </w:pPr>
            <w:r>
              <w:t>sch = schedule</w:t>
            </w:r>
          </w:p>
        </w:tc>
      </w:tr>
      <w:tr w:rsidR="00222C19" w14:paraId="3D41C6C1" w14:textId="77777777" w:rsidTr="00222C19">
        <w:tc>
          <w:tcPr>
            <w:tcW w:w="3720" w:type="dxa"/>
          </w:tcPr>
          <w:p w14:paraId="427299B1" w14:textId="77777777" w:rsidR="00222C19" w:rsidRDefault="00222C19">
            <w:pPr>
              <w:pStyle w:val="EndnotesAbbrev"/>
            </w:pPr>
            <w:r>
              <w:t>ins = inserted/added</w:t>
            </w:r>
          </w:p>
        </w:tc>
        <w:tc>
          <w:tcPr>
            <w:tcW w:w="3652" w:type="dxa"/>
          </w:tcPr>
          <w:p w14:paraId="417EEC73" w14:textId="77777777" w:rsidR="00222C19" w:rsidRDefault="00222C19" w:rsidP="00222C19">
            <w:pPr>
              <w:pStyle w:val="EndnotesAbbrev"/>
            </w:pPr>
            <w:proofErr w:type="spellStart"/>
            <w:r>
              <w:t>sdiv</w:t>
            </w:r>
            <w:proofErr w:type="spellEnd"/>
            <w:r>
              <w:t xml:space="preserve"> = subdivision</w:t>
            </w:r>
          </w:p>
        </w:tc>
      </w:tr>
      <w:tr w:rsidR="00222C19" w14:paraId="433A5649" w14:textId="77777777" w:rsidTr="00222C19">
        <w:tc>
          <w:tcPr>
            <w:tcW w:w="3720" w:type="dxa"/>
          </w:tcPr>
          <w:p w14:paraId="1F729ED3" w14:textId="77777777" w:rsidR="00222C19" w:rsidRDefault="00222C19">
            <w:pPr>
              <w:pStyle w:val="EndnotesAbbrev"/>
            </w:pPr>
            <w:r>
              <w:t>LA = Legislation Act 2001</w:t>
            </w:r>
          </w:p>
        </w:tc>
        <w:tc>
          <w:tcPr>
            <w:tcW w:w="3652" w:type="dxa"/>
          </w:tcPr>
          <w:p w14:paraId="0B43CDC9" w14:textId="77777777" w:rsidR="00222C19" w:rsidRDefault="00222C19" w:rsidP="00222C19">
            <w:pPr>
              <w:pStyle w:val="EndnotesAbbrev"/>
            </w:pPr>
            <w:r>
              <w:t>SL = Subordinate law</w:t>
            </w:r>
          </w:p>
        </w:tc>
      </w:tr>
      <w:tr w:rsidR="00222C19" w14:paraId="39E60A48" w14:textId="77777777" w:rsidTr="00222C19">
        <w:tc>
          <w:tcPr>
            <w:tcW w:w="3720" w:type="dxa"/>
          </w:tcPr>
          <w:p w14:paraId="300D0630" w14:textId="77777777" w:rsidR="00222C19" w:rsidRDefault="00222C19">
            <w:pPr>
              <w:pStyle w:val="EndnotesAbbrev"/>
            </w:pPr>
            <w:r>
              <w:t>LR = legislation register</w:t>
            </w:r>
          </w:p>
        </w:tc>
        <w:tc>
          <w:tcPr>
            <w:tcW w:w="3652" w:type="dxa"/>
          </w:tcPr>
          <w:p w14:paraId="7EB326D7" w14:textId="77777777" w:rsidR="00222C19" w:rsidRDefault="00222C19" w:rsidP="00222C19">
            <w:pPr>
              <w:pStyle w:val="EndnotesAbbrev"/>
            </w:pPr>
            <w:r>
              <w:t>sub = substituted</w:t>
            </w:r>
          </w:p>
        </w:tc>
      </w:tr>
      <w:tr w:rsidR="00222C19" w14:paraId="4282ADE4" w14:textId="77777777" w:rsidTr="00222C19">
        <w:tc>
          <w:tcPr>
            <w:tcW w:w="3720" w:type="dxa"/>
          </w:tcPr>
          <w:p w14:paraId="49252F84" w14:textId="77777777" w:rsidR="00222C19" w:rsidRDefault="00222C19">
            <w:pPr>
              <w:pStyle w:val="EndnotesAbbrev"/>
            </w:pPr>
            <w:r>
              <w:t>LRA = Legislation (Republication) Act 1996</w:t>
            </w:r>
          </w:p>
        </w:tc>
        <w:tc>
          <w:tcPr>
            <w:tcW w:w="3652" w:type="dxa"/>
          </w:tcPr>
          <w:p w14:paraId="329CC01C" w14:textId="77777777" w:rsidR="00222C19" w:rsidRDefault="00222C19" w:rsidP="00222C19">
            <w:pPr>
              <w:pStyle w:val="EndnotesAbbrev"/>
            </w:pPr>
            <w:r w:rsidRPr="008C2206">
              <w:rPr>
                <w:rStyle w:val="charUnderline"/>
              </w:rPr>
              <w:t>underlining</w:t>
            </w:r>
            <w:r>
              <w:t xml:space="preserve"> = whole or part not commenced</w:t>
            </w:r>
          </w:p>
        </w:tc>
      </w:tr>
      <w:tr w:rsidR="00222C19" w14:paraId="6EC09E25" w14:textId="77777777" w:rsidTr="00222C19">
        <w:tc>
          <w:tcPr>
            <w:tcW w:w="3720" w:type="dxa"/>
          </w:tcPr>
          <w:p w14:paraId="2A55D4C1" w14:textId="77777777" w:rsidR="00222C19" w:rsidRDefault="00222C19">
            <w:pPr>
              <w:pStyle w:val="EndnotesAbbrev"/>
            </w:pPr>
            <w:r>
              <w:t>mod = modified/modification</w:t>
            </w:r>
          </w:p>
        </w:tc>
        <w:tc>
          <w:tcPr>
            <w:tcW w:w="3652" w:type="dxa"/>
          </w:tcPr>
          <w:p w14:paraId="39CFAA2F" w14:textId="77777777" w:rsidR="00222C19" w:rsidRDefault="00222C19" w:rsidP="00222C19">
            <w:pPr>
              <w:pStyle w:val="EndnotesAbbrev"/>
              <w:ind w:left="1073"/>
            </w:pPr>
            <w:r>
              <w:t>or to be expired</w:t>
            </w:r>
          </w:p>
        </w:tc>
      </w:tr>
    </w:tbl>
    <w:p w14:paraId="6E7FDFCF" w14:textId="77777777" w:rsidR="00222C19" w:rsidRPr="00BB6F39" w:rsidRDefault="00222C19" w:rsidP="00222C19"/>
    <w:p w14:paraId="3AB9F778" w14:textId="77777777" w:rsidR="00857578" w:rsidRPr="00347399" w:rsidRDefault="00857578">
      <w:pPr>
        <w:pStyle w:val="Endnote2"/>
      </w:pPr>
      <w:bookmarkStart w:id="26" w:name="_Toc213662279"/>
      <w:r w:rsidRPr="00347399">
        <w:rPr>
          <w:rStyle w:val="charTableNo"/>
        </w:rPr>
        <w:lastRenderedPageBreak/>
        <w:t>3</w:t>
      </w:r>
      <w:r>
        <w:tab/>
      </w:r>
      <w:r w:rsidRPr="00347399">
        <w:rPr>
          <w:rStyle w:val="charTableText"/>
        </w:rPr>
        <w:t>Legislation history</w:t>
      </w:r>
      <w:bookmarkEnd w:id="26"/>
    </w:p>
    <w:p w14:paraId="0B578665" w14:textId="77777777" w:rsidR="00857578" w:rsidRPr="008C2206" w:rsidRDefault="00857578">
      <w:pPr>
        <w:pStyle w:val="NewAct"/>
        <w:rPr>
          <w:rFonts w:cs="Arial"/>
        </w:rPr>
      </w:pPr>
      <w:r w:rsidRPr="008C2206">
        <w:rPr>
          <w:rFonts w:cs="Arial"/>
        </w:rPr>
        <w:t>Health Professionals (Special Events Exemptions) Act 2000</w:t>
      </w:r>
      <w:r w:rsidR="008C2206">
        <w:rPr>
          <w:rFonts w:cs="Arial"/>
        </w:rPr>
        <w:t xml:space="preserve"> A2000</w:t>
      </w:r>
      <w:r w:rsidR="008C2206">
        <w:rPr>
          <w:rFonts w:cs="Arial"/>
        </w:rPr>
        <w:noBreakHyphen/>
        <w:t xml:space="preserve">25 </w:t>
      </w:r>
    </w:p>
    <w:p w14:paraId="37CB9554" w14:textId="3C9A941B" w:rsidR="00857578" w:rsidRDefault="00857578">
      <w:pPr>
        <w:pStyle w:val="Actdetails"/>
        <w:keepNext/>
      </w:pPr>
      <w:r>
        <w:t>notified 15 June 2000 (</w:t>
      </w:r>
      <w:hyperlink r:id="rId59" w:tooltip="GAZ2000-24" w:history="1">
        <w:r w:rsidR="008C2206" w:rsidRPr="008C2206">
          <w:rPr>
            <w:rStyle w:val="charCitHyperlinkAbbrev"/>
          </w:rPr>
          <w:t>Gaz 2000 No 24</w:t>
        </w:r>
      </w:hyperlink>
      <w:r>
        <w:t>)</w:t>
      </w:r>
    </w:p>
    <w:p w14:paraId="182C79AE" w14:textId="77777777" w:rsidR="00857578" w:rsidRDefault="00857578">
      <w:pPr>
        <w:pStyle w:val="Actdetails"/>
      </w:pPr>
      <w:r>
        <w:t>commenced 15 June 2000 (s 2)</w:t>
      </w:r>
    </w:p>
    <w:p w14:paraId="7D44CA98" w14:textId="77777777" w:rsidR="00857578" w:rsidRDefault="00857578">
      <w:pPr>
        <w:pStyle w:val="Asamby"/>
      </w:pPr>
      <w:r>
        <w:t>as amended by</w:t>
      </w:r>
    </w:p>
    <w:p w14:paraId="531D26DF" w14:textId="1456268E" w:rsidR="00857578" w:rsidRDefault="008C2206">
      <w:pPr>
        <w:pStyle w:val="NewAct"/>
      </w:pPr>
      <w:hyperlink r:id="rId60" w:tooltip="A2001-44" w:history="1">
        <w:r w:rsidRPr="008C2206">
          <w:rPr>
            <w:rStyle w:val="charCitHyperlinkAbbrev"/>
          </w:rPr>
          <w:t>Legislation (Consequential Amendments) Act 2001</w:t>
        </w:r>
      </w:hyperlink>
      <w:r>
        <w:t xml:space="preserve"> A2001</w:t>
      </w:r>
      <w:r>
        <w:noBreakHyphen/>
        <w:t xml:space="preserve">44 </w:t>
      </w:r>
      <w:r w:rsidR="00857578">
        <w:t>pt 177</w:t>
      </w:r>
    </w:p>
    <w:p w14:paraId="20692A61" w14:textId="6F580597" w:rsidR="00857578" w:rsidRDefault="00857578">
      <w:pPr>
        <w:pStyle w:val="Actdetails"/>
        <w:keepNext/>
      </w:pPr>
      <w:r>
        <w:t>notified 26 July 2001 (</w:t>
      </w:r>
      <w:hyperlink r:id="rId61" w:tooltip="GAZ2001-30" w:history="1">
        <w:r w:rsidR="008C2206" w:rsidRPr="008C2206">
          <w:rPr>
            <w:rStyle w:val="charCitHyperlinkAbbrev"/>
          </w:rPr>
          <w:t>Gaz 2001 No 30</w:t>
        </w:r>
      </w:hyperlink>
      <w:r>
        <w:t>)</w:t>
      </w:r>
    </w:p>
    <w:p w14:paraId="7D8B9E41" w14:textId="77777777" w:rsidR="00857578" w:rsidRPr="008C2206" w:rsidRDefault="00857578">
      <w:pPr>
        <w:pStyle w:val="Actdetails"/>
        <w:keepNext/>
      </w:pPr>
      <w:r>
        <w:t>s 1, s 2 commenced 26 July 2001 (IA s 10B)</w:t>
      </w:r>
    </w:p>
    <w:p w14:paraId="70432DB4" w14:textId="638E1CF3" w:rsidR="00857578" w:rsidRDefault="00857578">
      <w:pPr>
        <w:pStyle w:val="Actdetails"/>
      </w:pPr>
      <w:r>
        <w:t xml:space="preserve">pt 177 commenced 12 September 2001 (s 2 and see </w:t>
      </w:r>
      <w:hyperlink r:id="rId62" w:tooltip="GAZ2001-S65" w:history="1">
        <w:r w:rsidR="008C2206" w:rsidRPr="008C2206">
          <w:rPr>
            <w:rStyle w:val="charCitHyperlinkAbbrev"/>
          </w:rPr>
          <w:t>Gaz 2001 No S65</w:t>
        </w:r>
      </w:hyperlink>
      <w:r>
        <w:t>)</w:t>
      </w:r>
    </w:p>
    <w:p w14:paraId="5C3D499A" w14:textId="499BEF0A" w:rsidR="00857578" w:rsidRDefault="008C2206">
      <w:pPr>
        <w:pStyle w:val="NewAct"/>
      </w:pPr>
      <w:hyperlink r:id="rId63" w:tooltip="A2002-49" w:history="1">
        <w:r w:rsidRPr="008C2206">
          <w:rPr>
            <w:rStyle w:val="charCitHyperlinkAbbrev"/>
          </w:rPr>
          <w:t>Statute Law Amendment Act 2002 (No 2)</w:t>
        </w:r>
      </w:hyperlink>
      <w:r>
        <w:t xml:space="preserve"> A2002</w:t>
      </w:r>
      <w:r>
        <w:noBreakHyphen/>
        <w:t xml:space="preserve">49 </w:t>
      </w:r>
      <w:r w:rsidR="00857578">
        <w:t>pt 3.8</w:t>
      </w:r>
    </w:p>
    <w:p w14:paraId="363D727C" w14:textId="77777777" w:rsidR="00857578" w:rsidRPr="008C2206" w:rsidRDefault="00857578">
      <w:pPr>
        <w:pStyle w:val="Actdetails"/>
        <w:keepNext/>
        <w:rPr>
          <w:rFonts w:cs="Arial"/>
        </w:rPr>
      </w:pPr>
      <w:r>
        <w:t xml:space="preserve">notified LR 20 December 2002 </w:t>
      </w:r>
      <w:r>
        <w:br/>
        <w:t>s 1, s 2 taken to have commenced 7 October 1994 (LA s 75 (2))</w:t>
      </w:r>
      <w:r>
        <w:br/>
        <w:t xml:space="preserve">pt 3.8 </w:t>
      </w:r>
      <w:r w:rsidRPr="008C2206">
        <w:rPr>
          <w:rFonts w:cs="Arial"/>
        </w:rPr>
        <w:t>commenced 17 January 2003 (s 2 (1))</w:t>
      </w:r>
    </w:p>
    <w:p w14:paraId="6E5DDB35" w14:textId="4B89D9D8" w:rsidR="00857578" w:rsidRDefault="008C2206">
      <w:pPr>
        <w:pStyle w:val="NewAct"/>
      </w:pPr>
      <w:hyperlink r:id="rId64" w:tooltip="A2003-56" w:history="1">
        <w:r w:rsidRPr="008C2206">
          <w:rPr>
            <w:rStyle w:val="charCitHyperlinkAbbrev"/>
          </w:rPr>
          <w:t>Statute Law Amendment Act 2003 (No 2)</w:t>
        </w:r>
      </w:hyperlink>
      <w:r w:rsidR="00857578">
        <w:t xml:space="preserve"> A2003-56 sch 3 pt 3.12</w:t>
      </w:r>
    </w:p>
    <w:p w14:paraId="21AF6A21" w14:textId="77777777" w:rsidR="00857578" w:rsidRDefault="00857578">
      <w:pPr>
        <w:pStyle w:val="Actdetails"/>
      </w:pPr>
      <w:r>
        <w:t>notified LR 5 December 2003</w:t>
      </w:r>
      <w:r>
        <w:br/>
        <w:t>s 1, s 2 commenced 5 December 2003 (LA s 75 (1))</w:t>
      </w:r>
      <w:r>
        <w:br/>
        <w:t>sch 3 pt 3.12 commenced 19 December 2003 (s 2)</w:t>
      </w:r>
    </w:p>
    <w:p w14:paraId="618740CA" w14:textId="35BFBE9F" w:rsidR="00857578" w:rsidRDefault="008C2206">
      <w:pPr>
        <w:pStyle w:val="NewAct"/>
      </w:pPr>
      <w:hyperlink r:id="rId65" w:tooltip="A2004-39" w:history="1">
        <w:r w:rsidRPr="008C2206">
          <w:rPr>
            <w:rStyle w:val="charCitHyperlinkAbbrev"/>
          </w:rPr>
          <w:t>Health Professionals Legislation Amendment Act 2004</w:t>
        </w:r>
      </w:hyperlink>
      <w:r w:rsidR="00857578">
        <w:t xml:space="preserve"> A2004-39 sch 1 pt 1.6 (as am by </w:t>
      </w:r>
      <w:hyperlink r:id="rId66" w:tooltip="Health Legislation Amendment Act 2005" w:history="1">
        <w:r w:rsidRPr="008C2206">
          <w:rPr>
            <w:rStyle w:val="charCitHyperlinkAbbrev"/>
          </w:rPr>
          <w:t>A2005</w:t>
        </w:r>
        <w:r w:rsidRPr="008C2206">
          <w:rPr>
            <w:rStyle w:val="charCitHyperlinkAbbrev"/>
          </w:rPr>
          <w:noBreakHyphen/>
          <w:t>28</w:t>
        </w:r>
      </w:hyperlink>
      <w:r w:rsidR="00857578">
        <w:t xml:space="preserve"> </w:t>
      </w:r>
      <w:proofErr w:type="spellStart"/>
      <w:r w:rsidR="00857578">
        <w:t>amdt</w:t>
      </w:r>
      <w:proofErr w:type="spellEnd"/>
      <w:r w:rsidR="00857578">
        <w:t xml:space="preserve"> 1.59)</w:t>
      </w:r>
    </w:p>
    <w:p w14:paraId="1CCD6631" w14:textId="77777777" w:rsidR="00857578" w:rsidRDefault="00857578">
      <w:pPr>
        <w:pStyle w:val="Actdetails"/>
      </w:pPr>
      <w:r>
        <w:t>notified LR 8 July 2004</w:t>
      </w:r>
      <w:r>
        <w:br/>
        <w:t>s 1, s 2 commenced 8 July 2004 (LA s 75 (1))</w:t>
      </w:r>
    </w:p>
    <w:p w14:paraId="0ED6335B" w14:textId="1722BD68" w:rsidR="00857578" w:rsidRPr="008C2206" w:rsidRDefault="00857578">
      <w:pPr>
        <w:pStyle w:val="Actdetails"/>
        <w:rPr>
          <w:rFonts w:cs="Arial"/>
        </w:rPr>
      </w:pPr>
      <w:r w:rsidRPr="008C2206">
        <w:rPr>
          <w:rFonts w:cs="Arial"/>
        </w:rPr>
        <w:t xml:space="preserve">sch 1 pt 1.6 commenced 7 July 2005 (s 2 and see </w:t>
      </w:r>
      <w:hyperlink r:id="rId67" w:tooltip="A2004-38" w:history="1">
        <w:r w:rsidR="008C2206" w:rsidRPr="008C2206">
          <w:rPr>
            <w:rStyle w:val="charCitHyperlinkAbbrev"/>
          </w:rPr>
          <w:t>Health Professionals Act 2004</w:t>
        </w:r>
      </w:hyperlink>
      <w:r w:rsidRPr="008C2206">
        <w:rPr>
          <w:rFonts w:cs="Arial"/>
        </w:rPr>
        <w:t xml:space="preserve"> A2004-38, s 2 and </w:t>
      </w:r>
      <w:hyperlink r:id="rId68" w:tooltip="CN2005-11" w:history="1">
        <w:r w:rsidR="008C2206" w:rsidRPr="008C2206">
          <w:rPr>
            <w:rStyle w:val="charCitHyperlinkAbbrev"/>
          </w:rPr>
          <w:t>CN2005-11</w:t>
        </w:r>
      </w:hyperlink>
      <w:r w:rsidRPr="008C2206">
        <w:rPr>
          <w:rFonts w:cs="Arial"/>
        </w:rPr>
        <w:t>)</w:t>
      </w:r>
    </w:p>
    <w:p w14:paraId="4A7CDD76" w14:textId="7E2D0FAA" w:rsidR="00857578" w:rsidRPr="008C2206" w:rsidRDefault="008C2206">
      <w:pPr>
        <w:pStyle w:val="NewAct"/>
        <w:rPr>
          <w:rFonts w:cs="Arial"/>
        </w:rPr>
      </w:pPr>
      <w:hyperlink r:id="rId69" w:tooltip="A2005-28" w:history="1">
        <w:r w:rsidRPr="008C2206">
          <w:rPr>
            <w:rStyle w:val="charCitHyperlinkAbbrev"/>
          </w:rPr>
          <w:t>Health Legislation Amendment Act 2005</w:t>
        </w:r>
      </w:hyperlink>
      <w:r w:rsidR="00857578" w:rsidRPr="008C2206">
        <w:rPr>
          <w:rFonts w:cs="Arial"/>
        </w:rPr>
        <w:t xml:space="preserve"> A2005-28 </w:t>
      </w:r>
      <w:proofErr w:type="spellStart"/>
      <w:r w:rsidR="00857578">
        <w:t>amdt</w:t>
      </w:r>
      <w:proofErr w:type="spellEnd"/>
      <w:r w:rsidR="00857578">
        <w:t xml:space="preserve"> 1.59</w:t>
      </w:r>
    </w:p>
    <w:p w14:paraId="3348C292" w14:textId="77777777" w:rsidR="00857578" w:rsidRDefault="00857578">
      <w:pPr>
        <w:pStyle w:val="Actdetails"/>
      </w:pPr>
      <w:r>
        <w:t>notified LR 6 July 2005</w:t>
      </w:r>
    </w:p>
    <w:p w14:paraId="095D388E" w14:textId="77777777" w:rsidR="00857578" w:rsidRDefault="00857578">
      <w:pPr>
        <w:pStyle w:val="Actdetails"/>
      </w:pPr>
      <w:r>
        <w:t>s 1, s 2 commenced 6 July 2005 (LA s 75 (1))</w:t>
      </w:r>
    </w:p>
    <w:p w14:paraId="584F4712" w14:textId="77777777" w:rsidR="00857578" w:rsidRDefault="00857578">
      <w:pPr>
        <w:pStyle w:val="Actdetails"/>
      </w:pPr>
      <w:proofErr w:type="spellStart"/>
      <w:r>
        <w:t>amdt</w:t>
      </w:r>
      <w:proofErr w:type="spellEnd"/>
      <w:r>
        <w:t xml:space="preserve"> 1.59 commenced 7 July 2005 (s 2)</w:t>
      </w:r>
    </w:p>
    <w:p w14:paraId="7466732C" w14:textId="355BC21E" w:rsidR="00857578" w:rsidRDefault="00857578">
      <w:pPr>
        <w:pStyle w:val="LegHistNote"/>
      </w:pPr>
      <w:r w:rsidRPr="008C2206">
        <w:rPr>
          <w:rStyle w:val="charItals"/>
        </w:rPr>
        <w:t>Note</w:t>
      </w:r>
      <w:r>
        <w:tab/>
        <w:t xml:space="preserve">This Act only amends the </w:t>
      </w:r>
      <w:hyperlink r:id="rId70" w:tooltip="A2004-39" w:history="1">
        <w:r w:rsidR="008C2206" w:rsidRPr="008C2206">
          <w:rPr>
            <w:rStyle w:val="charCitHyperlinkAbbrev"/>
          </w:rPr>
          <w:t>Health Professionals Legislation Amendment Act 2004</w:t>
        </w:r>
      </w:hyperlink>
      <w:r>
        <w:t xml:space="preserve"> A2004-39.</w:t>
      </w:r>
    </w:p>
    <w:p w14:paraId="195D65EF" w14:textId="77777777" w:rsidR="001437C1" w:rsidRPr="001437C1" w:rsidRDefault="001437C1" w:rsidP="001437C1">
      <w:pPr>
        <w:pStyle w:val="PageBreak"/>
      </w:pPr>
      <w:r w:rsidRPr="001437C1">
        <w:br w:type="page"/>
      </w:r>
    </w:p>
    <w:p w14:paraId="2F1C3A8C" w14:textId="25F60327" w:rsidR="00857578" w:rsidRDefault="008C2206">
      <w:pPr>
        <w:pStyle w:val="NewAct"/>
      </w:pPr>
      <w:hyperlink r:id="rId71" w:tooltip="A2005-41" w:history="1">
        <w:r w:rsidRPr="008C2206">
          <w:rPr>
            <w:rStyle w:val="charCitHyperlinkAbbrev"/>
          </w:rPr>
          <w:t>Human Rights Commission Legislation Amendment Act 2005</w:t>
        </w:r>
      </w:hyperlink>
      <w:r w:rsidR="00857578">
        <w:t xml:space="preserve"> </w:t>
      </w:r>
      <w:r w:rsidR="00857578">
        <w:br/>
      </w:r>
      <w:hyperlink r:id="rId72" w:tooltip="Human Rights Commission Legislation Amendment Act 2005" w:history="1">
        <w:r w:rsidRPr="008C2206">
          <w:rPr>
            <w:rStyle w:val="charCitHyperlinkAbbrev"/>
          </w:rPr>
          <w:t>A2005</w:t>
        </w:r>
        <w:r w:rsidRPr="008C2206">
          <w:rPr>
            <w:rStyle w:val="charCitHyperlinkAbbrev"/>
          </w:rPr>
          <w:noBreakHyphen/>
          <w:t>41</w:t>
        </w:r>
      </w:hyperlink>
      <w:r w:rsidR="00857578">
        <w:t xml:space="preserve"> sch 1 pt 1.5 (as am by </w:t>
      </w:r>
      <w:hyperlink r:id="rId73" w:tooltip="Human Rights Commission Legislation Amendment Act 2006" w:history="1">
        <w:r w:rsidRPr="008C2206">
          <w:rPr>
            <w:rStyle w:val="charCitHyperlinkAbbrev"/>
          </w:rPr>
          <w:t>A2006</w:t>
        </w:r>
        <w:r w:rsidRPr="008C2206">
          <w:rPr>
            <w:rStyle w:val="charCitHyperlinkAbbrev"/>
          </w:rPr>
          <w:noBreakHyphen/>
          <w:t>3</w:t>
        </w:r>
      </w:hyperlink>
      <w:r w:rsidR="00857578">
        <w:t xml:space="preserve"> </w:t>
      </w:r>
      <w:proofErr w:type="spellStart"/>
      <w:r w:rsidR="00857578">
        <w:t>amdt</w:t>
      </w:r>
      <w:proofErr w:type="spellEnd"/>
      <w:r w:rsidR="00857578">
        <w:t xml:space="preserve"> 1.3)</w:t>
      </w:r>
    </w:p>
    <w:p w14:paraId="68FED397" w14:textId="295D9B07" w:rsidR="00857578" w:rsidRDefault="00857578" w:rsidP="001437C1">
      <w:pPr>
        <w:pStyle w:val="Actdetails"/>
        <w:keepNext/>
      </w:pPr>
      <w:r>
        <w:t>notified LR 1 September 2005</w:t>
      </w:r>
      <w:r>
        <w:br/>
        <w:t>s 1, s 2 commenced 1 September 2005 (LA s 75 (1))</w:t>
      </w:r>
      <w:r>
        <w:br/>
      </w:r>
      <w:r w:rsidRPr="008C2206">
        <w:rPr>
          <w:rFonts w:cs="Arial"/>
        </w:rPr>
        <w:t xml:space="preserve">sch 1 pt 1.5 commenced 1 November 2006 (s 2 (3) (as am by </w:t>
      </w:r>
      <w:hyperlink r:id="rId74" w:tooltip="Human Rights Commission Legislation Amendment Act 2006" w:history="1">
        <w:r w:rsidR="008C2206" w:rsidRPr="008C2206">
          <w:rPr>
            <w:rStyle w:val="charCitHyperlinkAbbrev"/>
          </w:rPr>
          <w:t>A2006</w:t>
        </w:r>
        <w:r w:rsidR="008C2206" w:rsidRPr="008C2206">
          <w:rPr>
            <w:rStyle w:val="charCitHyperlinkAbbrev"/>
          </w:rPr>
          <w:noBreakHyphen/>
          <w:t>3</w:t>
        </w:r>
      </w:hyperlink>
      <w:r w:rsidRPr="008C2206">
        <w:rPr>
          <w:rFonts w:cs="Arial"/>
        </w:rPr>
        <w:t xml:space="preserve"> </w:t>
      </w:r>
      <w:proofErr w:type="spellStart"/>
      <w:r w:rsidRPr="008C2206">
        <w:rPr>
          <w:rFonts w:cs="Arial"/>
        </w:rPr>
        <w:t>amdt</w:t>
      </w:r>
      <w:proofErr w:type="spellEnd"/>
      <w:r w:rsidRPr="008C2206">
        <w:rPr>
          <w:rFonts w:cs="Arial"/>
        </w:rPr>
        <w:t xml:space="preserve"> 1.3) and see </w:t>
      </w:r>
      <w:hyperlink r:id="rId75" w:tooltip="A2005-40" w:history="1">
        <w:r w:rsidR="008C2206" w:rsidRPr="008C2206">
          <w:rPr>
            <w:rStyle w:val="charCitHyperlinkAbbrev"/>
          </w:rPr>
          <w:t>Human Rights Commission Act 2005</w:t>
        </w:r>
      </w:hyperlink>
      <w:r w:rsidRPr="008C2206">
        <w:rPr>
          <w:rFonts w:cs="Arial"/>
        </w:rPr>
        <w:t xml:space="preserve"> A2005-40, s 2 (as am by </w:t>
      </w:r>
      <w:hyperlink r:id="rId76" w:tooltip="Human Rights Commission Legislation Amendment Act 2006" w:history="1">
        <w:r w:rsidR="008C2206" w:rsidRPr="008C2206">
          <w:rPr>
            <w:rStyle w:val="charCitHyperlinkAbbrev"/>
          </w:rPr>
          <w:t>A2006</w:t>
        </w:r>
        <w:r w:rsidR="008C2206" w:rsidRPr="008C2206">
          <w:rPr>
            <w:rStyle w:val="charCitHyperlinkAbbrev"/>
          </w:rPr>
          <w:noBreakHyphen/>
          <w:t>3</w:t>
        </w:r>
      </w:hyperlink>
      <w:r w:rsidRPr="008C2206">
        <w:rPr>
          <w:rFonts w:cs="Arial"/>
        </w:rPr>
        <w:t xml:space="preserve"> s 4) and </w:t>
      </w:r>
      <w:hyperlink r:id="rId77" w:tooltip="CN2006-21" w:history="1">
        <w:r w:rsidR="008C2206" w:rsidRPr="008C2206">
          <w:rPr>
            <w:rStyle w:val="charCitHyperlinkAbbrev"/>
          </w:rPr>
          <w:t>CN2006-21</w:t>
        </w:r>
      </w:hyperlink>
      <w:r w:rsidRPr="008C2206">
        <w:rPr>
          <w:rFonts w:cs="Arial"/>
        </w:rPr>
        <w:t>)</w:t>
      </w:r>
    </w:p>
    <w:p w14:paraId="130833AE" w14:textId="09ECE840" w:rsidR="00857578" w:rsidRDefault="008C2206">
      <w:pPr>
        <w:pStyle w:val="NewAct"/>
      </w:pPr>
      <w:hyperlink r:id="rId78" w:tooltip="A2006-3" w:history="1">
        <w:r w:rsidRPr="008C2206">
          <w:rPr>
            <w:rStyle w:val="charCitHyperlinkAbbrev"/>
          </w:rPr>
          <w:t>Human Rights Commission Legislation Amendment Act 2006</w:t>
        </w:r>
      </w:hyperlink>
      <w:r w:rsidR="00857578">
        <w:t xml:space="preserve"> </w:t>
      </w:r>
      <w:r w:rsidR="00857578">
        <w:br/>
      </w:r>
      <w:hyperlink r:id="rId79" w:tooltip="Human Rights Commission Legislation Amendment Act 2006" w:history="1">
        <w:r w:rsidRPr="008C2206">
          <w:rPr>
            <w:rStyle w:val="charCitHyperlinkAbbrev"/>
          </w:rPr>
          <w:t>A2006</w:t>
        </w:r>
        <w:r w:rsidRPr="008C2206">
          <w:rPr>
            <w:rStyle w:val="charCitHyperlinkAbbrev"/>
          </w:rPr>
          <w:noBreakHyphen/>
          <w:t>3</w:t>
        </w:r>
      </w:hyperlink>
      <w:r w:rsidR="00857578">
        <w:t xml:space="preserve"> </w:t>
      </w:r>
      <w:proofErr w:type="spellStart"/>
      <w:r w:rsidR="00857578">
        <w:t>amdt</w:t>
      </w:r>
      <w:proofErr w:type="spellEnd"/>
      <w:r w:rsidR="00857578">
        <w:t xml:space="preserve"> 1.3</w:t>
      </w:r>
    </w:p>
    <w:p w14:paraId="3CB35C4C" w14:textId="77777777" w:rsidR="00D755AA" w:rsidRDefault="00857578">
      <w:pPr>
        <w:pStyle w:val="Actdetails"/>
        <w:keepNext/>
      </w:pPr>
      <w:r>
        <w:t>notified LR 22 February 2006</w:t>
      </w:r>
    </w:p>
    <w:p w14:paraId="47E8B164" w14:textId="77777777" w:rsidR="00D755AA" w:rsidRDefault="00857578">
      <w:pPr>
        <w:pStyle w:val="Actdetails"/>
        <w:keepNext/>
      </w:pPr>
      <w:r>
        <w:t>s 1, s 2 commenced 22 February 2006 (LA s 75 (1))</w:t>
      </w:r>
    </w:p>
    <w:p w14:paraId="44EA24BE" w14:textId="77777777" w:rsidR="00857578" w:rsidRDefault="00857578">
      <w:pPr>
        <w:pStyle w:val="Actdetails"/>
        <w:keepNext/>
      </w:pPr>
      <w:proofErr w:type="spellStart"/>
      <w:r>
        <w:t>amdt</w:t>
      </w:r>
      <w:proofErr w:type="spellEnd"/>
      <w:r>
        <w:t xml:space="preserve"> 1.3 commenced 23 February 2006 (s 2)</w:t>
      </w:r>
    </w:p>
    <w:p w14:paraId="65905793" w14:textId="0BE976D9" w:rsidR="00857578" w:rsidRDefault="00857578">
      <w:pPr>
        <w:pStyle w:val="LegHistNote"/>
      </w:pPr>
      <w:r>
        <w:rPr>
          <w:rStyle w:val="charItals"/>
        </w:rPr>
        <w:t>Note</w:t>
      </w:r>
      <w:r>
        <w:tab/>
        <w:t xml:space="preserve">This Act only amends the </w:t>
      </w:r>
      <w:hyperlink r:id="rId80" w:tooltip="A2005-41" w:history="1">
        <w:r w:rsidR="008C2206" w:rsidRPr="008C2206">
          <w:rPr>
            <w:rStyle w:val="charCitHyperlinkAbbrev"/>
          </w:rPr>
          <w:t>Human Rights Commission Legislation Amendment Act 2005</w:t>
        </w:r>
      </w:hyperlink>
      <w:r>
        <w:t xml:space="preserve"> A2005-41</w:t>
      </w:r>
    </w:p>
    <w:p w14:paraId="6D7C9856" w14:textId="73301020" w:rsidR="002471B6" w:rsidRDefault="008C2206" w:rsidP="00C31A15">
      <w:pPr>
        <w:pStyle w:val="NewReg"/>
      </w:pPr>
      <w:hyperlink r:id="rId81" w:tooltip="A2008-26" w:history="1">
        <w:r w:rsidRPr="008C2206">
          <w:rPr>
            <w:rStyle w:val="charCitHyperlinkAbbrev"/>
          </w:rPr>
          <w:t>Medicines, Poisons and Therapeutic Goods Act 2008</w:t>
        </w:r>
      </w:hyperlink>
      <w:r w:rsidR="002471B6">
        <w:t xml:space="preserve"> A2008-26 sch</w:t>
      </w:r>
      <w:r w:rsidR="009C3F8B">
        <w:t> </w:t>
      </w:r>
      <w:r w:rsidR="002471B6">
        <w:t>2</w:t>
      </w:r>
      <w:r w:rsidR="009C3F8B">
        <w:t> </w:t>
      </w:r>
      <w:r w:rsidR="002471B6">
        <w:t>pt</w:t>
      </w:r>
      <w:r w:rsidR="00222C19">
        <w:t> </w:t>
      </w:r>
      <w:r w:rsidR="002471B6">
        <w:t>2.15</w:t>
      </w:r>
    </w:p>
    <w:p w14:paraId="5FED17B2" w14:textId="77777777" w:rsidR="00D755AA" w:rsidRDefault="002471B6" w:rsidP="00F049EF">
      <w:pPr>
        <w:pStyle w:val="Actdetails"/>
      </w:pPr>
      <w:r>
        <w:t>notified LR 14 August 2008</w:t>
      </w:r>
    </w:p>
    <w:p w14:paraId="25B2FCA1" w14:textId="77777777" w:rsidR="00D755AA" w:rsidRDefault="002471B6" w:rsidP="00F049EF">
      <w:pPr>
        <w:pStyle w:val="Actdetails"/>
      </w:pPr>
      <w:r>
        <w:t>s 1, s 2 commenced 14 August 2008 (LA s 75 (1))</w:t>
      </w:r>
    </w:p>
    <w:p w14:paraId="5E9274B8" w14:textId="77777777" w:rsidR="009C3F8B" w:rsidRPr="002F338A" w:rsidRDefault="009C3F8B" w:rsidP="009C3F8B">
      <w:pPr>
        <w:pStyle w:val="Actdetails"/>
        <w:keepNext/>
      </w:pPr>
      <w:r>
        <w:t>sch 2 pt 2.15</w:t>
      </w:r>
      <w:r w:rsidRPr="002F338A">
        <w:t xml:space="preserve"> </w:t>
      </w:r>
      <w:r>
        <w:t>commenced 14 February 2009</w:t>
      </w:r>
      <w:r w:rsidRPr="002F338A">
        <w:t xml:space="preserve"> (s 2</w:t>
      </w:r>
      <w:r>
        <w:t xml:space="preserve"> and LA s 79</w:t>
      </w:r>
      <w:r w:rsidRPr="002F338A">
        <w:t>)</w:t>
      </w:r>
    </w:p>
    <w:p w14:paraId="33949495" w14:textId="6E834617" w:rsidR="0062116E" w:rsidRPr="0091483C" w:rsidRDefault="008C2206" w:rsidP="0062116E">
      <w:pPr>
        <w:pStyle w:val="NewAct"/>
      </w:pPr>
      <w:hyperlink r:id="rId82" w:tooltip="A2010-10" w:history="1">
        <w:r w:rsidRPr="008C2206">
          <w:rPr>
            <w:rStyle w:val="charCitHyperlinkAbbrev"/>
          </w:rPr>
          <w:t>Health Practitioner Regulation National Law (ACT) Act 2010</w:t>
        </w:r>
      </w:hyperlink>
      <w:r w:rsidR="0062116E">
        <w:t xml:space="preserve"> A2010-10 sch 2 pt 2.10</w:t>
      </w:r>
    </w:p>
    <w:p w14:paraId="6614D485" w14:textId="77777777" w:rsidR="0062116E" w:rsidRDefault="0062116E" w:rsidP="0062116E">
      <w:pPr>
        <w:pStyle w:val="Actdetails"/>
        <w:keepNext/>
      </w:pPr>
      <w:r>
        <w:t>notified LR 31 March 2010</w:t>
      </w:r>
    </w:p>
    <w:p w14:paraId="4829DB97" w14:textId="77777777" w:rsidR="0062116E" w:rsidRDefault="0062116E" w:rsidP="0062116E">
      <w:pPr>
        <w:pStyle w:val="Actdetails"/>
        <w:keepNext/>
      </w:pPr>
      <w:r>
        <w:t>s 1, s 2 commenced 31 March 2010 (LA s 75 (1))</w:t>
      </w:r>
    </w:p>
    <w:p w14:paraId="08DA1191" w14:textId="77777777" w:rsidR="0062116E" w:rsidRPr="00934631" w:rsidRDefault="0062116E" w:rsidP="0062116E">
      <w:pPr>
        <w:pStyle w:val="Actdetails"/>
      </w:pPr>
      <w:r w:rsidRPr="00934631">
        <w:t xml:space="preserve">sch 2 pt </w:t>
      </w:r>
      <w:r>
        <w:t>2.10</w:t>
      </w:r>
      <w:r w:rsidRPr="00934631">
        <w:t xml:space="preserve"> commenced 1 July</w:t>
      </w:r>
      <w:r>
        <w:t xml:space="preserve"> 2010</w:t>
      </w:r>
      <w:r w:rsidRPr="00934631">
        <w:t xml:space="preserve"> (s 2 (1) (a))</w:t>
      </w:r>
    </w:p>
    <w:p w14:paraId="30E095C2" w14:textId="4AECFDF1" w:rsidR="00222C19" w:rsidRDefault="008C2206" w:rsidP="00222C19">
      <w:pPr>
        <w:pStyle w:val="NewAct"/>
      </w:pPr>
      <w:hyperlink r:id="rId83" w:tooltip="A2011-28" w:history="1">
        <w:r w:rsidRPr="008C2206">
          <w:rPr>
            <w:rStyle w:val="charCitHyperlinkAbbrev"/>
          </w:rPr>
          <w:t>Statute Law Amendment Act 2011 (No 2)</w:t>
        </w:r>
      </w:hyperlink>
      <w:r w:rsidR="00222C19">
        <w:t xml:space="preserve"> A2011-28 sch 3 pt 3.19</w:t>
      </w:r>
    </w:p>
    <w:p w14:paraId="32DE0227" w14:textId="77777777" w:rsidR="00222C19" w:rsidRDefault="00222C19" w:rsidP="00222C19">
      <w:pPr>
        <w:pStyle w:val="Actdetails"/>
        <w:keepNext/>
      </w:pPr>
      <w:r>
        <w:t>notified LR 31 August 2011</w:t>
      </w:r>
    </w:p>
    <w:p w14:paraId="0A05615F" w14:textId="77777777" w:rsidR="00222C19" w:rsidRDefault="00222C19" w:rsidP="00222C19">
      <w:pPr>
        <w:pStyle w:val="Actdetails"/>
        <w:keepNext/>
      </w:pPr>
      <w:r>
        <w:t>s 1, s 2 commenced 31 August 2011 (LA s 75 (1))</w:t>
      </w:r>
    </w:p>
    <w:p w14:paraId="0B752CC4" w14:textId="77777777" w:rsidR="00222C19" w:rsidRPr="00CB0D40" w:rsidRDefault="00222C19" w:rsidP="00222C19">
      <w:pPr>
        <w:pStyle w:val="Actdetails"/>
      </w:pPr>
      <w:r>
        <w:t>sch 3 pt 3.19</w:t>
      </w:r>
      <w:r w:rsidRPr="00CB0D40">
        <w:t xml:space="preserve"> commenced </w:t>
      </w:r>
      <w:r>
        <w:t>21 September 2011 (s 2 (1</w:t>
      </w:r>
      <w:r w:rsidRPr="00CB0D40">
        <w:t>)</w:t>
      </w:r>
      <w:r>
        <w:t>)</w:t>
      </w:r>
    </w:p>
    <w:p w14:paraId="294317F9" w14:textId="4C126907" w:rsidR="00EB5496" w:rsidRDefault="00EB5496" w:rsidP="00EB5496">
      <w:pPr>
        <w:pStyle w:val="NewAct"/>
      </w:pPr>
      <w:hyperlink r:id="rId84" w:tooltip="A2015-29" w:history="1">
        <w:r>
          <w:rPr>
            <w:rStyle w:val="charCitHyperlinkAbbrev"/>
          </w:rPr>
          <w:t>Veterinary Surgeons Act 2015</w:t>
        </w:r>
      </w:hyperlink>
      <w:r w:rsidR="00473DA5">
        <w:t xml:space="preserve"> A2015</w:t>
      </w:r>
      <w:r w:rsidR="00473DA5">
        <w:noBreakHyphen/>
        <w:t>29 sch 2 pt 2.5</w:t>
      </w:r>
    </w:p>
    <w:p w14:paraId="0DFB6ADA" w14:textId="77777777" w:rsidR="00EB5496" w:rsidRDefault="00EB5496" w:rsidP="00EB5496">
      <w:pPr>
        <w:pStyle w:val="Actdetails"/>
        <w:keepNext/>
      </w:pPr>
      <w:r>
        <w:t>notified LR 20 August 2015</w:t>
      </w:r>
    </w:p>
    <w:p w14:paraId="013ED3F0" w14:textId="77777777" w:rsidR="00EB5496" w:rsidRDefault="00EB5496" w:rsidP="00EB5496">
      <w:pPr>
        <w:pStyle w:val="Actdetails"/>
        <w:keepNext/>
      </w:pPr>
      <w:r>
        <w:t>s 1, s 2 commenced 20 August 2015 (LA s 75 (1))</w:t>
      </w:r>
    </w:p>
    <w:p w14:paraId="62554E24" w14:textId="2ACC4EA4" w:rsidR="00EB5496" w:rsidRPr="00AE7C72" w:rsidRDefault="00473DA5" w:rsidP="00EB5496">
      <w:pPr>
        <w:pStyle w:val="Actdetails"/>
      </w:pPr>
      <w:r>
        <w:t>sch 2 pt 2.5</w:t>
      </w:r>
      <w:r w:rsidR="00EB5496">
        <w:t xml:space="preserve"> </w:t>
      </w:r>
      <w:r w:rsidR="00EB5496" w:rsidRPr="00AE7C72">
        <w:t xml:space="preserve">commenced </w:t>
      </w:r>
      <w:r w:rsidR="00EB5496">
        <w:t>1 December 2015</w:t>
      </w:r>
      <w:r w:rsidR="00EB5496" w:rsidRPr="00AE7C72">
        <w:t xml:space="preserve"> (</w:t>
      </w:r>
      <w:r w:rsidR="00EB5496">
        <w:t xml:space="preserve">s 2 (1) and </w:t>
      </w:r>
      <w:hyperlink r:id="rId85" w:tooltip="CN2015-22" w:history="1">
        <w:r w:rsidR="00EB5496" w:rsidRPr="008502A4">
          <w:rPr>
            <w:rStyle w:val="charCitHyperlinkAbbrev"/>
          </w:rPr>
          <w:t>CN2015-22</w:t>
        </w:r>
      </w:hyperlink>
      <w:r w:rsidR="00EB5496">
        <w:t>)</w:t>
      </w:r>
    </w:p>
    <w:p w14:paraId="7DA39E81" w14:textId="77777777" w:rsidR="007E6214" w:rsidRPr="007E6214" w:rsidRDefault="007E6214" w:rsidP="007E6214">
      <w:pPr>
        <w:pStyle w:val="PageBreak"/>
      </w:pPr>
      <w:r w:rsidRPr="007E6214">
        <w:br w:type="page"/>
      </w:r>
    </w:p>
    <w:p w14:paraId="0904C7F5" w14:textId="77777777" w:rsidR="00857578" w:rsidRPr="00347399" w:rsidRDefault="00857578">
      <w:pPr>
        <w:pStyle w:val="Endnote2"/>
      </w:pPr>
      <w:bookmarkStart w:id="27" w:name="_Toc213662280"/>
      <w:r w:rsidRPr="00347399">
        <w:rPr>
          <w:rStyle w:val="charTableNo"/>
        </w:rPr>
        <w:lastRenderedPageBreak/>
        <w:t>4</w:t>
      </w:r>
      <w:r>
        <w:tab/>
      </w:r>
      <w:r w:rsidRPr="00347399">
        <w:rPr>
          <w:rStyle w:val="charTableText"/>
        </w:rPr>
        <w:t>Amendment history</w:t>
      </w:r>
      <w:bookmarkEnd w:id="27"/>
    </w:p>
    <w:p w14:paraId="1777B6AE" w14:textId="77777777" w:rsidR="00857578" w:rsidRDefault="00857578">
      <w:pPr>
        <w:pStyle w:val="AmdtsEntryHd"/>
      </w:pPr>
      <w:r>
        <w:t>Preliminary</w:t>
      </w:r>
    </w:p>
    <w:p w14:paraId="66A7FF49" w14:textId="25A3CB69" w:rsidR="00857578" w:rsidRDefault="00857578">
      <w:pPr>
        <w:pStyle w:val="AmdtsEntries"/>
      </w:pPr>
      <w:r>
        <w:t xml:space="preserve">pt 1 </w:t>
      </w:r>
      <w:proofErr w:type="spellStart"/>
      <w:r>
        <w:t>hdg</w:t>
      </w:r>
      <w:proofErr w:type="spellEnd"/>
      <w:r>
        <w:tab/>
        <w:t xml:space="preserve">ins </w:t>
      </w:r>
      <w:hyperlink r:id="rId86"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1.28</w:t>
      </w:r>
    </w:p>
    <w:p w14:paraId="55F977B3" w14:textId="77777777" w:rsidR="00857578" w:rsidRDefault="00857578">
      <w:pPr>
        <w:pStyle w:val="AmdtsEntryHd"/>
      </w:pPr>
      <w:r>
        <w:t>Dictionary</w:t>
      </w:r>
    </w:p>
    <w:p w14:paraId="5E71E23F" w14:textId="77777777" w:rsidR="00857578" w:rsidRDefault="00857578">
      <w:pPr>
        <w:pStyle w:val="AmdtsEntries"/>
        <w:keepNext/>
      </w:pPr>
      <w:r>
        <w:t>s 2</w:t>
      </w:r>
      <w:r>
        <w:tab/>
        <w:t>om R1 LRA</w:t>
      </w:r>
    </w:p>
    <w:p w14:paraId="52016B05" w14:textId="1F29BBE1" w:rsidR="00857578" w:rsidRDefault="00857578">
      <w:pPr>
        <w:pStyle w:val="AmdtsEntries"/>
      </w:pPr>
      <w:r>
        <w:tab/>
        <w:t xml:space="preserve">ins </w:t>
      </w:r>
      <w:hyperlink r:id="rId87" w:tooltip="Statute Law Amendment Act 2003 (No 2)" w:history="1">
        <w:r w:rsidR="008C2206" w:rsidRPr="008C2206">
          <w:rPr>
            <w:rStyle w:val="charCitHyperlinkAbbrev"/>
          </w:rPr>
          <w:t>A2003</w:t>
        </w:r>
        <w:r w:rsidR="008C2206" w:rsidRPr="008C2206">
          <w:rPr>
            <w:rStyle w:val="charCitHyperlinkAbbrev"/>
          </w:rPr>
          <w:noBreakHyphen/>
          <w:t>56</w:t>
        </w:r>
      </w:hyperlink>
      <w:r>
        <w:t xml:space="preserve"> </w:t>
      </w:r>
      <w:proofErr w:type="spellStart"/>
      <w:r>
        <w:t>amdt</w:t>
      </w:r>
      <w:proofErr w:type="spellEnd"/>
      <w:r>
        <w:t xml:space="preserve"> 3.153</w:t>
      </w:r>
    </w:p>
    <w:p w14:paraId="1B737A62" w14:textId="2F1ECE2F" w:rsidR="00A52AFF" w:rsidRPr="009C3F8B" w:rsidRDefault="00A52AFF">
      <w:pPr>
        <w:pStyle w:val="AmdtsEntries"/>
      </w:pPr>
      <w:r w:rsidRPr="009C3F8B">
        <w:tab/>
        <w:t xml:space="preserve">am </w:t>
      </w:r>
      <w:hyperlink r:id="rId88"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9C3F8B">
        <w:t xml:space="preserve"> </w:t>
      </w:r>
      <w:proofErr w:type="spellStart"/>
      <w:r w:rsidRPr="009C3F8B">
        <w:t>amdt</w:t>
      </w:r>
      <w:proofErr w:type="spellEnd"/>
      <w:r w:rsidRPr="009C3F8B">
        <w:t xml:space="preserve"> 2.106</w:t>
      </w:r>
    </w:p>
    <w:p w14:paraId="382AB3BB" w14:textId="77777777" w:rsidR="00857578" w:rsidRDefault="00857578">
      <w:pPr>
        <w:pStyle w:val="AmdtsEntryHd"/>
      </w:pPr>
      <w:r>
        <w:t>Definitions for Act</w:t>
      </w:r>
    </w:p>
    <w:p w14:paraId="593DD444" w14:textId="5020A760" w:rsidR="00857578" w:rsidRDefault="00857578">
      <w:pPr>
        <w:pStyle w:val="AmdtsEntries"/>
        <w:keepNext/>
      </w:pPr>
      <w:r>
        <w:t>s 3</w:t>
      </w:r>
      <w:r>
        <w:tab/>
      </w:r>
      <w:proofErr w:type="spellStart"/>
      <w:r>
        <w:t>defs</w:t>
      </w:r>
      <w:proofErr w:type="spellEnd"/>
      <w:r>
        <w:t xml:space="preserve"> </w:t>
      </w:r>
      <w:proofErr w:type="spellStart"/>
      <w:r>
        <w:t>reloc</w:t>
      </w:r>
      <w:proofErr w:type="spellEnd"/>
      <w:r>
        <w:t xml:space="preserve"> to </w:t>
      </w:r>
      <w:proofErr w:type="spellStart"/>
      <w:r>
        <w:t>dict</w:t>
      </w:r>
      <w:proofErr w:type="spellEnd"/>
      <w:r>
        <w:t xml:space="preserve"> </w:t>
      </w:r>
      <w:hyperlink r:id="rId89" w:tooltip="Statute Law Amendment Act 2003 (No 2)" w:history="1">
        <w:r w:rsidR="008C2206" w:rsidRPr="008C2206">
          <w:rPr>
            <w:rStyle w:val="charCitHyperlinkAbbrev"/>
          </w:rPr>
          <w:t>A2003</w:t>
        </w:r>
        <w:r w:rsidR="008C2206" w:rsidRPr="008C2206">
          <w:rPr>
            <w:rStyle w:val="charCitHyperlinkAbbrev"/>
          </w:rPr>
          <w:noBreakHyphen/>
          <w:t>56</w:t>
        </w:r>
      </w:hyperlink>
      <w:r>
        <w:t xml:space="preserve"> </w:t>
      </w:r>
      <w:proofErr w:type="spellStart"/>
      <w:r>
        <w:t>amdt</w:t>
      </w:r>
      <w:proofErr w:type="spellEnd"/>
      <w:r>
        <w:t xml:space="preserve"> 3.152</w:t>
      </w:r>
    </w:p>
    <w:p w14:paraId="34050B8C" w14:textId="1D72E2B0" w:rsidR="00857578" w:rsidRDefault="00857578" w:rsidP="00D60F76">
      <w:pPr>
        <w:pStyle w:val="AmdtsEntries"/>
        <w:keepNext/>
      </w:pPr>
      <w:r>
        <w:tab/>
        <w:t xml:space="preserve">def </w:t>
      </w:r>
      <w:r>
        <w:rPr>
          <w:rStyle w:val="charBoldItals"/>
        </w:rPr>
        <w:t>special event notice</w:t>
      </w:r>
      <w:r>
        <w:t xml:space="preserve"> om </w:t>
      </w:r>
      <w:hyperlink r:id="rId90" w:tooltip="Legislation (Consequential Amendments) Act 2001" w:history="1">
        <w:r w:rsidR="008C2206" w:rsidRPr="008C2206">
          <w:rPr>
            <w:rStyle w:val="charCitHyperlinkAbbrev"/>
          </w:rPr>
          <w:t>A2001</w:t>
        </w:r>
        <w:r w:rsidR="008C2206" w:rsidRPr="008C2206">
          <w:rPr>
            <w:rStyle w:val="charCitHyperlinkAbbrev"/>
          </w:rPr>
          <w:noBreakHyphen/>
          <w:t>44</w:t>
        </w:r>
      </w:hyperlink>
      <w:r>
        <w:t xml:space="preserve"> </w:t>
      </w:r>
      <w:proofErr w:type="spellStart"/>
      <w:r>
        <w:t>amdt</w:t>
      </w:r>
      <w:proofErr w:type="spellEnd"/>
      <w:r>
        <w:t xml:space="preserve"> 1.2032</w:t>
      </w:r>
    </w:p>
    <w:p w14:paraId="4098C157" w14:textId="56BA6450" w:rsidR="00857578" w:rsidRDefault="00857578">
      <w:pPr>
        <w:pStyle w:val="AmdtsEntries"/>
        <w:keepNext/>
      </w:pPr>
      <w:r>
        <w:tab/>
        <w:t xml:space="preserve">om </w:t>
      </w:r>
      <w:hyperlink r:id="rId91" w:tooltip="Statute Law Amendment Act 2003 (No 2)" w:history="1">
        <w:r w:rsidR="008C2206" w:rsidRPr="008C2206">
          <w:rPr>
            <w:rStyle w:val="charCitHyperlinkAbbrev"/>
          </w:rPr>
          <w:t>A2003</w:t>
        </w:r>
        <w:r w:rsidR="008C2206" w:rsidRPr="008C2206">
          <w:rPr>
            <w:rStyle w:val="charCitHyperlinkAbbrev"/>
          </w:rPr>
          <w:noBreakHyphen/>
          <w:t>56</w:t>
        </w:r>
      </w:hyperlink>
      <w:r>
        <w:t xml:space="preserve"> </w:t>
      </w:r>
      <w:proofErr w:type="spellStart"/>
      <w:r>
        <w:t>amdt</w:t>
      </w:r>
      <w:proofErr w:type="spellEnd"/>
      <w:r>
        <w:t xml:space="preserve"> 3.153</w:t>
      </w:r>
    </w:p>
    <w:p w14:paraId="3F3E0B62" w14:textId="77777777" w:rsidR="00857578" w:rsidRDefault="00857578">
      <w:pPr>
        <w:pStyle w:val="AmdtsEntryHd"/>
      </w:pPr>
      <w:r>
        <w:t>Special events</w:t>
      </w:r>
    </w:p>
    <w:p w14:paraId="4A479434" w14:textId="7364EEBE" w:rsidR="00857578" w:rsidRDefault="00857578">
      <w:pPr>
        <w:pStyle w:val="AmdtsEntries"/>
      </w:pPr>
      <w:r>
        <w:t xml:space="preserve">pt 2 </w:t>
      </w:r>
      <w:proofErr w:type="spellStart"/>
      <w:r>
        <w:t>hdg</w:t>
      </w:r>
      <w:proofErr w:type="spellEnd"/>
      <w:r>
        <w:tab/>
        <w:t xml:space="preserve">ins </w:t>
      </w:r>
      <w:hyperlink r:id="rId92"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1.29</w:t>
      </w:r>
    </w:p>
    <w:p w14:paraId="370D746B" w14:textId="77777777" w:rsidR="00857578" w:rsidRDefault="00857578">
      <w:pPr>
        <w:pStyle w:val="AmdtsEntryHd"/>
      </w:pPr>
      <w:r>
        <w:t>Declaration of a special event</w:t>
      </w:r>
    </w:p>
    <w:p w14:paraId="1A380B6F" w14:textId="4EE96EA6" w:rsidR="00857578" w:rsidRDefault="00857578">
      <w:pPr>
        <w:pStyle w:val="AmdtsEntries"/>
      </w:pPr>
      <w:r>
        <w:t>s 5</w:t>
      </w:r>
      <w:r>
        <w:tab/>
        <w:t xml:space="preserve">am </w:t>
      </w:r>
      <w:hyperlink r:id="rId93" w:tooltip="Legislation (Consequential Amendments) Act 2001" w:history="1">
        <w:r w:rsidR="008C2206" w:rsidRPr="008C2206">
          <w:rPr>
            <w:rStyle w:val="charCitHyperlinkAbbrev"/>
          </w:rPr>
          <w:t>A2001</w:t>
        </w:r>
        <w:r w:rsidR="008C2206" w:rsidRPr="008C2206">
          <w:rPr>
            <w:rStyle w:val="charCitHyperlinkAbbrev"/>
          </w:rPr>
          <w:noBreakHyphen/>
          <w:t>44</w:t>
        </w:r>
      </w:hyperlink>
      <w:r>
        <w:t xml:space="preserve"> </w:t>
      </w:r>
      <w:proofErr w:type="spellStart"/>
      <w:r>
        <w:t>amdts</w:t>
      </w:r>
      <w:proofErr w:type="spellEnd"/>
      <w:r>
        <w:t xml:space="preserve"> </w:t>
      </w:r>
      <w:r w:rsidRPr="008C2206">
        <w:t>1.2033-1.203</w:t>
      </w:r>
      <w:r>
        <w:t>5</w:t>
      </w:r>
    </w:p>
    <w:p w14:paraId="731B5DA4" w14:textId="77777777" w:rsidR="00A52AFF" w:rsidRDefault="00A52AFF" w:rsidP="00A52AFF">
      <w:pPr>
        <w:pStyle w:val="AmdtsEntryHd"/>
      </w:pPr>
      <w:r>
        <w:t>Provision of health care services by visiting health professionals</w:t>
      </w:r>
    </w:p>
    <w:p w14:paraId="7BE43EE1" w14:textId="6DB291B1" w:rsidR="00A52AFF" w:rsidRPr="009C3F8B" w:rsidRDefault="00A52AFF" w:rsidP="00A52AFF">
      <w:pPr>
        <w:pStyle w:val="AmdtsEntries"/>
      </w:pPr>
      <w:r w:rsidRPr="009C3F8B">
        <w:t>s 8</w:t>
      </w:r>
      <w:r w:rsidRPr="009C3F8B">
        <w:tab/>
        <w:t xml:space="preserve">am </w:t>
      </w:r>
      <w:hyperlink r:id="rId94"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9C3F8B">
        <w:t xml:space="preserve"> </w:t>
      </w:r>
      <w:proofErr w:type="spellStart"/>
      <w:r w:rsidRPr="009C3F8B">
        <w:t>amdt</w:t>
      </w:r>
      <w:proofErr w:type="spellEnd"/>
      <w:r w:rsidRPr="009C3F8B">
        <w:t xml:space="preserve"> 2.107</w:t>
      </w:r>
    </w:p>
    <w:p w14:paraId="7E4D49ED" w14:textId="77777777" w:rsidR="00857578" w:rsidRDefault="00857578">
      <w:pPr>
        <w:pStyle w:val="AmdtsEntryHd"/>
      </w:pPr>
      <w:r>
        <w:t>Conditions on practice by visiting health professionals</w:t>
      </w:r>
    </w:p>
    <w:p w14:paraId="761A039A" w14:textId="7BCEAB8A" w:rsidR="00857578" w:rsidRDefault="00857578">
      <w:pPr>
        <w:pStyle w:val="AmdtsEntries"/>
      </w:pPr>
      <w:r>
        <w:t>s 9</w:t>
      </w:r>
      <w:r>
        <w:tab/>
        <w:t xml:space="preserve">am </w:t>
      </w:r>
      <w:hyperlink r:id="rId95" w:tooltip="Legislation (Consequential Amendments) Act 2001" w:history="1">
        <w:r w:rsidR="008C2206" w:rsidRPr="008C2206">
          <w:rPr>
            <w:rStyle w:val="charCitHyperlinkAbbrev"/>
          </w:rPr>
          <w:t>A2001</w:t>
        </w:r>
        <w:r w:rsidR="008C2206" w:rsidRPr="008C2206">
          <w:rPr>
            <w:rStyle w:val="charCitHyperlinkAbbrev"/>
          </w:rPr>
          <w:noBreakHyphen/>
          <w:t>44</w:t>
        </w:r>
      </w:hyperlink>
      <w:r>
        <w:t xml:space="preserve"> </w:t>
      </w:r>
      <w:proofErr w:type="spellStart"/>
      <w:r>
        <w:t>amdt</w:t>
      </w:r>
      <w:proofErr w:type="spellEnd"/>
      <w:r>
        <w:t xml:space="preserve"> 1.2036</w:t>
      </w:r>
    </w:p>
    <w:p w14:paraId="5F092A8C" w14:textId="77777777" w:rsidR="00857578" w:rsidRPr="00BC1418" w:rsidRDefault="00857578">
      <w:pPr>
        <w:pStyle w:val="AmdtsEntryHd"/>
      </w:pPr>
      <w:r w:rsidRPr="00BC1418">
        <w:t xml:space="preserve">Issue of prescriptions and supply of </w:t>
      </w:r>
      <w:r w:rsidR="00A52AFF" w:rsidRPr="00BC1418">
        <w:t>prescription medicines</w:t>
      </w:r>
    </w:p>
    <w:p w14:paraId="7DB22395" w14:textId="51885233" w:rsidR="00857578" w:rsidRPr="00BC1418" w:rsidRDefault="00857578">
      <w:pPr>
        <w:pStyle w:val="AmdtsEntries"/>
      </w:pPr>
      <w:r w:rsidRPr="00BC1418">
        <w:t>s 10</w:t>
      </w:r>
      <w:r w:rsidRPr="00BC1418">
        <w:tab/>
        <w:t xml:space="preserve">am </w:t>
      </w:r>
      <w:hyperlink r:id="rId96" w:tooltip="Legislation (Consequential Amendments) Act 2001" w:history="1">
        <w:r w:rsidR="008C2206" w:rsidRPr="008C2206">
          <w:rPr>
            <w:rStyle w:val="charCitHyperlinkAbbrev"/>
          </w:rPr>
          <w:t>A2001</w:t>
        </w:r>
        <w:r w:rsidR="008C2206" w:rsidRPr="008C2206">
          <w:rPr>
            <w:rStyle w:val="charCitHyperlinkAbbrev"/>
          </w:rPr>
          <w:noBreakHyphen/>
          <w:t>44</w:t>
        </w:r>
      </w:hyperlink>
      <w:r w:rsidRPr="00BC1418">
        <w:t xml:space="preserve"> </w:t>
      </w:r>
      <w:proofErr w:type="spellStart"/>
      <w:r w:rsidRPr="00BC1418">
        <w:t>amdt</w:t>
      </w:r>
      <w:proofErr w:type="spellEnd"/>
      <w:r w:rsidRPr="00BC1418">
        <w:t xml:space="preserve"> 1.2036</w:t>
      </w:r>
    </w:p>
    <w:p w14:paraId="360C0C75" w14:textId="54401F65" w:rsidR="00A52AFF" w:rsidRPr="008C2206" w:rsidRDefault="00A52AFF">
      <w:pPr>
        <w:pStyle w:val="AmdtsEntries"/>
        <w:rPr>
          <w:rFonts w:cs="Arial"/>
        </w:rPr>
      </w:pPr>
      <w:r w:rsidRPr="00BC1418">
        <w:tab/>
      </w:r>
      <w:r w:rsidRPr="008C2206">
        <w:rPr>
          <w:rFonts w:cs="Arial"/>
        </w:rPr>
        <w:t xml:space="preserve">sub </w:t>
      </w:r>
      <w:hyperlink r:id="rId97"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8C2206">
        <w:rPr>
          <w:rFonts w:cs="Arial"/>
        </w:rPr>
        <w:t xml:space="preserve"> </w:t>
      </w:r>
      <w:proofErr w:type="spellStart"/>
      <w:r w:rsidRPr="008C2206">
        <w:rPr>
          <w:rFonts w:cs="Arial"/>
        </w:rPr>
        <w:t>amdt</w:t>
      </w:r>
      <w:proofErr w:type="spellEnd"/>
      <w:r w:rsidRPr="008C2206">
        <w:rPr>
          <w:rFonts w:cs="Arial"/>
        </w:rPr>
        <w:t xml:space="preserve"> 2.108</w:t>
      </w:r>
    </w:p>
    <w:p w14:paraId="0746ABC4" w14:textId="77777777" w:rsidR="00857578" w:rsidRPr="00BC1418" w:rsidRDefault="00857578">
      <w:pPr>
        <w:pStyle w:val="AmdtsEntryHd"/>
      </w:pPr>
      <w:r w:rsidRPr="00BC1418">
        <w:t>Exemptions relating to offences</w:t>
      </w:r>
    </w:p>
    <w:p w14:paraId="3D3827B7" w14:textId="3BEEBF0F" w:rsidR="00857578" w:rsidRPr="00BC1418" w:rsidRDefault="00857578">
      <w:pPr>
        <w:pStyle w:val="AmdtsEntries"/>
      </w:pPr>
      <w:r w:rsidRPr="00BC1418">
        <w:t>s 11</w:t>
      </w:r>
      <w:r w:rsidRPr="00BC1418">
        <w:tab/>
        <w:t xml:space="preserve">am </w:t>
      </w:r>
      <w:hyperlink r:id="rId98"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rsidRPr="00BC1418">
        <w:t xml:space="preserve"> </w:t>
      </w:r>
      <w:proofErr w:type="spellStart"/>
      <w:r w:rsidRPr="00BC1418">
        <w:t>amdt</w:t>
      </w:r>
      <w:proofErr w:type="spellEnd"/>
      <w:r w:rsidRPr="00BC1418">
        <w:t xml:space="preserve"> 1.30</w:t>
      </w:r>
    </w:p>
    <w:p w14:paraId="2E586316" w14:textId="7EFD7D58" w:rsidR="00A52AFF" w:rsidRPr="008C2206" w:rsidRDefault="00A52AFF" w:rsidP="00A52AFF">
      <w:pPr>
        <w:pStyle w:val="AmdtsEntries"/>
        <w:rPr>
          <w:rFonts w:cs="Arial"/>
        </w:rPr>
      </w:pPr>
      <w:r w:rsidRPr="00BC1418">
        <w:tab/>
      </w:r>
      <w:r w:rsidRPr="008C2206">
        <w:rPr>
          <w:rFonts w:cs="Arial"/>
        </w:rPr>
        <w:t xml:space="preserve">sub </w:t>
      </w:r>
      <w:hyperlink r:id="rId99"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8C2206">
        <w:rPr>
          <w:rFonts w:cs="Arial"/>
        </w:rPr>
        <w:t xml:space="preserve"> </w:t>
      </w:r>
      <w:proofErr w:type="spellStart"/>
      <w:r w:rsidRPr="008C2206">
        <w:rPr>
          <w:rFonts w:cs="Arial"/>
        </w:rPr>
        <w:t>amdt</w:t>
      </w:r>
      <w:proofErr w:type="spellEnd"/>
      <w:r w:rsidRPr="008C2206">
        <w:rPr>
          <w:rFonts w:cs="Arial"/>
        </w:rPr>
        <w:t xml:space="preserve"> 2.108</w:t>
      </w:r>
    </w:p>
    <w:p w14:paraId="0FDE0109" w14:textId="3ED201C4" w:rsidR="0062116E" w:rsidRPr="008C2206" w:rsidRDefault="0062116E" w:rsidP="00A52AFF">
      <w:pPr>
        <w:pStyle w:val="AmdtsEntries"/>
        <w:rPr>
          <w:rFonts w:cs="Arial"/>
        </w:rPr>
      </w:pPr>
      <w:r w:rsidRPr="008C2206">
        <w:rPr>
          <w:rFonts w:cs="Arial"/>
        </w:rPr>
        <w:tab/>
        <w:t xml:space="preserve">am </w:t>
      </w:r>
      <w:hyperlink r:id="rId100" w:tooltip="Health Practitioner Regulation National Law (ACT) Act 2010" w:history="1">
        <w:r w:rsidR="008C2206" w:rsidRPr="008C2206">
          <w:rPr>
            <w:rStyle w:val="charCitHyperlinkAbbrev"/>
          </w:rPr>
          <w:t>A2010</w:t>
        </w:r>
        <w:r w:rsidR="008C2206" w:rsidRPr="008C2206">
          <w:rPr>
            <w:rStyle w:val="charCitHyperlinkAbbrev"/>
          </w:rPr>
          <w:noBreakHyphen/>
          <w:t>10</w:t>
        </w:r>
      </w:hyperlink>
      <w:r w:rsidRPr="008C2206">
        <w:rPr>
          <w:rFonts w:cs="Arial"/>
        </w:rPr>
        <w:t xml:space="preserve"> </w:t>
      </w:r>
      <w:proofErr w:type="spellStart"/>
      <w:r w:rsidRPr="008C2206">
        <w:rPr>
          <w:rFonts w:cs="Arial"/>
        </w:rPr>
        <w:t>amdt</w:t>
      </w:r>
      <w:proofErr w:type="spellEnd"/>
      <w:r w:rsidRPr="008C2206">
        <w:rPr>
          <w:rFonts w:cs="Arial"/>
        </w:rPr>
        <w:t xml:space="preserve"> 2.52</w:t>
      </w:r>
      <w:r w:rsidR="00473DA5">
        <w:rPr>
          <w:rFonts w:cs="Arial"/>
        </w:rPr>
        <w:t xml:space="preserve">; </w:t>
      </w:r>
      <w:hyperlink r:id="rId101" w:tooltip="Veterinary Surgeons Act 2015" w:history="1">
        <w:r w:rsidR="00473DA5">
          <w:rPr>
            <w:rStyle w:val="charCitHyperlinkAbbrev"/>
          </w:rPr>
          <w:t>A2015</w:t>
        </w:r>
        <w:r w:rsidR="00473DA5">
          <w:rPr>
            <w:rStyle w:val="charCitHyperlinkAbbrev"/>
          </w:rPr>
          <w:noBreakHyphen/>
          <w:t>29</w:t>
        </w:r>
      </w:hyperlink>
      <w:r w:rsidR="00473DA5">
        <w:rPr>
          <w:rFonts w:cs="Arial"/>
        </w:rPr>
        <w:t xml:space="preserve"> </w:t>
      </w:r>
      <w:proofErr w:type="spellStart"/>
      <w:r w:rsidR="00473DA5">
        <w:rPr>
          <w:rFonts w:cs="Arial"/>
        </w:rPr>
        <w:t>amdt</w:t>
      </w:r>
      <w:proofErr w:type="spellEnd"/>
      <w:r w:rsidR="00473DA5">
        <w:rPr>
          <w:rFonts w:cs="Arial"/>
        </w:rPr>
        <w:t xml:space="preserve"> 2.37</w:t>
      </w:r>
    </w:p>
    <w:p w14:paraId="52DA7908" w14:textId="77777777" w:rsidR="00857578" w:rsidRDefault="00857578">
      <w:pPr>
        <w:pStyle w:val="AmdtsEntryHd"/>
      </w:pPr>
      <w:r>
        <w:t>Miscellaneous</w:t>
      </w:r>
    </w:p>
    <w:p w14:paraId="2261FBAE" w14:textId="59C01E13" w:rsidR="00857578" w:rsidRDefault="00857578">
      <w:pPr>
        <w:pStyle w:val="AmdtsEntries"/>
      </w:pPr>
      <w:r>
        <w:t xml:space="preserve">pt 3 </w:t>
      </w:r>
      <w:proofErr w:type="spellStart"/>
      <w:r>
        <w:t>hdg</w:t>
      </w:r>
      <w:proofErr w:type="spellEnd"/>
      <w:r>
        <w:tab/>
        <w:t xml:space="preserve">ins </w:t>
      </w:r>
      <w:hyperlink r:id="rId102"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1.31</w:t>
      </w:r>
    </w:p>
    <w:p w14:paraId="2400F889" w14:textId="77777777" w:rsidR="00857578" w:rsidRDefault="00857578">
      <w:pPr>
        <w:pStyle w:val="AmdtsEntryHd"/>
      </w:pPr>
      <w:r>
        <w:t>Complaints about visiting health professionals</w:t>
      </w:r>
    </w:p>
    <w:p w14:paraId="544B6DB2" w14:textId="7C2BF46B" w:rsidR="00857578" w:rsidRDefault="00857578">
      <w:pPr>
        <w:pStyle w:val="AmdtsEntries"/>
      </w:pPr>
      <w:r>
        <w:t>s 12</w:t>
      </w:r>
      <w:r>
        <w:tab/>
        <w:t xml:space="preserve">am </w:t>
      </w:r>
      <w:hyperlink r:id="rId103"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1.32; </w:t>
      </w:r>
      <w:hyperlink r:id="rId104" w:tooltip="Human Rights Commission Legislation Amendment Act 2005" w:history="1">
        <w:r w:rsidR="008C2206" w:rsidRPr="008C2206">
          <w:rPr>
            <w:rStyle w:val="charCitHyperlinkAbbrev"/>
          </w:rPr>
          <w:t>A2005</w:t>
        </w:r>
        <w:r w:rsidR="008C2206" w:rsidRPr="008C2206">
          <w:rPr>
            <w:rStyle w:val="charCitHyperlinkAbbrev"/>
          </w:rPr>
          <w:noBreakHyphen/>
          <w:t>41</w:t>
        </w:r>
      </w:hyperlink>
      <w:r>
        <w:t xml:space="preserve"> </w:t>
      </w:r>
      <w:proofErr w:type="spellStart"/>
      <w:r>
        <w:t>amdt</w:t>
      </w:r>
      <w:proofErr w:type="spellEnd"/>
      <w:r>
        <w:t xml:space="preserve"> 1.91</w:t>
      </w:r>
    </w:p>
    <w:p w14:paraId="6CBC1BE7" w14:textId="3DFDCD3D" w:rsidR="00A52AFF" w:rsidRPr="00BC1418" w:rsidRDefault="00A52AFF" w:rsidP="00A52AFF">
      <w:pPr>
        <w:pStyle w:val="AmdtsEntries"/>
      </w:pPr>
      <w:r w:rsidRPr="00BC1418">
        <w:tab/>
      </w:r>
      <w:r w:rsidR="00E46E6D" w:rsidRPr="00BC1418">
        <w:t xml:space="preserve">sub </w:t>
      </w:r>
      <w:hyperlink r:id="rId105"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00E46E6D" w:rsidRPr="00BC1418">
        <w:t xml:space="preserve"> </w:t>
      </w:r>
      <w:proofErr w:type="spellStart"/>
      <w:r w:rsidR="00E46E6D" w:rsidRPr="00BC1418">
        <w:t>amdt</w:t>
      </w:r>
      <w:proofErr w:type="spellEnd"/>
      <w:r w:rsidR="00E46E6D" w:rsidRPr="00BC1418">
        <w:t xml:space="preserve"> 2.109</w:t>
      </w:r>
    </w:p>
    <w:p w14:paraId="07876FBF" w14:textId="2763ED5E" w:rsidR="0062116E" w:rsidRPr="008C2206" w:rsidRDefault="0062116E" w:rsidP="0062116E">
      <w:pPr>
        <w:pStyle w:val="AmdtsEntries"/>
        <w:rPr>
          <w:rFonts w:cs="Arial"/>
        </w:rPr>
      </w:pPr>
      <w:r w:rsidRPr="008C2206">
        <w:rPr>
          <w:rFonts w:cs="Arial"/>
        </w:rPr>
        <w:tab/>
        <w:t xml:space="preserve">am </w:t>
      </w:r>
      <w:hyperlink r:id="rId106" w:tooltip="Health Practitioner Regulation National Law (ACT) Act 2010" w:history="1">
        <w:r w:rsidR="008C2206" w:rsidRPr="008C2206">
          <w:rPr>
            <w:rStyle w:val="charCitHyperlinkAbbrev"/>
          </w:rPr>
          <w:t>A2010</w:t>
        </w:r>
        <w:r w:rsidR="008C2206" w:rsidRPr="008C2206">
          <w:rPr>
            <w:rStyle w:val="charCitHyperlinkAbbrev"/>
          </w:rPr>
          <w:noBreakHyphen/>
          <w:t>10</w:t>
        </w:r>
      </w:hyperlink>
      <w:r w:rsidRPr="008C2206">
        <w:rPr>
          <w:rFonts w:cs="Arial"/>
        </w:rPr>
        <w:t xml:space="preserve"> </w:t>
      </w:r>
      <w:proofErr w:type="spellStart"/>
      <w:r w:rsidRPr="008C2206">
        <w:rPr>
          <w:rFonts w:cs="Arial"/>
        </w:rPr>
        <w:t>amdt</w:t>
      </w:r>
      <w:proofErr w:type="spellEnd"/>
      <w:r w:rsidRPr="008C2206">
        <w:rPr>
          <w:rFonts w:cs="Arial"/>
        </w:rPr>
        <w:t xml:space="preserve"> 2.53</w:t>
      </w:r>
      <w:r w:rsidR="00473DA5">
        <w:rPr>
          <w:rFonts w:cs="Arial"/>
        </w:rPr>
        <w:t xml:space="preserve">; </w:t>
      </w:r>
      <w:hyperlink r:id="rId107" w:tooltip="Veterinary Surgeons Act 2015" w:history="1">
        <w:r w:rsidR="00473DA5">
          <w:rPr>
            <w:rStyle w:val="charCitHyperlinkAbbrev"/>
          </w:rPr>
          <w:t>A2015</w:t>
        </w:r>
        <w:r w:rsidR="00473DA5">
          <w:rPr>
            <w:rStyle w:val="charCitHyperlinkAbbrev"/>
          </w:rPr>
          <w:noBreakHyphen/>
          <w:t>29</w:t>
        </w:r>
      </w:hyperlink>
      <w:r w:rsidR="00473DA5">
        <w:rPr>
          <w:rFonts w:cs="Arial"/>
        </w:rPr>
        <w:t xml:space="preserve"> </w:t>
      </w:r>
      <w:proofErr w:type="spellStart"/>
      <w:r w:rsidR="00473DA5">
        <w:rPr>
          <w:rFonts w:cs="Arial"/>
        </w:rPr>
        <w:t>amdt</w:t>
      </w:r>
      <w:proofErr w:type="spellEnd"/>
      <w:r w:rsidR="00473DA5">
        <w:rPr>
          <w:rFonts w:cs="Arial"/>
        </w:rPr>
        <w:t xml:space="preserve"> 2.38, </w:t>
      </w:r>
      <w:proofErr w:type="spellStart"/>
      <w:r w:rsidR="00473DA5">
        <w:rPr>
          <w:rFonts w:cs="Arial"/>
        </w:rPr>
        <w:t>amdt</w:t>
      </w:r>
      <w:proofErr w:type="spellEnd"/>
      <w:r w:rsidR="00473DA5">
        <w:rPr>
          <w:rFonts w:cs="Arial"/>
        </w:rPr>
        <w:t xml:space="preserve"> 2.39</w:t>
      </w:r>
    </w:p>
    <w:p w14:paraId="71D6AB8E" w14:textId="77777777" w:rsidR="00857578" w:rsidRDefault="00857578">
      <w:pPr>
        <w:pStyle w:val="AmdtsEntryHd"/>
      </w:pPr>
      <w:r>
        <w:t>Regulation-making power</w:t>
      </w:r>
    </w:p>
    <w:p w14:paraId="53805721" w14:textId="76A4E8F4" w:rsidR="00857578" w:rsidRDefault="00857578">
      <w:pPr>
        <w:pStyle w:val="AmdtsEntries"/>
      </w:pPr>
      <w:r>
        <w:t>s 13</w:t>
      </w:r>
      <w:r>
        <w:tab/>
        <w:t xml:space="preserve">am </w:t>
      </w:r>
      <w:hyperlink r:id="rId108" w:tooltip="Legislation (Consequential Amendments) Act 2001" w:history="1">
        <w:r w:rsidR="008C2206" w:rsidRPr="008C2206">
          <w:rPr>
            <w:rStyle w:val="charCitHyperlinkAbbrev"/>
          </w:rPr>
          <w:t>A2001</w:t>
        </w:r>
        <w:r w:rsidR="008C2206" w:rsidRPr="008C2206">
          <w:rPr>
            <w:rStyle w:val="charCitHyperlinkAbbrev"/>
          </w:rPr>
          <w:noBreakHyphen/>
          <w:t>44</w:t>
        </w:r>
      </w:hyperlink>
      <w:r>
        <w:t xml:space="preserve"> </w:t>
      </w:r>
      <w:proofErr w:type="spellStart"/>
      <w:r>
        <w:t>amdt</w:t>
      </w:r>
      <w:proofErr w:type="spellEnd"/>
      <w:r>
        <w:t xml:space="preserve"> 1.2037, </w:t>
      </w:r>
      <w:proofErr w:type="spellStart"/>
      <w:r>
        <w:t>amdt</w:t>
      </w:r>
      <w:proofErr w:type="spellEnd"/>
      <w:r>
        <w:t xml:space="preserve"> 1.2038</w:t>
      </w:r>
    </w:p>
    <w:p w14:paraId="7D9B603B" w14:textId="77777777" w:rsidR="00857578" w:rsidRDefault="00857578">
      <w:pPr>
        <w:pStyle w:val="AmdtsEntryHd"/>
      </w:pPr>
      <w:r>
        <w:t>Modification of Act</w:t>
      </w:r>
    </w:p>
    <w:p w14:paraId="4CC7B011" w14:textId="568185F1" w:rsidR="00857578" w:rsidRDefault="00857578">
      <w:pPr>
        <w:pStyle w:val="AmdtsEntries"/>
      </w:pPr>
      <w:r>
        <w:t xml:space="preserve">pt 4 </w:t>
      </w:r>
      <w:proofErr w:type="spellStart"/>
      <w:r>
        <w:t>hdg</w:t>
      </w:r>
      <w:proofErr w:type="spellEnd"/>
      <w:r>
        <w:tab/>
        <w:t xml:space="preserve">ins </w:t>
      </w:r>
      <w:hyperlink r:id="rId109"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1.33</w:t>
      </w:r>
    </w:p>
    <w:p w14:paraId="23BA671A" w14:textId="77777777" w:rsidR="00857578" w:rsidRPr="008B0B79" w:rsidRDefault="00857578">
      <w:pPr>
        <w:pStyle w:val="AmdtsEntries"/>
      </w:pPr>
      <w:r w:rsidRPr="008B0B79">
        <w:tab/>
        <w:t xml:space="preserve">exp </w:t>
      </w:r>
      <w:r w:rsidR="008B0B79">
        <w:t>9 January 2009</w:t>
      </w:r>
      <w:r w:rsidRPr="008B0B79">
        <w:t xml:space="preserve"> (s 16)</w:t>
      </w:r>
    </w:p>
    <w:p w14:paraId="41120BA4" w14:textId="77777777" w:rsidR="00857578" w:rsidRDefault="00857578">
      <w:pPr>
        <w:pStyle w:val="AmdtsEntryHd"/>
      </w:pPr>
      <w:r>
        <w:lastRenderedPageBreak/>
        <w:t>Application of pt 4</w:t>
      </w:r>
    </w:p>
    <w:p w14:paraId="6C555915" w14:textId="07608B45" w:rsidR="00857578" w:rsidRDefault="00857578">
      <w:pPr>
        <w:pStyle w:val="AmdtsEntries"/>
      </w:pPr>
      <w:r>
        <w:t>s 14</w:t>
      </w:r>
      <w:r>
        <w:tab/>
        <w:t xml:space="preserve">ins </w:t>
      </w:r>
      <w:hyperlink r:id="rId110"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1.33</w:t>
      </w:r>
    </w:p>
    <w:p w14:paraId="214777E9" w14:textId="77777777" w:rsidR="00857578" w:rsidRPr="008B0B79" w:rsidRDefault="00857578">
      <w:pPr>
        <w:pStyle w:val="AmdtsEntries"/>
      </w:pPr>
      <w:r w:rsidRPr="008B0B79">
        <w:tab/>
        <w:t xml:space="preserve">exp </w:t>
      </w:r>
      <w:r w:rsidR="008B0B79">
        <w:t>9 January 2009</w:t>
      </w:r>
      <w:r w:rsidRPr="008B0B79">
        <w:t xml:space="preserve"> (s 16)</w:t>
      </w:r>
    </w:p>
    <w:p w14:paraId="4DCFF418" w14:textId="77777777" w:rsidR="00857578" w:rsidRDefault="00857578">
      <w:pPr>
        <w:pStyle w:val="AmdtsEntryHd"/>
      </w:pPr>
      <w:r>
        <w:t xml:space="preserve">Dictionary, definition of </w:t>
      </w:r>
      <w:r w:rsidRPr="008C2206">
        <w:rPr>
          <w:rStyle w:val="charItals"/>
        </w:rPr>
        <w:t>Health Professionals Act</w:t>
      </w:r>
    </w:p>
    <w:p w14:paraId="3DD41D60" w14:textId="4A341AD1" w:rsidR="00857578" w:rsidRDefault="00857578">
      <w:pPr>
        <w:pStyle w:val="AmdtsEntries"/>
      </w:pPr>
      <w:r>
        <w:t>s 15</w:t>
      </w:r>
      <w:r>
        <w:tab/>
        <w:t xml:space="preserve">ins </w:t>
      </w:r>
      <w:hyperlink r:id="rId111"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1.33 (as am by </w:t>
      </w:r>
      <w:hyperlink r:id="rId112" w:tooltip="Health Legislation Amendment Act 2005" w:history="1">
        <w:r w:rsidR="008C2206" w:rsidRPr="008C2206">
          <w:rPr>
            <w:rStyle w:val="charCitHyperlinkAbbrev"/>
          </w:rPr>
          <w:t>A2005</w:t>
        </w:r>
        <w:r w:rsidR="008C2206" w:rsidRPr="008C2206">
          <w:rPr>
            <w:rStyle w:val="charCitHyperlinkAbbrev"/>
          </w:rPr>
          <w:noBreakHyphen/>
          <w:t>28</w:t>
        </w:r>
      </w:hyperlink>
      <w:r>
        <w:t xml:space="preserve"> </w:t>
      </w:r>
      <w:proofErr w:type="spellStart"/>
      <w:r>
        <w:t>amdt</w:t>
      </w:r>
      <w:proofErr w:type="spellEnd"/>
      <w:r>
        <w:t xml:space="preserve"> 1.59)</w:t>
      </w:r>
    </w:p>
    <w:p w14:paraId="0D77D1DB" w14:textId="77777777" w:rsidR="00857578" w:rsidRPr="008B0B79" w:rsidRDefault="00857578">
      <w:pPr>
        <w:pStyle w:val="AmdtsEntries"/>
      </w:pPr>
      <w:r w:rsidRPr="008B0B79">
        <w:tab/>
        <w:t xml:space="preserve">exp </w:t>
      </w:r>
      <w:r w:rsidR="008B0B79">
        <w:t>9 January 2009</w:t>
      </w:r>
      <w:r w:rsidRPr="008B0B79">
        <w:t xml:space="preserve"> (s 16)</w:t>
      </w:r>
    </w:p>
    <w:p w14:paraId="48BA7A34" w14:textId="77777777" w:rsidR="00857578" w:rsidRDefault="00857578">
      <w:pPr>
        <w:pStyle w:val="AmdtsEntryHd"/>
      </w:pPr>
      <w:r>
        <w:t>Expiry of pt 4</w:t>
      </w:r>
    </w:p>
    <w:p w14:paraId="34EEE6D9" w14:textId="2A0E0A3A" w:rsidR="00857578" w:rsidRDefault="00857578">
      <w:pPr>
        <w:pStyle w:val="AmdtsEntries"/>
      </w:pPr>
      <w:r>
        <w:t>s 16</w:t>
      </w:r>
      <w:r>
        <w:tab/>
        <w:t xml:space="preserve">ins </w:t>
      </w:r>
      <w:hyperlink r:id="rId113"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1.33</w:t>
      </w:r>
    </w:p>
    <w:p w14:paraId="4C1AD106" w14:textId="77777777" w:rsidR="00857578" w:rsidRPr="008B0B79" w:rsidRDefault="00857578">
      <w:pPr>
        <w:pStyle w:val="AmdtsEntries"/>
      </w:pPr>
      <w:r w:rsidRPr="008B0B79">
        <w:tab/>
        <w:t xml:space="preserve">exp </w:t>
      </w:r>
      <w:r w:rsidR="008B0B79">
        <w:t>9 January 2009</w:t>
      </w:r>
      <w:r w:rsidRPr="008B0B79">
        <w:t xml:space="preserve"> (s 16)</w:t>
      </w:r>
    </w:p>
    <w:p w14:paraId="3BD1A3E1" w14:textId="77777777" w:rsidR="00857578" w:rsidRDefault="00857578">
      <w:pPr>
        <w:pStyle w:val="AmdtsEntryHd"/>
      </w:pPr>
      <w:r>
        <w:t>Dictionary</w:t>
      </w:r>
    </w:p>
    <w:p w14:paraId="7488BA43" w14:textId="7CD858F6" w:rsidR="00857578" w:rsidRDefault="00857578">
      <w:pPr>
        <w:pStyle w:val="AmdtsEntries"/>
        <w:keepNext/>
      </w:pPr>
      <w:proofErr w:type="spellStart"/>
      <w:r w:rsidRPr="00BC1418">
        <w:t>dict</w:t>
      </w:r>
      <w:proofErr w:type="spellEnd"/>
      <w:r w:rsidRPr="00BC1418">
        <w:tab/>
        <w:t xml:space="preserve">ins </w:t>
      </w:r>
      <w:hyperlink r:id="rId114"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3.154</w:t>
      </w:r>
    </w:p>
    <w:p w14:paraId="3C5EA024" w14:textId="472B7315" w:rsidR="00222C19" w:rsidRPr="00BC1418" w:rsidRDefault="00222C19">
      <w:pPr>
        <w:pStyle w:val="AmdtsEntries"/>
        <w:keepNext/>
      </w:pPr>
      <w:r>
        <w:tab/>
        <w:t xml:space="preserve">am </w:t>
      </w:r>
      <w:hyperlink r:id="rId115" w:tooltip="Statute Law Amendment Act 2011 (No 2)" w:history="1">
        <w:r w:rsidR="008C2206" w:rsidRPr="008C2206">
          <w:rPr>
            <w:rStyle w:val="charCitHyperlinkAbbrev"/>
          </w:rPr>
          <w:t>A2011</w:t>
        </w:r>
        <w:r w:rsidR="008C2206" w:rsidRPr="008C2206">
          <w:rPr>
            <w:rStyle w:val="charCitHyperlinkAbbrev"/>
          </w:rPr>
          <w:noBreakHyphen/>
          <w:t>28</w:t>
        </w:r>
      </w:hyperlink>
      <w:r>
        <w:t xml:space="preserve"> </w:t>
      </w:r>
      <w:proofErr w:type="spellStart"/>
      <w:r>
        <w:t>amdt</w:t>
      </w:r>
      <w:proofErr w:type="spellEnd"/>
      <w:r>
        <w:t xml:space="preserve"> 3.131</w:t>
      </w:r>
    </w:p>
    <w:p w14:paraId="15324C0A" w14:textId="12C11047" w:rsidR="00857578" w:rsidRPr="00BC1418" w:rsidRDefault="00857578">
      <w:pPr>
        <w:pStyle w:val="AmdtsEntries"/>
        <w:keepNext/>
      </w:pPr>
      <w:r w:rsidRPr="00BC1418">
        <w:tab/>
        <w:t xml:space="preserve">def </w:t>
      </w:r>
      <w:r w:rsidRPr="008C2206">
        <w:rPr>
          <w:rStyle w:val="charBoldItals"/>
        </w:rPr>
        <w:t xml:space="preserve">Drug Regulation Act </w:t>
      </w:r>
      <w:proofErr w:type="spellStart"/>
      <w:r w:rsidRPr="00BC1418">
        <w:t>reloc</w:t>
      </w:r>
      <w:proofErr w:type="spellEnd"/>
      <w:r w:rsidRPr="00BC1418">
        <w:t xml:space="preserve"> from s 3 </w:t>
      </w:r>
      <w:hyperlink r:id="rId116"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459BCFA2" w14:textId="1B0F7D2E" w:rsidR="00E46E6D" w:rsidRPr="00BC1418" w:rsidRDefault="00E46E6D" w:rsidP="00E46E6D">
      <w:pPr>
        <w:pStyle w:val="AmdtsEntriesDefL2"/>
      </w:pPr>
      <w:r w:rsidRPr="00BC1418">
        <w:tab/>
        <w:t xml:space="preserve">om </w:t>
      </w:r>
      <w:hyperlink r:id="rId117"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C1418">
        <w:t xml:space="preserve"> </w:t>
      </w:r>
      <w:proofErr w:type="spellStart"/>
      <w:r w:rsidRPr="00BC1418">
        <w:t>amdt</w:t>
      </w:r>
      <w:proofErr w:type="spellEnd"/>
      <w:r w:rsidRPr="00BC1418">
        <w:t xml:space="preserve"> 2.111</w:t>
      </w:r>
    </w:p>
    <w:p w14:paraId="057955F1" w14:textId="4FFA0925" w:rsidR="00857578" w:rsidRPr="00BC1418" w:rsidRDefault="00857578">
      <w:pPr>
        <w:pStyle w:val="AmdtsEntries"/>
        <w:keepNext/>
      </w:pPr>
      <w:r w:rsidRPr="00BC1418">
        <w:tab/>
        <w:t xml:space="preserve">def </w:t>
      </w:r>
      <w:r w:rsidRPr="008C2206">
        <w:rPr>
          <w:rStyle w:val="charBoldItals"/>
        </w:rPr>
        <w:t xml:space="preserve">drugs and poisons standard </w:t>
      </w:r>
      <w:r w:rsidRPr="00BC1418">
        <w:t xml:space="preserve">ins </w:t>
      </w:r>
      <w:hyperlink r:id="rId118" w:tooltip="Statute Law Amendment Act 2002 (No 2)" w:history="1">
        <w:r w:rsidR="008C2206" w:rsidRPr="008C2206">
          <w:rPr>
            <w:rStyle w:val="charCitHyperlinkAbbrev"/>
          </w:rPr>
          <w:t>A2002</w:t>
        </w:r>
        <w:r w:rsidR="008C2206" w:rsidRPr="008C2206">
          <w:rPr>
            <w:rStyle w:val="charCitHyperlinkAbbrev"/>
          </w:rPr>
          <w:noBreakHyphen/>
          <w:t>49</w:t>
        </w:r>
      </w:hyperlink>
      <w:r w:rsidRPr="00BC1418">
        <w:t xml:space="preserve"> </w:t>
      </w:r>
      <w:proofErr w:type="spellStart"/>
      <w:r w:rsidRPr="00BC1418">
        <w:t>amdt</w:t>
      </w:r>
      <w:proofErr w:type="spellEnd"/>
      <w:r w:rsidRPr="00BC1418">
        <w:t xml:space="preserve"> 3.55</w:t>
      </w:r>
    </w:p>
    <w:p w14:paraId="1AE2BB18" w14:textId="48A5E7B7" w:rsidR="00857578" w:rsidRPr="00BC1418" w:rsidRDefault="00857578">
      <w:pPr>
        <w:pStyle w:val="AmdtsEntriesDefL2"/>
      </w:pPr>
      <w:r w:rsidRPr="00BC1418">
        <w:tab/>
      </w:r>
      <w:proofErr w:type="spellStart"/>
      <w:r w:rsidRPr="00BC1418">
        <w:t>reloc</w:t>
      </w:r>
      <w:proofErr w:type="spellEnd"/>
      <w:r w:rsidRPr="00BC1418">
        <w:t xml:space="preserve"> from s 3 </w:t>
      </w:r>
      <w:hyperlink r:id="rId119"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07305892" w14:textId="4FBB61AE" w:rsidR="00E46E6D" w:rsidRPr="00BC1418" w:rsidRDefault="00E46E6D" w:rsidP="00E46E6D">
      <w:pPr>
        <w:pStyle w:val="AmdtsEntriesDefL2"/>
      </w:pPr>
      <w:r w:rsidRPr="00BC1418">
        <w:tab/>
        <w:t xml:space="preserve">om </w:t>
      </w:r>
      <w:hyperlink r:id="rId120"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C1418">
        <w:t xml:space="preserve"> </w:t>
      </w:r>
      <w:proofErr w:type="spellStart"/>
      <w:r w:rsidRPr="00BC1418">
        <w:t>amdt</w:t>
      </w:r>
      <w:proofErr w:type="spellEnd"/>
      <w:r w:rsidRPr="00BC1418">
        <w:t xml:space="preserve"> 2.111</w:t>
      </w:r>
    </w:p>
    <w:p w14:paraId="64C28C23" w14:textId="0EBE2AAA" w:rsidR="00857578" w:rsidRPr="00BC1418" w:rsidRDefault="00857578">
      <w:pPr>
        <w:pStyle w:val="AmdtsEntries"/>
        <w:keepNext/>
      </w:pPr>
      <w:r w:rsidRPr="00BC1418">
        <w:tab/>
        <w:t xml:space="preserve">def </w:t>
      </w:r>
      <w:r w:rsidRPr="008C2206">
        <w:rPr>
          <w:rStyle w:val="charBoldItals"/>
        </w:rPr>
        <w:t xml:space="preserve">exemption period </w:t>
      </w:r>
      <w:proofErr w:type="spellStart"/>
      <w:r w:rsidRPr="00BC1418">
        <w:t>reloc</w:t>
      </w:r>
      <w:proofErr w:type="spellEnd"/>
      <w:r w:rsidRPr="00BC1418">
        <w:t xml:space="preserve"> from s 3 </w:t>
      </w:r>
      <w:hyperlink r:id="rId121"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16871646" w14:textId="7403DF29" w:rsidR="00857578" w:rsidRDefault="00857578">
      <w:pPr>
        <w:pStyle w:val="AmdtsEntries"/>
        <w:keepNext/>
      </w:pPr>
      <w:r w:rsidRPr="00BC1418">
        <w:tab/>
        <w:t xml:space="preserve">def </w:t>
      </w:r>
      <w:r w:rsidRPr="008C2206">
        <w:rPr>
          <w:rStyle w:val="charBoldItals"/>
        </w:rPr>
        <w:t xml:space="preserve">health care services </w:t>
      </w:r>
      <w:proofErr w:type="spellStart"/>
      <w:r w:rsidRPr="00BC1418">
        <w:t>reloc</w:t>
      </w:r>
      <w:proofErr w:type="spellEnd"/>
      <w:r w:rsidRPr="00BC1418">
        <w:t xml:space="preserve"> from s 3 </w:t>
      </w:r>
      <w:hyperlink r:id="rId122"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00222C19">
        <w:t> </w:t>
      </w:r>
      <w:r w:rsidRPr="00BC1418">
        <w:t>3.152</w:t>
      </w:r>
    </w:p>
    <w:p w14:paraId="576E430F" w14:textId="1A3ECF48" w:rsidR="00222C19" w:rsidRPr="00BC1418" w:rsidRDefault="00222C19" w:rsidP="00222C19">
      <w:pPr>
        <w:pStyle w:val="AmdtsEntriesDefL2"/>
      </w:pPr>
      <w:r>
        <w:tab/>
        <w:t xml:space="preserve">am </w:t>
      </w:r>
      <w:hyperlink r:id="rId123" w:tooltip="Statute Law Amendment Act 2011 (No 2)" w:history="1">
        <w:r w:rsidR="008C2206" w:rsidRPr="008C2206">
          <w:rPr>
            <w:rStyle w:val="charCitHyperlinkAbbrev"/>
          </w:rPr>
          <w:t>A2011</w:t>
        </w:r>
        <w:r w:rsidR="008C2206" w:rsidRPr="008C2206">
          <w:rPr>
            <w:rStyle w:val="charCitHyperlinkAbbrev"/>
          </w:rPr>
          <w:noBreakHyphen/>
          <w:t>28</w:t>
        </w:r>
      </w:hyperlink>
      <w:r>
        <w:t xml:space="preserve"> </w:t>
      </w:r>
      <w:proofErr w:type="spellStart"/>
      <w:r>
        <w:t>amdt</w:t>
      </w:r>
      <w:proofErr w:type="spellEnd"/>
      <w:r>
        <w:t xml:space="preserve"> 3.132</w:t>
      </w:r>
    </w:p>
    <w:p w14:paraId="3C0F892A" w14:textId="5A002CCA" w:rsidR="00857578" w:rsidRPr="00BC1418" w:rsidRDefault="00857578">
      <w:pPr>
        <w:pStyle w:val="AmdtsEntries"/>
        <w:keepNext/>
      </w:pPr>
      <w:r w:rsidRPr="00BC1418">
        <w:tab/>
        <w:t xml:space="preserve">def </w:t>
      </w:r>
      <w:r w:rsidRPr="008C2206">
        <w:rPr>
          <w:rStyle w:val="charBoldItals"/>
        </w:rPr>
        <w:t>Health Professionals Act</w:t>
      </w:r>
      <w:r w:rsidRPr="00BC1418">
        <w:rPr>
          <w:b/>
          <w:bCs/>
        </w:rPr>
        <w:t xml:space="preserve"> </w:t>
      </w:r>
      <w:r w:rsidRPr="00BC1418">
        <w:t xml:space="preserve">ins </w:t>
      </w:r>
      <w:hyperlink r:id="rId124"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rsidRPr="00BC1418">
        <w:t xml:space="preserve"> </w:t>
      </w:r>
      <w:proofErr w:type="spellStart"/>
      <w:r w:rsidRPr="00BC1418">
        <w:t>amdt</w:t>
      </w:r>
      <w:proofErr w:type="spellEnd"/>
      <w:r w:rsidRPr="00BC1418">
        <w:t xml:space="preserve"> 1.34</w:t>
      </w:r>
    </w:p>
    <w:p w14:paraId="3B0DED9E" w14:textId="020BC7F3" w:rsidR="00E46E6D" w:rsidRPr="00B2587E" w:rsidRDefault="00E46E6D" w:rsidP="00E46E6D">
      <w:pPr>
        <w:pStyle w:val="AmdtsEntriesDefL2"/>
      </w:pPr>
      <w:r w:rsidRPr="00B2587E">
        <w:tab/>
        <w:t xml:space="preserve">om </w:t>
      </w:r>
      <w:hyperlink r:id="rId125"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2587E">
        <w:t xml:space="preserve"> </w:t>
      </w:r>
      <w:proofErr w:type="spellStart"/>
      <w:r w:rsidRPr="00B2587E">
        <w:t>amdt</w:t>
      </w:r>
      <w:proofErr w:type="spellEnd"/>
      <w:r w:rsidRPr="00B2587E">
        <w:t xml:space="preserve"> 2.111</w:t>
      </w:r>
    </w:p>
    <w:p w14:paraId="2061ACAE" w14:textId="09EA2347" w:rsidR="00857578" w:rsidRPr="00BC1418" w:rsidRDefault="00857578" w:rsidP="007C3002">
      <w:pPr>
        <w:pStyle w:val="AmdtsEntries"/>
        <w:keepNext/>
      </w:pPr>
      <w:r w:rsidRPr="00BC1418">
        <w:tab/>
        <w:t xml:space="preserve">def </w:t>
      </w:r>
      <w:r w:rsidRPr="008C2206">
        <w:rPr>
          <w:rStyle w:val="charBoldItals"/>
        </w:rPr>
        <w:t xml:space="preserve">Health Registration Act </w:t>
      </w:r>
      <w:proofErr w:type="spellStart"/>
      <w:r w:rsidRPr="00BC1418">
        <w:t>reloc</w:t>
      </w:r>
      <w:proofErr w:type="spellEnd"/>
      <w:r w:rsidRPr="00BC1418">
        <w:t xml:space="preserve"> from s 3 </w:t>
      </w:r>
      <w:hyperlink r:id="rId126"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3.152</w:t>
      </w:r>
    </w:p>
    <w:p w14:paraId="5E2A405D" w14:textId="2B9E1970" w:rsidR="00857578" w:rsidRPr="00BC1418" w:rsidRDefault="00857578" w:rsidP="007C3002">
      <w:pPr>
        <w:pStyle w:val="AmdtsEntriesDefL2"/>
        <w:keepNext/>
      </w:pPr>
      <w:r w:rsidRPr="00BC1418">
        <w:tab/>
        <w:t xml:space="preserve">om </w:t>
      </w:r>
      <w:hyperlink r:id="rId127"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rsidRPr="00BC1418">
        <w:t xml:space="preserve"> </w:t>
      </w:r>
      <w:proofErr w:type="spellStart"/>
      <w:r w:rsidRPr="00BC1418">
        <w:t>amdt</w:t>
      </w:r>
      <w:proofErr w:type="spellEnd"/>
      <w:r w:rsidRPr="00BC1418">
        <w:t xml:space="preserve"> 1.34</w:t>
      </w:r>
    </w:p>
    <w:p w14:paraId="15F40F9F" w14:textId="77262321" w:rsidR="00857578" w:rsidRPr="00BC1418" w:rsidRDefault="00857578">
      <w:pPr>
        <w:pStyle w:val="AmdtsEntries"/>
        <w:keepNext/>
      </w:pPr>
      <w:r w:rsidRPr="00BC1418">
        <w:tab/>
        <w:t xml:space="preserve">def </w:t>
      </w:r>
      <w:r w:rsidRPr="008C2206">
        <w:rPr>
          <w:rStyle w:val="charBoldItals"/>
        </w:rPr>
        <w:t xml:space="preserve">notification procedure </w:t>
      </w:r>
      <w:proofErr w:type="spellStart"/>
      <w:r w:rsidRPr="00BC1418">
        <w:t>reloc</w:t>
      </w:r>
      <w:proofErr w:type="spellEnd"/>
      <w:r w:rsidRPr="00BC1418">
        <w:t xml:space="preserve"> from s 3 </w:t>
      </w:r>
      <w:hyperlink r:id="rId128"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3.152</w:t>
      </w:r>
    </w:p>
    <w:p w14:paraId="4F080673" w14:textId="6AF49E10" w:rsidR="00E46E6D" w:rsidRPr="00B2587E" w:rsidRDefault="00E46E6D">
      <w:pPr>
        <w:pStyle w:val="AmdtsEntries"/>
        <w:keepNext/>
      </w:pPr>
      <w:r w:rsidRPr="00B2587E">
        <w:tab/>
        <w:t xml:space="preserve">def </w:t>
      </w:r>
      <w:r w:rsidRPr="00B2587E">
        <w:rPr>
          <w:rStyle w:val="charBoldItals"/>
        </w:rPr>
        <w:t xml:space="preserve">prescription medicine </w:t>
      </w:r>
      <w:r w:rsidR="00690CDF" w:rsidRPr="00B2587E">
        <w:t>i</w:t>
      </w:r>
      <w:r w:rsidRPr="00B2587E">
        <w:t xml:space="preserve">ns </w:t>
      </w:r>
      <w:hyperlink r:id="rId129"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2587E">
        <w:t xml:space="preserve"> </w:t>
      </w:r>
      <w:proofErr w:type="spellStart"/>
      <w:r w:rsidRPr="00B2587E">
        <w:t>amdt</w:t>
      </w:r>
      <w:proofErr w:type="spellEnd"/>
      <w:r w:rsidRPr="00B2587E">
        <w:t xml:space="preserve"> 2.112</w:t>
      </w:r>
    </w:p>
    <w:p w14:paraId="01EC52C2" w14:textId="2DD8A344" w:rsidR="00857578" w:rsidRPr="00BC1418" w:rsidRDefault="00857578">
      <w:pPr>
        <w:pStyle w:val="AmdtsEntries"/>
        <w:keepNext/>
      </w:pPr>
      <w:r w:rsidRPr="00BC1418">
        <w:tab/>
        <w:t xml:space="preserve">def </w:t>
      </w:r>
      <w:r w:rsidRPr="008C2206">
        <w:rPr>
          <w:rStyle w:val="charBoldItals"/>
        </w:rPr>
        <w:t xml:space="preserve">registered </w:t>
      </w:r>
      <w:proofErr w:type="spellStart"/>
      <w:r w:rsidRPr="00BC1418">
        <w:t>reloc</w:t>
      </w:r>
      <w:proofErr w:type="spellEnd"/>
      <w:r w:rsidRPr="00BC1418">
        <w:t xml:space="preserve"> from s 3 </w:t>
      </w:r>
      <w:hyperlink r:id="rId130"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622F7BF2" w14:textId="6A8AE1BE" w:rsidR="00857578" w:rsidRPr="00BC1418" w:rsidRDefault="00857578">
      <w:pPr>
        <w:pStyle w:val="AmdtsEntries"/>
        <w:keepNext/>
      </w:pPr>
      <w:r w:rsidRPr="00BC1418">
        <w:tab/>
        <w:t xml:space="preserve">def </w:t>
      </w:r>
      <w:r w:rsidRPr="008C2206">
        <w:rPr>
          <w:rStyle w:val="charBoldItals"/>
        </w:rPr>
        <w:t xml:space="preserve">restricted substance </w:t>
      </w:r>
      <w:r w:rsidRPr="00BC1418">
        <w:t xml:space="preserve">sub </w:t>
      </w:r>
      <w:hyperlink r:id="rId131" w:tooltip="Statute Law Amendment Act 2002 (No 2)" w:history="1">
        <w:r w:rsidR="008C2206" w:rsidRPr="008C2206">
          <w:rPr>
            <w:rStyle w:val="charCitHyperlinkAbbrev"/>
          </w:rPr>
          <w:t>A2002</w:t>
        </w:r>
        <w:r w:rsidR="008C2206" w:rsidRPr="008C2206">
          <w:rPr>
            <w:rStyle w:val="charCitHyperlinkAbbrev"/>
          </w:rPr>
          <w:noBreakHyphen/>
          <w:t>49</w:t>
        </w:r>
      </w:hyperlink>
      <w:r w:rsidRPr="00BC1418">
        <w:t xml:space="preserve"> </w:t>
      </w:r>
      <w:proofErr w:type="spellStart"/>
      <w:r w:rsidRPr="00BC1418">
        <w:t>amdt</w:t>
      </w:r>
      <w:proofErr w:type="spellEnd"/>
      <w:r w:rsidRPr="00BC1418">
        <w:t xml:space="preserve"> 3.56</w:t>
      </w:r>
    </w:p>
    <w:p w14:paraId="52B2D7D8" w14:textId="2E2A6D6B" w:rsidR="00857578" w:rsidRPr="00BC1418" w:rsidRDefault="00857578">
      <w:pPr>
        <w:pStyle w:val="AmdtsEntriesDefL2"/>
      </w:pPr>
      <w:r w:rsidRPr="00BC1418">
        <w:tab/>
        <w:t xml:space="preserve">am </w:t>
      </w:r>
      <w:hyperlink r:id="rId132"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3.149</w:t>
      </w:r>
    </w:p>
    <w:p w14:paraId="320F5DA6" w14:textId="2031E6DD" w:rsidR="00857578" w:rsidRPr="00BC1418" w:rsidRDefault="00857578">
      <w:pPr>
        <w:pStyle w:val="AmdtsEntriesDefL2"/>
      </w:pPr>
      <w:r w:rsidRPr="00BC1418">
        <w:tab/>
      </w:r>
      <w:proofErr w:type="spellStart"/>
      <w:r w:rsidRPr="00BC1418">
        <w:t>reloc</w:t>
      </w:r>
      <w:proofErr w:type="spellEnd"/>
      <w:r w:rsidRPr="00BC1418">
        <w:t xml:space="preserve"> from s 3 </w:t>
      </w:r>
      <w:hyperlink r:id="rId133"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12887D87" w14:textId="036E23DF" w:rsidR="00690CDF" w:rsidRPr="00B2587E" w:rsidRDefault="00690CDF" w:rsidP="00690CDF">
      <w:pPr>
        <w:pStyle w:val="AmdtsEntriesDefL2"/>
      </w:pPr>
      <w:r w:rsidRPr="00B2587E">
        <w:tab/>
        <w:t xml:space="preserve">om </w:t>
      </w:r>
      <w:hyperlink r:id="rId134"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2587E">
        <w:t xml:space="preserve"> </w:t>
      </w:r>
      <w:proofErr w:type="spellStart"/>
      <w:r w:rsidRPr="00B2587E">
        <w:t>amdt</w:t>
      </w:r>
      <w:proofErr w:type="spellEnd"/>
      <w:r w:rsidRPr="00B2587E">
        <w:t xml:space="preserve"> 2.113</w:t>
      </w:r>
    </w:p>
    <w:p w14:paraId="19445DD1" w14:textId="73EF53B2" w:rsidR="00857578" w:rsidRPr="00BC1418" w:rsidRDefault="00857578">
      <w:pPr>
        <w:pStyle w:val="AmdtsEntries"/>
        <w:keepNext/>
      </w:pPr>
      <w:r w:rsidRPr="00BC1418">
        <w:tab/>
        <w:t xml:space="preserve">def </w:t>
      </w:r>
      <w:r w:rsidRPr="008C2206">
        <w:rPr>
          <w:rStyle w:val="charBoldItals"/>
        </w:rPr>
        <w:t xml:space="preserve">special event </w:t>
      </w:r>
      <w:r w:rsidRPr="00BC1418">
        <w:t xml:space="preserve">sub </w:t>
      </w:r>
      <w:hyperlink r:id="rId135"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3.150</w:t>
      </w:r>
    </w:p>
    <w:p w14:paraId="6ECFD01F" w14:textId="00BBF87C" w:rsidR="00857578" w:rsidRPr="00BC1418" w:rsidRDefault="00857578">
      <w:pPr>
        <w:pStyle w:val="AmdtsEntriesDefL2"/>
      </w:pPr>
      <w:r w:rsidRPr="00BC1418">
        <w:tab/>
      </w:r>
      <w:proofErr w:type="spellStart"/>
      <w:r w:rsidRPr="00BC1418">
        <w:t>reloc</w:t>
      </w:r>
      <w:proofErr w:type="spellEnd"/>
      <w:r w:rsidRPr="00BC1418">
        <w:t xml:space="preserve"> from s 3 </w:t>
      </w:r>
      <w:hyperlink r:id="rId136"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3570341E" w14:textId="7C5D2088" w:rsidR="00857578" w:rsidRPr="00BC1418" w:rsidRDefault="00857578">
      <w:pPr>
        <w:pStyle w:val="AmdtsEntries"/>
        <w:keepNext/>
      </w:pPr>
      <w:r w:rsidRPr="00BC1418">
        <w:tab/>
        <w:t xml:space="preserve">def </w:t>
      </w:r>
      <w:r w:rsidRPr="00BC1418">
        <w:rPr>
          <w:rStyle w:val="charBoldItals"/>
        </w:rPr>
        <w:t>special event declaration</w:t>
      </w:r>
      <w:r w:rsidRPr="00BC1418">
        <w:t xml:space="preserve"> ins </w:t>
      </w:r>
      <w:hyperlink r:id="rId137" w:tooltip="Legislation (Consequential Amendments) Act 2001" w:history="1">
        <w:r w:rsidR="008C2206" w:rsidRPr="008C2206">
          <w:rPr>
            <w:rStyle w:val="charCitHyperlinkAbbrev"/>
          </w:rPr>
          <w:t>A2001</w:t>
        </w:r>
        <w:r w:rsidR="008C2206" w:rsidRPr="008C2206">
          <w:rPr>
            <w:rStyle w:val="charCitHyperlinkAbbrev"/>
          </w:rPr>
          <w:noBreakHyphen/>
          <w:t>44</w:t>
        </w:r>
      </w:hyperlink>
      <w:r w:rsidRPr="00BC1418">
        <w:t xml:space="preserve"> </w:t>
      </w:r>
      <w:proofErr w:type="spellStart"/>
      <w:r w:rsidRPr="00BC1418">
        <w:t>amdt</w:t>
      </w:r>
      <w:proofErr w:type="spellEnd"/>
      <w:r w:rsidRPr="00BC1418">
        <w:t xml:space="preserve"> 1.2032</w:t>
      </w:r>
    </w:p>
    <w:p w14:paraId="2C8C2A4E" w14:textId="2D43B3A2" w:rsidR="00857578" w:rsidRPr="00BC1418" w:rsidRDefault="00857578">
      <w:pPr>
        <w:pStyle w:val="AmdtsEntriesDefL2"/>
      </w:pPr>
      <w:r w:rsidRPr="00BC1418">
        <w:tab/>
      </w:r>
      <w:proofErr w:type="spellStart"/>
      <w:r w:rsidRPr="00BC1418">
        <w:t>reloc</w:t>
      </w:r>
      <w:proofErr w:type="spellEnd"/>
      <w:r w:rsidRPr="00BC1418">
        <w:t xml:space="preserve"> from s 3 </w:t>
      </w:r>
      <w:hyperlink r:id="rId138"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183FD026" w14:textId="085FD4C4" w:rsidR="00857578" w:rsidRPr="00BC1418" w:rsidRDefault="00857578">
      <w:pPr>
        <w:pStyle w:val="AmdtsEntries"/>
        <w:keepNext/>
      </w:pPr>
      <w:r w:rsidRPr="00BC1418">
        <w:tab/>
        <w:t xml:space="preserve">def </w:t>
      </w:r>
      <w:r w:rsidRPr="008C2206">
        <w:rPr>
          <w:rStyle w:val="charBoldItals"/>
        </w:rPr>
        <w:t xml:space="preserve">supply </w:t>
      </w:r>
      <w:r w:rsidRPr="00BC1418">
        <w:t xml:space="preserve">sub </w:t>
      </w:r>
      <w:hyperlink r:id="rId139"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3.151</w:t>
      </w:r>
    </w:p>
    <w:p w14:paraId="6321052A" w14:textId="38D9ABFE" w:rsidR="00857578" w:rsidRPr="00BC1418" w:rsidRDefault="00857578">
      <w:pPr>
        <w:pStyle w:val="AmdtsEntriesDefL2"/>
      </w:pPr>
      <w:r w:rsidRPr="00BC1418">
        <w:tab/>
      </w:r>
      <w:proofErr w:type="spellStart"/>
      <w:r w:rsidRPr="00BC1418">
        <w:t>reloc</w:t>
      </w:r>
      <w:proofErr w:type="spellEnd"/>
      <w:r w:rsidRPr="00BC1418">
        <w:t xml:space="preserve"> from s 3 </w:t>
      </w:r>
      <w:hyperlink r:id="rId140"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04D0016A" w14:textId="764D10E3" w:rsidR="00690CDF" w:rsidRPr="00B2587E" w:rsidRDefault="00690CDF" w:rsidP="00690CDF">
      <w:pPr>
        <w:pStyle w:val="AmdtsEntriesDefL2"/>
      </w:pPr>
      <w:r w:rsidRPr="00B2587E">
        <w:tab/>
        <w:t xml:space="preserve">sub </w:t>
      </w:r>
      <w:hyperlink r:id="rId141"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2587E">
        <w:t xml:space="preserve"> </w:t>
      </w:r>
      <w:proofErr w:type="spellStart"/>
      <w:r w:rsidRPr="00B2587E">
        <w:t>amdt</w:t>
      </w:r>
      <w:proofErr w:type="spellEnd"/>
      <w:r w:rsidRPr="00B2587E">
        <w:t xml:space="preserve"> 2.114</w:t>
      </w:r>
    </w:p>
    <w:p w14:paraId="3AD2FB3A" w14:textId="299AFE88" w:rsidR="00857578" w:rsidRPr="00BC1418" w:rsidRDefault="00857578">
      <w:pPr>
        <w:pStyle w:val="AmdtsEntries"/>
        <w:keepNext/>
      </w:pPr>
      <w:r w:rsidRPr="00BC1418">
        <w:tab/>
        <w:t xml:space="preserve">def </w:t>
      </w:r>
      <w:r w:rsidRPr="008C2206">
        <w:rPr>
          <w:rStyle w:val="charBoldItals"/>
        </w:rPr>
        <w:t xml:space="preserve">visiting health professional </w:t>
      </w:r>
      <w:proofErr w:type="spellStart"/>
      <w:r w:rsidRPr="00BC1418">
        <w:t>reloc</w:t>
      </w:r>
      <w:proofErr w:type="spellEnd"/>
      <w:r w:rsidRPr="00BC1418">
        <w:t xml:space="preserve"> from s 3 </w:t>
      </w:r>
      <w:hyperlink r:id="rId142"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3.152</w:t>
      </w:r>
    </w:p>
    <w:p w14:paraId="4AFCB0FE" w14:textId="7E224B11" w:rsidR="00857578" w:rsidRPr="00BC1418" w:rsidRDefault="00857578">
      <w:pPr>
        <w:pStyle w:val="AmdtsEntries"/>
      </w:pPr>
      <w:r w:rsidRPr="00BC1418">
        <w:tab/>
        <w:t xml:space="preserve">def </w:t>
      </w:r>
      <w:r w:rsidRPr="008C2206">
        <w:rPr>
          <w:rStyle w:val="charBoldItals"/>
        </w:rPr>
        <w:t xml:space="preserve">visitor </w:t>
      </w:r>
      <w:proofErr w:type="spellStart"/>
      <w:r w:rsidRPr="00BC1418">
        <w:t>reloc</w:t>
      </w:r>
      <w:proofErr w:type="spellEnd"/>
      <w:r w:rsidRPr="00BC1418">
        <w:t xml:space="preserve"> from s 3 </w:t>
      </w:r>
      <w:hyperlink r:id="rId143"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5B1EE0B4" w14:textId="77777777" w:rsidR="005E4FEF" w:rsidRPr="005E4FEF" w:rsidRDefault="005E4FEF" w:rsidP="005E4FEF">
      <w:pPr>
        <w:pStyle w:val="PageBreak"/>
      </w:pPr>
      <w:r w:rsidRPr="005E4FEF">
        <w:br w:type="page"/>
      </w:r>
    </w:p>
    <w:p w14:paraId="4A9F50D3" w14:textId="77777777" w:rsidR="00857578" w:rsidRPr="00347399" w:rsidRDefault="00857578">
      <w:pPr>
        <w:pStyle w:val="Endnote2"/>
      </w:pPr>
      <w:bookmarkStart w:id="28" w:name="_Toc213662281"/>
      <w:r w:rsidRPr="00347399">
        <w:rPr>
          <w:rStyle w:val="charTableNo"/>
        </w:rPr>
        <w:lastRenderedPageBreak/>
        <w:t>5</w:t>
      </w:r>
      <w:r>
        <w:tab/>
      </w:r>
      <w:r w:rsidRPr="00347399">
        <w:rPr>
          <w:rStyle w:val="charTableText"/>
        </w:rPr>
        <w:t>Earlier republications</w:t>
      </w:r>
      <w:bookmarkEnd w:id="28"/>
    </w:p>
    <w:p w14:paraId="5CEC9D05" w14:textId="77777777" w:rsidR="00857578" w:rsidRDefault="00857578">
      <w:pPr>
        <w:pStyle w:val="EndNoteTextEPS"/>
        <w:keepNext/>
      </w:pPr>
      <w:r>
        <w:t xml:space="preserve">Some earlier republications were not numbered. The number in column 1 refers to the publication order.  </w:t>
      </w:r>
    </w:p>
    <w:p w14:paraId="7C50B802" w14:textId="77777777" w:rsidR="00857578" w:rsidRDefault="0085757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3FB013D8" w14:textId="77777777" w:rsidR="00857578" w:rsidRDefault="00857578">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857578" w14:paraId="7ECAB712" w14:textId="77777777">
        <w:trPr>
          <w:tblHeader/>
        </w:trPr>
        <w:tc>
          <w:tcPr>
            <w:tcW w:w="1930" w:type="dxa"/>
          </w:tcPr>
          <w:p w14:paraId="60F62DB1" w14:textId="77777777" w:rsidR="00857578" w:rsidRDefault="00857578">
            <w:pPr>
              <w:pStyle w:val="EarlierRepubHdg"/>
            </w:pPr>
            <w:r>
              <w:t>Republication No</w:t>
            </w:r>
          </w:p>
        </w:tc>
        <w:tc>
          <w:tcPr>
            <w:tcW w:w="2350" w:type="dxa"/>
          </w:tcPr>
          <w:p w14:paraId="5F43D28A" w14:textId="77777777" w:rsidR="00857578" w:rsidRDefault="00857578">
            <w:pPr>
              <w:pStyle w:val="EarlierRepubHdg"/>
            </w:pPr>
            <w:r>
              <w:t>Amendments to</w:t>
            </w:r>
          </w:p>
        </w:tc>
        <w:tc>
          <w:tcPr>
            <w:tcW w:w="2350" w:type="dxa"/>
          </w:tcPr>
          <w:p w14:paraId="47F0DFE9" w14:textId="77777777" w:rsidR="00857578" w:rsidRDefault="00857578">
            <w:pPr>
              <w:pStyle w:val="EarlierRepubHdg"/>
            </w:pPr>
            <w:r>
              <w:t>Republication date</w:t>
            </w:r>
          </w:p>
        </w:tc>
      </w:tr>
      <w:tr w:rsidR="00857578" w14:paraId="4A523B03" w14:textId="77777777">
        <w:tc>
          <w:tcPr>
            <w:tcW w:w="1930" w:type="dxa"/>
          </w:tcPr>
          <w:p w14:paraId="41DE2E0B" w14:textId="77777777" w:rsidR="00857578" w:rsidRDefault="00857578">
            <w:pPr>
              <w:pStyle w:val="EarlierRepubEntries"/>
            </w:pPr>
            <w:r>
              <w:t>1</w:t>
            </w:r>
          </w:p>
        </w:tc>
        <w:tc>
          <w:tcPr>
            <w:tcW w:w="2350" w:type="dxa"/>
          </w:tcPr>
          <w:p w14:paraId="03992342" w14:textId="77777777" w:rsidR="00857578" w:rsidRDefault="00857578">
            <w:pPr>
              <w:pStyle w:val="EarlierRepubEntries"/>
            </w:pPr>
            <w:r>
              <w:t>not amended</w:t>
            </w:r>
          </w:p>
        </w:tc>
        <w:tc>
          <w:tcPr>
            <w:tcW w:w="2350" w:type="dxa"/>
          </w:tcPr>
          <w:p w14:paraId="24EA447D" w14:textId="77777777" w:rsidR="00857578" w:rsidRDefault="00857578">
            <w:pPr>
              <w:pStyle w:val="EarlierRepubEntries"/>
            </w:pPr>
            <w:r>
              <w:t>24 July 2000</w:t>
            </w:r>
          </w:p>
        </w:tc>
      </w:tr>
      <w:tr w:rsidR="00857578" w14:paraId="459B03FD" w14:textId="77777777">
        <w:tc>
          <w:tcPr>
            <w:tcW w:w="1930" w:type="dxa"/>
          </w:tcPr>
          <w:p w14:paraId="4FAEC67E" w14:textId="77777777" w:rsidR="00857578" w:rsidRDefault="00857578">
            <w:pPr>
              <w:pStyle w:val="EarlierRepubEntries"/>
            </w:pPr>
            <w:r>
              <w:t>2</w:t>
            </w:r>
          </w:p>
        </w:tc>
        <w:tc>
          <w:tcPr>
            <w:tcW w:w="2350" w:type="dxa"/>
          </w:tcPr>
          <w:p w14:paraId="7F01B8E5" w14:textId="0B3D17CA" w:rsidR="00857578" w:rsidRDefault="008C2206">
            <w:pPr>
              <w:pStyle w:val="EarlierRepubEntries"/>
            </w:pPr>
            <w:hyperlink r:id="rId144" w:tooltip="Legislation (Consequential Amendments) Act 2001" w:history="1">
              <w:r w:rsidRPr="008C2206">
                <w:rPr>
                  <w:rStyle w:val="charCitHyperlinkAbbrev"/>
                </w:rPr>
                <w:t>A2001</w:t>
              </w:r>
              <w:r w:rsidRPr="008C2206">
                <w:rPr>
                  <w:rStyle w:val="charCitHyperlinkAbbrev"/>
                </w:rPr>
                <w:noBreakHyphen/>
                <w:t>44</w:t>
              </w:r>
            </w:hyperlink>
          </w:p>
        </w:tc>
        <w:tc>
          <w:tcPr>
            <w:tcW w:w="2350" w:type="dxa"/>
          </w:tcPr>
          <w:p w14:paraId="001F2354" w14:textId="77777777" w:rsidR="00857578" w:rsidRDefault="00857578">
            <w:pPr>
              <w:pStyle w:val="EarlierRepubEntries"/>
            </w:pPr>
            <w:r>
              <w:t>18 July 2002</w:t>
            </w:r>
          </w:p>
        </w:tc>
      </w:tr>
      <w:tr w:rsidR="00857578" w14:paraId="7DF761D4" w14:textId="77777777">
        <w:tc>
          <w:tcPr>
            <w:tcW w:w="1930" w:type="dxa"/>
          </w:tcPr>
          <w:p w14:paraId="66F4DCC6" w14:textId="77777777" w:rsidR="00857578" w:rsidRDefault="00857578">
            <w:pPr>
              <w:pStyle w:val="EarlierRepubEntries"/>
            </w:pPr>
            <w:r>
              <w:t>3</w:t>
            </w:r>
          </w:p>
        </w:tc>
        <w:tc>
          <w:tcPr>
            <w:tcW w:w="2350" w:type="dxa"/>
          </w:tcPr>
          <w:p w14:paraId="5AC67451" w14:textId="6F699DA7" w:rsidR="00857578" w:rsidRDefault="008C2206">
            <w:pPr>
              <w:pStyle w:val="EarlierRepubEntries"/>
            </w:pPr>
            <w:hyperlink r:id="rId145" w:tooltip="Statute Law Amendment Act 2002 (No 2)" w:history="1">
              <w:r w:rsidRPr="008C2206">
                <w:rPr>
                  <w:rStyle w:val="charCitHyperlinkAbbrev"/>
                </w:rPr>
                <w:t>A2002</w:t>
              </w:r>
              <w:r w:rsidRPr="008C2206">
                <w:rPr>
                  <w:rStyle w:val="charCitHyperlinkAbbrev"/>
                </w:rPr>
                <w:noBreakHyphen/>
                <w:t>49</w:t>
              </w:r>
            </w:hyperlink>
          </w:p>
        </w:tc>
        <w:tc>
          <w:tcPr>
            <w:tcW w:w="2350" w:type="dxa"/>
          </w:tcPr>
          <w:p w14:paraId="0A691FD8" w14:textId="77777777" w:rsidR="00857578" w:rsidRDefault="00857578">
            <w:pPr>
              <w:pStyle w:val="EarlierRepubEntries"/>
            </w:pPr>
            <w:r>
              <w:t>17 January 2003</w:t>
            </w:r>
          </w:p>
        </w:tc>
      </w:tr>
      <w:tr w:rsidR="00857578" w14:paraId="124B8D85" w14:textId="77777777">
        <w:tc>
          <w:tcPr>
            <w:tcW w:w="1930" w:type="dxa"/>
          </w:tcPr>
          <w:p w14:paraId="16710358" w14:textId="77777777" w:rsidR="00857578" w:rsidRDefault="00857578">
            <w:pPr>
              <w:pStyle w:val="EarlierRepubEntries"/>
            </w:pPr>
            <w:r>
              <w:t>4</w:t>
            </w:r>
          </w:p>
        </w:tc>
        <w:tc>
          <w:tcPr>
            <w:tcW w:w="2350" w:type="dxa"/>
          </w:tcPr>
          <w:p w14:paraId="089A0E3B" w14:textId="31C91A6B" w:rsidR="00857578" w:rsidRDefault="008C2206">
            <w:pPr>
              <w:pStyle w:val="EarlierRepubEntries"/>
            </w:pPr>
            <w:hyperlink r:id="rId146" w:tooltip="Statute Law Amendment Act 2003 (No 2)" w:history="1">
              <w:r w:rsidRPr="008C2206">
                <w:rPr>
                  <w:rStyle w:val="charCitHyperlinkAbbrev"/>
                </w:rPr>
                <w:t>A2003</w:t>
              </w:r>
              <w:r w:rsidRPr="008C2206">
                <w:rPr>
                  <w:rStyle w:val="charCitHyperlinkAbbrev"/>
                </w:rPr>
                <w:noBreakHyphen/>
                <w:t>56</w:t>
              </w:r>
            </w:hyperlink>
          </w:p>
        </w:tc>
        <w:tc>
          <w:tcPr>
            <w:tcW w:w="2350" w:type="dxa"/>
          </w:tcPr>
          <w:p w14:paraId="192096F2" w14:textId="77777777" w:rsidR="00857578" w:rsidRDefault="00857578">
            <w:pPr>
              <w:pStyle w:val="EarlierRepubEntries"/>
            </w:pPr>
            <w:r>
              <w:t>19 December 2003</w:t>
            </w:r>
          </w:p>
        </w:tc>
      </w:tr>
      <w:tr w:rsidR="00857578" w14:paraId="00FC2608" w14:textId="77777777">
        <w:tc>
          <w:tcPr>
            <w:tcW w:w="1930" w:type="dxa"/>
          </w:tcPr>
          <w:p w14:paraId="7780E55B" w14:textId="77777777" w:rsidR="00857578" w:rsidRDefault="00857578">
            <w:pPr>
              <w:pStyle w:val="EarlierRepubEntries"/>
            </w:pPr>
            <w:r>
              <w:t>5</w:t>
            </w:r>
          </w:p>
        </w:tc>
        <w:tc>
          <w:tcPr>
            <w:tcW w:w="2350" w:type="dxa"/>
          </w:tcPr>
          <w:p w14:paraId="26EBBD2F" w14:textId="32BCC221" w:rsidR="00857578" w:rsidRDefault="008C2206">
            <w:pPr>
              <w:pStyle w:val="EarlierRepubEntries"/>
            </w:pPr>
            <w:hyperlink r:id="rId147" w:tooltip="Health Professionals Legislation Amendment Act 2004" w:history="1">
              <w:r w:rsidRPr="008C2206">
                <w:rPr>
                  <w:rStyle w:val="charCitHyperlinkAbbrev"/>
                </w:rPr>
                <w:t>A2004</w:t>
              </w:r>
              <w:r w:rsidRPr="008C2206">
                <w:rPr>
                  <w:rStyle w:val="charCitHyperlinkAbbrev"/>
                </w:rPr>
                <w:noBreakHyphen/>
                <w:t>39</w:t>
              </w:r>
            </w:hyperlink>
          </w:p>
        </w:tc>
        <w:tc>
          <w:tcPr>
            <w:tcW w:w="2350" w:type="dxa"/>
          </w:tcPr>
          <w:p w14:paraId="3CC587EB" w14:textId="77777777" w:rsidR="00857578" w:rsidRDefault="00857578">
            <w:pPr>
              <w:pStyle w:val="EarlierRepubEntries"/>
            </w:pPr>
            <w:r>
              <w:t>7 July 2005</w:t>
            </w:r>
          </w:p>
        </w:tc>
      </w:tr>
      <w:tr w:rsidR="008B0B79" w14:paraId="75471255" w14:textId="77777777">
        <w:tc>
          <w:tcPr>
            <w:tcW w:w="1930" w:type="dxa"/>
          </w:tcPr>
          <w:p w14:paraId="644BA458" w14:textId="77777777" w:rsidR="008B0B79" w:rsidRDefault="008B0B79">
            <w:pPr>
              <w:pStyle w:val="EarlierRepubEntries"/>
            </w:pPr>
            <w:r>
              <w:t>6</w:t>
            </w:r>
          </w:p>
        </w:tc>
        <w:tc>
          <w:tcPr>
            <w:tcW w:w="2350" w:type="dxa"/>
          </w:tcPr>
          <w:p w14:paraId="44ECC0F3" w14:textId="7FE6B937" w:rsidR="008B0B79" w:rsidRDefault="008C2206">
            <w:pPr>
              <w:pStyle w:val="EarlierRepubEntries"/>
            </w:pPr>
            <w:hyperlink r:id="rId148" w:tooltip="Human Rights Commission Legislation Amendment Act 2006" w:history="1">
              <w:r w:rsidRPr="008C2206">
                <w:rPr>
                  <w:rStyle w:val="charCitHyperlinkAbbrev"/>
                </w:rPr>
                <w:t>A2006</w:t>
              </w:r>
              <w:r w:rsidRPr="008C2206">
                <w:rPr>
                  <w:rStyle w:val="charCitHyperlinkAbbrev"/>
                </w:rPr>
                <w:noBreakHyphen/>
                <w:t>3</w:t>
              </w:r>
            </w:hyperlink>
          </w:p>
        </w:tc>
        <w:tc>
          <w:tcPr>
            <w:tcW w:w="2350" w:type="dxa"/>
          </w:tcPr>
          <w:p w14:paraId="49B30EAE" w14:textId="77777777" w:rsidR="008B0B79" w:rsidRDefault="008B0B79">
            <w:pPr>
              <w:pStyle w:val="EarlierRepubEntries"/>
            </w:pPr>
            <w:r>
              <w:t>1 November 2006</w:t>
            </w:r>
          </w:p>
        </w:tc>
      </w:tr>
      <w:tr w:rsidR="009C3F8B" w14:paraId="36607A5E" w14:textId="77777777">
        <w:tc>
          <w:tcPr>
            <w:tcW w:w="1930" w:type="dxa"/>
          </w:tcPr>
          <w:p w14:paraId="42974103" w14:textId="77777777" w:rsidR="009C3F8B" w:rsidRDefault="009C3F8B">
            <w:pPr>
              <w:pStyle w:val="EarlierRepubEntries"/>
            </w:pPr>
            <w:r>
              <w:t>7</w:t>
            </w:r>
          </w:p>
        </w:tc>
        <w:tc>
          <w:tcPr>
            <w:tcW w:w="2350" w:type="dxa"/>
          </w:tcPr>
          <w:p w14:paraId="3FA5ECED" w14:textId="637C3B3B" w:rsidR="009C3F8B" w:rsidRPr="009C3F8B" w:rsidRDefault="008C2206">
            <w:pPr>
              <w:pStyle w:val="EarlierRepubEntries"/>
            </w:pPr>
            <w:hyperlink r:id="rId149" w:tooltip="Medicines, Poisons and Therapeutic Goods Act 2008" w:history="1">
              <w:r w:rsidRPr="008C2206">
                <w:rPr>
                  <w:rStyle w:val="Hyperlink"/>
                </w:rPr>
                <w:t>A2008</w:t>
              </w:r>
              <w:r w:rsidRPr="008C2206">
                <w:rPr>
                  <w:rStyle w:val="Hyperlink"/>
                </w:rPr>
                <w:noBreakHyphen/>
                <w:t>26</w:t>
              </w:r>
            </w:hyperlink>
          </w:p>
        </w:tc>
        <w:tc>
          <w:tcPr>
            <w:tcW w:w="2350" w:type="dxa"/>
          </w:tcPr>
          <w:p w14:paraId="5B7F1BF5" w14:textId="77777777" w:rsidR="009C3F8B" w:rsidRDefault="009C3F8B">
            <w:pPr>
              <w:pStyle w:val="EarlierRepubEntries"/>
            </w:pPr>
            <w:r>
              <w:t>10 January 2009</w:t>
            </w:r>
          </w:p>
        </w:tc>
      </w:tr>
      <w:tr w:rsidR="006B5997" w14:paraId="1CFC46AB" w14:textId="77777777">
        <w:tc>
          <w:tcPr>
            <w:tcW w:w="1930" w:type="dxa"/>
          </w:tcPr>
          <w:p w14:paraId="2E43455C" w14:textId="77777777" w:rsidR="006B5997" w:rsidRDefault="006B5997">
            <w:pPr>
              <w:pStyle w:val="EarlierRepubEntries"/>
            </w:pPr>
            <w:r>
              <w:t>8</w:t>
            </w:r>
          </w:p>
        </w:tc>
        <w:tc>
          <w:tcPr>
            <w:tcW w:w="2350" w:type="dxa"/>
          </w:tcPr>
          <w:p w14:paraId="65C8B2C3" w14:textId="043B04E4" w:rsidR="006B5997" w:rsidRPr="006B5997" w:rsidRDefault="008C2206">
            <w:pPr>
              <w:pStyle w:val="EarlierRepubEntries"/>
            </w:pPr>
            <w:hyperlink r:id="rId150" w:tooltip="Medicines, Poisons and Therapeutic Goods Act 2008" w:history="1">
              <w:r w:rsidRPr="008C2206">
                <w:rPr>
                  <w:rStyle w:val="charCitHyperlinkAbbrev"/>
                </w:rPr>
                <w:t>A2008</w:t>
              </w:r>
              <w:r w:rsidRPr="008C2206">
                <w:rPr>
                  <w:rStyle w:val="charCitHyperlinkAbbrev"/>
                </w:rPr>
                <w:noBreakHyphen/>
                <w:t>26</w:t>
              </w:r>
            </w:hyperlink>
          </w:p>
        </w:tc>
        <w:tc>
          <w:tcPr>
            <w:tcW w:w="2350" w:type="dxa"/>
          </w:tcPr>
          <w:p w14:paraId="5F7EC299" w14:textId="77777777" w:rsidR="006B5997" w:rsidRDefault="006B5997">
            <w:pPr>
              <w:pStyle w:val="EarlierRepubEntries"/>
            </w:pPr>
            <w:r>
              <w:t>14 February 2009</w:t>
            </w:r>
          </w:p>
        </w:tc>
      </w:tr>
      <w:tr w:rsidR="007E7762" w14:paraId="1C130FB4" w14:textId="77777777">
        <w:tc>
          <w:tcPr>
            <w:tcW w:w="1930" w:type="dxa"/>
          </w:tcPr>
          <w:p w14:paraId="152FD4DB" w14:textId="77777777" w:rsidR="007E7762" w:rsidRDefault="007E7762">
            <w:pPr>
              <w:pStyle w:val="EarlierRepubEntries"/>
            </w:pPr>
            <w:r>
              <w:t>9</w:t>
            </w:r>
            <w:r w:rsidR="00023525">
              <w:t>*</w:t>
            </w:r>
          </w:p>
        </w:tc>
        <w:tc>
          <w:tcPr>
            <w:tcW w:w="2350" w:type="dxa"/>
          </w:tcPr>
          <w:p w14:paraId="67059B04" w14:textId="4D804CFC" w:rsidR="007E7762" w:rsidRDefault="008C2206">
            <w:pPr>
              <w:pStyle w:val="EarlierRepubEntries"/>
            </w:pPr>
            <w:hyperlink r:id="rId151" w:tooltip="Health Practitioner Regulation National Law (ACT) Act 2010" w:history="1">
              <w:r w:rsidRPr="008C2206">
                <w:rPr>
                  <w:rStyle w:val="charCitHyperlinkAbbrev"/>
                </w:rPr>
                <w:t>A2010</w:t>
              </w:r>
              <w:r w:rsidRPr="008C2206">
                <w:rPr>
                  <w:rStyle w:val="charCitHyperlinkAbbrev"/>
                </w:rPr>
                <w:noBreakHyphen/>
                <w:t>10</w:t>
              </w:r>
            </w:hyperlink>
          </w:p>
        </w:tc>
        <w:tc>
          <w:tcPr>
            <w:tcW w:w="2350" w:type="dxa"/>
          </w:tcPr>
          <w:p w14:paraId="5D18D0E7" w14:textId="77777777" w:rsidR="007E7762" w:rsidRDefault="007E7762">
            <w:pPr>
              <w:pStyle w:val="EarlierRepubEntries"/>
            </w:pPr>
            <w:r>
              <w:t>1 July 2010</w:t>
            </w:r>
          </w:p>
        </w:tc>
      </w:tr>
      <w:tr w:rsidR="00473DA5" w14:paraId="7BD5DF31" w14:textId="77777777">
        <w:tc>
          <w:tcPr>
            <w:tcW w:w="1930" w:type="dxa"/>
          </w:tcPr>
          <w:p w14:paraId="224E2171" w14:textId="77777777" w:rsidR="00473DA5" w:rsidRDefault="00473DA5">
            <w:pPr>
              <w:pStyle w:val="EarlierRepubEntries"/>
            </w:pPr>
            <w:r>
              <w:t>10</w:t>
            </w:r>
          </w:p>
        </w:tc>
        <w:tc>
          <w:tcPr>
            <w:tcW w:w="2350" w:type="dxa"/>
          </w:tcPr>
          <w:p w14:paraId="2A65B69B" w14:textId="47D4E36B" w:rsidR="00473DA5" w:rsidRDefault="00473DA5">
            <w:pPr>
              <w:pStyle w:val="EarlierRepubEntries"/>
            </w:pPr>
            <w:hyperlink r:id="rId152" w:tooltip="Statute Law Amendment Act 2011 (No 2)" w:history="1">
              <w:r w:rsidRPr="00473DA5">
                <w:rPr>
                  <w:rStyle w:val="charCitHyperlinkAbbrev"/>
                </w:rPr>
                <w:t>A2011</w:t>
              </w:r>
              <w:r w:rsidRPr="00473DA5">
                <w:rPr>
                  <w:rStyle w:val="charCitHyperlinkAbbrev"/>
                </w:rPr>
                <w:noBreakHyphen/>
                <w:t>28</w:t>
              </w:r>
            </w:hyperlink>
          </w:p>
        </w:tc>
        <w:tc>
          <w:tcPr>
            <w:tcW w:w="2350" w:type="dxa"/>
          </w:tcPr>
          <w:p w14:paraId="1B1B27E3" w14:textId="77777777" w:rsidR="00473DA5" w:rsidRDefault="00473DA5">
            <w:pPr>
              <w:pStyle w:val="EarlierRepubEntries"/>
            </w:pPr>
            <w:r>
              <w:t>21 September 2011</w:t>
            </w:r>
          </w:p>
        </w:tc>
      </w:tr>
    </w:tbl>
    <w:p w14:paraId="56E04FB0" w14:textId="77777777" w:rsidR="00857578" w:rsidRDefault="00857578">
      <w:pPr>
        <w:pStyle w:val="05EndNote"/>
        <w:sectPr w:rsidR="00857578">
          <w:headerReference w:type="even" r:id="rId153"/>
          <w:headerReference w:type="default" r:id="rId154"/>
          <w:footerReference w:type="even" r:id="rId155"/>
          <w:footerReference w:type="default" r:id="rId156"/>
          <w:pgSz w:w="11907" w:h="16839" w:code="9"/>
          <w:pgMar w:top="3000" w:right="1900" w:bottom="2500" w:left="2300" w:header="2480" w:footer="2100" w:gutter="0"/>
          <w:cols w:space="720"/>
          <w:docGrid w:linePitch="254"/>
        </w:sectPr>
      </w:pPr>
    </w:p>
    <w:p w14:paraId="765DFA8F" w14:textId="77777777" w:rsidR="00857578" w:rsidRDefault="00857578">
      <w:pPr>
        <w:rPr>
          <w:color w:val="000000"/>
          <w:sz w:val="20"/>
        </w:rPr>
      </w:pPr>
    </w:p>
    <w:p w14:paraId="0E62482C" w14:textId="77777777" w:rsidR="00857578" w:rsidRDefault="00857578">
      <w:pPr>
        <w:rPr>
          <w:color w:val="000000"/>
          <w:sz w:val="22"/>
        </w:rPr>
      </w:pPr>
    </w:p>
    <w:p w14:paraId="6B777C26" w14:textId="77777777" w:rsidR="0091234D" w:rsidRDefault="0091234D">
      <w:pPr>
        <w:rPr>
          <w:color w:val="000000"/>
          <w:sz w:val="22"/>
        </w:rPr>
      </w:pPr>
    </w:p>
    <w:p w14:paraId="61E2B889" w14:textId="77777777" w:rsidR="0091234D" w:rsidRDefault="0091234D">
      <w:pPr>
        <w:rPr>
          <w:color w:val="000000"/>
          <w:sz w:val="22"/>
        </w:rPr>
      </w:pPr>
    </w:p>
    <w:p w14:paraId="51CE4DFD" w14:textId="77777777" w:rsidR="0091234D" w:rsidRDefault="0091234D">
      <w:pPr>
        <w:rPr>
          <w:color w:val="000000"/>
          <w:sz w:val="22"/>
        </w:rPr>
      </w:pPr>
    </w:p>
    <w:p w14:paraId="7292C42A" w14:textId="77777777" w:rsidR="00857578" w:rsidRDefault="00857578">
      <w:pPr>
        <w:rPr>
          <w:color w:val="000000"/>
          <w:sz w:val="22"/>
        </w:rPr>
      </w:pPr>
    </w:p>
    <w:p w14:paraId="037C769F" w14:textId="77777777" w:rsidR="00857578" w:rsidRDefault="00857578">
      <w:pPr>
        <w:rPr>
          <w:color w:val="000000"/>
          <w:sz w:val="22"/>
        </w:rPr>
      </w:pPr>
      <w:r>
        <w:rPr>
          <w:color w:val="000000"/>
          <w:sz w:val="22"/>
        </w:rPr>
        <w:t xml:space="preserve">©  Australian Capital Territory </w:t>
      </w:r>
      <w:r w:rsidR="00473DA5">
        <w:rPr>
          <w:noProof/>
          <w:color w:val="000000"/>
          <w:sz w:val="22"/>
        </w:rPr>
        <w:t>2015</w:t>
      </w:r>
    </w:p>
    <w:p w14:paraId="58DF72E0" w14:textId="77777777" w:rsidR="00857578" w:rsidRDefault="00857578">
      <w:pPr>
        <w:rPr>
          <w:color w:val="000000"/>
          <w:sz w:val="22"/>
        </w:rPr>
      </w:pPr>
    </w:p>
    <w:p w14:paraId="0F46CF4C" w14:textId="77777777" w:rsidR="00857578" w:rsidRDefault="00857578"/>
    <w:p w14:paraId="2A8B5ADF" w14:textId="77777777" w:rsidR="00857578" w:rsidRDefault="00857578">
      <w:pPr>
        <w:pStyle w:val="06Copyright"/>
        <w:sectPr w:rsidR="00857578">
          <w:headerReference w:type="even" r:id="rId157"/>
          <w:headerReference w:type="default" r:id="rId158"/>
          <w:footerReference w:type="even" r:id="rId159"/>
          <w:footerReference w:type="default" r:id="rId160"/>
          <w:headerReference w:type="first" r:id="rId161"/>
          <w:footerReference w:type="first" r:id="rId162"/>
          <w:type w:val="continuous"/>
          <w:pgSz w:w="11907" w:h="16839" w:code="9"/>
          <w:pgMar w:top="3000" w:right="1900" w:bottom="2500" w:left="2300" w:header="2480" w:footer="2100" w:gutter="0"/>
          <w:pgNumType w:fmt="lowerRoman"/>
          <w:cols w:space="720"/>
          <w:titlePg/>
          <w:docGrid w:linePitch="254"/>
        </w:sectPr>
      </w:pPr>
    </w:p>
    <w:p w14:paraId="3F29E2B2" w14:textId="77777777" w:rsidR="00857578" w:rsidRDefault="00857578"/>
    <w:sectPr w:rsidR="00857578" w:rsidSect="00ED38BE">
      <w:headerReference w:type="default" r:id="rId163"/>
      <w:footerReference w:type="default" r:id="rId164"/>
      <w:headerReference w:type="first" r:id="rId165"/>
      <w:footerReference w:type="first" r:id="rId166"/>
      <w:type w:val="continuous"/>
      <w:pgSz w:w="11907" w:h="1683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24C44" w14:textId="77777777" w:rsidR="00AC09DA" w:rsidRDefault="00AC09DA" w:rsidP="00857578">
      <w:pPr>
        <w:pStyle w:val="AuthorisedBlock"/>
      </w:pPr>
      <w:r>
        <w:separator/>
      </w:r>
    </w:p>
  </w:endnote>
  <w:endnote w:type="continuationSeparator" w:id="0">
    <w:p w14:paraId="27D6BB57" w14:textId="77777777" w:rsidR="00AC09DA" w:rsidRDefault="00AC09DA" w:rsidP="00857578">
      <w:pPr>
        <w:pStyle w:val="AuthorisedBlock"/>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1837DBB2-F15E-48D3-96F2-B933CB83F160}"/>
    <w:embedBold r:id="rId2" w:fontKey="{161380A3-551A-48FA-BAAD-B2DF5DA8937F}"/>
    <w:embedItalic r:id="rId3" w:fontKey="{E89E6CF4-27CD-4BBB-9973-850A723033BA}"/>
    <w:embedBoldItalic r:id="rId4" w:fontKey="{BA3D2641-61C6-4A04-A70A-5881C85BCC29}"/>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B8A05" w14:textId="26F99240" w:rsidR="001437C1" w:rsidRPr="003F60DF" w:rsidRDefault="001437C1" w:rsidP="003F60DF">
    <w:pPr>
      <w:pStyle w:val="Footer"/>
      <w:jc w:val="center"/>
      <w:rPr>
        <w:rFonts w:cs="Arial"/>
        <w:sz w:val="14"/>
      </w:rPr>
    </w:pPr>
    <w:r w:rsidRPr="003F60DF">
      <w:rPr>
        <w:rFonts w:cs="Arial"/>
        <w:sz w:val="14"/>
      </w:rPr>
      <w:fldChar w:fldCharType="begin"/>
    </w:r>
    <w:r w:rsidRPr="003F60DF">
      <w:rPr>
        <w:rFonts w:cs="Arial"/>
        <w:sz w:val="14"/>
      </w:rPr>
      <w:instrText xml:space="preserve"> DOCPROPERTY "Status" </w:instrText>
    </w:r>
    <w:r w:rsidRPr="003F60DF">
      <w:rPr>
        <w:rFonts w:cs="Arial"/>
        <w:sz w:val="14"/>
      </w:rPr>
      <w:fldChar w:fldCharType="separate"/>
    </w:r>
    <w:r w:rsidR="00944B77" w:rsidRPr="003F60DF">
      <w:rPr>
        <w:rFonts w:cs="Arial"/>
        <w:sz w:val="14"/>
      </w:rPr>
      <w:t xml:space="preserve"> </w:t>
    </w:r>
    <w:r w:rsidRPr="003F60DF">
      <w:rPr>
        <w:rFonts w:cs="Arial"/>
        <w:sz w:val="14"/>
      </w:rPr>
      <w:fldChar w:fldCharType="end"/>
    </w:r>
    <w:r w:rsidR="003F60DF" w:rsidRPr="003F60DF">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C242E" w14:textId="77777777" w:rsidR="001437C1" w:rsidRDefault="00143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437C1" w14:paraId="30A175E8" w14:textId="77777777">
      <w:tc>
        <w:tcPr>
          <w:tcW w:w="847" w:type="pct"/>
        </w:tcPr>
        <w:p w14:paraId="4054E5A8" w14:textId="77777777" w:rsidR="001437C1" w:rsidRDefault="001437C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tc>
      <w:tc>
        <w:tcPr>
          <w:tcW w:w="3092" w:type="pct"/>
        </w:tcPr>
        <w:p w14:paraId="13FB3BEB" w14:textId="0FF7C322"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283670B4" w14:textId="0FEB541A" w:rsidR="001437C1" w:rsidRDefault="001437C1">
          <w:pPr>
            <w:pStyle w:val="FooterInfoCentre"/>
          </w:pPr>
          <w:r>
            <w:fldChar w:fldCharType="begin"/>
          </w:r>
          <w:r>
            <w:instrText xml:space="preserve"> DOCPROPERTY "Eff"  *\charformat </w:instrText>
          </w:r>
          <w:r>
            <w:fldChar w:fldCharType="separate"/>
          </w:r>
          <w:r w:rsidR="00944B77">
            <w:t xml:space="preserve">Effective:  </w:t>
          </w:r>
          <w:r>
            <w:fldChar w:fldCharType="end"/>
          </w:r>
          <w:r>
            <w:fldChar w:fldCharType="begin"/>
          </w:r>
          <w:r>
            <w:instrText xml:space="preserve"> DOCPROPERTY "StartDt"  *\charformat </w:instrText>
          </w:r>
          <w:r>
            <w:fldChar w:fldCharType="separate"/>
          </w:r>
          <w:r w:rsidR="00944B77">
            <w:t>01/12/15</w:t>
          </w:r>
          <w:r>
            <w:fldChar w:fldCharType="end"/>
          </w:r>
          <w:r>
            <w:fldChar w:fldCharType="begin"/>
          </w:r>
          <w:r>
            <w:instrText xml:space="preserve"> DOCPROPERTY "EndDt"  *\charformat </w:instrText>
          </w:r>
          <w:r>
            <w:fldChar w:fldCharType="separate"/>
          </w:r>
          <w:r w:rsidR="00944B77">
            <w:t>-25/11/25</w:t>
          </w:r>
          <w:r>
            <w:fldChar w:fldCharType="end"/>
          </w:r>
        </w:p>
      </w:tc>
      <w:tc>
        <w:tcPr>
          <w:tcW w:w="1061" w:type="pct"/>
        </w:tcPr>
        <w:p w14:paraId="4B8E640F" w14:textId="012502DE" w:rsidR="001437C1" w:rsidRDefault="001437C1">
          <w:pPr>
            <w:pStyle w:val="Footer"/>
            <w:jc w:val="right"/>
          </w:pPr>
          <w:r>
            <w:fldChar w:fldCharType="begin"/>
          </w:r>
          <w:r>
            <w:instrText xml:space="preserve"> DOCPROPERTY "Category"  *\charformat  </w:instrText>
          </w:r>
          <w:r>
            <w:fldChar w:fldCharType="separate"/>
          </w:r>
          <w:r w:rsidR="00944B77">
            <w:t>R11</w:t>
          </w:r>
          <w:r>
            <w:fldChar w:fldCharType="end"/>
          </w:r>
          <w:r>
            <w:br/>
          </w:r>
          <w:r>
            <w:fldChar w:fldCharType="begin"/>
          </w:r>
          <w:r>
            <w:instrText xml:space="preserve"> DOCPROPERTY "RepubDt"  *\charformat  </w:instrText>
          </w:r>
          <w:r>
            <w:fldChar w:fldCharType="separate"/>
          </w:r>
          <w:r w:rsidR="00944B77">
            <w:t>01/12/15</w:t>
          </w:r>
          <w:r>
            <w:fldChar w:fldCharType="end"/>
          </w:r>
        </w:p>
      </w:tc>
    </w:tr>
  </w:tbl>
  <w:p w14:paraId="3D3512AF" w14:textId="53CBF9EF"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355C" w14:textId="77777777" w:rsidR="001437C1" w:rsidRDefault="00143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437C1" w14:paraId="131B3503" w14:textId="77777777">
      <w:tc>
        <w:tcPr>
          <w:tcW w:w="1061" w:type="pct"/>
        </w:tcPr>
        <w:p w14:paraId="7F980D8B" w14:textId="77A9531E" w:rsidR="001437C1" w:rsidRDefault="001437C1">
          <w:pPr>
            <w:pStyle w:val="Footer"/>
          </w:pPr>
          <w:r>
            <w:fldChar w:fldCharType="begin"/>
          </w:r>
          <w:r>
            <w:instrText xml:space="preserve"> DOCPROPERTY "Category"  *\charformat  </w:instrText>
          </w:r>
          <w:r>
            <w:fldChar w:fldCharType="separate"/>
          </w:r>
          <w:r w:rsidR="00944B77">
            <w:t>R11</w:t>
          </w:r>
          <w:r>
            <w:fldChar w:fldCharType="end"/>
          </w:r>
          <w:r>
            <w:br/>
          </w:r>
          <w:r>
            <w:fldChar w:fldCharType="begin"/>
          </w:r>
          <w:r>
            <w:instrText xml:space="preserve"> DOCPROPERTY "RepubDt"  *\charformat  </w:instrText>
          </w:r>
          <w:r>
            <w:fldChar w:fldCharType="separate"/>
          </w:r>
          <w:r w:rsidR="00944B77">
            <w:t>01/12/15</w:t>
          </w:r>
          <w:r>
            <w:fldChar w:fldCharType="end"/>
          </w:r>
        </w:p>
      </w:tc>
      <w:tc>
        <w:tcPr>
          <w:tcW w:w="3092" w:type="pct"/>
        </w:tcPr>
        <w:p w14:paraId="074C88E8" w14:textId="1E2574BD"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1E2CE60E" w14:textId="0E233DA4" w:rsidR="001437C1" w:rsidRDefault="001437C1">
          <w:pPr>
            <w:pStyle w:val="FooterInfoCentre"/>
          </w:pPr>
          <w:r>
            <w:fldChar w:fldCharType="begin"/>
          </w:r>
          <w:r>
            <w:instrText xml:space="preserve"> DOCPROPERTY "Eff"  *\charformat </w:instrText>
          </w:r>
          <w:r>
            <w:fldChar w:fldCharType="separate"/>
          </w:r>
          <w:r w:rsidR="00944B77">
            <w:t xml:space="preserve">Effective:  </w:t>
          </w:r>
          <w:r>
            <w:fldChar w:fldCharType="end"/>
          </w:r>
          <w:r>
            <w:fldChar w:fldCharType="begin"/>
          </w:r>
          <w:r>
            <w:instrText xml:space="preserve"> DOCPROPERTY "StartDt"  *\charformat </w:instrText>
          </w:r>
          <w:r>
            <w:fldChar w:fldCharType="separate"/>
          </w:r>
          <w:r w:rsidR="00944B77">
            <w:t>01/12/15</w:t>
          </w:r>
          <w:r>
            <w:fldChar w:fldCharType="end"/>
          </w:r>
          <w:r>
            <w:fldChar w:fldCharType="begin"/>
          </w:r>
          <w:r>
            <w:instrText xml:space="preserve"> DOCPROPERTY "EndDt"  *\charformat </w:instrText>
          </w:r>
          <w:r>
            <w:fldChar w:fldCharType="separate"/>
          </w:r>
          <w:r w:rsidR="00944B77">
            <w:t>-25/11/25</w:t>
          </w:r>
          <w:r>
            <w:fldChar w:fldCharType="end"/>
          </w:r>
        </w:p>
      </w:tc>
      <w:tc>
        <w:tcPr>
          <w:tcW w:w="847" w:type="pct"/>
        </w:tcPr>
        <w:p w14:paraId="3B825C49" w14:textId="77777777" w:rsidR="001437C1" w:rsidRDefault="001437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tc>
    </w:tr>
  </w:tbl>
  <w:p w14:paraId="15CD7B6D" w14:textId="6F3B5F82"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C67A" w14:textId="77777777" w:rsidR="001437C1" w:rsidRDefault="00143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437C1" w14:paraId="5C6C794F" w14:textId="77777777">
      <w:tc>
        <w:tcPr>
          <w:tcW w:w="847" w:type="pct"/>
        </w:tcPr>
        <w:p w14:paraId="18B814A8" w14:textId="77777777" w:rsidR="001437C1" w:rsidRDefault="001437C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tc>
      <w:tc>
        <w:tcPr>
          <w:tcW w:w="3092" w:type="pct"/>
        </w:tcPr>
        <w:p w14:paraId="68FD3ECE" w14:textId="61986722"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565F5381" w14:textId="352E5F7A" w:rsidR="001437C1" w:rsidRDefault="001437C1">
          <w:pPr>
            <w:pStyle w:val="FooterInfoCentre"/>
          </w:pPr>
          <w:r>
            <w:fldChar w:fldCharType="begin"/>
          </w:r>
          <w:r>
            <w:instrText xml:space="preserve"> DOCPROPERTY "Eff"  *\charformat </w:instrText>
          </w:r>
          <w:r>
            <w:fldChar w:fldCharType="separate"/>
          </w:r>
          <w:r w:rsidR="00944B77">
            <w:t xml:space="preserve">Effective:  </w:t>
          </w:r>
          <w:r>
            <w:fldChar w:fldCharType="end"/>
          </w:r>
          <w:r>
            <w:fldChar w:fldCharType="begin"/>
          </w:r>
          <w:r>
            <w:instrText xml:space="preserve"> DOCPROPERTY "StartDt"  *\charformat </w:instrText>
          </w:r>
          <w:r>
            <w:fldChar w:fldCharType="separate"/>
          </w:r>
          <w:r w:rsidR="00944B77">
            <w:t>01/12/15</w:t>
          </w:r>
          <w:r>
            <w:fldChar w:fldCharType="end"/>
          </w:r>
          <w:r>
            <w:fldChar w:fldCharType="begin"/>
          </w:r>
          <w:r>
            <w:instrText xml:space="preserve"> DOCPROPERTY "EndDt"  *\charformat </w:instrText>
          </w:r>
          <w:r>
            <w:fldChar w:fldCharType="separate"/>
          </w:r>
          <w:r w:rsidR="00944B77">
            <w:t>-25/11/25</w:t>
          </w:r>
          <w:r>
            <w:fldChar w:fldCharType="end"/>
          </w:r>
        </w:p>
      </w:tc>
      <w:tc>
        <w:tcPr>
          <w:tcW w:w="1061" w:type="pct"/>
        </w:tcPr>
        <w:p w14:paraId="22136092" w14:textId="23B9D4ED" w:rsidR="001437C1" w:rsidRDefault="001437C1">
          <w:pPr>
            <w:pStyle w:val="Footer"/>
            <w:jc w:val="right"/>
          </w:pPr>
          <w:r>
            <w:fldChar w:fldCharType="begin"/>
          </w:r>
          <w:r>
            <w:instrText xml:space="preserve"> DOCPROPERTY "Category"  *\charformat  </w:instrText>
          </w:r>
          <w:r>
            <w:fldChar w:fldCharType="separate"/>
          </w:r>
          <w:r w:rsidR="00944B77">
            <w:t>R11</w:t>
          </w:r>
          <w:r>
            <w:fldChar w:fldCharType="end"/>
          </w:r>
          <w:r>
            <w:br/>
          </w:r>
          <w:r>
            <w:fldChar w:fldCharType="begin"/>
          </w:r>
          <w:r>
            <w:instrText xml:space="preserve"> DOCPROPERTY "RepubDt"  *\charformat  </w:instrText>
          </w:r>
          <w:r>
            <w:fldChar w:fldCharType="separate"/>
          </w:r>
          <w:r w:rsidR="00944B77">
            <w:t>01/12/15</w:t>
          </w:r>
          <w:r>
            <w:fldChar w:fldCharType="end"/>
          </w:r>
        </w:p>
      </w:tc>
    </w:tr>
  </w:tbl>
  <w:p w14:paraId="4876B559" w14:textId="5D6A95AC"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AF27" w14:textId="77777777" w:rsidR="001437C1" w:rsidRDefault="00143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437C1" w14:paraId="28F92EB5" w14:textId="77777777">
      <w:tc>
        <w:tcPr>
          <w:tcW w:w="1061" w:type="pct"/>
        </w:tcPr>
        <w:p w14:paraId="12766215" w14:textId="2DBD541C" w:rsidR="001437C1" w:rsidRDefault="001437C1">
          <w:pPr>
            <w:pStyle w:val="Footer"/>
          </w:pPr>
          <w:r>
            <w:fldChar w:fldCharType="begin"/>
          </w:r>
          <w:r>
            <w:instrText xml:space="preserve"> DOCPROPERTY "Category"  *\charformat  </w:instrText>
          </w:r>
          <w:r>
            <w:fldChar w:fldCharType="separate"/>
          </w:r>
          <w:r w:rsidR="00944B77">
            <w:t>R11</w:t>
          </w:r>
          <w:r>
            <w:fldChar w:fldCharType="end"/>
          </w:r>
          <w:r>
            <w:br/>
          </w:r>
          <w:r>
            <w:fldChar w:fldCharType="begin"/>
          </w:r>
          <w:r>
            <w:instrText xml:space="preserve"> DOCPROPERTY "RepubDt"  *\charformat  </w:instrText>
          </w:r>
          <w:r>
            <w:fldChar w:fldCharType="separate"/>
          </w:r>
          <w:r w:rsidR="00944B77">
            <w:t>01/12/15</w:t>
          </w:r>
          <w:r>
            <w:fldChar w:fldCharType="end"/>
          </w:r>
        </w:p>
      </w:tc>
      <w:tc>
        <w:tcPr>
          <w:tcW w:w="3092" w:type="pct"/>
        </w:tcPr>
        <w:p w14:paraId="629D7D4B" w14:textId="05D548E1"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4EDC92E4" w14:textId="012DE5D5" w:rsidR="001437C1" w:rsidRDefault="001437C1">
          <w:pPr>
            <w:pStyle w:val="FooterInfoCentre"/>
          </w:pPr>
          <w:r>
            <w:fldChar w:fldCharType="begin"/>
          </w:r>
          <w:r>
            <w:instrText xml:space="preserve"> DOCPROPERTY "Eff"  *\charformat </w:instrText>
          </w:r>
          <w:r>
            <w:fldChar w:fldCharType="separate"/>
          </w:r>
          <w:r w:rsidR="00944B77">
            <w:t xml:space="preserve">Effective:  </w:t>
          </w:r>
          <w:r>
            <w:fldChar w:fldCharType="end"/>
          </w:r>
          <w:r>
            <w:fldChar w:fldCharType="begin"/>
          </w:r>
          <w:r>
            <w:instrText xml:space="preserve"> DOCPROPERTY "StartDt"  *\charformat </w:instrText>
          </w:r>
          <w:r>
            <w:fldChar w:fldCharType="separate"/>
          </w:r>
          <w:r w:rsidR="00944B77">
            <w:t>01/12/15</w:t>
          </w:r>
          <w:r>
            <w:fldChar w:fldCharType="end"/>
          </w:r>
          <w:r>
            <w:fldChar w:fldCharType="begin"/>
          </w:r>
          <w:r>
            <w:instrText xml:space="preserve"> DOCPROPERTY "EndDt"  *\charformat </w:instrText>
          </w:r>
          <w:r>
            <w:fldChar w:fldCharType="separate"/>
          </w:r>
          <w:r w:rsidR="00944B77">
            <w:t>-25/11/25</w:t>
          </w:r>
          <w:r>
            <w:fldChar w:fldCharType="end"/>
          </w:r>
        </w:p>
      </w:tc>
      <w:tc>
        <w:tcPr>
          <w:tcW w:w="847" w:type="pct"/>
        </w:tcPr>
        <w:p w14:paraId="7EFC1D33" w14:textId="77777777" w:rsidR="001437C1" w:rsidRDefault="001437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14:paraId="7A818EEC" w14:textId="53401B77"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ED44" w14:textId="2B7C71D3" w:rsidR="001437C1" w:rsidRPr="003F60DF" w:rsidRDefault="003F60DF" w:rsidP="003F60DF">
    <w:pPr>
      <w:pStyle w:val="Footer"/>
      <w:jc w:val="center"/>
      <w:rPr>
        <w:rFonts w:cs="Arial"/>
        <w:sz w:val="14"/>
      </w:rPr>
    </w:pPr>
    <w:r w:rsidRPr="003F60DF">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4236" w14:textId="67971E90" w:rsidR="001437C1" w:rsidRPr="003F60DF" w:rsidRDefault="001437C1" w:rsidP="003F60DF">
    <w:pPr>
      <w:pStyle w:val="Footer"/>
      <w:jc w:val="center"/>
      <w:rPr>
        <w:rFonts w:cs="Arial"/>
        <w:sz w:val="14"/>
      </w:rPr>
    </w:pPr>
    <w:r w:rsidRPr="003F60DF">
      <w:rPr>
        <w:rFonts w:cs="Arial"/>
        <w:sz w:val="14"/>
      </w:rPr>
      <w:fldChar w:fldCharType="begin"/>
    </w:r>
    <w:r w:rsidRPr="003F60DF">
      <w:rPr>
        <w:rFonts w:cs="Arial"/>
        <w:sz w:val="14"/>
      </w:rPr>
      <w:instrText xml:space="preserve"> COMMENTS  \* MERGEFORMAT </w:instrText>
    </w:r>
    <w:r w:rsidRPr="003F60DF">
      <w:rPr>
        <w:rFonts w:cs="Arial"/>
        <w:sz w:val="14"/>
      </w:rPr>
      <w:fldChar w:fldCharType="end"/>
    </w:r>
    <w:r w:rsidR="003F60DF" w:rsidRPr="003F60DF">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BF58" w14:textId="5CFCC179" w:rsidR="001437C1" w:rsidRPr="003F60DF" w:rsidRDefault="003F60DF" w:rsidP="003F60DF">
    <w:pPr>
      <w:pStyle w:val="Footer"/>
      <w:jc w:val="center"/>
      <w:rPr>
        <w:rFonts w:cs="Arial"/>
        <w:sz w:val="14"/>
      </w:rPr>
    </w:pPr>
    <w:r w:rsidRPr="003F60DF">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870A" w14:textId="77777777" w:rsidR="001437C1" w:rsidRDefault="001437C1">
    <w:pPr>
      <w:jc w:val="center"/>
      <w:rPr>
        <w:sz w:val="20"/>
      </w:rPr>
    </w:pPr>
    <w:r>
      <w:rPr>
        <w:sz w:val="20"/>
      </w:rPr>
      <w:pgNum/>
    </w:r>
  </w:p>
  <w:p w14:paraId="1B8A68A9" w14:textId="27DDD9A9" w:rsidR="003F60DF" w:rsidRPr="003F60DF" w:rsidRDefault="003F60DF" w:rsidP="003F60DF">
    <w:pPr>
      <w:jc w:val="center"/>
      <w:rPr>
        <w:rFonts w:ascii="Arial" w:hAnsi="Arial" w:cs="Arial"/>
        <w:sz w:val="14"/>
      </w:rPr>
    </w:pPr>
    <w:r w:rsidRPr="003F60DF">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1D2C" w14:textId="60277AA0" w:rsidR="001437C1" w:rsidRPr="003F60DF" w:rsidRDefault="003F60DF" w:rsidP="003F60DF">
    <w:pPr>
      <w:pStyle w:val="Footer"/>
      <w:jc w:val="center"/>
      <w:rPr>
        <w:rFonts w:cs="Arial"/>
        <w:sz w:val="14"/>
      </w:rPr>
    </w:pPr>
    <w:r w:rsidRPr="003F60DF">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BA52A" w14:textId="0309B88C" w:rsidR="001437C1" w:rsidRPr="003F60DF" w:rsidRDefault="001437C1" w:rsidP="003F60DF">
    <w:pPr>
      <w:pStyle w:val="Footer"/>
      <w:jc w:val="center"/>
      <w:rPr>
        <w:rFonts w:cs="Arial"/>
        <w:sz w:val="14"/>
      </w:rPr>
    </w:pPr>
    <w:r w:rsidRPr="003F60DF">
      <w:rPr>
        <w:rFonts w:cs="Arial"/>
        <w:sz w:val="14"/>
      </w:rPr>
      <w:fldChar w:fldCharType="begin"/>
    </w:r>
    <w:r w:rsidRPr="003F60DF">
      <w:rPr>
        <w:rFonts w:cs="Arial"/>
        <w:sz w:val="14"/>
      </w:rPr>
      <w:instrText xml:space="preserve"> DOCPROPERTY "Status" </w:instrText>
    </w:r>
    <w:r w:rsidRPr="003F60DF">
      <w:rPr>
        <w:rFonts w:cs="Arial"/>
        <w:sz w:val="14"/>
      </w:rPr>
      <w:fldChar w:fldCharType="separate"/>
    </w:r>
    <w:r w:rsidR="00944B77" w:rsidRPr="003F60DF">
      <w:rPr>
        <w:rFonts w:cs="Arial"/>
        <w:sz w:val="14"/>
      </w:rPr>
      <w:t xml:space="preserve"> </w:t>
    </w:r>
    <w:r w:rsidRPr="003F60DF">
      <w:rPr>
        <w:rFonts w:cs="Arial"/>
        <w:sz w:val="14"/>
      </w:rPr>
      <w:fldChar w:fldCharType="end"/>
    </w:r>
    <w:r w:rsidRPr="003F60DF">
      <w:rPr>
        <w:rFonts w:cs="Arial"/>
        <w:sz w:val="14"/>
      </w:rPr>
      <w:fldChar w:fldCharType="begin"/>
    </w:r>
    <w:r w:rsidRPr="003F60DF">
      <w:rPr>
        <w:rFonts w:cs="Arial"/>
        <w:sz w:val="14"/>
      </w:rPr>
      <w:instrText xml:space="preserve"> COMMENTS  \* MERGEFORMAT </w:instrText>
    </w:r>
    <w:r w:rsidRPr="003F60DF">
      <w:rPr>
        <w:rFonts w:cs="Arial"/>
        <w:sz w:val="14"/>
      </w:rPr>
      <w:fldChar w:fldCharType="end"/>
    </w:r>
    <w:r w:rsidR="003F60DF" w:rsidRPr="003F60DF">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CCAD9" w14:textId="395EC072" w:rsidR="003F60DF" w:rsidRPr="003F60DF" w:rsidRDefault="003F60DF" w:rsidP="003F60DF">
    <w:pPr>
      <w:pStyle w:val="Footer"/>
      <w:jc w:val="center"/>
      <w:rPr>
        <w:rFonts w:cs="Arial"/>
        <w:sz w:val="14"/>
      </w:rPr>
    </w:pPr>
    <w:r w:rsidRPr="003F60D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E220" w14:textId="77777777" w:rsidR="001437C1" w:rsidRDefault="001437C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437C1" w14:paraId="7EE68755" w14:textId="77777777">
      <w:tc>
        <w:tcPr>
          <w:tcW w:w="846" w:type="pct"/>
        </w:tcPr>
        <w:p w14:paraId="50E7B32D" w14:textId="77777777" w:rsidR="001437C1" w:rsidRDefault="001437C1">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63D19F1C" w14:textId="5B289C1B"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7BD1E63C" w14:textId="646CCE04" w:rsidR="001437C1" w:rsidRDefault="001437C1">
          <w:pPr>
            <w:pStyle w:val="FooterInfoCentre"/>
          </w:pPr>
          <w:r>
            <w:fldChar w:fldCharType="begin"/>
          </w:r>
          <w:r>
            <w:instrText xml:space="preserve"> DOCPROPERTY "Eff"  </w:instrText>
          </w:r>
          <w:r>
            <w:fldChar w:fldCharType="separate"/>
          </w:r>
          <w:r w:rsidR="00944B77">
            <w:t xml:space="preserve">Effective:  </w:t>
          </w:r>
          <w:r>
            <w:fldChar w:fldCharType="end"/>
          </w:r>
          <w:r>
            <w:fldChar w:fldCharType="begin"/>
          </w:r>
          <w:r>
            <w:instrText xml:space="preserve"> DOCPROPERTY "StartDt"   </w:instrText>
          </w:r>
          <w:r>
            <w:fldChar w:fldCharType="separate"/>
          </w:r>
          <w:r w:rsidR="00944B77">
            <w:t>01/12/15</w:t>
          </w:r>
          <w:r>
            <w:fldChar w:fldCharType="end"/>
          </w:r>
          <w:r>
            <w:fldChar w:fldCharType="begin"/>
          </w:r>
          <w:r>
            <w:instrText xml:space="preserve"> DOCPROPERTY "EndDt"  </w:instrText>
          </w:r>
          <w:r>
            <w:fldChar w:fldCharType="separate"/>
          </w:r>
          <w:r w:rsidR="00944B77">
            <w:t>-25/11/25</w:t>
          </w:r>
          <w:r>
            <w:fldChar w:fldCharType="end"/>
          </w:r>
        </w:p>
      </w:tc>
      <w:tc>
        <w:tcPr>
          <w:tcW w:w="1061" w:type="pct"/>
        </w:tcPr>
        <w:p w14:paraId="3E7A8FAC" w14:textId="12267BA3" w:rsidR="001437C1" w:rsidRDefault="001437C1">
          <w:pPr>
            <w:pStyle w:val="Footer"/>
            <w:jc w:val="right"/>
          </w:pPr>
          <w:r>
            <w:fldChar w:fldCharType="begin"/>
          </w:r>
          <w:r>
            <w:instrText xml:space="preserve"> DOCPROPERTY "Category"  </w:instrText>
          </w:r>
          <w:r>
            <w:fldChar w:fldCharType="separate"/>
          </w:r>
          <w:r w:rsidR="00944B77">
            <w:t>R11</w:t>
          </w:r>
          <w:r>
            <w:fldChar w:fldCharType="end"/>
          </w:r>
          <w:r>
            <w:br/>
          </w:r>
          <w:r>
            <w:fldChar w:fldCharType="begin"/>
          </w:r>
          <w:r>
            <w:instrText xml:space="preserve"> DOCPROPERTY "RepubDt"  </w:instrText>
          </w:r>
          <w:r>
            <w:fldChar w:fldCharType="separate"/>
          </w:r>
          <w:r w:rsidR="00944B77">
            <w:t>01/12/15</w:t>
          </w:r>
          <w:r>
            <w:fldChar w:fldCharType="end"/>
          </w:r>
        </w:p>
      </w:tc>
    </w:tr>
  </w:tbl>
  <w:p w14:paraId="6CE2BD84" w14:textId="5ABA53D1"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9399" w14:textId="77777777" w:rsidR="001437C1" w:rsidRDefault="001437C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437C1" w14:paraId="12B69730" w14:textId="77777777">
      <w:tc>
        <w:tcPr>
          <w:tcW w:w="1061" w:type="pct"/>
        </w:tcPr>
        <w:p w14:paraId="13C21313" w14:textId="1813BFCE" w:rsidR="001437C1" w:rsidRDefault="001437C1">
          <w:pPr>
            <w:pStyle w:val="Footer"/>
          </w:pPr>
          <w:r>
            <w:fldChar w:fldCharType="begin"/>
          </w:r>
          <w:r>
            <w:instrText xml:space="preserve"> DOCPROPERTY "Category"  </w:instrText>
          </w:r>
          <w:r>
            <w:fldChar w:fldCharType="separate"/>
          </w:r>
          <w:r w:rsidR="00944B77">
            <w:t>R11</w:t>
          </w:r>
          <w:r>
            <w:fldChar w:fldCharType="end"/>
          </w:r>
          <w:r>
            <w:br/>
          </w:r>
          <w:r>
            <w:fldChar w:fldCharType="begin"/>
          </w:r>
          <w:r>
            <w:instrText xml:space="preserve"> DOCPROPERTY "RepubDt"  </w:instrText>
          </w:r>
          <w:r>
            <w:fldChar w:fldCharType="separate"/>
          </w:r>
          <w:r w:rsidR="00944B77">
            <w:t>01/12/15</w:t>
          </w:r>
          <w:r>
            <w:fldChar w:fldCharType="end"/>
          </w:r>
        </w:p>
      </w:tc>
      <w:tc>
        <w:tcPr>
          <w:tcW w:w="3093" w:type="pct"/>
        </w:tcPr>
        <w:p w14:paraId="1762861D" w14:textId="55403FB1"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39BFC194" w14:textId="4275273C" w:rsidR="001437C1" w:rsidRDefault="001437C1">
          <w:pPr>
            <w:pStyle w:val="FooterInfoCentre"/>
          </w:pPr>
          <w:r>
            <w:fldChar w:fldCharType="begin"/>
          </w:r>
          <w:r>
            <w:instrText xml:space="preserve"> DOCPROPERTY "Eff"  </w:instrText>
          </w:r>
          <w:r>
            <w:fldChar w:fldCharType="separate"/>
          </w:r>
          <w:r w:rsidR="00944B77">
            <w:t xml:space="preserve">Effective:  </w:t>
          </w:r>
          <w:r>
            <w:fldChar w:fldCharType="end"/>
          </w:r>
          <w:r>
            <w:fldChar w:fldCharType="begin"/>
          </w:r>
          <w:r>
            <w:instrText xml:space="preserve"> DOCPROPERTY "StartDt"  </w:instrText>
          </w:r>
          <w:r>
            <w:fldChar w:fldCharType="separate"/>
          </w:r>
          <w:r w:rsidR="00944B77">
            <w:t>01/12/15</w:t>
          </w:r>
          <w:r>
            <w:fldChar w:fldCharType="end"/>
          </w:r>
          <w:r>
            <w:fldChar w:fldCharType="begin"/>
          </w:r>
          <w:r>
            <w:instrText xml:space="preserve"> DOCPROPERTY "EndDt"  </w:instrText>
          </w:r>
          <w:r>
            <w:fldChar w:fldCharType="separate"/>
          </w:r>
          <w:r w:rsidR="00944B77">
            <w:t>-25/11/25</w:t>
          </w:r>
          <w:r>
            <w:fldChar w:fldCharType="end"/>
          </w:r>
        </w:p>
      </w:tc>
      <w:tc>
        <w:tcPr>
          <w:tcW w:w="846" w:type="pct"/>
        </w:tcPr>
        <w:p w14:paraId="0C7229B4" w14:textId="77777777" w:rsidR="001437C1" w:rsidRDefault="001437C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r>
  </w:tbl>
  <w:p w14:paraId="01D2DA24" w14:textId="0DD26005"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7C355" w14:textId="77777777" w:rsidR="001437C1" w:rsidRDefault="001437C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437C1" w14:paraId="0AC3D2F9" w14:textId="77777777">
      <w:tc>
        <w:tcPr>
          <w:tcW w:w="1061" w:type="pct"/>
        </w:tcPr>
        <w:p w14:paraId="2D6D8925" w14:textId="40032DCD" w:rsidR="001437C1" w:rsidRDefault="001437C1">
          <w:pPr>
            <w:pStyle w:val="Footer"/>
          </w:pPr>
          <w:r>
            <w:fldChar w:fldCharType="begin"/>
          </w:r>
          <w:r>
            <w:instrText xml:space="preserve"> DOCPROPERTY "Category"  </w:instrText>
          </w:r>
          <w:r>
            <w:fldChar w:fldCharType="separate"/>
          </w:r>
          <w:r w:rsidR="00944B77">
            <w:t>R11</w:t>
          </w:r>
          <w:r>
            <w:fldChar w:fldCharType="end"/>
          </w:r>
          <w:r>
            <w:br/>
          </w:r>
          <w:r>
            <w:fldChar w:fldCharType="begin"/>
          </w:r>
          <w:r>
            <w:instrText xml:space="preserve"> DOCPROPERTY "RepubDt"  </w:instrText>
          </w:r>
          <w:r>
            <w:fldChar w:fldCharType="separate"/>
          </w:r>
          <w:r w:rsidR="00944B77">
            <w:t>01/12/15</w:t>
          </w:r>
          <w:r>
            <w:fldChar w:fldCharType="end"/>
          </w:r>
        </w:p>
      </w:tc>
      <w:tc>
        <w:tcPr>
          <w:tcW w:w="3093" w:type="pct"/>
        </w:tcPr>
        <w:p w14:paraId="5E330E2E" w14:textId="15039F77"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67B3EE53" w14:textId="495128B1" w:rsidR="001437C1" w:rsidRDefault="001437C1">
          <w:pPr>
            <w:pStyle w:val="FooterInfoCentre"/>
          </w:pPr>
          <w:r>
            <w:fldChar w:fldCharType="begin"/>
          </w:r>
          <w:r>
            <w:instrText xml:space="preserve"> DOCPROPERTY "Eff"  </w:instrText>
          </w:r>
          <w:r>
            <w:fldChar w:fldCharType="separate"/>
          </w:r>
          <w:r w:rsidR="00944B77">
            <w:t xml:space="preserve">Effective:  </w:t>
          </w:r>
          <w:r>
            <w:fldChar w:fldCharType="end"/>
          </w:r>
          <w:r>
            <w:fldChar w:fldCharType="begin"/>
          </w:r>
          <w:r>
            <w:instrText xml:space="preserve"> DOCPROPERTY "StartDt"   </w:instrText>
          </w:r>
          <w:r>
            <w:fldChar w:fldCharType="separate"/>
          </w:r>
          <w:r w:rsidR="00944B77">
            <w:t>01/12/15</w:t>
          </w:r>
          <w:r>
            <w:fldChar w:fldCharType="end"/>
          </w:r>
          <w:r>
            <w:fldChar w:fldCharType="begin"/>
          </w:r>
          <w:r>
            <w:instrText xml:space="preserve"> DOCPROPERTY "EndDt"  </w:instrText>
          </w:r>
          <w:r>
            <w:fldChar w:fldCharType="separate"/>
          </w:r>
          <w:r w:rsidR="00944B77">
            <w:t>-25/11/25</w:t>
          </w:r>
          <w:r>
            <w:fldChar w:fldCharType="end"/>
          </w:r>
        </w:p>
      </w:tc>
      <w:tc>
        <w:tcPr>
          <w:tcW w:w="846" w:type="pct"/>
        </w:tcPr>
        <w:p w14:paraId="7CCACA67" w14:textId="77777777" w:rsidR="001437C1" w:rsidRDefault="001437C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581502F" w14:textId="4F6C6E5A"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F8027" w14:textId="77777777" w:rsidR="001437C1" w:rsidRDefault="00143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437C1" w14:paraId="3597B531" w14:textId="77777777">
      <w:tc>
        <w:tcPr>
          <w:tcW w:w="847" w:type="pct"/>
        </w:tcPr>
        <w:p w14:paraId="6C44500D" w14:textId="77777777" w:rsidR="001437C1" w:rsidRDefault="001437C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tc>
      <w:tc>
        <w:tcPr>
          <w:tcW w:w="3092" w:type="pct"/>
        </w:tcPr>
        <w:p w14:paraId="13BFF48B" w14:textId="3EC925AC"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461528AD" w14:textId="2A1DFF2C" w:rsidR="001437C1" w:rsidRDefault="001437C1">
          <w:pPr>
            <w:pStyle w:val="FooterInfoCentre"/>
          </w:pPr>
          <w:r>
            <w:fldChar w:fldCharType="begin"/>
          </w:r>
          <w:r>
            <w:instrText xml:space="preserve"> DOCPROPERTY "Eff"  *\charformat </w:instrText>
          </w:r>
          <w:r>
            <w:fldChar w:fldCharType="separate"/>
          </w:r>
          <w:r w:rsidR="00944B77">
            <w:t xml:space="preserve">Effective:  </w:t>
          </w:r>
          <w:r>
            <w:fldChar w:fldCharType="end"/>
          </w:r>
          <w:r>
            <w:fldChar w:fldCharType="begin"/>
          </w:r>
          <w:r>
            <w:instrText xml:space="preserve"> DOCPROPERTY "StartDt"  *\charformat </w:instrText>
          </w:r>
          <w:r>
            <w:fldChar w:fldCharType="separate"/>
          </w:r>
          <w:r w:rsidR="00944B77">
            <w:t>01/12/15</w:t>
          </w:r>
          <w:r>
            <w:fldChar w:fldCharType="end"/>
          </w:r>
          <w:r>
            <w:fldChar w:fldCharType="begin"/>
          </w:r>
          <w:r>
            <w:instrText xml:space="preserve"> DOCPROPERTY "EndDt"  *\charformat </w:instrText>
          </w:r>
          <w:r>
            <w:fldChar w:fldCharType="separate"/>
          </w:r>
          <w:r w:rsidR="00944B77">
            <w:t>-25/11/25</w:t>
          </w:r>
          <w:r>
            <w:fldChar w:fldCharType="end"/>
          </w:r>
        </w:p>
      </w:tc>
      <w:tc>
        <w:tcPr>
          <w:tcW w:w="1061" w:type="pct"/>
        </w:tcPr>
        <w:p w14:paraId="34C646D2" w14:textId="37606699" w:rsidR="001437C1" w:rsidRDefault="001437C1">
          <w:pPr>
            <w:pStyle w:val="Footer"/>
            <w:jc w:val="right"/>
          </w:pPr>
          <w:r>
            <w:fldChar w:fldCharType="begin"/>
          </w:r>
          <w:r>
            <w:instrText xml:space="preserve"> DOCPROPERTY "Category"  *\charformat  </w:instrText>
          </w:r>
          <w:r>
            <w:fldChar w:fldCharType="separate"/>
          </w:r>
          <w:r w:rsidR="00944B77">
            <w:t>R11</w:t>
          </w:r>
          <w:r>
            <w:fldChar w:fldCharType="end"/>
          </w:r>
          <w:r>
            <w:br/>
          </w:r>
          <w:r>
            <w:fldChar w:fldCharType="begin"/>
          </w:r>
          <w:r>
            <w:instrText xml:space="preserve"> DOCPROPERTY "RepubDt"  *\charformat  </w:instrText>
          </w:r>
          <w:r>
            <w:fldChar w:fldCharType="separate"/>
          </w:r>
          <w:r w:rsidR="00944B77">
            <w:t>01/12/15</w:t>
          </w:r>
          <w:r>
            <w:fldChar w:fldCharType="end"/>
          </w:r>
        </w:p>
      </w:tc>
    </w:tr>
  </w:tbl>
  <w:p w14:paraId="180ED68B" w14:textId="6ECAA57B"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06A3" w14:textId="77777777" w:rsidR="001437C1" w:rsidRDefault="00143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437C1" w14:paraId="1560B2E7" w14:textId="77777777">
      <w:tc>
        <w:tcPr>
          <w:tcW w:w="1061" w:type="pct"/>
        </w:tcPr>
        <w:p w14:paraId="546A9CC4" w14:textId="1A417259" w:rsidR="001437C1" w:rsidRDefault="001437C1">
          <w:pPr>
            <w:pStyle w:val="Footer"/>
          </w:pPr>
          <w:r>
            <w:fldChar w:fldCharType="begin"/>
          </w:r>
          <w:r>
            <w:instrText xml:space="preserve"> DOCPROPERTY "Category"  *\charformat  </w:instrText>
          </w:r>
          <w:r>
            <w:fldChar w:fldCharType="separate"/>
          </w:r>
          <w:r w:rsidR="00944B77">
            <w:t>R11</w:t>
          </w:r>
          <w:r>
            <w:fldChar w:fldCharType="end"/>
          </w:r>
          <w:r>
            <w:br/>
          </w:r>
          <w:r>
            <w:fldChar w:fldCharType="begin"/>
          </w:r>
          <w:r>
            <w:instrText xml:space="preserve"> DOCPROPERTY "RepubDt"  *\charformat  </w:instrText>
          </w:r>
          <w:r>
            <w:fldChar w:fldCharType="separate"/>
          </w:r>
          <w:r w:rsidR="00944B77">
            <w:t>01/12/15</w:t>
          </w:r>
          <w:r>
            <w:fldChar w:fldCharType="end"/>
          </w:r>
        </w:p>
      </w:tc>
      <w:tc>
        <w:tcPr>
          <w:tcW w:w="3092" w:type="pct"/>
        </w:tcPr>
        <w:p w14:paraId="190CE74B" w14:textId="4441D177"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1F11E4CA" w14:textId="01AC842E" w:rsidR="001437C1" w:rsidRDefault="001437C1">
          <w:pPr>
            <w:pStyle w:val="FooterInfoCentre"/>
          </w:pPr>
          <w:r>
            <w:fldChar w:fldCharType="begin"/>
          </w:r>
          <w:r>
            <w:instrText xml:space="preserve"> DOCPROPERTY "Eff"  *\charformat </w:instrText>
          </w:r>
          <w:r>
            <w:fldChar w:fldCharType="separate"/>
          </w:r>
          <w:r w:rsidR="00944B77">
            <w:t xml:space="preserve">Effective:  </w:t>
          </w:r>
          <w:r>
            <w:fldChar w:fldCharType="end"/>
          </w:r>
          <w:r>
            <w:fldChar w:fldCharType="begin"/>
          </w:r>
          <w:r>
            <w:instrText xml:space="preserve"> DOCPROPERTY "StartDt"  *\charformat </w:instrText>
          </w:r>
          <w:r>
            <w:fldChar w:fldCharType="separate"/>
          </w:r>
          <w:r w:rsidR="00944B77">
            <w:t>01/12/15</w:t>
          </w:r>
          <w:r>
            <w:fldChar w:fldCharType="end"/>
          </w:r>
          <w:r>
            <w:fldChar w:fldCharType="begin"/>
          </w:r>
          <w:r>
            <w:instrText xml:space="preserve"> DOCPROPERTY "EndDt"  *\charformat </w:instrText>
          </w:r>
          <w:r>
            <w:fldChar w:fldCharType="separate"/>
          </w:r>
          <w:r w:rsidR="00944B77">
            <w:t>-25/11/25</w:t>
          </w:r>
          <w:r>
            <w:fldChar w:fldCharType="end"/>
          </w:r>
        </w:p>
      </w:tc>
      <w:tc>
        <w:tcPr>
          <w:tcW w:w="847" w:type="pct"/>
        </w:tcPr>
        <w:p w14:paraId="0C82EA3C" w14:textId="77777777" w:rsidR="001437C1" w:rsidRDefault="001437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c>
    </w:tr>
  </w:tbl>
  <w:p w14:paraId="39BBF6C0" w14:textId="418036FF"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DAF4" w14:textId="77777777" w:rsidR="001437C1" w:rsidRDefault="001437C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437C1" w14:paraId="2DD1C19C" w14:textId="77777777">
      <w:tc>
        <w:tcPr>
          <w:tcW w:w="1061" w:type="pct"/>
        </w:tcPr>
        <w:p w14:paraId="7703A013" w14:textId="7D68E015" w:rsidR="001437C1" w:rsidRDefault="001437C1">
          <w:pPr>
            <w:pStyle w:val="Footer"/>
          </w:pPr>
          <w:r>
            <w:fldChar w:fldCharType="begin"/>
          </w:r>
          <w:r>
            <w:instrText xml:space="preserve"> DOCPROPERTY "Category"  *\charformat  </w:instrText>
          </w:r>
          <w:r>
            <w:fldChar w:fldCharType="separate"/>
          </w:r>
          <w:r w:rsidR="00944B77">
            <w:t>R11</w:t>
          </w:r>
          <w:r>
            <w:fldChar w:fldCharType="end"/>
          </w:r>
          <w:r>
            <w:br/>
          </w:r>
          <w:r>
            <w:fldChar w:fldCharType="begin"/>
          </w:r>
          <w:r>
            <w:instrText xml:space="preserve"> DOCPROPERTY "RepubDt"  *\charformat  </w:instrText>
          </w:r>
          <w:r>
            <w:fldChar w:fldCharType="separate"/>
          </w:r>
          <w:r w:rsidR="00944B77">
            <w:t>01/12/15</w:t>
          </w:r>
          <w:r>
            <w:fldChar w:fldCharType="end"/>
          </w:r>
        </w:p>
      </w:tc>
      <w:tc>
        <w:tcPr>
          <w:tcW w:w="3092" w:type="pct"/>
        </w:tcPr>
        <w:p w14:paraId="6120E625" w14:textId="011152F1" w:rsidR="001437C1" w:rsidRDefault="001437C1">
          <w:pPr>
            <w:pStyle w:val="Footer"/>
            <w:jc w:val="center"/>
          </w:pPr>
          <w:r>
            <w:fldChar w:fldCharType="begin"/>
          </w:r>
          <w:r>
            <w:instrText xml:space="preserve"> REF Citation *\charformat </w:instrText>
          </w:r>
          <w:r>
            <w:fldChar w:fldCharType="separate"/>
          </w:r>
          <w:r w:rsidR="00944B77">
            <w:t>Health Professionals (Special Events Exemptions) Act 2000</w:t>
          </w:r>
          <w:r>
            <w:fldChar w:fldCharType="end"/>
          </w:r>
        </w:p>
        <w:p w14:paraId="462A135A" w14:textId="0A5A0110" w:rsidR="001437C1" w:rsidRDefault="001437C1">
          <w:pPr>
            <w:pStyle w:val="FooterInfoCentre"/>
          </w:pPr>
          <w:r>
            <w:fldChar w:fldCharType="begin"/>
          </w:r>
          <w:r>
            <w:instrText xml:space="preserve"> DOCPROPERTY "Eff"  *\charformat </w:instrText>
          </w:r>
          <w:r>
            <w:fldChar w:fldCharType="separate"/>
          </w:r>
          <w:r w:rsidR="00944B77">
            <w:t xml:space="preserve">Effective:  </w:t>
          </w:r>
          <w:r>
            <w:fldChar w:fldCharType="end"/>
          </w:r>
          <w:r>
            <w:fldChar w:fldCharType="begin"/>
          </w:r>
          <w:r>
            <w:instrText xml:space="preserve"> DOCPROPERTY "StartDt"  *\charformat </w:instrText>
          </w:r>
          <w:r>
            <w:fldChar w:fldCharType="separate"/>
          </w:r>
          <w:r w:rsidR="00944B77">
            <w:t>01/12/15</w:t>
          </w:r>
          <w:r>
            <w:fldChar w:fldCharType="end"/>
          </w:r>
          <w:r>
            <w:fldChar w:fldCharType="begin"/>
          </w:r>
          <w:r>
            <w:instrText xml:space="preserve"> DOCPROPERTY "EndDt"  *\charformat </w:instrText>
          </w:r>
          <w:r>
            <w:fldChar w:fldCharType="separate"/>
          </w:r>
          <w:r w:rsidR="00944B77">
            <w:t>-25/11/25</w:t>
          </w:r>
          <w:r>
            <w:fldChar w:fldCharType="end"/>
          </w:r>
        </w:p>
      </w:tc>
      <w:tc>
        <w:tcPr>
          <w:tcW w:w="847" w:type="pct"/>
        </w:tcPr>
        <w:p w14:paraId="57352B7A" w14:textId="77777777" w:rsidR="001437C1" w:rsidRDefault="001437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2FD52CA" w14:textId="392E5503" w:rsidR="001437C1" w:rsidRPr="003F60DF" w:rsidRDefault="001437C1" w:rsidP="003F60DF">
    <w:pPr>
      <w:pStyle w:val="Status"/>
      <w:rPr>
        <w:rFonts w:cs="Arial"/>
      </w:rPr>
    </w:pPr>
    <w:r w:rsidRPr="003F60DF">
      <w:rPr>
        <w:rFonts w:cs="Arial"/>
      </w:rPr>
      <w:fldChar w:fldCharType="begin"/>
    </w:r>
    <w:r w:rsidRPr="003F60DF">
      <w:rPr>
        <w:rFonts w:cs="Arial"/>
      </w:rPr>
      <w:instrText xml:space="preserve"> DOCPROPERTY "Status" </w:instrText>
    </w:r>
    <w:r w:rsidRPr="003F60DF">
      <w:rPr>
        <w:rFonts w:cs="Arial"/>
      </w:rPr>
      <w:fldChar w:fldCharType="separate"/>
    </w:r>
    <w:r w:rsidR="00944B77" w:rsidRPr="003F60DF">
      <w:rPr>
        <w:rFonts w:cs="Arial"/>
      </w:rPr>
      <w:t xml:space="preserve"> </w:t>
    </w:r>
    <w:r w:rsidRPr="003F60DF">
      <w:rPr>
        <w:rFonts w:cs="Arial"/>
      </w:rPr>
      <w:fldChar w:fldCharType="end"/>
    </w:r>
    <w:r w:rsidR="003F60DF" w:rsidRPr="003F60DF">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468E8" w14:textId="77777777" w:rsidR="00AC09DA" w:rsidRDefault="00AC09DA" w:rsidP="00857578">
      <w:pPr>
        <w:pStyle w:val="AuthorisedBlock"/>
      </w:pPr>
      <w:r>
        <w:separator/>
      </w:r>
    </w:p>
  </w:footnote>
  <w:footnote w:type="continuationSeparator" w:id="0">
    <w:p w14:paraId="44997012" w14:textId="77777777" w:rsidR="00AC09DA" w:rsidRDefault="00AC09DA" w:rsidP="00857578">
      <w:pPr>
        <w:pStyle w:val="AuthorisedBlock"/>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9C65" w14:textId="77777777" w:rsidR="003F60DF" w:rsidRDefault="003F60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1437C1" w14:paraId="40D023DC" w14:textId="77777777">
      <w:trPr>
        <w:jc w:val="center"/>
      </w:trPr>
      <w:tc>
        <w:tcPr>
          <w:tcW w:w="1234" w:type="dxa"/>
          <w:gridSpan w:val="2"/>
        </w:tcPr>
        <w:p w14:paraId="5AA387BF" w14:textId="77777777" w:rsidR="001437C1" w:rsidRDefault="001437C1">
          <w:pPr>
            <w:pStyle w:val="HeaderEven"/>
            <w:rPr>
              <w:b/>
            </w:rPr>
          </w:pPr>
          <w:r>
            <w:rPr>
              <w:b/>
            </w:rPr>
            <w:t>Endnotes</w:t>
          </w:r>
        </w:p>
      </w:tc>
      <w:tc>
        <w:tcPr>
          <w:tcW w:w="6062" w:type="dxa"/>
        </w:tcPr>
        <w:p w14:paraId="4E9B8F2A" w14:textId="77777777" w:rsidR="001437C1" w:rsidRDefault="001437C1">
          <w:pPr>
            <w:pStyle w:val="HeaderEven"/>
          </w:pPr>
        </w:p>
      </w:tc>
    </w:tr>
    <w:tr w:rsidR="001437C1" w14:paraId="73D7DE56" w14:textId="77777777">
      <w:trPr>
        <w:cantSplit/>
        <w:jc w:val="center"/>
      </w:trPr>
      <w:tc>
        <w:tcPr>
          <w:tcW w:w="7296" w:type="dxa"/>
          <w:gridSpan w:val="3"/>
        </w:tcPr>
        <w:p w14:paraId="0BFC9474" w14:textId="77777777" w:rsidR="001437C1" w:rsidRDefault="001437C1">
          <w:pPr>
            <w:pStyle w:val="HeaderEven"/>
          </w:pPr>
        </w:p>
      </w:tc>
    </w:tr>
    <w:tr w:rsidR="001437C1" w14:paraId="506C8855" w14:textId="77777777">
      <w:trPr>
        <w:cantSplit/>
        <w:jc w:val="center"/>
      </w:trPr>
      <w:tc>
        <w:tcPr>
          <w:tcW w:w="700" w:type="dxa"/>
          <w:tcBorders>
            <w:bottom w:val="single" w:sz="4" w:space="0" w:color="auto"/>
          </w:tcBorders>
        </w:tcPr>
        <w:p w14:paraId="3B796BEC" w14:textId="60E8D39C" w:rsidR="001437C1" w:rsidRDefault="001437C1">
          <w:pPr>
            <w:pStyle w:val="HeaderEven6"/>
          </w:pPr>
          <w:r>
            <w:fldChar w:fldCharType="begin"/>
          </w:r>
          <w:r>
            <w:instrText xml:space="preserve"> STYLEREF charTableNo \*charformat </w:instrText>
          </w:r>
          <w:r>
            <w:fldChar w:fldCharType="separate"/>
          </w:r>
          <w:r w:rsidR="003F60DF">
            <w:rPr>
              <w:noProof/>
            </w:rPr>
            <w:t>5</w:t>
          </w:r>
          <w:r>
            <w:rPr>
              <w:noProof/>
            </w:rPr>
            <w:fldChar w:fldCharType="end"/>
          </w:r>
        </w:p>
      </w:tc>
      <w:tc>
        <w:tcPr>
          <w:tcW w:w="6600" w:type="dxa"/>
          <w:gridSpan w:val="2"/>
          <w:tcBorders>
            <w:bottom w:val="single" w:sz="4" w:space="0" w:color="auto"/>
          </w:tcBorders>
        </w:tcPr>
        <w:p w14:paraId="3C2E1F1E" w14:textId="406E8545" w:rsidR="001437C1" w:rsidRDefault="001437C1">
          <w:pPr>
            <w:pStyle w:val="HeaderEven6"/>
          </w:pPr>
          <w:r>
            <w:fldChar w:fldCharType="begin"/>
          </w:r>
          <w:r>
            <w:instrText xml:space="preserve"> STYLEREF charTableText \*charformat </w:instrText>
          </w:r>
          <w:r>
            <w:fldChar w:fldCharType="separate"/>
          </w:r>
          <w:r w:rsidR="003F60DF">
            <w:rPr>
              <w:noProof/>
            </w:rPr>
            <w:t>Earlier republications</w:t>
          </w:r>
          <w:r>
            <w:rPr>
              <w:noProof/>
            </w:rPr>
            <w:fldChar w:fldCharType="end"/>
          </w:r>
        </w:p>
      </w:tc>
    </w:tr>
  </w:tbl>
  <w:p w14:paraId="6EB6F4D3" w14:textId="77777777" w:rsidR="001437C1" w:rsidRDefault="001437C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1437C1" w14:paraId="08D6F1DD" w14:textId="77777777">
      <w:trPr>
        <w:jc w:val="center"/>
      </w:trPr>
      <w:tc>
        <w:tcPr>
          <w:tcW w:w="5741" w:type="dxa"/>
        </w:tcPr>
        <w:p w14:paraId="2489C9ED" w14:textId="77777777" w:rsidR="001437C1" w:rsidRDefault="001437C1">
          <w:pPr>
            <w:pStyle w:val="HeaderEven"/>
            <w:jc w:val="right"/>
          </w:pPr>
        </w:p>
      </w:tc>
      <w:tc>
        <w:tcPr>
          <w:tcW w:w="1560" w:type="dxa"/>
          <w:gridSpan w:val="2"/>
        </w:tcPr>
        <w:p w14:paraId="55145A3E" w14:textId="77777777" w:rsidR="001437C1" w:rsidRDefault="001437C1">
          <w:pPr>
            <w:pStyle w:val="HeaderEven"/>
            <w:jc w:val="right"/>
            <w:rPr>
              <w:b/>
            </w:rPr>
          </w:pPr>
          <w:r>
            <w:rPr>
              <w:b/>
            </w:rPr>
            <w:t>Endnotes</w:t>
          </w:r>
        </w:p>
      </w:tc>
    </w:tr>
    <w:tr w:rsidR="001437C1" w14:paraId="3A1A52C4" w14:textId="77777777">
      <w:trPr>
        <w:jc w:val="center"/>
      </w:trPr>
      <w:tc>
        <w:tcPr>
          <w:tcW w:w="7301" w:type="dxa"/>
          <w:gridSpan w:val="3"/>
        </w:tcPr>
        <w:p w14:paraId="39096FFF" w14:textId="77777777" w:rsidR="001437C1" w:rsidRDefault="001437C1">
          <w:pPr>
            <w:pStyle w:val="HeaderEven"/>
            <w:jc w:val="right"/>
            <w:rPr>
              <w:b/>
            </w:rPr>
          </w:pPr>
        </w:p>
      </w:tc>
    </w:tr>
    <w:tr w:rsidR="001437C1" w14:paraId="6C7C9FC3" w14:textId="77777777">
      <w:trPr>
        <w:jc w:val="center"/>
      </w:trPr>
      <w:tc>
        <w:tcPr>
          <w:tcW w:w="6600" w:type="dxa"/>
          <w:gridSpan w:val="2"/>
          <w:tcBorders>
            <w:bottom w:val="single" w:sz="4" w:space="0" w:color="auto"/>
          </w:tcBorders>
        </w:tcPr>
        <w:p w14:paraId="1EE60DD6" w14:textId="79538923" w:rsidR="001437C1" w:rsidRDefault="001437C1">
          <w:pPr>
            <w:pStyle w:val="HeaderOdd6"/>
          </w:pPr>
          <w:r>
            <w:fldChar w:fldCharType="begin"/>
          </w:r>
          <w:r>
            <w:instrText xml:space="preserve"> STYLEREF charTableText \*charformat </w:instrText>
          </w:r>
          <w:r>
            <w:fldChar w:fldCharType="separate"/>
          </w:r>
          <w:r w:rsidR="003F60DF">
            <w:rPr>
              <w:noProof/>
            </w:rPr>
            <w:t>Amendment history</w:t>
          </w:r>
          <w:r>
            <w:rPr>
              <w:noProof/>
            </w:rPr>
            <w:fldChar w:fldCharType="end"/>
          </w:r>
        </w:p>
      </w:tc>
      <w:tc>
        <w:tcPr>
          <w:tcW w:w="700" w:type="dxa"/>
          <w:tcBorders>
            <w:bottom w:val="single" w:sz="4" w:space="0" w:color="auto"/>
          </w:tcBorders>
        </w:tcPr>
        <w:p w14:paraId="7AAD7C0B" w14:textId="4D191099" w:rsidR="001437C1" w:rsidRDefault="001437C1">
          <w:pPr>
            <w:pStyle w:val="HeaderOdd6"/>
          </w:pPr>
          <w:r>
            <w:fldChar w:fldCharType="begin"/>
          </w:r>
          <w:r>
            <w:instrText xml:space="preserve"> STYLEREF charTableNo \*charformat </w:instrText>
          </w:r>
          <w:r>
            <w:fldChar w:fldCharType="separate"/>
          </w:r>
          <w:r w:rsidR="003F60DF">
            <w:rPr>
              <w:noProof/>
            </w:rPr>
            <w:t>4</w:t>
          </w:r>
          <w:r>
            <w:rPr>
              <w:noProof/>
            </w:rPr>
            <w:fldChar w:fldCharType="end"/>
          </w:r>
        </w:p>
      </w:tc>
    </w:tr>
  </w:tbl>
  <w:p w14:paraId="040A0018" w14:textId="77777777" w:rsidR="001437C1" w:rsidRDefault="001437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64B09" w14:textId="77777777" w:rsidR="001437C1" w:rsidRDefault="001437C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D8D7" w14:textId="77777777" w:rsidR="001437C1" w:rsidRDefault="001437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4D69" w14:textId="77777777" w:rsidR="001437C1" w:rsidRDefault="001437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1D1C" w14:textId="69E0A108" w:rsidR="001437C1" w:rsidRDefault="00944B77">
    <w:pPr>
      <w:pStyle w:val="Billheader"/>
    </w:pPr>
    <w:fldSimple w:instr=" TITLE  \* MERGEFORMAT ">
      <w:r>
        <w:t>Health Professionals (Special Events Exemptions) Act 2000</w:t>
      </w:r>
    </w:fldSimple>
    <w:r w:rsidR="001437C1">
      <w:t xml:space="preserve"> </w:t>
    </w:r>
    <w:r w:rsidR="001437C1">
      <w:fldChar w:fldCharType="begin"/>
    </w:r>
    <w:r w:rsidR="001437C1">
      <w:instrText xml:space="preserve"> SUBJECT  \* MERGEFORMAT </w:instrText>
    </w:r>
    <w:r w:rsidR="001437C1">
      <w:fldChar w:fldCharType="end"/>
    </w:r>
    <w:r w:rsidR="001437C1">
      <w:t xml:space="preserve">      No    , 2000</w:t>
    </w:r>
  </w:p>
  <w:p w14:paraId="6EF16128" w14:textId="77777777" w:rsidR="001437C1" w:rsidRDefault="001437C1">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D3BC" w14:textId="77777777" w:rsidR="001437C1" w:rsidRDefault="001437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0633" w14:textId="77777777" w:rsidR="003F60DF" w:rsidRDefault="003F6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CD4E5" w14:textId="77777777" w:rsidR="003F60DF" w:rsidRDefault="003F60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1437C1" w14:paraId="536EB940" w14:textId="77777777">
      <w:tc>
        <w:tcPr>
          <w:tcW w:w="900" w:type="pct"/>
        </w:tcPr>
        <w:p w14:paraId="2FA2D357" w14:textId="77777777" w:rsidR="001437C1" w:rsidRDefault="001437C1">
          <w:pPr>
            <w:pStyle w:val="HeaderEven"/>
          </w:pPr>
        </w:p>
      </w:tc>
      <w:tc>
        <w:tcPr>
          <w:tcW w:w="4100" w:type="pct"/>
        </w:tcPr>
        <w:p w14:paraId="14928115" w14:textId="77777777" w:rsidR="001437C1" w:rsidRDefault="001437C1">
          <w:pPr>
            <w:pStyle w:val="HeaderEven"/>
          </w:pPr>
        </w:p>
      </w:tc>
    </w:tr>
    <w:tr w:rsidR="001437C1" w14:paraId="10E5D67C" w14:textId="77777777">
      <w:tc>
        <w:tcPr>
          <w:tcW w:w="4100" w:type="pct"/>
          <w:gridSpan w:val="2"/>
          <w:tcBorders>
            <w:bottom w:val="single" w:sz="4" w:space="0" w:color="auto"/>
          </w:tcBorders>
        </w:tcPr>
        <w:p w14:paraId="59C5B60C" w14:textId="3819D120" w:rsidR="001437C1" w:rsidRDefault="004416CE">
          <w:pPr>
            <w:pStyle w:val="HeaderEven6"/>
          </w:pPr>
          <w:fldSimple w:instr=" STYLEREF charContents \* MERGEFORMAT ">
            <w:r w:rsidR="003F60DF">
              <w:rPr>
                <w:noProof/>
              </w:rPr>
              <w:t>Contents</w:t>
            </w:r>
          </w:fldSimple>
        </w:p>
      </w:tc>
    </w:tr>
  </w:tbl>
  <w:p w14:paraId="5C620AA4" w14:textId="1894FC8B" w:rsidR="001437C1" w:rsidRDefault="001437C1">
    <w:pPr>
      <w:pStyle w:val="N-9pt"/>
    </w:pPr>
    <w:r>
      <w:tab/>
    </w:r>
    <w:fldSimple w:instr=" STYLEREF charPage \* MERGEFORMAT ">
      <w:r w:rsidR="003F60DF">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1437C1" w14:paraId="0D49D165" w14:textId="77777777">
      <w:tc>
        <w:tcPr>
          <w:tcW w:w="4100" w:type="pct"/>
        </w:tcPr>
        <w:p w14:paraId="6AB75A12" w14:textId="77777777" w:rsidR="001437C1" w:rsidRDefault="001437C1">
          <w:pPr>
            <w:pStyle w:val="HeaderOdd"/>
          </w:pPr>
        </w:p>
      </w:tc>
      <w:tc>
        <w:tcPr>
          <w:tcW w:w="900" w:type="pct"/>
        </w:tcPr>
        <w:p w14:paraId="1707475F" w14:textId="77777777" w:rsidR="001437C1" w:rsidRDefault="001437C1">
          <w:pPr>
            <w:pStyle w:val="HeaderOdd"/>
          </w:pPr>
        </w:p>
      </w:tc>
    </w:tr>
    <w:tr w:rsidR="001437C1" w14:paraId="73C5D3D3" w14:textId="77777777">
      <w:tc>
        <w:tcPr>
          <w:tcW w:w="900" w:type="pct"/>
          <w:gridSpan w:val="2"/>
          <w:tcBorders>
            <w:bottom w:val="single" w:sz="4" w:space="0" w:color="auto"/>
          </w:tcBorders>
        </w:tcPr>
        <w:p w14:paraId="63F2C6E9" w14:textId="04BF8A2E" w:rsidR="001437C1" w:rsidRDefault="001437C1">
          <w:pPr>
            <w:pStyle w:val="HeaderOdd6"/>
          </w:pPr>
          <w:r>
            <w:fldChar w:fldCharType="begin"/>
          </w:r>
          <w:r>
            <w:instrText xml:space="preserve"> STYLEREF charContents \* MERGEFORMAT </w:instrText>
          </w:r>
          <w:r>
            <w:fldChar w:fldCharType="end"/>
          </w:r>
        </w:p>
      </w:tc>
    </w:tr>
  </w:tbl>
  <w:p w14:paraId="075C372C" w14:textId="738EAF07" w:rsidR="001437C1" w:rsidRDefault="001437C1">
    <w:pPr>
      <w:pStyle w:val="N-9pt"/>
    </w:pPr>
    <w:r>
      <w:tab/>
    </w:r>
    <w:r>
      <w:fldChar w:fldCharType="begin"/>
    </w:r>
    <w:r>
      <w:instrText xml:space="preserve"> STYLEREF charPage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1437C1" w14:paraId="1979550B" w14:textId="77777777">
      <w:tc>
        <w:tcPr>
          <w:tcW w:w="900" w:type="pct"/>
        </w:tcPr>
        <w:p w14:paraId="6B75993E" w14:textId="4553C998" w:rsidR="001437C1" w:rsidRDefault="001437C1">
          <w:pPr>
            <w:pStyle w:val="HeaderEven"/>
            <w:rPr>
              <w:b/>
            </w:rPr>
          </w:pPr>
          <w:r>
            <w:rPr>
              <w:b/>
            </w:rPr>
            <w:fldChar w:fldCharType="begin"/>
          </w:r>
          <w:r>
            <w:rPr>
              <w:b/>
            </w:rPr>
            <w:instrText xml:space="preserve"> STYLEREF CharPartNo \*charformat </w:instrText>
          </w:r>
          <w:r>
            <w:rPr>
              <w:b/>
            </w:rPr>
            <w:fldChar w:fldCharType="separate"/>
          </w:r>
          <w:r w:rsidR="003F60DF">
            <w:rPr>
              <w:b/>
              <w:noProof/>
            </w:rPr>
            <w:t>Part 3</w:t>
          </w:r>
          <w:r>
            <w:rPr>
              <w:b/>
            </w:rPr>
            <w:fldChar w:fldCharType="end"/>
          </w:r>
        </w:p>
      </w:tc>
      <w:tc>
        <w:tcPr>
          <w:tcW w:w="4100" w:type="pct"/>
        </w:tcPr>
        <w:p w14:paraId="1984DF5B" w14:textId="02FD34A6" w:rsidR="001437C1" w:rsidRDefault="001437C1">
          <w:pPr>
            <w:pStyle w:val="HeaderEven"/>
          </w:pPr>
          <w:r>
            <w:fldChar w:fldCharType="begin"/>
          </w:r>
          <w:r>
            <w:instrText xml:space="preserve"> STYLEREF CharPartText \*charformat </w:instrText>
          </w:r>
          <w:r>
            <w:fldChar w:fldCharType="separate"/>
          </w:r>
          <w:r w:rsidR="003F60DF">
            <w:rPr>
              <w:noProof/>
            </w:rPr>
            <w:t>Miscellaneous</w:t>
          </w:r>
          <w:r>
            <w:rPr>
              <w:noProof/>
            </w:rPr>
            <w:fldChar w:fldCharType="end"/>
          </w:r>
        </w:p>
      </w:tc>
    </w:tr>
    <w:tr w:rsidR="001437C1" w14:paraId="1587371D" w14:textId="77777777">
      <w:tc>
        <w:tcPr>
          <w:tcW w:w="900" w:type="pct"/>
        </w:tcPr>
        <w:p w14:paraId="5EC03633" w14:textId="217B9252" w:rsidR="001437C1" w:rsidRDefault="001437C1">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0EEC2D01" w14:textId="201D589D" w:rsidR="001437C1" w:rsidRDefault="001437C1">
          <w:pPr>
            <w:pStyle w:val="HeaderEven"/>
          </w:pPr>
          <w:r>
            <w:fldChar w:fldCharType="begin"/>
          </w:r>
          <w:r>
            <w:instrText xml:space="preserve"> STYLEREF CharDivText \*charformat </w:instrText>
          </w:r>
          <w:r>
            <w:fldChar w:fldCharType="end"/>
          </w:r>
        </w:p>
      </w:tc>
    </w:tr>
    <w:tr w:rsidR="001437C1" w14:paraId="3C9AC673" w14:textId="77777777">
      <w:trPr>
        <w:cantSplit/>
      </w:trPr>
      <w:tc>
        <w:tcPr>
          <w:tcW w:w="4997" w:type="pct"/>
          <w:gridSpan w:val="2"/>
          <w:tcBorders>
            <w:bottom w:val="single" w:sz="4" w:space="0" w:color="auto"/>
          </w:tcBorders>
        </w:tcPr>
        <w:p w14:paraId="7F5A0C67" w14:textId="61D352A8" w:rsidR="001437C1" w:rsidRDefault="00944B77">
          <w:pPr>
            <w:pStyle w:val="HeaderEven6"/>
          </w:pPr>
          <w:fldSimple w:instr=" DOCPROPERTY &quot;Company&quot;  \* MERGEFORMAT ">
            <w:r>
              <w:t>Section</w:t>
            </w:r>
          </w:fldSimple>
          <w:r w:rsidR="001437C1">
            <w:t xml:space="preserve"> </w:t>
          </w:r>
          <w:r w:rsidR="001437C1">
            <w:fldChar w:fldCharType="begin"/>
          </w:r>
          <w:r w:rsidR="001437C1">
            <w:instrText xml:space="preserve"> STYLEREF CharSectNo \*charformat </w:instrText>
          </w:r>
          <w:r w:rsidR="001437C1">
            <w:fldChar w:fldCharType="separate"/>
          </w:r>
          <w:r w:rsidR="003F60DF">
            <w:rPr>
              <w:noProof/>
            </w:rPr>
            <w:t>12</w:t>
          </w:r>
          <w:r w:rsidR="001437C1">
            <w:rPr>
              <w:noProof/>
            </w:rPr>
            <w:fldChar w:fldCharType="end"/>
          </w:r>
        </w:p>
      </w:tc>
    </w:tr>
  </w:tbl>
  <w:p w14:paraId="18BC0D82" w14:textId="77777777" w:rsidR="001437C1" w:rsidRDefault="001437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1437C1" w14:paraId="74F6ECE5" w14:textId="77777777">
      <w:tc>
        <w:tcPr>
          <w:tcW w:w="4100" w:type="pct"/>
        </w:tcPr>
        <w:p w14:paraId="354FA37F" w14:textId="01DACB9D" w:rsidR="001437C1" w:rsidRDefault="001437C1">
          <w:pPr>
            <w:pStyle w:val="HeaderEven"/>
            <w:jc w:val="right"/>
          </w:pPr>
          <w:r>
            <w:fldChar w:fldCharType="begin"/>
          </w:r>
          <w:r>
            <w:instrText xml:space="preserve"> STYLEREF CharPartText \*charformat </w:instrText>
          </w:r>
          <w:r>
            <w:fldChar w:fldCharType="separate"/>
          </w:r>
          <w:r w:rsidR="003F60DF">
            <w:rPr>
              <w:noProof/>
            </w:rPr>
            <w:t>Special events</w:t>
          </w:r>
          <w:r>
            <w:rPr>
              <w:noProof/>
            </w:rPr>
            <w:fldChar w:fldCharType="end"/>
          </w:r>
        </w:p>
      </w:tc>
      <w:tc>
        <w:tcPr>
          <w:tcW w:w="900" w:type="pct"/>
        </w:tcPr>
        <w:p w14:paraId="4B401874" w14:textId="4A0C6293" w:rsidR="001437C1" w:rsidRDefault="001437C1">
          <w:pPr>
            <w:pStyle w:val="HeaderEven"/>
            <w:jc w:val="right"/>
            <w:rPr>
              <w:b/>
            </w:rPr>
          </w:pPr>
          <w:r>
            <w:rPr>
              <w:b/>
            </w:rPr>
            <w:fldChar w:fldCharType="begin"/>
          </w:r>
          <w:r>
            <w:rPr>
              <w:b/>
            </w:rPr>
            <w:instrText xml:space="preserve"> STYLEREF CharPartNo \*charformat </w:instrText>
          </w:r>
          <w:r>
            <w:rPr>
              <w:b/>
            </w:rPr>
            <w:fldChar w:fldCharType="separate"/>
          </w:r>
          <w:r w:rsidR="003F60DF">
            <w:rPr>
              <w:b/>
              <w:noProof/>
            </w:rPr>
            <w:t>Part 2</w:t>
          </w:r>
          <w:r>
            <w:rPr>
              <w:b/>
            </w:rPr>
            <w:fldChar w:fldCharType="end"/>
          </w:r>
        </w:p>
      </w:tc>
    </w:tr>
    <w:tr w:rsidR="001437C1" w14:paraId="28FA7108" w14:textId="77777777">
      <w:tc>
        <w:tcPr>
          <w:tcW w:w="4100" w:type="pct"/>
        </w:tcPr>
        <w:p w14:paraId="3FEB121D" w14:textId="096EB462" w:rsidR="001437C1" w:rsidRDefault="001437C1">
          <w:pPr>
            <w:pStyle w:val="HeaderEven"/>
            <w:jc w:val="right"/>
          </w:pPr>
          <w:r>
            <w:fldChar w:fldCharType="begin"/>
          </w:r>
          <w:r>
            <w:instrText xml:space="preserve"> STYLEREF CharDivText \*charformat </w:instrText>
          </w:r>
          <w:r>
            <w:fldChar w:fldCharType="end"/>
          </w:r>
        </w:p>
      </w:tc>
      <w:tc>
        <w:tcPr>
          <w:tcW w:w="900" w:type="pct"/>
        </w:tcPr>
        <w:p w14:paraId="3822C55E" w14:textId="714DD569" w:rsidR="001437C1" w:rsidRDefault="001437C1">
          <w:pPr>
            <w:pStyle w:val="HeaderEven"/>
            <w:jc w:val="right"/>
            <w:rPr>
              <w:b/>
            </w:rPr>
          </w:pPr>
          <w:r>
            <w:rPr>
              <w:b/>
            </w:rPr>
            <w:fldChar w:fldCharType="begin"/>
          </w:r>
          <w:r>
            <w:rPr>
              <w:b/>
            </w:rPr>
            <w:instrText xml:space="preserve"> STYLEREF CharDivNo \*charformat </w:instrText>
          </w:r>
          <w:r>
            <w:rPr>
              <w:b/>
            </w:rPr>
            <w:fldChar w:fldCharType="end"/>
          </w:r>
        </w:p>
      </w:tc>
    </w:tr>
    <w:tr w:rsidR="001437C1" w14:paraId="60EB81CE" w14:textId="77777777">
      <w:trPr>
        <w:cantSplit/>
      </w:trPr>
      <w:tc>
        <w:tcPr>
          <w:tcW w:w="5000" w:type="pct"/>
          <w:gridSpan w:val="2"/>
          <w:tcBorders>
            <w:bottom w:val="single" w:sz="4" w:space="0" w:color="auto"/>
          </w:tcBorders>
        </w:tcPr>
        <w:p w14:paraId="2ACEF721" w14:textId="10AFE6FF" w:rsidR="001437C1" w:rsidRDefault="00944B77">
          <w:pPr>
            <w:pStyle w:val="HeaderOdd6"/>
          </w:pPr>
          <w:fldSimple w:instr=" DOCPROPERTY &quot;Company&quot;  \* MERGEFORMAT ">
            <w:r>
              <w:t>Section</w:t>
            </w:r>
          </w:fldSimple>
          <w:r w:rsidR="001437C1">
            <w:t xml:space="preserve"> </w:t>
          </w:r>
          <w:r w:rsidR="001437C1">
            <w:fldChar w:fldCharType="begin"/>
          </w:r>
          <w:r w:rsidR="001437C1">
            <w:instrText xml:space="preserve"> STYLEREF CharSectNo \*charformat </w:instrText>
          </w:r>
          <w:r w:rsidR="001437C1">
            <w:fldChar w:fldCharType="separate"/>
          </w:r>
          <w:r w:rsidR="003F60DF">
            <w:rPr>
              <w:noProof/>
            </w:rPr>
            <w:t>11</w:t>
          </w:r>
          <w:r w:rsidR="001437C1">
            <w:rPr>
              <w:noProof/>
            </w:rPr>
            <w:fldChar w:fldCharType="end"/>
          </w:r>
        </w:p>
      </w:tc>
    </w:tr>
  </w:tbl>
  <w:p w14:paraId="45DFAD5A" w14:textId="77777777" w:rsidR="001437C1" w:rsidRDefault="001437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1437C1" w14:paraId="37A97567" w14:textId="77777777">
      <w:trPr>
        <w:jc w:val="center"/>
      </w:trPr>
      <w:tc>
        <w:tcPr>
          <w:tcW w:w="1340" w:type="dxa"/>
        </w:tcPr>
        <w:p w14:paraId="4EC2EA9E" w14:textId="77777777" w:rsidR="001437C1" w:rsidRDefault="001437C1">
          <w:pPr>
            <w:pStyle w:val="HeaderEven"/>
          </w:pPr>
        </w:p>
      </w:tc>
      <w:tc>
        <w:tcPr>
          <w:tcW w:w="6583" w:type="dxa"/>
        </w:tcPr>
        <w:p w14:paraId="26AF8C63" w14:textId="77777777" w:rsidR="001437C1" w:rsidRDefault="001437C1">
          <w:pPr>
            <w:pStyle w:val="HeaderEven"/>
          </w:pPr>
        </w:p>
      </w:tc>
    </w:tr>
    <w:tr w:rsidR="001437C1" w14:paraId="3E9EBA4F" w14:textId="77777777">
      <w:trPr>
        <w:jc w:val="center"/>
      </w:trPr>
      <w:tc>
        <w:tcPr>
          <w:tcW w:w="7923" w:type="dxa"/>
          <w:gridSpan w:val="2"/>
          <w:tcBorders>
            <w:bottom w:val="single" w:sz="4" w:space="0" w:color="auto"/>
          </w:tcBorders>
        </w:tcPr>
        <w:p w14:paraId="7B09B62C" w14:textId="77777777" w:rsidR="001437C1" w:rsidRDefault="001437C1">
          <w:pPr>
            <w:pStyle w:val="HeaderEven6"/>
          </w:pPr>
          <w:r>
            <w:t>Dictionary</w:t>
          </w:r>
        </w:p>
      </w:tc>
    </w:tr>
  </w:tbl>
  <w:p w14:paraId="6A5E3A25" w14:textId="77777777" w:rsidR="001437C1" w:rsidRDefault="001437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1437C1" w14:paraId="03EFEE0A" w14:textId="77777777">
      <w:trPr>
        <w:jc w:val="center"/>
      </w:trPr>
      <w:tc>
        <w:tcPr>
          <w:tcW w:w="6583" w:type="dxa"/>
        </w:tcPr>
        <w:p w14:paraId="091E597A" w14:textId="77777777" w:rsidR="001437C1" w:rsidRDefault="001437C1">
          <w:pPr>
            <w:pStyle w:val="HeaderOdd"/>
          </w:pPr>
        </w:p>
      </w:tc>
      <w:tc>
        <w:tcPr>
          <w:tcW w:w="1340" w:type="dxa"/>
        </w:tcPr>
        <w:p w14:paraId="6C5B4195" w14:textId="77777777" w:rsidR="001437C1" w:rsidRDefault="001437C1">
          <w:pPr>
            <w:pStyle w:val="HeaderOdd"/>
          </w:pPr>
        </w:p>
      </w:tc>
    </w:tr>
    <w:tr w:rsidR="001437C1" w14:paraId="55B8764B" w14:textId="77777777">
      <w:trPr>
        <w:jc w:val="center"/>
      </w:trPr>
      <w:tc>
        <w:tcPr>
          <w:tcW w:w="7923" w:type="dxa"/>
          <w:gridSpan w:val="2"/>
          <w:tcBorders>
            <w:bottom w:val="single" w:sz="4" w:space="0" w:color="auto"/>
          </w:tcBorders>
        </w:tcPr>
        <w:p w14:paraId="268BA151" w14:textId="77777777" w:rsidR="001437C1" w:rsidRDefault="001437C1">
          <w:pPr>
            <w:pStyle w:val="HeaderOdd6"/>
          </w:pPr>
          <w:r>
            <w:t>Dictionary</w:t>
          </w:r>
        </w:p>
      </w:tc>
    </w:tr>
  </w:tbl>
  <w:p w14:paraId="209EFB3B" w14:textId="77777777" w:rsidR="001437C1" w:rsidRDefault="00143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17E3050A"/>
    <w:multiLevelType w:val="singleLevel"/>
    <w:tmpl w:val="D342336A"/>
    <w:name w:val="Schedule"/>
    <w:lvl w:ilvl="0">
      <w:start w:val="1"/>
      <w:numFmt w:val="decimal"/>
      <w:lvlRestart w:val="0"/>
      <w:lvlText w:val="%1"/>
      <w:lvlJc w:val="left"/>
      <w:pPr>
        <w:tabs>
          <w:tab w:val="num" w:pos="1200"/>
        </w:tabs>
        <w:ind w:left="1200" w:hanging="500"/>
      </w:pPr>
    </w:lvl>
  </w:abstractNum>
  <w:abstractNum w:abstractNumId="13"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24401794">
    <w:abstractNumId w:val="11"/>
  </w:num>
  <w:num w:numId="2" w16cid:durableId="250240798">
    <w:abstractNumId w:val="14"/>
  </w:num>
  <w:num w:numId="3" w16cid:durableId="1357122839">
    <w:abstractNumId w:val="15"/>
  </w:num>
  <w:num w:numId="4" w16cid:durableId="742988647">
    <w:abstractNumId w:val="17"/>
  </w:num>
  <w:num w:numId="5" w16cid:durableId="126514737">
    <w:abstractNumId w:val="16"/>
  </w:num>
  <w:num w:numId="6" w16cid:durableId="509756340">
    <w:abstractNumId w:val="13"/>
  </w:num>
  <w:num w:numId="7" w16cid:durableId="955285139">
    <w:abstractNumId w:val="9"/>
  </w:num>
  <w:num w:numId="8" w16cid:durableId="404031114">
    <w:abstractNumId w:val="7"/>
  </w:num>
  <w:num w:numId="9" w16cid:durableId="1742869237">
    <w:abstractNumId w:val="6"/>
  </w:num>
  <w:num w:numId="10" w16cid:durableId="895240155">
    <w:abstractNumId w:val="5"/>
  </w:num>
  <w:num w:numId="11" w16cid:durableId="1161891707">
    <w:abstractNumId w:val="4"/>
  </w:num>
  <w:num w:numId="12" w16cid:durableId="1161431299">
    <w:abstractNumId w:val="8"/>
  </w:num>
  <w:num w:numId="13" w16cid:durableId="801195276">
    <w:abstractNumId w:val="3"/>
  </w:num>
  <w:num w:numId="14" w16cid:durableId="1469278003">
    <w:abstractNumId w:val="2"/>
  </w:num>
  <w:num w:numId="15" w16cid:durableId="809711089">
    <w:abstractNumId w:val="1"/>
  </w:num>
  <w:num w:numId="16" w16cid:durableId="62620784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78"/>
    <w:rsid w:val="00006916"/>
    <w:rsid w:val="00023525"/>
    <w:rsid w:val="0007222C"/>
    <w:rsid w:val="00111297"/>
    <w:rsid w:val="001437C1"/>
    <w:rsid w:val="001E6D3E"/>
    <w:rsid w:val="001F10B0"/>
    <w:rsid w:val="001F6D48"/>
    <w:rsid w:val="00222C19"/>
    <w:rsid w:val="002471B6"/>
    <w:rsid w:val="002D20AB"/>
    <w:rsid w:val="002D27C8"/>
    <w:rsid w:val="00321DB9"/>
    <w:rsid w:val="00347399"/>
    <w:rsid w:val="00361311"/>
    <w:rsid w:val="003F60DF"/>
    <w:rsid w:val="004416CE"/>
    <w:rsid w:val="00445022"/>
    <w:rsid w:val="004613D2"/>
    <w:rsid w:val="004628A5"/>
    <w:rsid w:val="00473DA5"/>
    <w:rsid w:val="00480232"/>
    <w:rsid w:val="004D2605"/>
    <w:rsid w:val="00504127"/>
    <w:rsid w:val="005D1C0D"/>
    <w:rsid w:val="005D370E"/>
    <w:rsid w:val="005E4FEF"/>
    <w:rsid w:val="006010C3"/>
    <w:rsid w:val="0062116E"/>
    <w:rsid w:val="0068533F"/>
    <w:rsid w:val="00690CDF"/>
    <w:rsid w:val="006B5997"/>
    <w:rsid w:val="006D4208"/>
    <w:rsid w:val="006E6355"/>
    <w:rsid w:val="007538DB"/>
    <w:rsid w:val="0076396A"/>
    <w:rsid w:val="007830A6"/>
    <w:rsid w:val="007B664B"/>
    <w:rsid w:val="007C050F"/>
    <w:rsid w:val="007C215E"/>
    <w:rsid w:val="007C3002"/>
    <w:rsid w:val="007E6214"/>
    <w:rsid w:val="007E7762"/>
    <w:rsid w:val="00857578"/>
    <w:rsid w:val="008656CF"/>
    <w:rsid w:val="008B0B79"/>
    <w:rsid w:val="008B4A4F"/>
    <w:rsid w:val="008C2206"/>
    <w:rsid w:val="00900068"/>
    <w:rsid w:val="0091234D"/>
    <w:rsid w:val="00944B77"/>
    <w:rsid w:val="009877D1"/>
    <w:rsid w:val="009B1550"/>
    <w:rsid w:val="009C3F8B"/>
    <w:rsid w:val="009E6BC8"/>
    <w:rsid w:val="00A52AFF"/>
    <w:rsid w:val="00A80AB3"/>
    <w:rsid w:val="00A833F6"/>
    <w:rsid w:val="00A963E1"/>
    <w:rsid w:val="00AA0563"/>
    <w:rsid w:val="00AC09DA"/>
    <w:rsid w:val="00AF1F0B"/>
    <w:rsid w:val="00B01DB6"/>
    <w:rsid w:val="00B2587E"/>
    <w:rsid w:val="00B640D7"/>
    <w:rsid w:val="00BA608A"/>
    <w:rsid w:val="00BB5DD3"/>
    <w:rsid w:val="00BC1418"/>
    <w:rsid w:val="00BC1C5E"/>
    <w:rsid w:val="00C200AA"/>
    <w:rsid w:val="00C31A15"/>
    <w:rsid w:val="00C40129"/>
    <w:rsid w:val="00C74944"/>
    <w:rsid w:val="00C909F6"/>
    <w:rsid w:val="00CF60F0"/>
    <w:rsid w:val="00D60F76"/>
    <w:rsid w:val="00D755AA"/>
    <w:rsid w:val="00DA1814"/>
    <w:rsid w:val="00DB3851"/>
    <w:rsid w:val="00E46E6D"/>
    <w:rsid w:val="00E54064"/>
    <w:rsid w:val="00E81C57"/>
    <w:rsid w:val="00EB5496"/>
    <w:rsid w:val="00ED38BE"/>
    <w:rsid w:val="00F049EF"/>
    <w:rsid w:val="00F70CE3"/>
    <w:rsid w:val="00F955C1"/>
    <w:rsid w:val="00FB1C04"/>
    <w:rsid w:val="00FE5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D09F5B8"/>
  <w15:docId w15:val="{463965AC-5209-4E93-A0EF-42210463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toc 2" w:uiPriority="39"/>
    <w:lsdException w:name="toc 5" w:uiPriority="39"/>
    <w:lsdException w:name="toc 6" w:uiPriority="39"/>
    <w:lsdException w:name="toc 7"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206"/>
    <w:pPr>
      <w:tabs>
        <w:tab w:val="left" w:pos="0"/>
      </w:tabs>
    </w:pPr>
    <w:rPr>
      <w:sz w:val="24"/>
      <w:lang w:eastAsia="en-US"/>
    </w:rPr>
  </w:style>
  <w:style w:type="paragraph" w:styleId="Heading1">
    <w:name w:val="heading 1"/>
    <w:basedOn w:val="Normal"/>
    <w:next w:val="Normal"/>
    <w:qFormat/>
    <w:rsid w:val="008C2206"/>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8C2206"/>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8C2206"/>
    <w:pPr>
      <w:keepNext/>
      <w:spacing w:before="140"/>
      <w:outlineLvl w:val="2"/>
    </w:pPr>
    <w:rPr>
      <w:b/>
    </w:rPr>
  </w:style>
  <w:style w:type="paragraph" w:styleId="Heading4">
    <w:name w:val="heading 4"/>
    <w:basedOn w:val="Normal"/>
    <w:next w:val="Normal"/>
    <w:qFormat/>
    <w:rsid w:val="008C2206"/>
    <w:pPr>
      <w:keepNext/>
      <w:spacing w:before="240" w:after="60"/>
      <w:outlineLvl w:val="3"/>
    </w:pPr>
    <w:rPr>
      <w:rFonts w:ascii="Arial" w:hAnsi="Arial"/>
      <w:b/>
      <w:bCs/>
      <w:sz w:val="22"/>
      <w:szCs w:val="28"/>
    </w:rPr>
  </w:style>
  <w:style w:type="paragraph" w:styleId="Heading7">
    <w:name w:val="heading 7"/>
    <w:basedOn w:val="Normal"/>
    <w:next w:val="Normal"/>
    <w:qFormat/>
    <w:rsid w:val="00ED38BE"/>
    <w:pPr>
      <w:spacing w:before="240"/>
      <w:outlineLvl w:val="6"/>
    </w:pPr>
    <w:rPr>
      <w:rFonts w:ascii="Arial" w:hAnsi="Arial"/>
      <w:sz w:val="20"/>
    </w:rPr>
  </w:style>
  <w:style w:type="paragraph" w:styleId="Heading8">
    <w:name w:val="heading 8"/>
    <w:basedOn w:val="Normal"/>
    <w:next w:val="Normal"/>
    <w:qFormat/>
    <w:rsid w:val="00ED38BE"/>
    <w:pPr>
      <w:numPr>
        <w:ilvl w:val="7"/>
        <w:numId w:val="1"/>
      </w:numPr>
      <w:spacing w:before="240"/>
      <w:outlineLvl w:val="7"/>
    </w:pPr>
    <w:rPr>
      <w:rFonts w:ascii="Arial" w:hAnsi="Arial"/>
      <w:i/>
      <w:sz w:val="20"/>
    </w:rPr>
  </w:style>
  <w:style w:type="paragraph" w:styleId="Heading9">
    <w:name w:val="heading 9"/>
    <w:basedOn w:val="Normal"/>
    <w:next w:val="Normal"/>
    <w:qFormat/>
    <w:rsid w:val="00ED38BE"/>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ED38BE"/>
    <w:pPr>
      <w:spacing w:before="80" w:after="60"/>
      <w:jc w:val="both"/>
    </w:pPr>
    <w:rPr>
      <w:rFonts w:ascii="Times" w:hAnsi="Times"/>
      <w:sz w:val="24"/>
      <w:lang w:eastAsia="en-US"/>
    </w:rPr>
  </w:style>
  <w:style w:type="paragraph" w:customStyle="1" w:styleId="AH1Part">
    <w:name w:val="A H1 Part"/>
    <w:basedOn w:val="BillBasic"/>
    <w:next w:val="AH2Div"/>
    <w:rsid w:val="00ED38BE"/>
    <w:pPr>
      <w:keepNext/>
      <w:spacing w:before="320"/>
      <w:jc w:val="center"/>
      <w:outlineLvl w:val="1"/>
    </w:pPr>
    <w:rPr>
      <w:b/>
      <w:caps/>
    </w:rPr>
  </w:style>
  <w:style w:type="paragraph" w:customStyle="1" w:styleId="AH2Div">
    <w:name w:val="A H2 Div"/>
    <w:basedOn w:val="BillBasic"/>
    <w:next w:val="AH3sec"/>
    <w:rsid w:val="00ED38BE"/>
    <w:pPr>
      <w:keepNext/>
      <w:spacing w:before="180"/>
      <w:jc w:val="center"/>
      <w:outlineLvl w:val="2"/>
    </w:pPr>
    <w:rPr>
      <w:b/>
      <w:i/>
    </w:rPr>
  </w:style>
  <w:style w:type="paragraph" w:customStyle="1" w:styleId="AH3sec">
    <w:name w:val="A H3 sec"/>
    <w:basedOn w:val="BillBasic"/>
    <w:next w:val="Amain"/>
    <w:rsid w:val="00ED38BE"/>
    <w:pPr>
      <w:keepNext/>
      <w:spacing w:before="180" w:after="0"/>
      <w:ind w:left="700" w:hanging="700"/>
      <w:jc w:val="left"/>
      <w:outlineLvl w:val="4"/>
    </w:pPr>
    <w:rPr>
      <w:b/>
    </w:rPr>
  </w:style>
  <w:style w:type="paragraph" w:customStyle="1" w:styleId="Amain">
    <w:name w:val="A main"/>
    <w:basedOn w:val="BillBasic0"/>
    <w:rsid w:val="008C2206"/>
    <w:pPr>
      <w:tabs>
        <w:tab w:val="right" w:pos="900"/>
        <w:tab w:val="left" w:pos="1100"/>
      </w:tabs>
      <w:ind w:left="1100" w:hanging="1100"/>
      <w:outlineLvl w:val="5"/>
    </w:pPr>
  </w:style>
  <w:style w:type="paragraph" w:customStyle="1" w:styleId="Amainreturn">
    <w:name w:val="A main return"/>
    <w:basedOn w:val="BillBasic0"/>
    <w:rsid w:val="008C2206"/>
    <w:pPr>
      <w:ind w:left="1100"/>
    </w:pPr>
  </w:style>
  <w:style w:type="paragraph" w:customStyle="1" w:styleId="Apara">
    <w:name w:val="A para"/>
    <w:basedOn w:val="BillBasic0"/>
    <w:rsid w:val="008C2206"/>
    <w:pPr>
      <w:tabs>
        <w:tab w:val="right" w:pos="1400"/>
        <w:tab w:val="left" w:pos="1600"/>
      </w:tabs>
      <w:ind w:left="1600" w:hanging="1600"/>
      <w:outlineLvl w:val="6"/>
    </w:pPr>
  </w:style>
  <w:style w:type="paragraph" w:customStyle="1" w:styleId="Asubpara">
    <w:name w:val="A subpara"/>
    <w:basedOn w:val="BillBasic0"/>
    <w:rsid w:val="008C2206"/>
    <w:pPr>
      <w:tabs>
        <w:tab w:val="right" w:pos="1900"/>
        <w:tab w:val="left" w:pos="2100"/>
      </w:tabs>
      <w:ind w:left="2100" w:hanging="2100"/>
      <w:outlineLvl w:val="7"/>
    </w:pPr>
  </w:style>
  <w:style w:type="paragraph" w:customStyle="1" w:styleId="Asubsubpara">
    <w:name w:val="A subsubpara"/>
    <w:basedOn w:val="BillBasic0"/>
    <w:rsid w:val="008C2206"/>
    <w:pPr>
      <w:tabs>
        <w:tab w:val="right" w:pos="2400"/>
        <w:tab w:val="left" w:pos="2600"/>
      </w:tabs>
      <w:ind w:left="2600" w:hanging="2600"/>
      <w:outlineLvl w:val="8"/>
    </w:pPr>
  </w:style>
  <w:style w:type="paragraph" w:customStyle="1" w:styleId="aDef">
    <w:name w:val="aDef"/>
    <w:basedOn w:val="BillBasic0"/>
    <w:rsid w:val="008C2206"/>
    <w:pPr>
      <w:ind w:left="1100"/>
    </w:pPr>
  </w:style>
  <w:style w:type="paragraph" w:customStyle="1" w:styleId="aExamhead">
    <w:name w:val="aExam head"/>
    <w:basedOn w:val="BillBasic"/>
    <w:next w:val="Normal"/>
    <w:rsid w:val="00ED38BE"/>
    <w:pPr>
      <w:keepNext/>
      <w:spacing w:after="0"/>
      <w:jc w:val="left"/>
    </w:pPr>
    <w:rPr>
      <w:i/>
      <w:sz w:val="20"/>
    </w:rPr>
  </w:style>
  <w:style w:type="paragraph" w:customStyle="1" w:styleId="aNote">
    <w:name w:val="aNote"/>
    <w:basedOn w:val="BillBasic0"/>
    <w:rsid w:val="008C2206"/>
    <w:pPr>
      <w:ind w:left="1900" w:hanging="800"/>
    </w:pPr>
    <w:rPr>
      <w:sz w:val="20"/>
    </w:rPr>
  </w:style>
  <w:style w:type="paragraph" w:customStyle="1" w:styleId="BillField">
    <w:name w:val="BillField"/>
    <w:basedOn w:val="Amain"/>
    <w:rsid w:val="00ED38BE"/>
  </w:style>
  <w:style w:type="paragraph" w:customStyle="1" w:styleId="Billfooter">
    <w:name w:val="Billfooter"/>
    <w:basedOn w:val="BillBasic"/>
    <w:rsid w:val="00ED38BE"/>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ED38BE"/>
    <w:pPr>
      <w:widowControl w:val="0"/>
      <w:tabs>
        <w:tab w:val="center" w:pos="3600"/>
        <w:tab w:val="right" w:pos="7200"/>
      </w:tabs>
      <w:jc w:val="center"/>
    </w:pPr>
    <w:rPr>
      <w:i/>
      <w:sz w:val="20"/>
    </w:rPr>
  </w:style>
  <w:style w:type="paragraph" w:customStyle="1" w:styleId="Billname">
    <w:name w:val="Billname"/>
    <w:basedOn w:val="Normal"/>
    <w:rsid w:val="008C2206"/>
    <w:pPr>
      <w:spacing w:before="1220"/>
    </w:pPr>
    <w:rPr>
      <w:rFonts w:ascii="Arial" w:hAnsi="Arial"/>
      <w:b/>
      <w:sz w:val="40"/>
    </w:rPr>
  </w:style>
  <w:style w:type="paragraph" w:customStyle="1" w:styleId="Comment">
    <w:name w:val="Comment"/>
    <w:basedOn w:val="BillBasic0"/>
    <w:rsid w:val="008C2206"/>
    <w:pPr>
      <w:tabs>
        <w:tab w:val="left" w:pos="1800"/>
      </w:tabs>
      <w:ind w:left="1300"/>
      <w:jc w:val="left"/>
    </w:pPr>
    <w:rPr>
      <w:b/>
      <w:sz w:val="18"/>
    </w:rPr>
  </w:style>
  <w:style w:type="paragraph" w:customStyle="1" w:styleId="Endnote1">
    <w:name w:val="Endnote1"/>
    <w:basedOn w:val="BillBasic0"/>
    <w:next w:val="Normal"/>
    <w:rsid w:val="008C2206"/>
    <w:pPr>
      <w:keepNext/>
      <w:tabs>
        <w:tab w:val="left" w:pos="400"/>
      </w:tabs>
      <w:spacing w:before="0"/>
      <w:jc w:val="left"/>
    </w:pPr>
    <w:rPr>
      <w:rFonts w:ascii="Arial" w:hAnsi="Arial"/>
      <w:b/>
      <w:sz w:val="28"/>
    </w:rPr>
  </w:style>
  <w:style w:type="paragraph" w:customStyle="1" w:styleId="Endnote2">
    <w:name w:val="Endnote2"/>
    <w:basedOn w:val="Normal"/>
    <w:rsid w:val="008C2206"/>
    <w:pPr>
      <w:keepNext/>
      <w:tabs>
        <w:tab w:val="left" w:pos="1100"/>
      </w:tabs>
      <w:spacing w:before="360"/>
    </w:pPr>
    <w:rPr>
      <w:rFonts w:ascii="Arial" w:hAnsi="Arial"/>
      <w:b/>
    </w:rPr>
  </w:style>
  <w:style w:type="character" w:styleId="EndnoteReference">
    <w:name w:val="endnote reference"/>
    <w:basedOn w:val="DefaultParagraphFont"/>
    <w:semiHidden/>
    <w:rsid w:val="00ED38BE"/>
    <w:rPr>
      <w:vertAlign w:val="superscript"/>
    </w:rPr>
  </w:style>
  <w:style w:type="paragraph" w:customStyle="1" w:styleId="IH4Part">
    <w:name w:val="I H4 Part"/>
    <w:basedOn w:val="AH1Part"/>
    <w:rsid w:val="00ED38BE"/>
  </w:style>
  <w:style w:type="paragraph" w:customStyle="1" w:styleId="IH5Div">
    <w:name w:val="I H5 Div"/>
    <w:basedOn w:val="AH2Div"/>
    <w:rsid w:val="00ED38BE"/>
  </w:style>
  <w:style w:type="paragraph" w:customStyle="1" w:styleId="IH6sec">
    <w:name w:val="I H6 sec"/>
    <w:basedOn w:val="AH3sec"/>
    <w:next w:val="Amain"/>
    <w:rsid w:val="00ED38BE"/>
  </w:style>
  <w:style w:type="paragraph" w:customStyle="1" w:styleId="Inparamain">
    <w:name w:val="Inpara main"/>
    <w:basedOn w:val="BillBasic"/>
    <w:rsid w:val="00ED38BE"/>
    <w:pPr>
      <w:tabs>
        <w:tab w:val="left" w:pos="1400"/>
      </w:tabs>
      <w:ind w:left="900"/>
    </w:pPr>
  </w:style>
  <w:style w:type="paragraph" w:customStyle="1" w:styleId="Inparamainreturn">
    <w:name w:val="Inpara main return"/>
    <w:basedOn w:val="Inparamain"/>
    <w:rsid w:val="00ED38BE"/>
    <w:pPr>
      <w:spacing w:before="0"/>
    </w:pPr>
  </w:style>
  <w:style w:type="paragraph" w:customStyle="1" w:styleId="Inparapara">
    <w:name w:val="Inpara para"/>
    <w:basedOn w:val="BillBasic"/>
    <w:rsid w:val="00ED38BE"/>
    <w:pPr>
      <w:tabs>
        <w:tab w:val="right" w:pos="1600"/>
      </w:tabs>
      <w:spacing w:before="0"/>
      <w:ind w:left="1800" w:hanging="1800"/>
    </w:pPr>
  </w:style>
  <w:style w:type="paragraph" w:customStyle="1" w:styleId="Inparasubpara">
    <w:name w:val="Inpara subpara"/>
    <w:basedOn w:val="BillBasic"/>
    <w:rsid w:val="00ED38BE"/>
    <w:pPr>
      <w:tabs>
        <w:tab w:val="right" w:pos="2240"/>
      </w:tabs>
      <w:spacing w:before="0"/>
      <w:ind w:left="2440" w:hanging="2440"/>
    </w:pPr>
  </w:style>
  <w:style w:type="paragraph" w:customStyle="1" w:styleId="Inparasubsubpara">
    <w:name w:val="Inpara subsubpara"/>
    <w:basedOn w:val="BillBasic"/>
    <w:rsid w:val="00ED38BE"/>
    <w:pPr>
      <w:tabs>
        <w:tab w:val="right" w:pos="2880"/>
      </w:tabs>
      <w:spacing w:before="0"/>
      <w:ind w:left="3080" w:hanging="3080"/>
    </w:pPr>
  </w:style>
  <w:style w:type="paragraph" w:customStyle="1" w:styleId="InparaDef">
    <w:name w:val="InparaDef"/>
    <w:basedOn w:val="BillBasic"/>
    <w:rsid w:val="00ED38BE"/>
    <w:pPr>
      <w:ind w:left="1720" w:hanging="380"/>
    </w:pPr>
  </w:style>
  <w:style w:type="paragraph" w:customStyle="1" w:styleId="N-14pt">
    <w:name w:val="N-14pt"/>
    <w:basedOn w:val="BillBasic0"/>
    <w:rsid w:val="008C2206"/>
    <w:pPr>
      <w:spacing w:before="0"/>
    </w:pPr>
    <w:rPr>
      <w:b/>
      <w:sz w:val="28"/>
    </w:rPr>
  </w:style>
  <w:style w:type="paragraph" w:customStyle="1" w:styleId="N-9pt">
    <w:name w:val="N-9pt"/>
    <w:basedOn w:val="BillBasic0"/>
    <w:next w:val="BillBasic0"/>
    <w:rsid w:val="008C2206"/>
    <w:pPr>
      <w:keepNext/>
      <w:tabs>
        <w:tab w:val="right" w:pos="7707"/>
      </w:tabs>
      <w:spacing w:before="120"/>
    </w:pPr>
    <w:rPr>
      <w:rFonts w:ascii="Arial" w:hAnsi="Arial"/>
      <w:sz w:val="18"/>
    </w:rPr>
  </w:style>
  <w:style w:type="paragraph" w:customStyle="1" w:styleId="N-afterBillname">
    <w:name w:val="N-afterBillname"/>
    <w:basedOn w:val="BillBasic"/>
    <w:rsid w:val="00ED38BE"/>
    <w:pPr>
      <w:pBdr>
        <w:bottom w:val="single" w:sz="2" w:space="0" w:color="auto"/>
      </w:pBdr>
      <w:spacing w:before="100" w:after="200"/>
      <w:ind w:left="2980" w:right="3020"/>
      <w:jc w:val="center"/>
    </w:pPr>
  </w:style>
  <w:style w:type="paragraph" w:customStyle="1" w:styleId="Norm-5pt">
    <w:name w:val="Norm-5pt"/>
    <w:basedOn w:val="Normal"/>
    <w:rsid w:val="008C2206"/>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8C2206"/>
    <w:pPr>
      <w:pBdr>
        <w:bottom w:val="single" w:sz="4" w:space="1" w:color="auto"/>
      </w:pBdr>
      <w:spacing w:before="800"/>
    </w:pPr>
    <w:rPr>
      <w:sz w:val="32"/>
    </w:rPr>
  </w:style>
  <w:style w:type="paragraph" w:customStyle="1" w:styleId="Schclauseheading">
    <w:name w:val="Sch clause heading"/>
    <w:basedOn w:val="BillBasic0"/>
    <w:next w:val="SchAmainSymb"/>
    <w:rsid w:val="008C2206"/>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8C2206"/>
    <w:pPr>
      <w:spacing w:before="380"/>
      <w:ind w:left="2600" w:hanging="2600"/>
      <w:outlineLvl w:val="0"/>
    </w:pPr>
    <w:rPr>
      <w:sz w:val="34"/>
    </w:rPr>
  </w:style>
  <w:style w:type="paragraph" w:customStyle="1" w:styleId="Sched-name">
    <w:name w:val="Sched-name"/>
    <w:basedOn w:val="BillBasic"/>
    <w:rsid w:val="00ED38BE"/>
    <w:pPr>
      <w:keepNext/>
      <w:tabs>
        <w:tab w:val="center" w:pos="3600"/>
        <w:tab w:val="right" w:pos="7200"/>
      </w:tabs>
      <w:spacing w:before="160"/>
      <w:jc w:val="left"/>
      <w:outlineLvl w:val="1"/>
    </w:pPr>
    <w:rPr>
      <w:caps/>
    </w:rPr>
  </w:style>
  <w:style w:type="paragraph" w:styleId="TOC1">
    <w:name w:val="toc 1"/>
    <w:basedOn w:val="Normal"/>
    <w:next w:val="Normal"/>
    <w:autoRedefine/>
    <w:rsid w:val="008C2206"/>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8C2206"/>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8C2206"/>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8C2206"/>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8C2206"/>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8C2206"/>
  </w:style>
  <w:style w:type="paragraph" w:styleId="TOC7">
    <w:name w:val="toc 7"/>
    <w:basedOn w:val="TOC2"/>
    <w:next w:val="Normal"/>
    <w:autoRedefine/>
    <w:uiPriority w:val="39"/>
    <w:rsid w:val="008C2206"/>
    <w:pPr>
      <w:keepNext w:val="0"/>
      <w:spacing w:before="120"/>
    </w:pPr>
    <w:rPr>
      <w:sz w:val="20"/>
    </w:rPr>
  </w:style>
  <w:style w:type="paragraph" w:styleId="TOC8">
    <w:name w:val="toc 8"/>
    <w:basedOn w:val="TOC3"/>
    <w:next w:val="Normal"/>
    <w:autoRedefine/>
    <w:rsid w:val="008C2206"/>
    <w:pPr>
      <w:keepNext w:val="0"/>
      <w:spacing w:before="120"/>
    </w:pPr>
  </w:style>
  <w:style w:type="paragraph" w:styleId="TOC9">
    <w:name w:val="toc 9"/>
    <w:basedOn w:val="Normal"/>
    <w:next w:val="Normal"/>
    <w:autoRedefine/>
    <w:rsid w:val="008C2206"/>
    <w:pPr>
      <w:ind w:left="1920" w:right="600"/>
    </w:pPr>
  </w:style>
  <w:style w:type="paragraph" w:styleId="DocumentMap">
    <w:name w:val="Document Map"/>
    <w:basedOn w:val="Normal"/>
    <w:semiHidden/>
    <w:rsid w:val="00ED38BE"/>
    <w:pPr>
      <w:shd w:val="clear" w:color="auto" w:fill="000080"/>
    </w:pPr>
    <w:rPr>
      <w:rFonts w:ascii="Tahoma" w:hAnsi="Tahoma"/>
    </w:rPr>
  </w:style>
  <w:style w:type="character" w:styleId="LineNumber">
    <w:name w:val="line number"/>
    <w:basedOn w:val="DefaultParagraphFont"/>
    <w:rsid w:val="008C2206"/>
    <w:rPr>
      <w:rFonts w:ascii="Arial" w:hAnsi="Arial"/>
      <w:sz w:val="16"/>
    </w:rPr>
  </w:style>
  <w:style w:type="paragraph" w:customStyle="1" w:styleId="InparaH3sec">
    <w:name w:val="Inpara H3 sec"/>
    <w:basedOn w:val="BillBasic"/>
    <w:rsid w:val="00ED38BE"/>
    <w:pPr>
      <w:ind w:left="1600" w:hanging="700"/>
      <w:jc w:val="left"/>
    </w:pPr>
    <w:rPr>
      <w:b/>
    </w:rPr>
  </w:style>
  <w:style w:type="paragraph" w:customStyle="1" w:styleId="BillCrest">
    <w:name w:val="Bill Crest"/>
    <w:basedOn w:val="Normal"/>
    <w:next w:val="Normal"/>
    <w:rsid w:val="008C2206"/>
    <w:pPr>
      <w:tabs>
        <w:tab w:val="center" w:pos="3160"/>
      </w:tabs>
      <w:spacing w:after="60"/>
    </w:pPr>
    <w:rPr>
      <w:sz w:val="216"/>
    </w:rPr>
  </w:style>
  <w:style w:type="paragraph" w:customStyle="1" w:styleId="parainpara">
    <w:name w:val="para in para"/>
    <w:rsid w:val="008C2206"/>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8C2206"/>
  </w:style>
  <w:style w:type="paragraph" w:styleId="Footer">
    <w:name w:val="footer"/>
    <w:basedOn w:val="Normal"/>
    <w:link w:val="FooterChar"/>
    <w:rsid w:val="008C2206"/>
    <w:pPr>
      <w:spacing w:before="120" w:line="240" w:lineRule="exact"/>
    </w:pPr>
    <w:rPr>
      <w:rFonts w:ascii="Arial" w:hAnsi="Arial"/>
      <w:sz w:val="18"/>
    </w:rPr>
  </w:style>
  <w:style w:type="paragraph" w:styleId="Header">
    <w:name w:val="header"/>
    <w:basedOn w:val="Normal"/>
    <w:rsid w:val="008C2206"/>
    <w:pPr>
      <w:tabs>
        <w:tab w:val="center" w:pos="4153"/>
        <w:tab w:val="right" w:pos="8306"/>
      </w:tabs>
    </w:pPr>
  </w:style>
  <w:style w:type="paragraph" w:customStyle="1" w:styleId="01Contents">
    <w:name w:val="01Contents"/>
    <w:basedOn w:val="Normal"/>
    <w:rsid w:val="008C2206"/>
  </w:style>
  <w:style w:type="paragraph" w:customStyle="1" w:styleId="00ClientCover">
    <w:name w:val="00ClientCover"/>
    <w:basedOn w:val="Normal"/>
    <w:rsid w:val="008C2206"/>
  </w:style>
  <w:style w:type="paragraph" w:customStyle="1" w:styleId="02Text">
    <w:name w:val="02Text"/>
    <w:basedOn w:val="Normal"/>
    <w:rsid w:val="008C2206"/>
  </w:style>
  <w:style w:type="paragraph" w:customStyle="1" w:styleId="BillBasic0">
    <w:name w:val="BillBasic"/>
    <w:rsid w:val="008C2206"/>
    <w:pPr>
      <w:spacing w:before="140"/>
      <w:jc w:val="both"/>
    </w:pPr>
    <w:rPr>
      <w:sz w:val="24"/>
      <w:lang w:eastAsia="en-US"/>
    </w:rPr>
  </w:style>
  <w:style w:type="paragraph" w:customStyle="1" w:styleId="BillBasicHeading">
    <w:name w:val="BillBasicHeading"/>
    <w:basedOn w:val="BillBasic0"/>
    <w:rsid w:val="008C2206"/>
    <w:pPr>
      <w:keepNext/>
      <w:tabs>
        <w:tab w:val="left" w:pos="2600"/>
      </w:tabs>
      <w:jc w:val="left"/>
    </w:pPr>
    <w:rPr>
      <w:rFonts w:ascii="Arial" w:hAnsi="Arial"/>
      <w:b/>
    </w:rPr>
  </w:style>
  <w:style w:type="paragraph" w:customStyle="1" w:styleId="draft">
    <w:name w:val="draft"/>
    <w:basedOn w:val="Normal"/>
    <w:rsid w:val="008C2206"/>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8C2206"/>
    <w:pPr>
      <w:tabs>
        <w:tab w:val="clear" w:pos="2600"/>
      </w:tabs>
      <w:ind w:left="1100"/>
    </w:pPr>
    <w:rPr>
      <w:sz w:val="18"/>
    </w:rPr>
  </w:style>
  <w:style w:type="paragraph" w:customStyle="1" w:styleId="HeaderEven">
    <w:name w:val="HeaderEven"/>
    <w:basedOn w:val="Normal"/>
    <w:rsid w:val="008C2206"/>
    <w:rPr>
      <w:rFonts w:ascii="Arial" w:hAnsi="Arial"/>
      <w:sz w:val="18"/>
    </w:rPr>
  </w:style>
  <w:style w:type="paragraph" w:customStyle="1" w:styleId="HeaderEven6">
    <w:name w:val="HeaderEven6"/>
    <w:basedOn w:val="HeaderEven"/>
    <w:rsid w:val="008C2206"/>
    <w:pPr>
      <w:spacing w:before="120" w:after="60"/>
    </w:pPr>
  </w:style>
  <w:style w:type="paragraph" w:customStyle="1" w:styleId="HeaderOdd6">
    <w:name w:val="HeaderOdd6"/>
    <w:basedOn w:val="HeaderEven6"/>
    <w:rsid w:val="008C2206"/>
    <w:pPr>
      <w:jc w:val="right"/>
    </w:pPr>
  </w:style>
  <w:style w:type="paragraph" w:customStyle="1" w:styleId="HeaderOdd">
    <w:name w:val="HeaderOdd"/>
    <w:basedOn w:val="HeaderEven"/>
    <w:rsid w:val="008C2206"/>
    <w:pPr>
      <w:jc w:val="right"/>
    </w:pPr>
  </w:style>
  <w:style w:type="paragraph" w:customStyle="1" w:styleId="BillNo">
    <w:name w:val="BillNo"/>
    <w:basedOn w:val="BillBasicHeading"/>
    <w:rsid w:val="008C2206"/>
    <w:pPr>
      <w:keepNext w:val="0"/>
      <w:spacing w:before="240"/>
      <w:jc w:val="both"/>
    </w:pPr>
  </w:style>
  <w:style w:type="paragraph" w:customStyle="1" w:styleId="N-16pt">
    <w:name w:val="N-16pt"/>
    <w:basedOn w:val="BillBasic0"/>
    <w:rsid w:val="008C2206"/>
    <w:pPr>
      <w:spacing w:before="800"/>
    </w:pPr>
    <w:rPr>
      <w:b/>
      <w:sz w:val="32"/>
    </w:rPr>
  </w:style>
  <w:style w:type="paragraph" w:customStyle="1" w:styleId="N-line3">
    <w:name w:val="N-line3"/>
    <w:basedOn w:val="BillBasic0"/>
    <w:next w:val="BillBasic0"/>
    <w:rsid w:val="008C2206"/>
    <w:pPr>
      <w:pBdr>
        <w:bottom w:val="single" w:sz="12" w:space="1" w:color="auto"/>
      </w:pBdr>
      <w:spacing w:before="60"/>
    </w:pPr>
  </w:style>
  <w:style w:type="paragraph" w:customStyle="1" w:styleId="EnactingWords">
    <w:name w:val="EnactingWords"/>
    <w:basedOn w:val="BillBasic0"/>
    <w:rsid w:val="008C2206"/>
    <w:pPr>
      <w:spacing w:before="120"/>
    </w:pPr>
  </w:style>
  <w:style w:type="paragraph" w:customStyle="1" w:styleId="FooterInfo">
    <w:name w:val="FooterInfo"/>
    <w:basedOn w:val="Normal"/>
    <w:rsid w:val="008C2206"/>
    <w:pPr>
      <w:tabs>
        <w:tab w:val="right" w:pos="7707"/>
      </w:tabs>
    </w:pPr>
    <w:rPr>
      <w:rFonts w:ascii="Arial" w:hAnsi="Arial"/>
      <w:sz w:val="18"/>
    </w:rPr>
  </w:style>
  <w:style w:type="paragraph" w:customStyle="1" w:styleId="AH1Chapter">
    <w:name w:val="A H1 Chapter"/>
    <w:basedOn w:val="BillBasicHeading"/>
    <w:next w:val="AH2Part"/>
    <w:rsid w:val="008C2206"/>
    <w:pPr>
      <w:spacing w:before="320"/>
      <w:ind w:left="2600" w:hanging="2600"/>
      <w:outlineLvl w:val="0"/>
    </w:pPr>
    <w:rPr>
      <w:sz w:val="34"/>
    </w:rPr>
  </w:style>
  <w:style w:type="paragraph" w:customStyle="1" w:styleId="AH2Part">
    <w:name w:val="A H2 Part"/>
    <w:basedOn w:val="BillBasicHeading"/>
    <w:next w:val="AH3Div"/>
    <w:rsid w:val="008C2206"/>
    <w:pPr>
      <w:spacing w:before="380"/>
      <w:ind w:left="2600" w:hanging="2600"/>
      <w:outlineLvl w:val="1"/>
    </w:pPr>
    <w:rPr>
      <w:sz w:val="32"/>
    </w:rPr>
  </w:style>
  <w:style w:type="paragraph" w:customStyle="1" w:styleId="AH3Div">
    <w:name w:val="A H3 Div"/>
    <w:basedOn w:val="BillBasicHeading"/>
    <w:next w:val="AH5Sec"/>
    <w:rsid w:val="008C2206"/>
    <w:pPr>
      <w:spacing w:before="240"/>
      <w:ind w:left="2600" w:hanging="2600"/>
      <w:outlineLvl w:val="2"/>
    </w:pPr>
    <w:rPr>
      <w:sz w:val="28"/>
    </w:rPr>
  </w:style>
  <w:style w:type="paragraph" w:customStyle="1" w:styleId="AH4SubDiv">
    <w:name w:val="A H4 SubDiv"/>
    <w:basedOn w:val="BillBasicHeading"/>
    <w:next w:val="AH5Sec"/>
    <w:rsid w:val="008C2206"/>
    <w:pPr>
      <w:spacing w:before="240"/>
      <w:ind w:left="2600" w:hanging="2600"/>
      <w:outlineLvl w:val="3"/>
    </w:pPr>
    <w:rPr>
      <w:sz w:val="26"/>
    </w:rPr>
  </w:style>
  <w:style w:type="paragraph" w:customStyle="1" w:styleId="AH5Sec">
    <w:name w:val="A H5 Sec"/>
    <w:basedOn w:val="BillBasicHeading"/>
    <w:next w:val="Amain"/>
    <w:rsid w:val="008C2206"/>
    <w:pPr>
      <w:tabs>
        <w:tab w:val="clear" w:pos="2600"/>
        <w:tab w:val="left" w:pos="1100"/>
      </w:tabs>
      <w:spacing w:before="240"/>
      <w:ind w:left="1100" w:hanging="1100"/>
      <w:outlineLvl w:val="4"/>
    </w:pPr>
  </w:style>
  <w:style w:type="paragraph" w:customStyle="1" w:styleId="ref">
    <w:name w:val="ref"/>
    <w:basedOn w:val="BillBasic0"/>
    <w:next w:val="Normal"/>
    <w:rsid w:val="008C2206"/>
    <w:pPr>
      <w:spacing w:before="60"/>
    </w:pPr>
    <w:rPr>
      <w:sz w:val="18"/>
    </w:rPr>
  </w:style>
  <w:style w:type="paragraph" w:customStyle="1" w:styleId="Sched-Part">
    <w:name w:val="Sched-Part"/>
    <w:basedOn w:val="BillBasicHeading"/>
    <w:next w:val="Sched-Form"/>
    <w:rsid w:val="008C2206"/>
    <w:pPr>
      <w:spacing w:before="380"/>
      <w:ind w:left="2600" w:hanging="2600"/>
      <w:outlineLvl w:val="1"/>
    </w:pPr>
    <w:rPr>
      <w:sz w:val="32"/>
    </w:rPr>
  </w:style>
  <w:style w:type="paragraph" w:customStyle="1" w:styleId="Sched-Form">
    <w:name w:val="Sched-Form"/>
    <w:basedOn w:val="BillBasicHeading"/>
    <w:next w:val="Schclauseheading"/>
    <w:rsid w:val="008C2206"/>
    <w:pPr>
      <w:tabs>
        <w:tab w:val="right" w:pos="7200"/>
      </w:tabs>
      <w:spacing w:before="240"/>
      <w:ind w:left="2600" w:hanging="2600"/>
      <w:outlineLvl w:val="2"/>
    </w:pPr>
    <w:rPr>
      <w:sz w:val="28"/>
    </w:rPr>
  </w:style>
  <w:style w:type="paragraph" w:customStyle="1" w:styleId="Dict-Heading">
    <w:name w:val="Dict-Heading"/>
    <w:basedOn w:val="BillBasicHeading"/>
    <w:next w:val="Normal"/>
    <w:rsid w:val="008C2206"/>
    <w:pPr>
      <w:spacing w:before="320"/>
      <w:ind w:left="2600" w:hanging="2600"/>
      <w:jc w:val="both"/>
      <w:outlineLvl w:val="0"/>
    </w:pPr>
    <w:rPr>
      <w:sz w:val="34"/>
    </w:rPr>
  </w:style>
  <w:style w:type="paragraph" w:customStyle="1" w:styleId="Sched-Form-18Space">
    <w:name w:val="Sched-Form-18Space"/>
    <w:basedOn w:val="Normal"/>
    <w:rsid w:val="008C2206"/>
    <w:pPr>
      <w:spacing w:before="360" w:after="60"/>
    </w:pPr>
    <w:rPr>
      <w:sz w:val="22"/>
    </w:rPr>
  </w:style>
  <w:style w:type="paragraph" w:customStyle="1" w:styleId="AH1ChapterSymb">
    <w:name w:val="A H1 Chapter Symb"/>
    <w:basedOn w:val="AH1Chapter"/>
    <w:next w:val="AH2Part"/>
    <w:rsid w:val="008C2206"/>
    <w:pPr>
      <w:tabs>
        <w:tab w:val="clear" w:pos="2600"/>
        <w:tab w:val="left" w:pos="0"/>
      </w:tabs>
      <w:ind w:left="2480" w:hanging="2960"/>
    </w:pPr>
  </w:style>
  <w:style w:type="paragraph" w:customStyle="1" w:styleId="IH1Chap">
    <w:name w:val="I H1 Chap"/>
    <w:basedOn w:val="BillBasicHeading"/>
    <w:next w:val="Normal"/>
    <w:rsid w:val="008C2206"/>
    <w:pPr>
      <w:spacing w:before="320"/>
      <w:ind w:left="2600" w:hanging="2600"/>
    </w:pPr>
    <w:rPr>
      <w:sz w:val="34"/>
    </w:rPr>
  </w:style>
  <w:style w:type="paragraph" w:customStyle="1" w:styleId="IH2Part">
    <w:name w:val="I H2 Part"/>
    <w:basedOn w:val="BillBasicHeading"/>
    <w:next w:val="Normal"/>
    <w:rsid w:val="008C2206"/>
    <w:pPr>
      <w:spacing w:before="380"/>
      <w:ind w:left="2600" w:hanging="2600"/>
    </w:pPr>
    <w:rPr>
      <w:sz w:val="32"/>
    </w:rPr>
  </w:style>
  <w:style w:type="paragraph" w:customStyle="1" w:styleId="IH3Div">
    <w:name w:val="I H3 Div"/>
    <w:basedOn w:val="BillBasicHeading"/>
    <w:next w:val="Normal"/>
    <w:rsid w:val="008C2206"/>
    <w:pPr>
      <w:spacing w:before="240"/>
      <w:ind w:left="2600" w:hanging="2600"/>
    </w:pPr>
    <w:rPr>
      <w:sz w:val="28"/>
    </w:rPr>
  </w:style>
  <w:style w:type="paragraph" w:customStyle="1" w:styleId="IH4SubDiv">
    <w:name w:val="I H4 SubDiv"/>
    <w:basedOn w:val="BillBasicHeading"/>
    <w:next w:val="Normal"/>
    <w:rsid w:val="008C2206"/>
    <w:pPr>
      <w:spacing w:before="240"/>
      <w:ind w:left="2600" w:hanging="2600"/>
      <w:jc w:val="both"/>
    </w:pPr>
    <w:rPr>
      <w:sz w:val="26"/>
    </w:rPr>
  </w:style>
  <w:style w:type="paragraph" w:customStyle="1" w:styleId="IH5Sec">
    <w:name w:val="I H5 Sec"/>
    <w:basedOn w:val="BillBasicHeading"/>
    <w:next w:val="Normal"/>
    <w:rsid w:val="008C2206"/>
    <w:pPr>
      <w:tabs>
        <w:tab w:val="clear" w:pos="2600"/>
        <w:tab w:val="left" w:pos="1100"/>
      </w:tabs>
      <w:spacing w:before="240"/>
      <w:ind w:left="1100" w:hanging="1100"/>
    </w:pPr>
  </w:style>
  <w:style w:type="paragraph" w:customStyle="1" w:styleId="PageBreak">
    <w:name w:val="PageBreak"/>
    <w:basedOn w:val="Normal"/>
    <w:rsid w:val="008C2206"/>
    <w:rPr>
      <w:sz w:val="4"/>
    </w:rPr>
  </w:style>
  <w:style w:type="paragraph" w:customStyle="1" w:styleId="04Dictionary">
    <w:name w:val="04Dictionary"/>
    <w:basedOn w:val="Normal"/>
    <w:rsid w:val="008C2206"/>
  </w:style>
  <w:style w:type="paragraph" w:customStyle="1" w:styleId="N-line1">
    <w:name w:val="N-line1"/>
    <w:basedOn w:val="BillBasic0"/>
    <w:rsid w:val="008C2206"/>
    <w:pPr>
      <w:pBdr>
        <w:bottom w:val="single" w:sz="4" w:space="0" w:color="auto"/>
      </w:pBdr>
      <w:spacing w:before="100"/>
      <w:ind w:left="2980" w:right="3020"/>
      <w:jc w:val="center"/>
    </w:pPr>
  </w:style>
  <w:style w:type="paragraph" w:customStyle="1" w:styleId="N-line2">
    <w:name w:val="N-line2"/>
    <w:basedOn w:val="Normal"/>
    <w:rsid w:val="008C2206"/>
    <w:pPr>
      <w:pBdr>
        <w:bottom w:val="single" w:sz="8" w:space="0" w:color="auto"/>
      </w:pBdr>
    </w:pPr>
  </w:style>
  <w:style w:type="paragraph" w:customStyle="1" w:styleId="EndNote">
    <w:name w:val="EndNote"/>
    <w:basedOn w:val="BillBasicHeading"/>
    <w:rsid w:val="008C2206"/>
    <w:pPr>
      <w:keepNext w:val="0"/>
      <w:tabs>
        <w:tab w:val="clear" w:pos="2600"/>
        <w:tab w:val="left" w:pos="1100"/>
      </w:tabs>
      <w:spacing w:before="160"/>
      <w:ind w:left="1100" w:hanging="1100"/>
      <w:jc w:val="both"/>
    </w:pPr>
  </w:style>
  <w:style w:type="paragraph" w:customStyle="1" w:styleId="EndnotesAbbrev">
    <w:name w:val="EndnotesAbbrev"/>
    <w:basedOn w:val="Normal"/>
    <w:rsid w:val="008C2206"/>
    <w:pPr>
      <w:spacing w:before="20"/>
    </w:pPr>
    <w:rPr>
      <w:rFonts w:ascii="Arial" w:hAnsi="Arial"/>
      <w:color w:val="000000"/>
      <w:sz w:val="16"/>
    </w:rPr>
  </w:style>
  <w:style w:type="paragraph" w:customStyle="1" w:styleId="PenaltyHeading">
    <w:name w:val="PenaltyHeading"/>
    <w:basedOn w:val="Normal"/>
    <w:rsid w:val="008C2206"/>
    <w:pPr>
      <w:tabs>
        <w:tab w:val="left" w:pos="1100"/>
      </w:tabs>
      <w:spacing w:before="120"/>
      <w:ind w:left="1100" w:hanging="1100"/>
    </w:pPr>
    <w:rPr>
      <w:rFonts w:ascii="Arial" w:hAnsi="Arial"/>
      <w:b/>
      <w:sz w:val="20"/>
    </w:rPr>
  </w:style>
  <w:style w:type="paragraph" w:customStyle="1" w:styleId="05EndNote">
    <w:name w:val="05EndNote"/>
    <w:basedOn w:val="Normal"/>
    <w:rsid w:val="008C2206"/>
  </w:style>
  <w:style w:type="paragraph" w:customStyle="1" w:styleId="03Schedule">
    <w:name w:val="03Schedule"/>
    <w:basedOn w:val="Normal"/>
    <w:rsid w:val="008C2206"/>
  </w:style>
  <w:style w:type="paragraph" w:customStyle="1" w:styleId="ISched-heading">
    <w:name w:val="I Sched-heading"/>
    <w:basedOn w:val="BillBasicHeading"/>
    <w:next w:val="Normal"/>
    <w:rsid w:val="008C2206"/>
    <w:pPr>
      <w:spacing w:before="320"/>
      <w:ind w:left="2600" w:hanging="2600"/>
    </w:pPr>
    <w:rPr>
      <w:sz w:val="34"/>
    </w:rPr>
  </w:style>
  <w:style w:type="paragraph" w:customStyle="1" w:styleId="ISched-Part">
    <w:name w:val="I Sched-Part"/>
    <w:basedOn w:val="BillBasicHeading"/>
    <w:rsid w:val="008C2206"/>
    <w:pPr>
      <w:spacing w:before="380"/>
      <w:ind w:left="2600" w:hanging="2600"/>
    </w:pPr>
    <w:rPr>
      <w:sz w:val="32"/>
    </w:rPr>
  </w:style>
  <w:style w:type="paragraph" w:customStyle="1" w:styleId="ISched-form">
    <w:name w:val="I Sched-form"/>
    <w:basedOn w:val="BillBasicHeading"/>
    <w:rsid w:val="008C2206"/>
    <w:pPr>
      <w:tabs>
        <w:tab w:val="right" w:pos="7200"/>
      </w:tabs>
      <w:spacing w:before="240"/>
      <w:ind w:left="2600" w:hanging="2600"/>
    </w:pPr>
    <w:rPr>
      <w:sz w:val="28"/>
    </w:rPr>
  </w:style>
  <w:style w:type="paragraph" w:customStyle="1" w:styleId="ISchclauseheading">
    <w:name w:val="I Sch clause heading"/>
    <w:basedOn w:val="BillBasic0"/>
    <w:rsid w:val="008C2206"/>
    <w:pPr>
      <w:keepNext/>
      <w:tabs>
        <w:tab w:val="left" w:pos="1100"/>
      </w:tabs>
      <w:spacing w:before="240"/>
      <w:ind w:left="1100" w:hanging="1100"/>
      <w:jc w:val="left"/>
    </w:pPr>
    <w:rPr>
      <w:rFonts w:ascii="Arial" w:hAnsi="Arial"/>
      <w:b/>
    </w:rPr>
  </w:style>
  <w:style w:type="paragraph" w:customStyle="1" w:styleId="IMain">
    <w:name w:val="I Main"/>
    <w:basedOn w:val="Amain"/>
    <w:rsid w:val="008C2206"/>
  </w:style>
  <w:style w:type="paragraph" w:customStyle="1" w:styleId="Ipara">
    <w:name w:val="I para"/>
    <w:basedOn w:val="Apara"/>
    <w:rsid w:val="008C2206"/>
    <w:pPr>
      <w:outlineLvl w:val="9"/>
    </w:pPr>
  </w:style>
  <w:style w:type="paragraph" w:customStyle="1" w:styleId="Isubpara">
    <w:name w:val="I subpara"/>
    <w:basedOn w:val="Asubpara"/>
    <w:rsid w:val="008C2206"/>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8C2206"/>
    <w:pPr>
      <w:tabs>
        <w:tab w:val="clear" w:pos="2400"/>
        <w:tab w:val="clear" w:pos="2600"/>
        <w:tab w:val="right" w:pos="2460"/>
        <w:tab w:val="left" w:pos="2660"/>
      </w:tabs>
      <w:ind w:left="2660" w:hanging="2660"/>
    </w:pPr>
  </w:style>
  <w:style w:type="character" w:customStyle="1" w:styleId="CharSectNo">
    <w:name w:val="CharSectNo"/>
    <w:basedOn w:val="DefaultParagraphFont"/>
    <w:rsid w:val="008C2206"/>
  </w:style>
  <w:style w:type="character" w:customStyle="1" w:styleId="CharDivNo">
    <w:name w:val="CharDivNo"/>
    <w:basedOn w:val="DefaultParagraphFont"/>
    <w:rsid w:val="008C2206"/>
  </w:style>
  <w:style w:type="character" w:customStyle="1" w:styleId="CharDivText">
    <w:name w:val="CharDivText"/>
    <w:basedOn w:val="DefaultParagraphFont"/>
    <w:rsid w:val="008C2206"/>
  </w:style>
  <w:style w:type="character" w:customStyle="1" w:styleId="CharPartNo">
    <w:name w:val="CharPartNo"/>
    <w:basedOn w:val="DefaultParagraphFont"/>
    <w:rsid w:val="008C2206"/>
  </w:style>
  <w:style w:type="paragraph" w:customStyle="1" w:styleId="Placeholder">
    <w:name w:val="Placeholder"/>
    <w:basedOn w:val="Normal"/>
    <w:rsid w:val="008C2206"/>
    <w:rPr>
      <w:sz w:val="10"/>
    </w:rPr>
  </w:style>
  <w:style w:type="paragraph" w:styleId="PlainText">
    <w:name w:val="Plain Text"/>
    <w:basedOn w:val="Normal"/>
    <w:rsid w:val="008C2206"/>
    <w:rPr>
      <w:rFonts w:ascii="Courier New" w:hAnsi="Courier New"/>
      <w:sz w:val="20"/>
    </w:rPr>
  </w:style>
  <w:style w:type="character" w:customStyle="1" w:styleId="CharChapNo">
    <w:name w:val="CharChapNo"/>
    <w:basedOn w:val="DefaultParagraphFont"/>
    <w:rsid w:val="008C2206"/>
  </w:style>
  <w:style w:type="character" w:customStyle="1" w:styleId="CharChapText">
    <w:name w:val="CharChapText"/>
    <w:basedOn w:val="DefaultParagraphFont"/>
    <w:rsid w:val="008C2206"/>
  </w:style>
  <w:style w:type="character" w:customStyle="1" w:styleId="CharPartText">
    <w:name w:val="CharPartText"/>
    <w:basedOn w:val="DefaultParagraphFont"/>
    <w:rsid w:val="008C2206"/>
  </w:style>
  <w:style w:type="paragraph" w:customStyle="1" w:styleId="RepubNo">
    <w:name w:val="RepubNo"/>
    <w:basedOn w:val="BillBasicHeading"/>
    <w:rsid w:val="008C2206"/>
    <w:pPr>
      <w:keepNext w:val="0"/>
      <w:spacing w:before="600"/>
      <w:jc w:val="both"/>
    </w:pPr>
    <w:rPr>
      <w:sz w:val="26"/>
    </w:rPr>
  </w:style>
  <w:style w:type="paragraph" w:styleId="Signature">
    <w:name w:val="Signature"/>
    <w:basedOn w:val="Normal"/>
    <w:rsid w:val="008C2206"/>
    <w:pPr>
      <w:ind w:left="4252"/>
    </w:pPr>
  </w:style>
  <w:style w:type="paragraph" w:customStyle="1" w:styleId="direction">
    <w:name w:val="direction"/>
    <w:basedOn w:val="BillBasic0"/>
    <w:next w:val="AmainreturnSymb"/>
    <w:rsid w:val="008C2206"/>
    <w:pPr>
      <w:ind w:left="1100"/>
    </w:pPr>
    <w:rPr>
      <w:i/>
    </w:rPr>
  </w:style>
  <w:style w:type="paragraph" w:customStyle="1" w:styleId="aExam">
    <w:name w:val="aExam"/>
    <w:basedOn w:val="aNoteSymb"/>
    <w:rsid w:val="008C2206"/>
    <w:pPr>
      <w:spacing w:before="60"/>
      <w:ind w:left="1100" w:firstLine="0"/>
    </w:pPr>
  </w:style>
  <w:style w:type="paragraph" w:customStyle="1" w:styleId="ActNo">
    <w:name w:val="ActNo"/>
    <w:basedOn w:val="BillBasicHeading"/>
    <w:rsid w:val="008C2206"/>
    <w:pPr>
      <w:keepNext w:val="0"/>
      <w:tabs>
        <w:tab w:val="clear" w:pos="2600"/>
      </w:tabs>
      <w:spacing w:before="220"/>
    </w:pPr>
  </w:style>
  <w:style w:type="paragraph" w:customStyle="1" w:styleId="aParaNote">
    <w:name w:val="aParaNote"/>
    <w:basedOn w:val="BillBasic0"/>
    <w:rsid w:val="008C2206"/>
    <w:pPr>
      <w:ind w:left="2840" w:hanging="1240"/>
    </w:pPr>
    <w:rPr>
      <w:sz w:val="20"/>
    </w:rPr>
  </w:style>
  <w:style w:type="paragraph" w:customStyle="1" w:styleId="aExamNum">
    <w:name w:val="aExamNum"/>
    <w:basedOn w:val="aExam"/>
    <w:rsid w:val="008C2206"/>
    <w:pPr>
      <w:ind w:left="1500" w:hanging="400"/>
    </w:pPr>
  </w:style>
  <w:style w:type="paragraph" w:customStyle="1" w:styleId="ShadedSchClause">
    <w:name w:val="Shaded Sch Clause"/>
    <w:basedOn w:val="Schclauseheading"/>
    <w:next w:val="direction"/>
    <w:rsid w:val="008C2206"/>
    <w:pPr>
      <w:shd w:val="pct25" w:color="auto" w:fill="auto"/>
      <w:outlineLvl w:val="3"/>
    </w:pPr>
  </w:style>
  <w:style w:type="paragraph" w:customStyle="1" w:styleId="Minister">
    <w:name w:val="Minister"/>
    <w:basedOn w:val="BillBasic0"/>
    <w:rsid w:val="008C2206"/>
    <w:pPr>
      <w:spacing w:before="640"/>
      <w:jc w:val="right"/>
    </w:pPr>
    <w:rPr>
      <w:caps/>
    </w:rPr>
  </w:style>
  <w:style w:type="paragraph" w:customStyle="1" w:styleId="DateLine">
    <w:name w:val="DateLine"/>
    <w:basedOn w:val="BillBasic0"/>
    <w:rsid w:val="008C2206"/>
    <w:pPr>
      <w:tabs>
        <w:tab w:val="left" w:pos="4320"/>
      </w:tabs>
    </w:pPr>
  </w:style>
  <w:style w:type="paragraph" w:customStyle="1" w:styleId="madeunder">
    <w:name w:val="made under"/>
    <w:basedOn w:val="BillBasic0"/>
    <w:rsid w:val="008C2206"/>
    <w:pPr>
      <w:spacing w:before="240"/>
    </w:pPr>
  </w:style>
  <w:style w:type="paragraph" w:customStyle="1" w:styleId="NewAct">
    <w:name w:val="New Act"/>
    <w:basedOn w:val="Normal"/>
    <w:next w:val="Actdetails"/>
    <w:rsid w:val="008C2206"/>
    <w:pPr>
      <w:keepNext/>
      <w:spacing w:before="180"/>
      <w:ind w:left="1100"/>
    </w:pPr>
    <w:rPr>
      <w:rFonts w:ascii="Arial" w:hAnsi="Arial"/>
      <w:b/>
      <w:sz w:val="20"/>
    </w:rPr>
  </w:style>
  <w:style w:type="paragraph" w:customStyle="1" w:styleId="EndNoteText">
    <w:name w:val="EndNoteText"/>
    <w:basedOn w:val="BillBasic0"/>
    <w:rsid w:val="008C2206"/>
    <w:pPr>
      <w:tabs>
        <w:tab w:val="left" w:pos="700"/>
        <w:tab w:val="right" w:pos="6160"/>
      </w:tabs>
      <w:spacing w:before="80"/>
      <w:ind w:left="700" w:hanging="700"/>
    </w:pPr>
    <w:rPr>
      <w:sz w:val="20"/>
    </w:rPr>
  </w:style>
  <w:style w:type="paragraph" w:customStyle="1" w:styleId="BillBasicItalics">
    <w:name w:val="BillBasicItalics"/>
    <w:basedOn w:val="BillBasic0"/>
    <w:rsid w:val="008C2206"/>
    <w:rPr>
      <w:i/>
    </w:rPr>
  </w:style>
  <w:style w:type="paragraph" w:customStyle="1" w:styleId="00SigningPage">
    <w:name w:val="00SigningPage"/>
    <w:basedOn w:val="Normal"/>
    <w:rsid w:val="008C2206"/>
  </w:style>
  <w:style w:type="paragraph" w:customStyle="1" w:styleId="Aparareturn">
    <w:name w:val="A para return"/>
    <w:basedOn w:val="BillBasic0"/>
    <w:rsid w:val="008C2206"/>
    <w:pPr>
      <w:ind w:left="1600"/>
    </w:pPr>
  </w:style>
  <w:style w:type="paragraph" w:customStyle="1" w:styleId="Asubparareturn">
    <w:name w:val="A subpara return"/>
    <w:basedOn w:val="BillBasic0"/>
    <w:rsid w:val="008C2206"/>
    <w:pPr>
      <w:ind w:left="2100"/>
    </w:pPr>
  </w:style>
  <w:style w:type="paragraph" w:customStyle="1" w:styleId="CommentNum">
    <w:name w:val="CommentNum"/>
    <w:basedOn w:val="Comment"/>
    <w:rsid w:val="008C2206"/>
    <w:pPr>
      <w:ind w:left="1800" w:hanging="1800"/>
    </w:pPr>
  </w:style>
  <w:style w:type="paragraph" w:customStyle="1" w:styleId="Amainbullet">
    <w:name w:val="A main bullet"/>
    <w:basedOn w:val="BillBasic0"/>
    <w:rsid w:val="008C2206"/>
    <w:pPr>
      <w:spacing w:before="60"/>
      <w:ind w:left="1500" w:hanging="400"/>
    </w:pPr>
  </w:style>
  <w:style w:type="paragraph" w:customStyle="1" w:styleId="Aparabullet">
    <w:name w:val="A para bullet"/>
    <w:basedOn w:val="BillBasic0"/>
    <w:rsid w:val="008C2206"/>
    <w:pPr>
      <w:spacing w:before="60"/>
      <w:ind w:left="2000" w:hanging="400"/>
    </w:pPr>
  </w:style>
  <w:style w:type="paragraph" w:customStyle="1" w:styleId="Asubparabullet">
    <w:name w:val="A subpara bullet"/>
    <w:basedOn w:val="BillBasic0"/>
    <w:rsid w:val="008C2206"/>
    <w:pPr>
      <w:spacing w:before="60"/>
      <w:ind w:left="2540" w:hanging="400"/>
    </w:pPr>
  </w:style>
  <w:style w:type="paragraph" w:customStyle="1" w:styleId="aDefpara">
    <w:name w:val="aDef para"/>
    <w:basedOn w:val="Apara"/>
    <w:rsid w:val="008C2206"/>
  </w:style>
  <w:style w:type="paragraph" w:customStyle="1" w:styleId="aDefsubpara">
    <w:name w:val="aDef subpara"/>
    <w:basedOn w:val="Asubpara"/>
    <w:rsid w:val="008C2206"/>
  </w:style>
  <w:style w:type="paragraph" w:customStyle="1" w:styleId="BillFor">
    <w:name w:val="BillFor"/>
    <w:basedOn w:val="BillBasicHeading"/>
    <w:rsid w:val="008C2206"/>
    <w:pPr>
      <w:keepNext w:val="0"/>
      <w:spacing w:before="320"/>
      <w:jc w:val="both"/>
    </w:pPr>
    <w:rPr>
      <w:sz w:val="28"/>
    </w:rPr>
  </w:style>
  <w:style w:type="paragraph" w:customStyle="1" w:styleId="EnactingWordsRules">
    <w:name w:val="EnactingWordsRules"/>
    <w:basedOn w:val="EnactingWords"/>
    <w:rsid w:val="008C2206"/>
    <w:pPr>
      <w:spacing w:before="240"/>
    </w:pPr>
  </w:style>
  <w:style w:type="paragraph" w:customStyle="1" w:styleId="Formula">
    <w:name w:val="Formula"/>
    <w:basedOn w:val="BillBasic0"/>
    <w:rsid w:val="008C2206"/>
    <w:pPr>
      <w:spacing w:line="260" w:lineRule="atLeast"/>
      <w:jc w:val="center"/>
    </w:pPr>
  </w:style>
  <w:style w:type="paragraph" w:customStyle="1" w:styleId="Idefpara">
    <w:name w:val="I def para"/>
    <w:basedOn w:val="Ipara"/>
    <w:rsid w:val="008C2206"/>
  </w:style>
  <w:style w:type="paragraph" w:customStyle="1" w:styleId="Idefsubpara">
    <w:name w:val="I def subpara"/>
    <w:basedOn w:val="Isubpara"/>
    <w:rsid w:val="008C2206"/>
  </w:style>
  <w:style w:type="paragraph" w:customStyle="1" w:styleId="Judges">
    <w:name w:val="Judges"/>
    <w:basedOn w:val="Minister"/>
    <w:rsid w:val="008C2206"/>
    <w:pPr>
      <w:spacing w:before="180"/>
    </w:pPr>
  </w:style>
  <w:style w:type="paragraph" w:customStyle="1" w:styleId="CoverInForce">
    <w:name w:val="CoverInForce"/>
    <w:basedOn w:val="BillBasicHeading"/>
    <w:rsid w:val="008C2206"/>
    <w:pPr>
      <w:keepNext w:val="0"/>
      <w:spacing w:before="400"/>
    </w:pPr>
    <w:rPr>
      <w:b w:val="0"/>
    </w:rPr>
  </w:style>
  <w:style w:type="paragraph" w:customStyle="1" w:styleId="LongTitle">
    <w:name w:val="LongTitle"/>
    <w:basedOn w:val="BillBasic0"/>
    <w:rsid w:val="008C2206"/>
    <w:pPr>
      <w:spacing w:before="300"/>
    </w:pPr>
  </w:style>
  <w:style w:type="paragraph" w:styleId="Subtitle">
    <w:name w:val="Subtitle"/>
    <w:basedOn w:val="Normal"/>
    <w:qFormat/>
    <w:rsid w:val="008C2206"/>
    <w:pPr>
      <w:spacing w:after="60"/>
      <w:jc w:val="center"/>
      <w:outlineLvl w:val="1"/>
    </w:pPr>
    <w:rPr>
      <w:rFonts w:ascii="Arial" w:hAnsi="Arial"/>
    </w:rPr>
  </w:style>
  <w:style w:type="paragraph" w:customStyle="1" w:styleId="CoverActName">
    <w:name w:val="CoverActName"/>
    <w:basedOn w:val="BillBasicHeading"/>
    <w:rsid w:val="008C2206"/>
    <w:pPr>
      <w:keepNext w:val="0"/>
      <w:spacing w:before="260"/>
    </w:pPr>
  </w:style>
  <w:style w:type="paragraph" w:customStyle="1" w:styleId="FormRule">
    <w:name w:val="FormRule"/>
    <w:basedOn w:val="Normal"/>
    <w:rsid w:val="008C2206"/>
    <w:pPr>
      <w:pBdr>
        <w:top w:val="single" w:sz="4" w:space="1" w:color="auto"/>
      </w:pBdr>
      <w:spacing w:before="160" w:after="40"/>
      <w:ind w:left="3220" w:right="3260"/>
    </w:pPr>
    <w:rPr>
      <w:sz w:val="8"/>
    </w:rPr>
  </w:style>
  <w:style w:type="paragraph" w:customStyle="1" w:styleId="Notified">
    <w:name w:val="Notified"/>
    <w:basedOn w:val="BillBasic0"/>
    <w:rsid w:val="008C2206"/>
    <w:pPr>
      <w:spacing w:before="360"/>
      <w:jc w:val="right"/>
    </w:pPr>
    <w:rPr>
      <w:i/>
    </w:rPr>
  </w:style>
  <w:style w:type="paragraph" w:customStyle="1" w:styleId="IDict-Heading">
    <w:name w:val="I Dict-Heading"/>
    <w:basedOn w:val="BillBasicHeading"/>
    <w:rsid w:val="008C2206"/>
    <w:pPr>
      <w:spacing w:before="320"/>
      <w:ind w:left="2600" w:hanging="2600"/>
      <w:jc w:val="both"/>
    </w:pPr>
    <w:rPr>
      <w:sz w:val="34"/>
    </w:rPr>
  </w:style>
  <w:style w:type="paragraph" w:customStyle="1" w:styleId="03ScheduleLandscape">
    <w:name w:val="03ScheduleLandscape"/>
    <w:basedOn w:val="Normal"/>
    <w:rsid w:val="008C2206"/>
  </w:style>
  <w:style w:type="paragraph" w:customStyle="1" w:styleId="aNoteBullet">
    <w:name w:val="aNoteBullet"/>
    <w:basedOn w:val="aNoteSymb"/>
    <w:rsid w:val="008C2206"/>
    <w:pPr>
      <w:tabs>
        <w:tab w:val="left" w:pos="2200"/>
      </w:tabs>
      <w:spacing w:before="60"/>
      <w:ind w:left="2600" w:hanging="700"/>
    </w:pPr>
  </w:style>
  <w:style w:type="paragraph" w:customStyle="1" w:styleId="aParaNoteBullet">
    <w:name w:val="aParaNoteBullet"/>
    <w:basedOn w:val="aParaNote"/>
    <w:rsid w:val="008C2206"/>
    <w:pPr>
      <w:tabs>
        <w:tab w:val="left" w:pos="2700"/>
      </w:tabs>
      <w:spacing w:before="60"/>
      <w:ind w:left="3100" w:hanging="700"/>
    </w:pPr>
  </w:style>
  <w:style w:type="paragraph" w:customStyle="1" w:styleId="SchSubClause">
    <w:name w:val="Sch SubClause"/>
    <w:basedOn w:val="Schclauseheading"/>
    <w:rsid w:val="008C2206"/>
    <w:rPr>
      <w:b w:val="0"/>
    </w:rPr>
  </w:style>
  <w:style w:type="paragraph" w:customStyle="1" w:styleId="Actdetails">
    <w:name w:val="Act details"/>
    <w:basedOn w:val="Normal"/>
    <w:rsid w:val="008C2206"/>
    <w:pPr>
      <w:spacing w:before="20"/>
      <w:ind w:left="1400"/>
    </w:pPr>
    <w:rPr>
      <w:rFonts w:ascii="Arial" w:hAnsi="Arial"/>
      <w:sz w:val="20"/>
    </w:rPr>
  </w:style>
  <w:style w:type="paragraph" w:customStyle="1" w:styleId="Asamby">
    <w:name w:val="As am by"/>
    <w:basedOn w:val="Normal"/>
    <w:next w:val="Normal"/>
    <w:rsid w:val="008C2206"/>
    <w:pPr>
      <w:spacing w:before="240"/>
      <w:ind w:left="1100"/>
    </w:pPr>
    <w:rPr>
      <w:rFonts w:ascii="Arial" w:hAnsi="Arial"/>
      <w:sz w:val="20"/>
    </w:rPr>
  </w:style>
  <w:style w:type="paragraph" w:customStyle="1" w:styleId="AmdtsEntries">
    <w:name w:val="AmdtsEntries"/>
    <w:basedOn w:val="BillBasicHeading"/>
    <w:rsid w:val="008C2206"/>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8C2206"/>
    <w:pPr>
      <w:tabs>
        <w:tab w:val="clear" w:pos="2600"/>
        <w:tab w:val="left" w:pos="0"/>
      </w:tabs>
      <w:ind w:left="2480" w:hanging="2960"/>
    </w:pPr>
  </w:style>
  <w:style w:type="character" w:customStyle="1" w:styleId="charBold">
    <w:name w:val="charBold"/>
    <w:basedOn w:val="DefaultParagraphFont"/>
    <w:rsid w:val="008C2206"/>
    <w:rPr>
      <w:b/>
    </w:rPr>
  </w:style>
  <w:style w:type="paragraph" w:customStyle="1" w:styleId="AmdtsEntryHd">
    <w:name w:val="AmdtsEntryHd"/>
    <w:basedOn w:val="BillBasicHeading"/>
    <w:next w:val="AmdtsEntries"/>
    <w:rsid w:val="008C2206"/>
    <w:pPr>
      <w:tabs>
        <w:tab w:val="clear" w:pos="2600"/>
      </w:tabs>
      <w:spacing w:before="120"/>
      <w:ind w:left="1100"/>
    </w:pPr>
    <w:rPr>
      <w:sz w:val="18"/>
    </w:rPr>
  </w:style>
  <w:style w:type="paragraph" w:customStyle="1" w:styleId="EndNoteParas">
    <w:name w:val="EndNoteParas"/>
    <w:basedOn w:val="EndNoteTextEPS"/>
    <w:rsid w:val="008C2206"/>
    <w:pPr>
      <w:tabs>
        <w:tab w:val="right" w:pos="1432"/>
      </w:tabs>
      <w:ind w:left="1840" w:hanging="1840"/>
    </w:pPr>
  </w:style>
  <w:style w:type="paragraph" w:customStyle="1" w:styleId="NewReg">
    <w:name w:val="New Reg"/>
    <w:basedOn w:val="NewAct"/>
    <w:next w:val="Actdetails"/>
    <w:rsid w:val="008C2206"/>
  </w:style>
  <w:style w:type="paragraph" w:customStyle="1" w:styleId="aExamPara">
    <w:name w:val="aExamPara"/>
    <w:basedOn w:val="aExam"/>
    <w:rsid w:val="008C2206"/>
    <w:pPr>
      <w:tabs>
        <w:tab w:val="right" w:pos="1720"/>
        <w:tab w:val="left" w:pos="2000"/>
        <w:tab w:val="left" w:pos="2300"/>
      </w:tabs>
      <w:ind w:left="2400" w:hanging="1300"/>
    </w:pPr>
  </w:style>
  <w:style w:type="paragraph" w:customStyle="1" w:styleId="Endnote3">
    <w:name w:val="Endnote3"/>
    <w:basedOn w:val="Normal"/>
    <w:rsid w:val="008C2206"/>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8C2206"/>
  </w:style>
  <w:style w:type="character" w:customStyle="1" w:styleId="charTableText">
    <w:name w:val="charTableText"/>
    <w:basedOn w:val="DefaultParagraphFont"/>
    <w:rsid w:val="008C2206"/>
  </w:style>
  <w:style w:type="paragraph" w:customStyle="1" w:styleId="EndNoteTextEPS">
    <w:name w:val="EndNoteTextEPS"/>
    <w:basedOn w:val="Normal"/>
    <w:rsid w:val="008C2206"/>
    <w:pPr>
      <w:spacing w:before="60"/>
      <w:ind w:left="1100"/>
      <w:jc w:val="both"/>
    </w:pPr>
    <w:rPr>
      <w:sz w:val="20"/>
    </w:rPr>
  </w:style>
  <w:style w:type="paragraph" w:customStyle="1" w:styleId="TLegEntries">
    <w:name w:val="TLegEntries"/>
    <w:basedOn w:val="Normal"/>
    <w:rsid w:val="008C2206"/>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8C2206"/>
    <w:pPr>
      <w:tabs>
        <w:tab w:val="clear" w:pos="2600"/>
        <w:tab w:val="left" w:leader="dot" w:pos="2700"/>
      </w:tabs>
      <w:ind w:left="2700" w:hanging="2000"/>
    </w:pPr>
    <w:rPr>
      <w:sz w:val="18"/>
    </w:rPr>
  </w:style>
  <w:style w:type="character" w:customStyle="1" w:styleId="charItals">
    <w:name w:val="charItals"/>
    <w:basedOn w:val="DefaultParagraphFont"/>
    <w:rsid w:val="008C2206"/>
    <w:rPr>
      <w:i/>
    </w:rPr>
  </w:style>
  <w:style w:type="character" w:customStyle="1" w:styleId="charBoldItals">
    <w:name w:val="charBoldItals"/>
    <w:basedOn w:val="DefaultParagraphFont"/>
    <w:rsid w:val="008C2206"/>
    <w:rPr>
      <w:b/>
      <w:i/>
    </w:rPr>
  </w:style>
  <w:style w:type="character" w:customStyle="1" w:styleId="charUnderline">
    <w:name w:val="charUnderline"/>
    <w:basedOn w:val="DefaultParagraphFont"/>
    <w:rsid w:val="008C2206"/>
    <w:rPr>
      <w:u w:val="single"/>
    </w:rPr>
  </w:style>
  <w:style w:type="paragraph" w:customStyle="1" w:styleId="CoverText">
    <w:name w:val="CoverText"/>
    <w:basedOn w:val="Normal"/>
    <w:uiPriority w:val="99"/>
    <w:rsid w:val="008C2206"/>
    <w:pPr>
      <w:spacing w:before="100"/>
      <w:jc w:val="both"/>
    </w:pPr>
    <w:rPr>
      <w:sz w:val="20"/>
    </w:rPr>
  </w:style>
  <w:style w:type="paragraph" w:customStyle="1" w:styleId="CoverHeading">
    <w:name w:val="CoverHeading"/>
    <w:basedOn w:val="Normal"/>
    <w:rsid w:val="008C2206"/>
    <w:rPr>
      <w:rFonts w:ascii="Arial" w:hAnsi="Arial"/>
      <w:b/>
    </w:rPr>
  </w:style>
  <w:style w:type="paragraph" w:customStyle="1" w:styleId="TableHd">
    <w:name w:val="TableHd"/>
    <w:basedOn w:val="Normal"/>
    <w:rsid w:val="008C2206"/>
    <w:pPr>
      <w:keepNext/>
      <w:spacing w:before="300"/>
      <w:ind w:left="1200" w:hanging="1200"/>
    </w:pPr>
    <w:rPr>
      <w:rFonts w:ascii="Arial" w:hAnsi="Arial"/>
      <w:b/>
      <w:sz w:val="20"/>
    </w:rPr>
  </w:style>
  <w:style w:type="paragraph" w:customStyle="1" w:styleId="OldAmdt2ndLine">
    <w:name w:val="OldAmdt2ndLine"/>
    <w:basedOn w:val="OldAmdtsEntries"/>
    <w:rsid w:val="008C2206"/>
    <w:pPr>
      <w:tabs>
        <w:tab w:val="left" w:pos="2700"/>
      </w:tabs>
      <w:spacing w:before="0"/>
    </w:pPr>
  </w:style>
  <w:style w:type="paragraph" w:customStyle="1" w:styleId="EarlierRepubEntries">
    <w:name w:val="EarlierRepubEntries"/>
    <w:basedOn w:val="Normal"/>
    <w:rsid w:val="008C2206"/>
    <w:pPr>
      <w:spacing w:before="60" w:after="60"/>
    </w:pPr>
    <w:rPr>
      <w:rFonts w:ascii="Arial" w:hAnsi="Arial"/>
      <w:sz w:val="18"/>
    </w:rPr>
  </w:style>
  <w:style w:type="paragraph" w:customStyle="1" w:styleId="RenumProvEntries">
    <w:name w:val="RenumProvEntries"/>
    <w:basedOn w:val="Normal"/>
    <w:rsid w:val="008C2206"/>
    <w:pPr>
      <w:spacing w:before="60"/>
    </w:pPr>
    <w:rPr>
      <w:rFonts w:ascii="Arial" w:hAnsi="Arial"/>
      <w:sz w:val="20"/>
    </w:rPr>
  </w:style>
  <w:style w:type="paragraph" w:customStyle="1" w:styleId="aExamNumText">
    <w:name w:val="aExamNumText"/>
    <w:basedOn w:val="aExam"/>
    <w:rsid w:val="008C2206"/>
    <w:pPr>
      <w:ind w:left="1500"/>
    </w:pPr>
  </w:style>
  <w:style w:type="paragraph" w:customStyle="1" w:styleId="aNotePara">
    <w:name w:val="aNotePara"/>
    <w:basedOn w:val="aNote"/>
    <w:rsid w:val="008C2206"/>
    <w:pPr>
      <w:tabs>
        <w:tab w:val="right" w:pos="2140"/>
        <w:tab w:val="left" w:pos="2400"/>
      </w:tabs>
      <w:spacing w:before="60"/>
      <w:ind w:left="2400" w:hanging="1300"/>
    </w:pPr>
  </w:style>
  <w:style w:type="paragraph" w:customStyle="1" w:styleId="aParaNotePara">
    <w:name w:val="aParaNotePara"/>
    <w:basedOn w:val="aNoteParaSymb"/>
    <w:rsid w:val="008C2206"/>
    <w:pPr>
      <w:tabs>
        <w:tab w:val="clear" w:pos="2140"/>
        <w:tab w:val="clear" w:pos="2400"/>
        <w:tab w:val="right" w:pos="2644"/>
      </w:tabs>
      <w:ind w:left="3320" w:hanging="1720"/>
    </w:pPr>
  </w:style>
  <w:style w:type="paragraph" w:customStyle="1" w:styleId="aExamBullet">
    <w:name w:val="aExamBullet"/>
    <w:basedOn w:val="aExam"/>
    <w:rsid w:val="008C2206"/>
    <w:pPr>
      <w:tabs>
        <w:tab w:val="left" w:pos="1500"/>
        <w:tab w:val="left" w:pos="2300"/>
      </w:tabs>
      <w:ind w:left="1900" w:hanging="800"/>
    </w:pPr>
  </w:style>
  <w:style w:type="paragraph" w:customStyle="1" w:styleId="CoverSubHdg">
    <w:name w:val="CoverSubHdg"/>
    <w:basedOn w:val="CoverHeading"/>
    <w:rsid w:val="008C2206"/>
    <w:pPr>
      <w:spacing w:before="120"/>
    </w:pPr>
    <w:rPr>
      <w:sz w:val="20"/>
    </w:rPr>
  </w:style>
  <w:style w:type="paragraph" w:customStyle="1" w:styleId="CoverTextPara">
    <w:name w:val="CoverTextPara"/>
    <w:basedOn w:val="CoverText"/>
    <w:rsid w:val="008C2206"/>
    <w:pPr>
      <w:tabs>
        <w:tab w:val="right" w:pos="600"/>
        <w:tab w:val="left" w:pos="840"/>
      </w:tabs>
      <w:ind w:left="840" w:hanging="840"/>
    </w:pPr>
  </w:style>
  <w:style w:type="paragraph" w:customStyle="1" w:styleId="AH5SecSymb">
    <w:name w:val="A H5 Sec Symb"/>
    <w:basedOn w:val="AH5Sec"/>
    <w:next w:val="Amain"/>
    <w:rsid w:val="008C2206"/>
    <w:pPr>
      <w:tabs>
        <w:tab w:val="clear" w:pos="1100"/>
        <w:tab w:val="left" w:pos="0"/>
      </w:tabs>
      <w:ind w:hanging="1580"/>
    </w:pPr>
  </w:style>
  <w:style w:type="character" w:customStyle="1" w:styleId="charSymb">
    <w:name w:val="charSymb"/>
    <w:basedOn w:val="DefaultParagraphFont"/>
    <w:rsid w:val="008C2206"/>
    <w:rPr>
      <w:rFonts w:ascii="Arial" w:hAnsi="Arial"/>
      <w:sz w:val="24"/>
      <w:bdr w:val="single" w:sz="4" w:space="0" w:color="auto"/>
    </w:rPr>
  </w:style>
  <w:style w:type="paragraph" w:customStyle="1" w:styleId="AH3DivSymb">
    <w:name w:val="A H3 Div Symb"/>
    <w:basedOn w:val="AH3Div"/>
    <w:next w:val="AH5Sec"/>
    <w:rsid w:val="008C2206"/>
    <w:pPr>
      <w:tabs>
        <w:tab w:val="clear" w:pos="2600"/>
        <w:tab w:val="left" w:pos="0"/>
      </w:tabs>
      <w:ind w:left="2480" w:hanging="2960"/>
    </w:pPr>
  </w:style>
  <w:style w:type="paragraph" w:customStyle="1" w:styleId="AH4SubDivSymb">
    <w:name w:val="A H4 SubDiv Symb"/>
    <w:basedOn w:val="AH4SubDiv"/>
    <w:next w:val="AH5Sec"/>
    <w:rsid w:val="008C2206"/>
    <w:pPr>
      <w:tabs>
        <w:tab w:val="clear" w:pos="2600"/>
        <w:tab w:val="left" w:pos="0"/>
      </w:tabs>
      <w:ind w:left="2480" w:hanging="2960"/>
    </w:pPr>
  </w:style>
  <w:style w:type="paragraph" w:customStyle="1" w:styleId="Dict-HeadingSymb">
    <w:name w:val="Dict-Heading Symb"/>
    <w:basedOn w:val="Dict-Heading"/>
    <w:rsid w:val="008C2206"/>
    <w:pPr>
      <w:tabs>
        <w:tab w:val="left" w:pos="0"/>
      </w:tabs>
      <w:ind w:left="2480" w:hanging="2960"/>
    </w:pPr>
  </w:style>
  <w:style w:type="paragraph" w:customStyle="1" w:styleId="Sched-headingSymb">
    <w:name w:val="Sched-heading Symb"/>
    <w:basedOn w:val="Sched-heading"/>
    <w:rsid w:val="008C2206"/>
    <w:pPr>
      <w:tabs>
        <w:tab w:val="left" w:pos="0"/>
      </w:tabs>
      <w:ind w:left="2480" w:hanging="2960"/>
    </w:pPr>
  </w:style>
  <w:style w:type="paragraph" w:customStyle="1" w:styleId="Sched-PartSymb">
    <w:name w:val="Sched-Part Symb"/>
    <w:basedOn w:val="Sched-Part"/>
    <w:rsid w:val="008C2206"/>
    <w:pPr>
      <w:tabs>
        <w:tab w:val="left" w:pos="0"/>
      </w:tabs>
      <w:ind w:left="2480" w:hanging="2960"/>
    </w:pPr>
  </w:style>
  <w:style w:type="paragraph" w:customStyle="1" w:styleId="Sched-FormSymb">
    <w:name w:val="Sched-Form Symb"/>
    <w:basedOn w:val="Sched-Form"/>
    <w:rsid w:val="008C2206"/>
    <w:pPr>
      <w:tabs>
        <w:tab w:val="left" w:pos="0"/>
      </w:tabs>
      <w:ind w:left="2480" w:hanging="2960"/>
    </w:pPr>
  </w:style>
  <w:style w:type="paragraph" w:customStyle="1" w:styleId="SchclauseheadingSymb">
    <w:name w:val="Sch clause heading Symb"/>
    <w:basedOn w:val="Schclauseheading"/>
    <w:rsid w:val="008C2206"/>
    <w:pPr>
      <w:tabs>
        <w:tab w:val="left" w:pos="0"/>
      </w:tabs>
      <w:ind w:left="980" w:hanging="1460"/>
    </w:pPr>
  </w:style>
  <w:style w:type="paragraph" w:customStyle="1" w:styleId="TLegAsAmBy">
    <w:name w:val="TLegAsAmBy"/>
    <w:basedOn w:val="TLegEntries"/>
    <w:rsid w:val="008C2206"/>
    <w:pPr>
      <w:ind w:firstLine="0"/>
    </w:pPr>
    <w:rPr>
      <w:b/>
    </w:rPr>
  </w:style>
  <w:style w:type="paragraph" w:customStyle="1" w:styleId="MinisterWord">
    <w:name w:val="MinisterWord"/>
    <w:basedOn w:val="Normal"/>
    <w:rsid w:val="008C2206"/>
    <w:pPr>
      <w:spacing w:before="60"/>
      <w:jc w:val="right"/>
    </w:pPr>
  </w:style>
  <w:style w:type="paragraph" w:customStyle="1" w:styleId="TableColHd">
    <w:name w:val="TableColHd"/>
    <w:basedOn w:val="Normal"/>
    <w:rsid w:val="008C2206"/>
    <w:pPr>
      <w:keepNext/>
      <w:spacing w:after="60"/>
    </w:pPr>
    <w:rPr>
      <w:rFonts w:ascii="Arial" w:hAnsi="Arial"/>
      <w:b/>
      <w:sz w:val="18"/>
    </w:rPr>
  </w:style>
  <w:style w:type="paragraph" w:customStyle="1" w:styleId="00Spine">
    <w:name w:val="00Spine"/>
    <w:basedOn w:val="Normal"/>
    <w:rsid w:val="008C2206"/>
  </w:style>
  <w:style w:type="paragraph" w:customStyle="1" w:styleId="AuthorisedBlock">
    <w:name w:val="AuthorisedBlock"/>
    <w:basedOn w:val="Normal"/>
    <w:rsid w:val="008C2206"/>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8C2206"/>
    <w:pPr>
      <w:tabs>
        <w:tab w:val="left" w:pos="3000"/>
      </w:tabs>
      <w:ind w:left="3100" w:hanging="2000"/>
    </w:pPr>
    <w:rPr>
      <w:rFonts w:ascii="Arial" w:hAnsi="Arial"/>
      <w:sz w:val="18"/>
    </w:rPr>
  </w:style>
  <w:style w:type="paragraph" w:customStyle="1" w:styleId="PenaltyPara">
    <w:name w:val="PenaltyPara"/>
    <w:basedOn w:val="Normal"/>
    <w:rsid w:val="008C2206"/>
    <w:pPr>
      <w:tabs>
        <w:tab w:val="right" w:pos="1360"/>
      </w:tabs>
      <w:spacing w:before="60"/>
      <w:ind w:left="1600" w:hanging="1600"/>
      <w:jc w:val="both"/>
    </w:pPr>
  </w:style>
  <w:style w:type="paragraph" w:customStyle="1" w:styleId="06Copyright">
    <w:name w:val="06Copyright"/>
    <w:basedOn w:val="Normal"/>
    <w:rsid w:val="008C2206"/>
  </w:style>
  <w:style w:type="paragraph" w:customStyle="1" w:styleId="AFHdg">
    <w:name w:val="AFHdg"/>
    <w:basedOn w:val="BillBasicHeading"/>
    <w:rsid w:val="008C2206"/>
    <w:rPr>
      <w:b w:val="0"/>
      <w:sz w:val="32"/>
    </w:rPr>
  </w:style>
  <w:style w:type="paragraph" w:customStyle="1" w:styleId="LegHistNote">
    <w:name w:val="LegHistNote"/>
    <w:basedOn w:val="Actdetails"/>
    <w:rsid w:val="008C2206"/>
    <w:pPr>
      <w:spacing w:before="60"/>
      <w:ind w:left="2700" w:right="-60" w:hanging="1300"/>
    </w:pPr>
    <w:rPr>
      <w:sz w:val="18"/>
    </w:rPr>
  </w:style>
  <w:style w:type="paragraph" w:customStyle="1" w:styleId="MH1Chapter">
    <w:name w:val="M H1 Chapter"/>
    <w:basedOn w:val="AH1Chapter"/>
    <w:rsid w:val="008C2206"/>
    <w:pPr>
      <w:tabs>
        <w:tab w:val="clear" w:pos="2600"/>
        <w:tab w:val="left" w:pos="2720"/>
      </w:tabs>
      <w:ind w:left="4000" w:hanging="3300"/>
    </w:pPr>
  </w:style>
  <w:style w:type="paragraph" w:customStyle="1" w:styleId="ModH1Chapter">
    <w:name w:val="Mod H1 Chapter"/>
    <w:basedOn w:val="IH1ChapSymb"/>
    <w:rsid w:val="008C2206"/>
    <w:pPr>
      <w:tabs>
        <w:tab w:val="clear" w:pos="2600"/>
        <w:tab w:val="left" w:pos="3300"/>
      </w:tabs>
      <w:ind w:left="3300"/>
    </w:pPr>
  </w:style>
  <w:style w:type="paragraph" w:customStyle="1" w:styleId="ModH2Part">
    <w:name w:val="Mod H2 Part"/>
    <w:basedOn w:val="IH2PartSymb"/>
    <w:rsid w:val="008C2206"/>
    <w:pPr>
      <w:tabs>
        <w:tab w:val="clear" w:pos="2600"/>
        <w:tab w:val="left" w:pos="3300"/>
      </w:tabs>
      <w:ind w:left="3300"/>
    </w:pPr>
  </w:style>
  <w:style w:type="paragraph" w:customStyle="1" w:styleId="ModH3Div">
    <w:name w:val="Mod H3 Div"/>
    <w:basedOn w:val="IH3DivSymb"/>
    <w:rsid w:val="008C2206"/>
    <w:pPr>
      <w:tabs>
        <w:tab w:val="clear" w:pos="2600"/>
        <w:tab w:val="left" w:pos="3300"/>
      </w:tabs>
      <w:ind w:left="3300"/>
    </w:pPr>
  </w:style>
  <w:style w:type="paragraph" w:customStyle="1" w:styleId="ModH4SubDiv">
    <w:name w:val="Mod H4 SubDiv"/>
    <w:basedOn w:val="IH4SubDivSymb"/>
    <w:rsid w:val="008C2206"/>
    <w:pPr>
      <w:tabs>
        <w:tab w:val="clear" w:pos="2600"/>
        <w:tab w:val="left" w:pos="3300"/>
      </w:tabs>
      <w:ind w:left="3300"/>
    </w:pPr>
  </w:style>
  <w:style w:type="paragraph" w:customStyle="1" w:styleId="ModH5Sec">
    <w:name w:val="Mod H5 Sec"/>
    <w:basedOn w:val="IH5SecSymb"/>
    <w:rsid w:val="008C2206"/>
    <w:pPr>
      <w:tabs>
        <w:tab w:val="clear" w:pos="1100"/>
        <w:tab w:val="left" w:pos="1800"/>
      </w:tabs>
      <w:ind w:left="2200"/>
    </w:pPr>
  </w:style>
  <w:style w:type="paragraph" w:customStyle="1" w:styleId="Modmain">
    <w:name w:val="Mod main"/>
    <w:basedOn w:val="Amain"/>
    <w:rsid w:val="008C2206"/>
    <w:pPr>
      <w:tabs>
        <w:tab w:val="clear" w:pos="900"/>
        <w:tab w:val="clear" w:pos="1100"/>
        <w:tab w:val="right" w:pos="1600"/>
        <w:tab w:val="left" w:pos="1800"/>
      </w:tabs>
      <w:ind w:left="2200"/>
    </w:pPr>
  </w:style>
  <w:style w:type="paragraph" w:customStyle="1" w:styleId="Modpara">
    <w:name w:val="Mod para"/>
    <w:basedOn w:val="BillBasic0"/>
    <w:rsid w:val="008C2206"/>
    <w:pPr>
      <w:tabs>
        <w:tab w:val="right" w:pos="2100"/>
        <w:tab w:val="left" w:pos="2300"/>
      </w:tabs>
      <w:ind w:left="2700" w:hanging="1600"/>
      <w:outlineLvl w:val="6"/>
    </w:pPr>
  </w:style>
  <w:style w:type="paragraph" w:customStyle="1" w:styleId="Modsubpara">
    <w:name w:val="Mod subpara"/>
    <w:basedOn w:val="Asubpara"/>
    <w:rsid w:val="008C2206"/>
    <w:pPr>
      <w:tabs>
        <w:tab w:val="clear" w:pos="1900"/>
        <w:tab w:val="clear" w:pos="2100"/>
        <w:tab w:val="right" w:pos="2640"/>
        <w:tab w:val="left" w:pos="2840"/>
      </w:tabs>
      <w:ind w:left="3240" w:hanging="2140"/>
    </w:pPr>
  </w:style>
  <w:style w:type="paragraph" w:customStyle="1" w:styleId="Modsubsubpara">
    <w:name w:val="Mod subsubpara"/>
    <w:basedOn w:val="AsubsubparaSymb"/>
    <w:rsid w:val="008C2206"/>
    <w:pPr>
      <w:tabs>
        <w:tab w:val="clear" w:pos="2400"/>
        <w:tab w:val="clear" w:pos="2600"/>
        <w:tab w:val="right" w:pos="3160"/>
        <w:tab w:val="left" w:pos="3360"/>
      </w:tabs>
      <w:ind w:left="3760" w:hanging="2660"/>
    </w:pPr>
  </w:style>
  <w:style w:type="paragraph" w:customStyle="1" w:styleId="Modmainreturn">
    <w:name w:val="Mod main return"/>
    <w:basedOn w:val="AmainreturnSymb"/>
    <w:rsid w:val="008C2206"/>
    <w:pPr>
      <w:ind w:left="1800"/>
    </w:pPr>
  </w:style>
  <w:style w:type="paragraph" w:customStyle="1" w:styleId="Modparareturn">
    <w:name w:val="Mod para return"/>
    <w:basedOn w:val="AparareturnSymb"/>
    <w:rsid w:val="008C2206"/>
    <w:pPr>
      <w:ind w:left="2300"/>
    </w:pPr>
  </w:style>
  <w:style w:type="paragraph" w:customStyle="1" w:styleId="Modsubparareturn">
    <w:name w:val="Mod subpara return"/>
    <w:basedOn w:val="AsubparareturnSymb"/>
    <w:rsid w:val="008C2206"/>
    <w:pPr>
      <w:ind w:left="3040"/>
    </w:pPr>
  </w:style>
  <w:style w:type="paragraph" w:customStyle="1" w:styleId="Modref">
    <w:name w:val="Mod ref"/>
    <w:basedOn w:val="refSymb"/>
    <w:rsid w:val="008C2206"/>
    <w:pPr>
      <w:ind w:left="1100"/>
    </w:pPr>
  </w:style>
  <w:style w:type="paragraph" w:customStyle="1" w:styleId="ModaNote">
    <w:name w:val="Mod aNote"/>
    <w:basedOn w:val="aNoteSymb"/>
    <w:rsid w:val="008C2206"/>
    <w:pPr>
      <w:tabs>
        <w:tab w:val="left" w:pos="2600"/>
      </w:tabs>
      <w:ind w:left="2600"/>
    </w:pPr>
  </w:style>
  <w:style w:type="paragraph" w:customStyle="1" w:styleId="ModNote">
    <w:name w:val="Mod Note"/>
    <w:basedOn w:val="aNoteSymb"/>
    <w:rsid w:val="008C2206"/>
    <w:pPr>
      <w:tabs>
        <w:tab w:val="left" w:pos="2600"/>
      </w:tabs>
      <w:ind w:left="2600"/>
    </w:pPr>
  </w:style>
  <w:style w:type="paragraph" w:customStyle="1" w:styleId="ApprFormHd">
    <w:name w:val="ApprFormHd"/>
    <w:basedOn w:val="Sched-heading"/>
    <w:rsid w:val="008C2206"/>
    <w:pPr>
      <w:ind w:left="0" w:firstLine="0"/>
    </w:pPr>
  </w:style>
  <w:style w:type="paragraph" w:customStyle="1" w:styleId="Status">
    <w:name w:val="Status"/>
    <w:basedOn w:val="Normal"/>
    <w:rsid w:val="008C2206"/>
    <w:pPr>
      <w:spacing w:before="280"/>
      <w:jc w:val="center"/>
    </w:pPr>
    <w:rPr>
      <w:rFonts w:ascii="Arial" w:hAnsi="Arial"/>
      <w:sz w:val="14"/>
    </w:rPr>
  </w:style>
  <w:style w:type="paragraph" w:customStyle="1" w:styleId="EarlierRepubHdg">
    <w:name w:val="EarlierRepubHdg"/>
    <w:basedOn w:val="Normal"/>
    <w:rsid w:val="008C2206"/>
    <w:pPr>
      <w:keepNext/>
    </w:pPr>
    <w:rPr>
      <w:rFonts w:ascii="Arial" w:hAnsi="Arial"/>
      <w:b/>
      <w:sz w:val="20"/>
    </w:rPr>
  </w:style>
  <w:style w:type="paragraph" w:customStyle="1" w:styleId="RenumProvHdg">
    <w:name w:val="RenumProvHdg"/>
    <w:basedOn w:val="Normal"/>
    <w:rsid w:val="008C2206"/>
    <w:rPr>
      <w:rFonts w:ascii="Arial" w:hAnsi="Arial"/>
      <w:b/>
      <w:sz w:val="22"/>
    </w:rPr>
  </w:style>
  <w:style w:type="paragraph" w:customStyle="1" w:styleId="RenumProvHeader">
    <w:name w:val="RenumProvHeader"/>
    <w:basedOn w:val="Normal"/>
    <w:rsid w:val="008C2206"/>
    <w:rPr>
      <w:rFonts w:ascii="Arial" w:hAnsi="Arial"/>
      <w:b/>
      <w:sz w:val="22"/>
    </w:rPr>
  </w:style>
  <w:style w:type="paragraph" w:customStyle="1" w:styleId="RenumTableHdg">
    <w:name w:val="RenumTableHdg"/>
    <w:basedOn w:val="Normal"/>
    <w:rsid w:val="008C2206"/>
    <w:pPr>
      <w:spacing w:before="120"/>
    </w:pPr>
    <w:rPr>
      <w:rFonts w:ascii="Arial" w:hAnsi="Arial"/>
      <w:b/>
      <w:sz w:val="20"/>
    </w:rPr>
  </w:style>
  <w:style w:type="paragraph" w:customStyle="1" w:styleId="EPSCoverTop">
    <w:name w:val="EPSCoverTop"/>
    <w:basedOn w:val="Normal"/>
    <w:rsid w:val="008C2206"/>
    <w:pPr>
      <w:jc w:val="right"/>
    </w:pPr>
    <w:rPr>
      <w:rFonts w:ascii="Arial" w:hAnsi="Arial"/>
      <w:sz w:val="20"/>
    </w:rPr>
  </w:style>
  <w:style w:type="paragraph" w:customStyle="1" w:styleId="AmainSymb">
    <w:name w:val="A main Symb"/>
    <w:basedOn w:val="Amain"/>
    <w:rsid w:val="008C2206"/>
    <w:pPr>
      <w:tabs>
        <w:tab w:val="left" w:pos="0"/>
      </w:tabs>
      <w:ind w:left="1120" w:hanging="1600"/>
    </w:pPr>
  </w:style>
  <w:style w:type="paragraph" w:customStyle="1" w:styleId="AparaSymb">
    <w:name w:val="A para Symb"/>
    <w:basedOn w:val="Apara"/>
    <w:rsid w:val="008C2206"/>
    <w:pPr>
      <w:tabs>
        <w:tab w:val="right" w:pos="0"/>
      </w:tabs>
      <w:ind w:hanging="2080"/>
    </w:pPr>
  </w:style>
  <w:style w:type="paragraph" w:customStyle="1" w:styleId="AsubparaSymb">
    <w:name w:val="A subpara Symb"/>
    <w:basedOn w:val="Asubpara"/>
    <w:rsid w:val="008C2206"/>
    <w:pPr>
      <w:tabs>
        <w:tab w:val="left" w:pos="0"/>
      </w:tabs>
      <w:ind w:left="2098" w:hanging="2580"/>
    </w:pPr>
  </w:style>
  <w:style w:type="paragraph" w:customStyle="1" w:styleId="TableText">
    <w:name w:val="TableText"/>
    <w:basedOn w:val="Normal"/>
    <w:rsid w:val="008C2206"/>
    <w:pPr>
      <w:spacing w:before="60" w:after="60"/>
    </w:pPr>
  </w:style>
  <w:style w:type="paragraph" w:customStyle="1" w:styleId="tablepara">
    <w:name w:val="table para"/>
    <w:basedOn w:val="Normal"/>
    <w:rsid w:val="008C2206"/>
    <w:pPr>
      <w:tabs>
        <w:tab w:val="right" w:pos="800"/>
        <w:tab w:val="left" w:pos="1100"/>
      </w:tabs>
      <w:spacing w:before="80" w:after="60"/>
      <w:ind w:left="1100" w:hanging="1100"/>
    </w:pPr>
  </w:style>
  <w:style w:type="paragraph" w:customStyle="1" w:styleId="tablesubpara">
    <w:name w:val="table subpara"/>
    <w:basedOn w:val="Normal"/>
    <w:rsid w:val="008C2206"/>
    <w:pPr>
      <w:tabs>
        <w:tab w:val="right" w:pos="1500"/>
        <w:tab w:val="left" w:pos="1800"/>
      </w:tabs>
      <w:spacing w:before="80" w:after="60"/>
      <w:ind w:left="1800" w:hanging="1800"/>
    </w:pPr>
  </w:style>
  <w:style w:type="paragraph" w:customStyle="1" w:styleId="RenumProvSubsectEntries">
    <w:name w:val="RenumProvSubsectEntries"/>
    <w:basedOn w:val="RenumProvEntries"/>
    <w:rsid w:val="008C2206"/>
    <w:pPr>
      <w:ind w:left="252"/>
    </w:pPr>
  </w:style>
  <w:style w:type="paragraph" w:customStyle="1" w:styleId="IshadedSchClause">
    <w:name w:val="I shaded Sch Clause"/>
    <w:basedOn w:val="IshadedH5Sec"/>
    <w:rsid w:val="008C2206"/>
  </w:style>
  <w:style w:type="paragraph" w:customStyle="1" w:styleId="IshadedH5Sec">
    <w:name w:val="I shaded H5 Sec"/>
    <w:basedOn w:val="AH5Sec"/>
    <w:rsid w:val="008C2206"/>
    <w:pPr>
      <w:shd w:val="pct25" w:color="auto" w:fill="auto"/>
      <w:outlineLvl w:val="9"/>
    </w:pPr>
  </w:style>
  <w:style w:type="paragraph" w:customStyle="1" w:styleId="Endnote4">
    <w:name w:val="Endnote4"/>
    <w:basedOn w:val="Endnote2"/>
    <w:rsid w:val="008C2206"/>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8C2206"/>
    <w:pPr>
      <w:spacing w:after="60"/>
      <w:ind w:left="2800"/>
    </w:pPr>
    <w:rPr>
      <w:rFonts w:ascii="ACTCrest" w:hAnsi="ACTCrest"/>
      <w:sz w:val="216"/>
    </w:rPr>
  </w:style>
  <w:style w:type="paragraph" w:customStyle="1" w:styleId="Actbullet">
    <w:name w:val="Act bullet"/>
    <w:basedOn w:val="Normal"/>
    <w:uiPriority w:val="99"/>
    <w:rsid w:val="008C2206"/>
    <w:pPr>
      <w:numPr>
        <w:numId w:val="5"/>
      </w:numPr>
      <w:tabs>
        <w:tab w:val="left" w:pos="900"/>
      </w:tabs>
      <w:spacing w:before="20"/>
      <w:ind w:right="-60"/>
    </w:pPr>
    <w:rPr>
      <w:rFonts w:ascii="Arial" w:hAnsi="Arial"/>
      <w:sz w:val="18"/>
    </w:rPr>
  </w:style>
  <w:style w:type="paragraph" w:customStyle="1" w:styleId="Assectheading">
    <w:name w:val="A ssect heading"/>
    <w:basedOn w:val="Amain"/>
    <w:rsid w:val="008C2206"/>
    <w:pPr>
      <w:keepNext/>
      <w:tabs>
        <w:tab w:val="clear" w:pos="900"/>
        <w:tab w:val="clear" w:pos="1100"/>
      </w:tabs>
      <w:spacing w:before="300"/>
      <w:ind w:left="0" w:firstLine="0"/>
      <w:outlineLvl w:val="9"/>
    </w:pPr>
    <w:rPr>
      <w:i/>
    </w:rPr>
  </w:style>
  <w:style w:type="paragraph" w:customStyle="1" w:styleId="Penalty">
    <w:name w:val="Penalty"/>
    <w:basedOn w:val="Amainreturn"/>
    <w:rsid w:val="008C2206"/>
  </w:style>
  <w:style w:type="paragraph" w:customStyle="1" w:styleId="LongTitleSymb">
    <w:name w:val="LongTitleSymb"/>
    <w:basedOn w:val="LongTitle"/>
    <w:rsid w:val="008C2206"/>
    <w:pPr>
      <w:ind w:hanging="480"/>
    </w:pPr>
  </w:style>
  <w:style w:type="paragraph" w:customStyle="1" w:styleId="EffectiveDate">
    <w:name w:val="EffectiveDate"/>
    <w:basedOn w:val="Normal"/>
    <w:rsid w:val="008C2206"/>
    <w:pPr>
      <w:spacing w:before="120"/>
    </w:pPr>
    <w:rPr>
      <w:rFonts w:ascii="Arial" w:hAnsi="Arial"/>
      <w:b/>
      <w:sz w:val="26"/>
    </w:rPr>
  </w:style>
  <w:style w:type="paragraph" w:customStyle="1" w:styleId="aNoteText">
    <w:name w:val="aNoteText"/>
    <w:basedOn w:val="aNoteSymb"/>
    <w:rsid w:val="008C2206"/>
    <w:pPr>
      <w:spacing w:before="60"/>
      <w:ind w:firstLine="0"/>
    </w:pPr>
  </w:style>
  <w:style w:type="paragraph" w:customStyle="1" w:styleId="02TextLandscape">
    <w:name w:val="02TextLandscape"/>
    <w:basedOn w:val="Normal"/>
    <w:rsid w:val="008C2206"/>
  </w:style>
  <w:style w:type="paragraph" w:customStyle="1" w:styleId="05Endnote0">
    <w:name w:val="05Endnote"/>
    <w:basedOn w:val="Normal"/>
    <w:rsid w:val="008C2206"/>
  </w:style>
  <w:style w:type="paragraph" w:customStyle="1" w:styleId="AmdtEntries">
    <w:name w:val="AmdtEntries"/>
    <w:basedOn w:val="BillBasicHeading"/>
    <w:rsid w:val="008C2206"/>
    <w:pPr>
      <w:keepNext w:val="0"/>
      <w:tabs>
        <w:tab w:val="clear" w:pos="2600"/>
      </w:tabs>
      <w:spacing w:before="0"/>
      <w:ind w:left="3200" w:hanging="2100"/>
    </w:pPr>
    <w:rPr>
      <w:sz w:val="18"/>
    </w:rPr>
  </w:style>
  <w:style w:type="paragraph" w:customStyle="1" w:styleId="AmdtEntriesDefL2">
    <w:name w:val="AmdtEntriesDefL2"/>
    <w:basedOn w:val="AmdtEntries"/>
    <w:rsid w:val="008C2206"/>
    <w:pPr>
      <w:tabs>
        <w:tab w:val="left" w:pos="3000"/>
      </w:tabs>
      <w:ind w:left="3600" w:hanging="2500"/>
    </w:pPr>
  </w:style>
  <w:style w:type="character" w:customStyle="1" w:styleId="charContents">
    <w:name w:val="charContents"/>
    <w:basedOn w:val="DefaultParagraphFont"/>
    <w:rsid w:val="008C2206"/>
  </w:style>
  <w:style w:type="character" w:customStyle="1" w:styleId="charPage">
    <w:name w:val="charPage"/>
    <w:basedOn w:val="DefaultParagraphFont"/>
    <w:rsid w:val="008C2206"/>
  </w:style>
  <w:style w:type="paragraph" w:customStyle="1" w:styleId="FooterInfoCentre">
    <w:name w:val="FooterInfoCentre"/>
    <w:basedOn w:val="FooterInfo"/>
    <w:rsid w:val="008C2206"/>
    <w:pPr>
      <w:spacing w:before="60"/>
      <w:jc w:val="center"/>
    </w:pPr>
  </w:style>
  <w:style w:type="paragraph" w:styleId="MacroText">
    <w:name w:val="macro"/>
    <w:semiHidden/>
    <w:rsid w:val="008C22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8C2206"/>
    <w:pPr>
      <w:spacing w:before="60"/>
      <w:ind w:left="1100"/>
      <w:jc w:val="both"/>
    </w:pPr>
    <w:rPr>
      <w:sz w:val="20"/>
    </w:rPr>
  </w:style>
  <w:style w:type="paragraph" w:customStyle="1" w:styleId="aExamHdgss">
    <w:name w:val="aExamHdgss"/>
    <w:basedOn w:val="BillBasicHeading"/>
    <w:next w:val="Normal"/>
    <w:rsid w:val="008C2206"/>
    <w:pPr>
      <w:tabs>
        <w:tab w:val="clear" w:pos="2600"/>
      </w:tabs>
      <w:ind w:left="1100"/>
    </w:pPr>
    <w:rPr>
      <w:sz w:val="18"/>
    </w:rPr>
  </w:style>
  <w:style w:type="paragraph" w:customStyle="1" w:styleId="aExamss">
    <w:name w:val="aExamss"/>
    <w:basedOn w:val="aNoteSymb"/>
    <w:rsid w:val="008C2206"/>
    <w:pPr>
      <w:spacing w:before="60"/>
      <w:ind w:left="1100" w:firstLine="0"/>
    </w:pPr>
  </w:style>
  <w:style w:type="paragraph" w:customStyle="1" w:styleId="aExamINumss">
    <w:name w:val="aExamINumss"/>
    <w:basedOn w:val="aExamss"/>
    <w:rsid w:val="008C2206"/>
    <w:pPr>
      <w:tabs>
        <w:tab w:val="left" w:pos="1500"/>
      </w:tabs>
      <w:ind w:left="1500" w:hanging="400"/>
    </w:pPr>
  </w:style>
  <w:style w:type="paragraph" w:customStyle="1" w:styleId="aExamNumTextss">
    <w:name w:val="aExamNumTextss"/>
    <w:basedOn w:val="aExamss"/>
    <w:rsid w:val="008C2206"/>
    <w:pPr>
      <w:ind w:left="1500"/>
    </w:pPr>
  </w:style>
  <w:style w:type="paragraph" w:customStyle="1" w:styleId="AExamIPara">
    <w:name w:val="AExamIPara"/>
    <w:basedOn w:val="aExam"/>
    <w:rsid w:val="008C2206"/>
    <w:pPr>
      <w:tabs>
        <w:tab w:val="right" w:pos="1720"/>
        <w:tab w:val="left" w:pos="2000"/>
      </w:tabs>
      <w:ind w:left="2000" w:hanging="900"/>
    </w:pPr>
  </w:style>
  <w:style w:type="paragraph" w:customStyle="1" w:styleId="aNoteTextss">
    <w:name w:val="aNoteTextss"/>
    <w:basedOn w:val="Normal"/>
    <w:rsid w:val="008C2206"/>
    <w:pPr>
      <w:spacing w:before="60"/>
      <w:ind w:left="1900"/>
      <w:jc w:val="both"/>
    </w:pPr>
    <w:rPr>
      <w:sz w:val="20"/>
    </w:rPr>
  </w:style>
  <w:style w:type="paragraph" w:customStyle="1" w:styleId="aNoteParass">
    <w:name w:val="aNoteParass"/>
    <w:basedOn w:val="Normal"/>
    <w:rsid w:val="008C2206"/>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8C2206"/>
    <w:pPr>
      <w:ind w:left="1600"/>
    </w:pPr>
  </w:style>
  <w:style w:type="paragraph" w:customStyle="1" w:styleId="aExampar">
    <w:name w:val="aExampar"/>
    <w:basedOn w:val="aExamss"/>
    <w:rsid w:val="008C2206"/>
    <w:pPr>
      <w:ind w:left="1600"/>
    </w:pPr>
  </w:style>
  <w:style w:type="paragraph" w:customStyle="1" w:styleId="aNotepar">
    <w:name w:val="aNotepar"/>
    <w:basedOn w:val="BillBasic0"/>
    <w:next w:val="Normal"/>
    <w:rsid w:val="008C2206"/>
    <w:pPr>
      <w:ind w:left="2400" w:hanging="800"/>
    </w:pPr>
    <w:rPr>
      <w:sz w:val="20"/>
    </w:rPr>
  </w:style>
  <w:style w:type="paragraph" w:customStyle="1" w:styleId="aNoteTextpar">
    <w:name w:val="aNoteTextpar"/>
    <w:basedOn w:val="aNotepar"/>
    <w:rsid w:val="008C2206"/>
    <w:pPr>
      <w:spacing w:before="60"/>
      <w:ind w:firstLine="0"/>
    </w:pPr>
  </w:style>
  <w:style w:type="paragraph" w:customStyle="1" w:styleId="aNoteParapar">
    <w:name w:val="aNoteParapar"/>
    <w:basedOn w:val="aNotepar"/>
    <w:rsid w:val="008C2206"/>
    <w:pPr>
      <w:tabs>
        <w:tab w:val="right" w:pos="2640"/>
      </w:tabs>
      <w:spacing w:before="60"/>
      <w:ind w:left="2920" w:hanging="1320"/>
    </w:pPr>
  </w:style>
  <w:style w:type="paragraph" w:customStyle="1" w:styleId="aExamHdgsubpar">
    <w:name w:val="aExamHdgsubpar"/>
    <w:basedOn w:val="aExamHdgss"/>
    <w:next w:val="Normal"/>
    <w:rsid w:val="008C2206"/>
    <w:pPr>
      <w:ind w:left="2140"/>
    </w:pPr>
  </w:style>
  <w:style w:type="paragraph" w:customStyle="1" w:styleId="aExamsubpar">
    <w:name w:val="aExamsubpar"/>
    <w:basedOn w:val="aExamss"/>
    <w:rsid w:val="008C2206"/>
    <w:pPr>
      <w:ind w:left="2140"/>
    </w:pPr>
  </w:style>
  <w:style w:type="paragraph" w:customStyle="1" w:styleId="aNotesubpar">
    <w:name w:val="aNotesubpar"/>
    <w:basedOn w:val="BillBasic0"/>
    <w:next w:val="Normal"/>
    <w:rsid w:val="008C2206"/>
    <w:pPr>
      <w:ind w:left="2940" w:hanging="800"/>
    </w:pPr>
    <w:rPr>
      <w:sz w:val="20"/>
    </w:rPr>
  </w:style>
  <w:style w:type="paragraph" w:customStyle="1" w:styleId="aNoteTextsubpar">
    <w:name w:val="aNoteTextsubpar"/>
    <w:basedOn w:val="aNotesubpar"/>
    <w:rsid w:val="008C2206"/>
    <w:pPr>
      <w:spacing w:before="60"/>
      <w:ind w:firstLine="0"/>
    </w:pPr>
  </w:style>
  <w:style w:type="paragraph" w:customStyle="1" w:styleId="aExamBulletss">
    <w:name w:val="aExamBulletss"/>
    <w:basedOn w:val="aExamss"/>
    <w:rsid w:val="008C2206"/>
    <w:pPr>
      <w:ind w:left="1500" w:hanging="400"/>
    </w:pPr>
  </w:style>
  <w:style w:type="paragraph" w:customStyle="1" w:styleId="aNoteBulletss">
    <w:name w:val="aNoteBulletss"/>
    <w:basedOn w:val="Normal"/>
    <w:rsid w:val="008C2206"/>
    <w:pPr>
      <w:spacing w:before="60"/>
      <w:ind w:left="2300" w:hanging="400"/>
      <w:jc w:val="both"/>
    </w:pPr>
    <w:rPr>
      <w:sz w:val="20"/>
    </w:rPr>
  </w:style>
  <w:style w:type="paragraph" w:customStyle="1" w:styleId="aExamBulletpar">
    <w:name w:val="aExamBulletpar"/>
    <w:basedOn w:val="aExampar"/>
    <w:rsid w:val="008C2206"/>
    <w:pPr>
      <w:ind w:left="2000" w:hanging="400"/>
    </w:pPr>
  </w:style>
  <w:style w:type="paragraph" w:customStyle="1" w:styleId="aNoteBulletpar">
    <w:name w:val="aNoteBulletpar"/>
    <w:basedOn w:val="aNotepar"/>
    <w:rsid w:val="008C2206"/>
    <w:pPr>
      <w:spacing w:before="60"/>
      <w:ind w:left="2800" w:hanging="400"/>
    </w:pPr>
  </w:style>
  <w:style w:type="paragraph" w:customStyle="1" w:styleId="aExplanHeading">
    <w:name w:val="aExplanHeading"/>
    <w:basedOn w:val="BillBasicHeading"/>
    <w:next w:val="Normal"/>
    <w:rsid w:val="008C2206"/>
    <w:rPr>
      <w:rFonts w:ascii="Arial (W1)" w:hAnsi="Arial (W1)"/>
      <w:sz w:val="18"/>
    </w:rPr>
  </w:style>
  <w:style w:type="paragraph" w:customStyle="1" w:styleId="EndNoteHeading">
    <w:name w:val="EndNoteHeading"/>
    <w:basedOn w:val="BillBasicHeading"/>
    <w:rsid w:val="008C2206"/>
    <w:pPr>
      <w:tabs>
        <w:tab w:val="left" w:pos="700"/>
      </w:tabs>
      <w:spacing w:before="160"/>
      <w:ind w:left="700" w:hanging="700"/>
    </w:pPr>
    <w:rPr>
      <w:rFonts w:ascii="Arial (W1)" w:hAnsi="Arial (W1)"/>
    </w:rPr>
  </w:style>
  <w:style w:type="paragraph" w:customStyle="1" w:styleId="aExplanBullet">
    <w:name w:val="aExplanBullet"/>
    <w:basedOn w:val="Normal"/>
    <w:rsid w:val="008C2206"/>
    <w:pPr>
      <w:spacing w:before="140"/>
      <w:ind w:left="400" w:hanging="400"/>
      <w:jc w:val="both"/>
    </w:pPr>
    <w:rPr>
      <w:snapToGrid w:val="0"/>
      <w:sz w:val="20"/>
    </w:rPr>
  </w:style>
  <w:style w:type="paragraph" w:customStyle="1" w:styleId="SchAmain">
    <w:name w:val="Sch A main"/>
    <w:basedOn w:val="Amain"/>
    <w:rsid w:val="008C2206"/>
  </w:style>
  <w:style w:type="paragraph" w:customStyle="1" w:styleId="SchApara">
    <w:name w:val="Sch A para"/>
    <w:basedOn w:val="Apara"/>
    <w:rsid w:val="008C2206"/>
  </w:style>
  <w:style w:type="paragraph" w:customStyle="1" w:styleId="SchAsubpara">
    <w:name w:val="Sch A subpara"/>
    <w:basedOn w:val="Asubpara"/>
    <w:rsid w:val="008C2206"/>
  </w:style>
  <w:style w:type="paragraph" w:customStyle="1" w:styleId="SchAsubsubpara">
    <w:name w:val="Sch A subsubpara"/>
    <w:basedOn w:val="Asubsubpara"/>
    <w:rsid w:val="008C2206"/>
  </w:style>
  <w:style w:type="paragraph" w:customStyle="1" w:styleId="Actdetailsnote">
    <w:name w:val="Act details note"/>
    <w:basedOn w:val="Actdetails"/>
    <w:uiPriority w:val="99"/>
    <w:rsid w:val="008C2206"/>
    <w:pPr>
      <w:ind w:left="1620" w:right="-60" w:hanging="720"/>
    </w:pPr>
    <w:rPr>
      <w:sz w:val="18"/>
    </w:rPr>
  </w:style>
  <w:style w:type="paragraph" w:customStyle="1" w:styleId="TOCOL1">
    <w:name w:val="TOCOL 1"/>
    <w:basedOn w:val="TOC1"/>
    <w:rsid w:val="008C2206"/>
  </w:style>
  <w:style w:type="paragraph" w:customStyle="1" w:styleId="TOCOL2">
    <w:name w:val="TOCOL 2"/>
    <w:basedOn w:val="TOC2"/>
    <w:rsid w:val="008C2206"/>
    <w:pPr>
      <w:keepNext w:val="0"/>
    </w:pPr>
  </w:style>
  <w:style w:type="paragraph" w:customStyle="1" w:styleId="TOCOL3">
    <w:name w:val="TOCOL 3"/>
    <w:basedOn w:val="TOC3"/>
    <w:rsid w:val="008C2206"/>
    <w:pPr>
      <w:keepNext w:val="0"/>
    </w:pPr>
  </w:style>
  <w:style w:type="paragraph" w:customStyle="1" w:styleId="TOCOL4">
    <w:name w:val="TOCOL 4"/>
    <w:basedOn w:val="TOC4"/>
    <w:rsid w:val="008C2206"/>
    <w:pPr>
      <w:keepNext w:val="0"/>
    </w:pPr>
  </w:style>
  <w:style w:type="paragraph" w:customStyle="1" w:styleId="TOCOL5">
    <w:name w:val="TOCOL 5"/>
    <w:basedOn w:val="TOC5"/>
    <w:rsid w:val="008C2206"/>
    <w:pPr>
      <w:tabs>
        <w:tab w:val="left" w:pos="400"/>
      </w:tabs>
    </w:pPr>
  </w:style>
  <w:style w:type="paragraph" w:customStyle="1" w:styleId="TOCOL6">
    <w:name w:val="TOCOL 6"/>
    <w:basedOn w:val="TOC6"/>
    <w:rsid w:val="008C2206"/>
    <w:pPr>
      <w:keepNext w:val="0"/>
    </w:pPr>
  </w:style>
  <w:style w:type="paragraph" w:customStyle="1" w:styleId="TOCOL7">
    <w:name w:val="TOCOL 7"/>
    <w:basedOn w:val="TOC7"/>
    <w:rsid w:val="008C2206"/>
  </w:style>
  <w:style w:type="paragraph" w:customStyle="1" w:styleId="TOCOL8">
    <w:name w:val="TOCOL 8"/>
    <w:basedOn w:val="TOC8"/>
    <w:rsid w:val="008C2206"/>
  </w:style>
  <w:style w:type="paragraph" w:customStyle="1" w:styleId="TOCOL9">
    <w:name w:val="TOCOL 9"/>
    <w:basedOn w:val="TOC9"/>
    <w:rsid w:val="008C2206"/>
    <w:pPr>
      <w:ind w:right="0"/>
    </w:pPr>
  </w:style>
  <w:style w:type="paragraph" w:customStyle="1" w:styleId="TOC10">
    <w:name w:val="TOC 10"/>
    <w:basedOn w:val="TOC5"/>
    <w:rsid w:val="008C2206"/>
    <w:rPr>
      <w:szCs w:val="24"/>
    </w:rPr>
  </w:style>
  <w:style w:type="character" w:customStyle="1" w:styleId="charNotBold">
    <w:name w:val="charNotBold"/>
    <w:basedOn w:val="DefaultParagraphFont"/>
    <w:rsid w:val="008C2206"/>
    <w:rPr>
      <w:rFonts w:ascii="Arial" w:hAnsi="Arial"/>
      <w:sz w:val="20"/>
    </w:rPr>
  </w:style>
  <w:style w:type="paragraph" w:customStyle="1" w:styleId="Billname1">
    <w:name w:val="Billname1"/>
    <w:basedOn w:val="Normal"/>
    <w:rsid w:val="008C2206"/>
    <w:pPr>
      <w:tabs>
        <w:tab w:val="left" w:pos="2400"/>
      </w:tabs>
      <w:spacing w:before="1220"/>
    </w:pPr>
    <w:rPr>
      <w:rFonts w:ascii="Arial" w:hAnsi="Arial"/>
      <w:b/>
      <w:sz w:val="40"/>
    </w:rPr>
  </w:style>
  <w:style w:type="paragraph" w:customStyle="1" w:styleId="TablePara10">
    <w:name w:val="TablePara10"/>
    <w:basedOn w:val="tablepara"/>
    <w:rsid w:val="008C2206"/>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8C2206"/>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8C2206"/>
    <w:rPr>
      <w:sz w:val="20"/>
    </w:rPr>
  </w:style>
  <w:style w:type="paragraph" w:customStyle="1" w:styleId="DetailsNo">
    <w:name w:val="Details No"/>
    <w:basedOn w:val="Actdetails"/>
    <w:uiPriority w:val="99"/>
    <w:rsid w:val="008C2206"/>
    <w:pPr>
      <w:ind w:left="0"/>
    </w:pPr>
    <w:rPr>
      <w:sz w:val="18"/>
    </w:rPr>
  </w:style>
  <w:style w:type="paragraph" w:styleId="BalloonText">
    <w:name w:val="Balloon Text"/>
    <w:basedOn w:val="Normal"/>
    <w:link w:val="BalloonTextChar"/>
    <w:uiPriority w:val="99"/>
    <w:unhideWhenUsed/>
    <w:rsid w:val="008C2206"/>
    <w:rPr>
      <w:rFonts w:ascii="Tahoma" w:hAnsi="Tahoma" w:cs="Tahoma"/>
      <w:sz w:val="16"/>
      <w:szCs w:val="16"/>
    </w:rPr>
  </w:style>
  <w:style w:type="character" w:customStyle="1" w:styleId="BalloonTextChar">
    <w:name w:val="Balloon Text Char"/>
    <w:basedOn w:val="DefaultParagraphFont"/>
    <w:link w:val="BalloonText"/>
    <w:uiPriority w:val="99"/>
    <w:rsid w:val="008C2206"/>
    <w:rPr>
      <w:rFonts w:ascii="Tahoma" w:hAnsi="Tahoma" w:cs="Tahoma"/>
      <w:sz w:val="16"/>
      <w:szCs w:val="16"/>
      <w:lang w:eastAsia="en-US"/>
    </w:rPr>
  </w:style>
  <w:style w:type="character" w:customStyle="1" w:styleId="FooterChar">
    <w:name w:val="Footer Char"/>
    <w:basedOn w:val="DefaultParagraphFont"/>
    <w:link w:val="Footer"/>
    <w:rsid w:val="008C2206"/>
    <w:rPr>
      <w:rFonts w:ascii="Arial" w:hAnsi="Arial"/>
      <w:sz w:val="18"/>
      <w:lang w:eastAsia="en-US"/>
    </w:rPr>
  </w:style>
  <w:style w:type="character" w:styleId="Hyperlink">
    <w:name w:val="Hyperlink"/>
    <w:basedOn w:val="DefaultParagraphFont"/>
    <w:uiPriority w:val="99"/>
    <w:unhideWhenUsed/>
    <w:rsid w:val="008C2206"/>
    <w:rPr>
      <w:color w:val="0000FF" w:themeColor="hyperlink"/>
      <w:u w:val="single"/>
    </w:rPr>
  </w:style>
  <w:style w:type="paragraph" w:customStyle="1" w:styleId="aExamINumpar">
    <w:name w:val="aExamINumpar"/>
    <w:basedOn w:val="aExampar"/>
    <w:rsid w:val="008C2206"/>
    <w:pPr>
      <w:tabs>
        <w:tab w:val="left" w:pos="2000"/>
      </w:tabs>
      <w:ind w:left="2000" w:hanging="400"/>
    </w:pPr>
  </w:style>
  <w:style w:type="paragraph" w:customStyle="1" w:styleId="ShadedSchClauseSymb">
    <w:name w:val="Shaded Sch Clause Symb"/>
    <w:basedOn w:val="ShadedSchClause"/>
    <w:rsid w:val="008C2206"/>
    <w:pPr>
      <w:tabs>
        <w:tab w:val="left" w:pos="0"/>
      </w:tabs>
      <w:ind w:left="975" w:hanging="1457"/>
    </w:pPr>
  </w:style>
  <w:style w:type="paragraph" w:customStyle="1" w:styleId="CoverTextBullet">
    <w:name w:val="CoverTextBullet"/>
    <w:basedOn w:val="CoverText"/>
    <w:qFormat/>
    <w:rsid w:val="008C2206"/>
    <w:pPr>
      <w:numPr>
        <w:numId w:val="2"/>
      </w:numPr>
    </w:pPr>
    <w:rPr>
      <w:color w:val="000000"/>
    </w:rPr>
  </w:style>
  <w:style w:type="paragraph" w:customStyle="1" w:styleId="01aPreamble">
    <w:name w:val="01aPreamble"/>
    <w:basedOn w:val="Normal"/>
    <w:qFormat/>
    <w:rsid w:val="008C2206"/>
  </w:style>
  <w:style w:type="paragraph" w:customStyle="1" w:styleId="TableBullet">
    <w:name w:val="TableBullet"/>
    <w:basedOn w:val="TableText10"/>
    <w:qFormat/>
    <w:rsid w:val="008C2206"/>
    <w:pPr>
      <w:numPr>
        <w:numId w:val="3"/>
      </w:numPr>
    </w:pPr>
  </w:style>
  <w:style w:type="paragraph" w:customStyle="1" w:styleId="TableNumbered">
    <w:name w:val="TableNumbered"/>
    <w:basedOn w:val="TableText10"/>
    <w:qFormat/>
    <w:rsid w:val="008C2206"/>
    <w:pPr>
      <w:numPr>
        <w:numId w:val="4"/>
      </w:numPr>
    </w:pPr>
  </w:style>
  <w:style w:type="character" w:customStyle="1" w:styleId="charCitHyperlinkItal">
    <w:name w:val="charCitHyperlinkItal"/>
    <w:basedOn w:val="Hyperlink"/>
    <w:uiPriority w:val="1"/>
    <w:rsid w:val="008C2206"/>
    <w:rPr>
      <w:i/>
      <w:color w:val="0000FF" w:themeColor="hyperlink"/>
      <w:u w:val="none"/>
    </w:rPr>
  </w:style>
  <w:style w:type="character" w:customStyle="1" w:styleId="charCitHyperlinkAbbrev">
    <w:name w:val="charCitHyperlinkAbbrev"/>
    <w:basedOn w:val="Hyperlink"/>
    <w:uiPriority w:val="1"/>
    <w:rsid w:val="008C2206"/>
    <w:rPr>
      <w:color w:val="0000FF" w:themeColor="hyperlink"/>
      <w:u w:val="none"/>
    </w:rPr>
  </w:style>
  <w:style w:type="character" w:customStyle="1" w:styleId="Heading3Char">
    <w:name w:val="Heading 3 Char"/>
    <w:aliases w:val="h3 Char,sec Char"/>
    <w:basedOn w:val="DefaultParagraphFont"/>
    <w:link w:val="Heading3"/>
    <w:rsid w:val="008C2206"/>
    <w:rPr>
      <w:b/>
      <w:sz w:val="24"/>
      <w:lang w:eastAsia="en-US"/>
    </w:rPr>
  </w:style>
  <w:style w:type="paragraph" w:customStyle="1" w:styleId="aExplanText">
    <w:name w:val="aExplanText"/>
    <w:basedOn w:val="BillBasic0"/>
    <w:rsid w:val="008C2206"/>
    <w:rPr>
      <w:sz w:val="20"/>
    </w:rPr>
  </w:style>
  <w:style w:type="paragraph" w:customStyle="1" w:styleId="ISchMain">
    <w:name w:val="I Sch Main"/>
    <w:basedOn w:val="BillBasic0"/>
    <w:rsid w:val="008C2206"/>
    <w:pPr>
      <w:tabs>
        <w:tab w:val="right" w:pos="900"/>
        <w:tab w:val="left" w:pos="1100"/>
      </w:tabs>
      <w:ind w:left="1100" w:hanging="1100"/>
    </w:pPr>
  </w:style>
  <w:style w:type="paragraph" w:customStyle="1" w:styleId="ISchpara">
    <w:name w:val="I Sch para"/>
    <w:basedOn w:val="BillBasic0"/>
    <w:rsid w:val="008C2206"/>
    <w:pPr>
      <w:tabs>
        <w:tab w:val="right" w:pos="1400"/>
        <w:tab w:val="left" w:pos="1600"/>
      </w:tabs>
      <w:ind w:left="1600" w:hanging="1600"/>
    </w:pPr>
  </w:style>
  <w:style w:type="paragraph" w:customStyle="1" w:styleId="ISchsubpara">
    <w:name w:val="I Sch subpara"/>
    <w:basedOn w:val="BillBasic0"/>
    <w:rsid w:val="008C2206"/>
    <w:pPr>
      <w:tabs>
        <w:tab w:val="right" w:pos="1940"/>
        <w:tab w:val="left" w:pos="2140"/>
      </w:tabs>
      <w:ind w:left="2140" w:hanging="2140"/>
    </w:pPr>
  </w:style>
  <w:style w:type="paragraph" w:customStyle="1" w:styleId="ISchsubsubpara">
    <w:name w:val="I Sch subsubpara"/>
    <w:basedOn w:val="BillBasic0"/>
    <w:rsid w:val="008C2206"/>
    <w:pPr>
      <w:tabs>
        <w:tab w:val="right" w:pos="2460"/>
        <w:tab w:val="left" w:pos="2660"/>
      </w:tabs>
      <w:ind w:left="2660" w:hanging="2660"/>
    </w:pPr>
  </w:style>
  <w:style w:type="paragraph" w:customStyle="1" w:styleId="AssectheadingSymb">
    <w:name w:val="A ssect heading Symb"/>
    <w:basedOn w:val="Amain"/>
    <w:rsid w:val="008C2206"/>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8C2206"/>
    <w:pPr>
      <w:tabs>
        <w:tab w:val="left" w:pos="0"/>
        <w:tab w:val="right" w:pos="2400"/>
        <w:tab w:val="left" w:pos="2600"/>
      </w:tabs>
      <w:ind w:left="2602" w:hanging="3084"/>
      <w:outlineLvl w:val="8"/>
    </w:pPr>
  </w:style>
  <w:style w:type="paragraph" w:customStyle="1" w:styleId="AmainreturnSymb">
    <w:name w:val="A main return Symb"/>
    <w:basedOn w:val="BillBasic0"/>
    <w:rsid w:val="008C2206"/>
    <w:pPr>
      <w:tabs>
        <w:tab w:val="left" w:pos="1582"/>
      </w:tabs>
      <w:ind w:left="1100" w:hanging="1582"/>
    </w:pPr>
  </w:style>
  <w:style w:type="paragraph" w:customStyle="1" w:styleId="AparareturnSymb">
    <w:name w:val="A para return Symb"/>
    <w:basedOn w:val="BillBasic0"/>
    <w:rsid w:val="008C2206"/>
    <w:pPr>
      <w:tabs>
        <w:tab w:val="left" w:pos="2081"/>
      </w:tabs>
      <w:ind w:left="1599" w:hanging="2081"/>
    </w:pPr>
  </w:style>
  <w:style w:type="paragraph" w:customStyle="1" w:styleId="AsubparareturnSymb">
    <w:name w:val="A subpara return Symb"/>
    <w:basedOn w:val="BillBasic0"/>
    <w:rsid w:val="008C2206"/>
    <w:pPr>
      <w:tabs>
        <w:tab w:val="left" w:pos="2580"/>
      </w:tabs>
      <w:ind w:left="2098" w:hanging="2580"/>
    </w:pPr>
  </w:style>
  <w:style w:type="paragraph" w:customStyle="1" w:styleId="aDefSymb">
    <w:name w:val="aDef Symb"/>
    <w:basedOn w:val="BillBasic0"/>
    <w:rsid w:val="008C2206"/>
    <w:pPr>
      <w:tabs>
        <w:tab w:val="left" w:pos="1582"/>
      </w:tabs>
      <w:ind w:left="1100" w:hanging="1582"/>
    </w:pPr>
  </w:style>
  <w:style w:type="paragraph" w:customStyle="1" w:styleId="aDefparaSymb">
    <w:name w:val="aDef para Symb"/>
    <w:basedOn w:val="Apara"/>
    <w:rsid w:val="008C2206"/>
    <w:pPr>
      <w:tabs>
        <w:tab w:val="clear" w:pos="1600"/>
        <w:tab w:val="left" w:pos="0"/>
        <w:tab w:val="left" w:pos="1599"/>
      </w:tabs>
      <w:ind w:left="1599" w:hanging="2081"/>
    </w:pPr>
  </w:style>
  <w:style w:type="paragraph" w:customStyle="1" w:styleId="aDefsubparaSymb">
    <w:name w:val="aDef subpara Symb"/>
    <w:basedOn w:val="Asubpara"/>
    <w:rsid w:val="008C2206"/>
    <w:pPr>
      <w:tabs>
        <w:tab w:val="left" w:pos="0"/>
      </w:tabs>
      <w:ind w:left="2098" w:hanging="2580"/>
    </w:pPr>
  </w:style>
  <w:style w:type="paragraph" w:customStyle="1" w:styleId="SchAmainSymb">
    <w:name w:val="Sch A main Symb"/>
    <w:basedOn w:val="Amain"/>
    <w:rsid w:val="008C2206"/>
    <w:pPr>
      <w:tabs>
        <w:tab w:val="left" w:pos="0"/>
      </w:tabs>
      <w:ind w:hanging="1580"/>
    </w:pPr>
  </w:style>
  <w:style w:type="paragraph" w:customStyle="1" w:styleId="SchAparaSymb">
    <w:name w:val="Sch A para Symb"/>
    <w:basedOn w:val="Apara"/>
    <w:rsid w:val="008C2206"/>
    <w:pPr>
      <w:tabs>
        <w:tab w:val="left" w:pos="0"/>
      </w:tabs>
      <w:ind w:hanging="2080"/>
    </w:pPr>
  </w:style>
  <w:style w:type="paragraph" w:customStyle="1" w:styleId="SchAsubparaSymb">
    <w:name w:val="Sch A subpara Symb"/>
    <w:basedOn w:val="Asubpara"/>
    <w:rsid w:val="008C2206"/>
    <w:pPr>
      <w:tabs>
        <w:tab w:val="left" w:pos="0"/>
      </w:tabs>
      <w:ind w:hanging="2580"/>
    </w:pPr>
  </w:style>
  <w:style w:type="paragraph" w:customStyle="1" w:styleId="SchAsubsubparaSymb">
    <w:name w:val="Sch A subsubpara Symb"/>
    <w:basedOn w:val="AsubsubparaSymb"/>
    <w:rsid w:val="008C2206"/>
  </w:style>
  <w:style w:type="paragraph" w:customStyle="1" w:styleId="refSymb">
    <w:name w:val="ref Symb"/>
    <w:basedOn w:val="BillBasic0"/>
    <w:next w:val="Normal"/>
    <w:rsid w:val="008C2206"/>
    <w:pPr>
      <w:tabs>
        <w:tab w:val="left" w:pos="-480"/>
      </w:tabs>
      <w:spacing w:before="60"/>
      <w:ind w:hanging="480"/>
    </w:pPr>
    <w:rPr>
      <w:sz w:val="18"/>
    </w:rPr>
  </w:style>
  <w:style w:type="paragraph" w:customStyle="1" w:styleId="IshadedH5SecSymb">
    <w:name w:val="I shaded H5 Sec Symb"/>
    <w:basedOn w:val="AH5Sec"/>
    <w:rsid w:val="008C2206"/>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8C2206"/>
    <w:pPr>
      <w:tabs>
        <w:tab w:val="clear" w:pos="-1580"/>
      </w:tabs>
      <w:ind w:left="975" w:hanging="1457"/>
    </w:pPr>
  </w:style>
  <w:style w:type="paragraph" w:customStyle="1" w:styleId="IH1ChapSymb">
    <w:name w:val="I H1 Chap Symb"/>
    <w:basedOn w:val="BillBasicHeading"/>
    <w:next w:val="Normal"/>
    <w:rsid w:val="008C2206"/>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8C2206"/>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8C2206"/>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8C2206"/>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8C2206"/>
    <w:pPr>
      <w:tabs>
        <w:tab w:val="clear" w:pos="2600"/>
        <w:tab w:val="left" w:pos="-1580"/>
        <w:tab w:val="left" w:pos="0"/>
        <w:tab w:val="left" w:pos="1100"/>
      </w:tabs>
      <w:spacing w:before="240"/>
      <w:ind w:left="1100" w:hanging="1580"/>
    </w:pPr>
  </w:style>
  <w:style w:type="paragraph" w:customStyle="1" w:styleId="IMainSymb">
    <w:name w:val="I Main Symb"/>
    <w:basedOn w:val="Amain"/>
    <w:rsid w:val="008C2206"/>
    <w:pPr>
      <w:tabs>
        <w:tab w:val="left" w:pos="0"/>
      </w:tabs>
      <w:ind w:hanging="1580"/>
    </w:pPr>
  </w:style>
  <w:style w:type="paragraph" w:customStyle="1" w:styleId="IparaSymb">
    <w:name w:val="I para Symb"/>
    <w:basedOn w:val="Apara"/>
    <w:rsid w:val="008C2206"/>
    <w:pPr>
      <w:tabs>
        <w:tab w:val="left" w:pos="0"/>
      </w:tabs>
      <w:ind w:hanging="2080"/>
      <w:outlineLvl w:val="9"/>
    </w:pPr>
  </w:style>
  <w:style w:type="paragraph" w:customStyle="1" w:styleId="IsubparaSymb">
    <w:name w:val="I subpara Symb"/>
    <w:basedOn w:val="Asubpara"/>
    <w:rsid w:val="008C2206"/>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8C2206"/>
    <w:pPr>
      <w:tabs>
        <w:tab w:val="clear" w:pos="2400"/>
        <w:tab w:val="clear" w:pos="2600"/>
        <w:tab w:val="right" w:pos="2460"/>
        <w:tab w:val="left" w:pos="2660"/>
      </w:tabs>
      <w:ind w:left="2660" w:hanging="3140"/>
    </w:pPr>
  </w:style>
  <w:style w:type="paragraph" w:customStyle="1" w:styleId="IdefparaSymb">
    <w:name w:val="I def para Symb"/>
    <w:basedOn w:val="IparaSymb"/>
    <w:rsid w:val="008C2206"/>
    <w:pPr>
      <w:ind w:left="1599" w:hanging="2081"/>
    </w:pPr>
  </w:style>
  <w:style w:type="paragraph" w:customStyle="1" w:styleId="IdefsubparaSymb">
    <w:name w:val="I def subpara Symb"/>
    <w:basedOn w:val="IsubparaSymb"/>
    <w:rsid w:val="008C2206"/>
    <w:pPr>
      <w:ind w:left="2138"/>
    </w:pPr>
  </w:style>
  <w:style w:type="paragraph" w:customStyle="1" w:styleId="ISched-headingSymb">
    <w:name w:val="I Sched-heading Symb"/>
    <w:basedOn w:val="BillBasicHeading"/>
    <w:next w:val="Normal"/>
    <w:rsid w:val="008C2206"/>
    <w:pPr>
      <w:tabs>
        <w:tab w:val="left" w:pos="-3080"/>
        <w:tab w:val="left" w:pos="0"/>
      </w:tabs>
      <w:spacing w:before="320"/>
      <w:ind w:left="2600" w:hanging="3080"/>
    </w:pPr>
    <w:rPr>
      <w:sz w:val="34"/>
    </w:rPr>
  </w:style>
  <w:style w:type="paragraph" w:customStyle="1" w:styleId="ISched-PartSymb">
    <w:name w:val="I Sched-Part Symb"/>
    <w:basedOn w:val="BillBasicHeading"/>
    <w:rsid w:val="008C2206"/>
    <w:pPr>
      <w:tabs>
        <w:tab w:val="left" w:pos="-3080"/>
        <w:tab w:val="left" w:pos="0"/>
      </w:tabs>
      <w:spacing w:before="380"/>
      <w:ind w:left="2600" w:hanging="3080"/>
    </w:pPr>
    <w:rPr>
      <w:sz w:val="32"/>
    </w:rPr>
  </w:style>
  <w:style w:type="paragraph" w:customStyle="1" w:styleId="ISched-formSymb">
    <w:name w:val="I Sched-form Symb"/>
    <w:basedOn w:val="BillBasicHeading"/>
    <w:rsid w:val="008C2206"/>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8C2206"/>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8C2206"/>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8C2206"/>
    <w:pPr>
      <w:tabs>
        <w:tab w:val="left" w:pos="1100"/>
      </w:tabs>
      <w:spacing w:before="60"/>
      <w:ind w:left="1500" w:hanging="1986"/>
    </w:pPr>
  </w:style>
  <w:style w:type="paragraph" w:customStyle="1" w:styleId="aExamHdgssSymb">
    <w:name w:val="aExamHdgss Symb"/>
    <w:basedOn w:val="BillBasicHeading"/>
    <w:next w:val="Normal"/>
    <w:rsid w:val="008C2206"/>
    <w:pPr>
      <w:tabs>
        <w:tab w:val="clear" w:pos="2600"/>
        <w:tab w:val="left" w:pos="1582"/>
      </w:tabs>
      <w:ind w:left="1100" w:hanging="1582"/>
    </w:pPr>
    <w:rPr>
      <w:sz w:val="18"/>
    </w:rPr>
  </w:style>
  <w:style w:type="paragraph" w:customStyle="1" w:styleId="aExamssSymb">
    <w:name w:val="aExamss Symb"/>
    <w:basedOn w:val="aNote"/>
    <w:rsid w:val="008C2206"/>
    <w:pPr>
      <w:tabs>
        <w:tab w:val="left" w:pos="1582"/>
      </w:tabs>
      <w:spacing w:before="60"/>
      <w:ind w:left="1100" w:hanging="1582"/>
    </w:pPr>
  </w:style>
  <w:style w:type="paragraph" w:customStyle="1" w:styleId="aExamINumssSymb">
    <w:name w:val="aExamINumss Symb"/>
    <w:basedOn w:val="aExamssSymb"/>
    <w:rsid w:val="008C2206"/>
    <w:pPr>
      <w:tabs>
        <w:tab w:val="left" w:pos="1100"/>
      </w:tabs>
      <w:ind w:left="1500" w:hanging="1986"/>
    </w:pPr>
  </w:style>
  <w:style w:type="paragraph" w:customStyle="1" w:styleId="aExamNumTextssSymb">
    <w:name w:val="aExamNumTextss Symb"/>
    <w:basedOn w:val="aExamssSymb"/>
    <w:rsid w:val="008C2206"/>
    <w:pPr>
      <w:tabs>
        <w:tab w:val="clear" w:pos="1582"/>
        <w:tab w:val="left" w:pos="1985"/>
      </w:tabs>
      <w:ind w:left="1503" w:hanging="1985"/>
    </w:pPr>
  </w:style>
  <w:style w:type="paragraph" w:customStyle="1" w:styleId="AExamIParaSymb">
    <w:name w:val="AExamIPara Symb"/>
    <w:basedOn w:val="aExam"/>
    <w:rsid w:val="008C2206"/>
    <w:pPr>
      <w:tabs>
        <w:tab w:val="right" w:pos="1718"/>
      </w:tabs>
      <w:ind w:left="1984" w:hanging="2466"/>
    </w:pPr>
  </w:style>
  <w:style w:type="paragraph" w:customStyle="1" w:styleId="aExamBulletssSymb">
    <w:name w:val="aExamBulletss Symb"/>
    <w:basedOn w:val="aExamssSymb"/>
    <w:rsid w:val="008C2206"/>
    <w:pPr>
      <w:tabs>
        <w:tab w:val="left" w:pos="1100"/>
      </w:tabs>
      <w:ind w:left="1500" w:hanging="1986"/>
    </w:pPr>
  </w:style>
  <w:style w:type="paragraph" w:customStyle="1" w:styleId="aNoteSymb">
    <w:name w:val="aNote Symb"/>
    <w:basedOn w:val="BillBasic0"/>
    <w:rsid w:val="008C2206"/>
    <w:pPr>
      <w:tabs>
        <w:tab w:val="left" w:pos="1100"/>
        <w:tab w:val="left" w:pos="2381"/>
      </w:tabs>
      <w:ind w:left="1899" w:hanging="2381"/>
    </w:pPr>
    <w:rPr>
      <w:sz w:val="20"/>
    </w:rPr>
  </w:style>
  <w:style w:type="paragraph" w:customStyle="1" w:styleId="aNoteTextssSymb">
    <w:name w:val="aNoteTextss Symb"/>
    <w:basedOn w:val="Normal"/>
    <w:rsid w:val="008C2206"/>
    <w:pPr>
      <w:tabs>
        <w:tab w:val="clear" w:pos="0"/>
        <w:tab w:val="left" w:pos="1418"/>
      </w:tabs>
      <w:spacing w:before="60"/>
      <w:ind w:left="1417" w:hanging="1899"/>
      <w:jc w:val="both"/>
    </w:pPr>
    <w:rPr>
      <w:sz w:val="20"/>
    </w:rPr>
  </w:style>
  <w:style w:type="paragraph" w:customStyle="1" w:styleId="aNoteParaSymb">
    <w:name w:val="aNotePara Symb"/>
    <w:basedOn w:val="aNoteSymb"/>
    <w:rsid w:val="008C2206"/>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8C2206"/>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8C2206"/>
    <w:pPr>
      <w:tabs>
        <w:tab w:val="left" w:pos="1616"/>
        <w:tab w:val="left" w:pos="2495"/>
      </w:tabs>
      <w:spacing w:before="60"/>
      <w:ind w:left="2013" w:hanging="2495"/>
    </w:pPr>
  </w:style>
  <w:style w:type="paragraph" w:customStyle="1" w:styleId="aExamHdgparSymb">
    <w:name w:val="aExamHdgpar Symb"/>
    <w:basedOn w:val="aExamHdgssSymb"/>
    <w:next w:val="Normal"/>
    <w:rsid w:val="008C2206"/>
    <w:pPr>
      <w:tabs>
        <w:tab w:val="clear" w:pos="1582"/>
        <w:tab w:val="left" w:pos="1599"/>
      </w:tabs>
      <w:ind w:left="1599" w:hanging="2081"/>
    </w:pPr>
  </w:style>
  <w:style w:type="paragraph" w:customStyle="1" w:styleId="aExamparSymb">
    <w:name w:val="aExampar Symb"/>
    <w:basedOn w:val="aExamssSymb"/>
    <w:rsid w:val="008C2206"/>
    <w:pPr>
      <w:tabs>
        <w:tab w:val="clear" w:pos="1582"/>
        <w:tab w:val="left" w:pos="1599"/>
      </w:tabs>
      <w:ind w:left="1599" w:hanging="2081"/>
    </w:pPr>
  </w:style>
  <w:style w:type="paragraph" w:customStyle="1" w:styleId="aExamINumparSymb">
    <w:name w:val="aExamINumpar Symb"/>
    <w:basedOn w:val="aExamparSymb"/>
    <w:rsid w:val="008C2206"/>
    <w:pPr>
      <w:tabs>
        <w:tab w:val="left" w:pos="2000"/>
      </w:tabs>
      <w:ind w:left="2041" w:hanging="2495"/>
    </w:pPr>
  </w:style>
  <w:style w:type="paragraph" w:customStyle="1" w:styleId="aExamBulletparSymb">
    <w:name w:val="aExamBulletpar Symb"/>
    <w:basedOn w:val="aExamparSymb"/>
    <w:rsid w:val="008C2206"/>
    <w:pPr>
      <w:tabs>
        <w:tab w:val="clear" w:pos="1599"/>
        <w:tab w:val="left" w:pos="1616"/>
        <w:tab w:val="left" w:pos="2495"/>
      </w:tabs>
      <w:ind w:left="2013" w:hanging="2495"/>
    </w:pPr>
  </w:style>
  <w:style w:type="paragraph" w:customStyle="1" w:styleId="aNoteparSymb">
    <w:name w:val="aNotepar Symb"/>
    <w:basedOn w:val="BillBasic0"/>
    <w:next w:val="Normal"/>
    <w:rsid w:val="008C2206"/>
    <w:pPr>
      <w:tabs>
        <w:tab w:val="left" w:pos="1599"/>
        <w:tab w:val="left" w:pos="2398"/>
      </w:tabs>
      <w:ind w:left="2410" w:hanging="2892"/>
    </w:pPr>
    <w:rPr>
      <w:sz w:val="20"/>
    </w:rPr>
  </w:style>
  <w:style w:type="paragraph" w:customStyle="1" w:styleId="aNoteTextparSymb">
    <w:name w:val="aNoteTextpar Symb"/>
    <w:basedOn w:val="aNoteparSymb"/>
    <w:rsid w:val="008C2206"/>
    <w:pPr>
      <w:tabs>
        <w:tab w:val="clear" w:pos="1599"/>
        <w:tab w:val="clear" w:pos="2398"/>
        <w:tab w:val="left" w:pos="2880"/>
      </w:tabs>
      <w:spacing w:before="60"/>
      <w:ind w:left="2398" w:hanging="2880"/>
    </w:pPr>
  </w:style>
  <w:style w:type="paragraph" w:customStyle="1" w:styleId="aNoteParaparSymb">
    <w:name w:val="aNoteParapar Symb"/>
    <w:basedOn w:val="aNoteparSymb"/>
    <w:rsid w:val="008C2206"/>
    <w:pPr>
      <w:tabs>
        <w:tab w:val="right" w:pos="2640"/>
      </w:tabs>
      <w:spacing w:before="60"/>
      <w:ind w:left="2920" w:hanging="3402"/>
    </w:pPr>
  </w:style>
  <w:style w:type="paragraph" w:customStyle="1" w:styleId="aNoteBulletparSymb">
    <w:name w:val="aNoteBulletpar Symb"/>
    <w:basedOn w:val="aNoteparSymb"/>
    <w:rsid w:val="008C2206"/>
    <w:pPr>
      <w:tabs>
        <w:tab w:val="clear" w:pos="1599"/>
        <w:tab w:val="left" w:pos="3289"/>
      </w:tabs>
      <w:spacing w:before="60"/>
      <w:ind w:left="2807" w:hanging="3289"/>
    </w:pPr>
  </w:style>
  <w:style w:type="paragraph" w:customStyle="1" w:styleId="AsubparabulletSymb">
    <w:name w:val="A subpara bullet Symb"/>
    <w:basedOn w:val="BillBasic0"/>
    <w:rsid w:val="008C2206"/>
    <w:pPr>
      <w:tabs>
        <w:tab w:val="left" w:pos="2138"/>
        <w:tab w:val="left" w:pos="3005"/>
      </w:tabs>
      <w:spacing w:before="60"/>
      <w:ind w:left="2523" w:hanging="3005"/>
    </w:pPr>
  </w:style>
  <w:style w:type="paragraph" w:customStyle="1" w:styleId="aExamHdgsubparSymb">
    <w:name w:val="aExamHdgsubpar Symb"/>
    <w:basedOn w:val="aExamHdgssSymb"/>
    <w:next w:val="Normal"/>
    <w:rsid w:val="008C2206"/>
    <w:pPr>
      <w:tabs>
        <w:tab w:val="clear" w:pos="1582"/>
        <w:tab w:val="left" w:pos="2620"/>
      </w:tabs>
      <w:ind w:left="2138" w:hanging="2620"/>
    </w:pPr>
  </w:style>
  <w:style w:type="paragraph" w:customStyle="1" w:styleId="aExamsubparSymb">
    <w:name w:val="aExamsubpar Symb"/>
    <w:basedOn w:val="aExamssSymb"/>
    <w:rsid w:val="008C2206"/>
    <w:pPr>
      <w:tabs>
        <w:tab w:val="clear" w:pos="1582"/>
        <w:tab w:val="left" w:pos="2620"/>
      </w:tabs>
      <w:ind w:left="2138" w:hanging="2620"/>
    </w:pPr>
  </w:style>
  <w:style w:type="paragraph" w:customStyle="1" w:styleId="aNotesubparSymb">
    <w:name w:val="aNotesubpar Symb"/>
    <w:basedOn w:val="BillBasic0"/>
    <w:next w:val="Normal"/>
    <w:rsid w:val="008C2206"/>
    <w:pPr>
      <w:tabs>
        <w:tab w:val="left" w:pos="2138"/>
        <w:tab w:val="left" w:pos="2937"/>
      </w:tabs>
      <w:ind w:left="2455" w:hanging="2937"/>
    </w:pPr>
    <w:rPr>
      <w:sz w:val="20"/>
    </w:rPr>
  </w:style>
  <w:style w:type="paragraph" w:customStyle="1" w:styleId="aNoteTextsubparSymb">
    <w:name w:val="aNoteTextsubpar Symb"/>
    <w:basedOn w:val="aNotesubparSymb"/>
    <w:rsid w:val="008C2206"/>
    <w:pPr>
      <w:tabs>
        <w:tab w:val="clear" w:pos="2138"/>
        <w:tab w:val="clear" w:pos="2937"/>
        <w:tab w:val="left" w:pos="2943"/>
      </w:tabs>
      <w:spacing w:before="60"/>
      <w:ind w:left="2943" w:hanging="3425"/>
    </w:pPr>
  </w:style>
  <w:style w:type="paragraph" w:customStyle="1" w:styleId="PenaltySymb">
    <w:name w:val="Penalty Symb"/>
    <w:basedOn w:val="AmainreturnSymb"/>
    <w:rsid w:val="008C2206"/>
  </w:style>
  <w:style w:type="paragraph" w:customStyle="1" w:styleId="PenaltyParaSymb">
    <w:name w:val="PenaltyPara Symb"/>
    <w:basedOn w:val="Normal"/>
    <w:rsid w:val="008C2206"/>
    <w:pPr>
      <w:tabs>
        <w:tab w:val="right" w:pos="1360"/>
      </w:tabs>
      <w:spacing w:before="60"/>
      <w:ind w:left="1599" w:hanging="2081"/>
      <w:jc w:val="both"/>
    </w:pPr>
  </w:style>
  <w:style w:type="paragraph" w:customStyle="1" w:styleId="FormulaSymb">
    <w:name w:val="Formula Symb"/>
    <w:basedOn w:val="BillBasic0"/>
    <w:rsid w:val="008C2206"/>
    <w:pPr>
      <w:tabs>
        <w:tab w:val="left" w:pos="-480"/>
      </w:tabs>
      <w:spacing w:line="260" w:lineRule="atLeast"/>
      <w:ind w:hanging="480"/>
      <w:jc w:val="center"/>
    </w:pPr>
  </w:style>
  <w:style w:type="paragraph" w:customStyle="1" w:styleId="NormalSymb">
    <w:name w:val="Normal Symb"/>
    <w:basedOn w:val="Normal"/>
    <w:qFormat/>
    <w:rsid w:val="008C2206"/>
    <w:pPr>
      <w:ind w:hanging="482"/>
    </w:pPr>
  </w:style>
  <w:style w:type="character" w:styleId="PlaceholderText">
    <w:name w:val="Placeholder Text"/>
    <w:basedOn w:val="DefaultParagraphFont"/>
    <w:uiPriority w:val="99"/>
    <w:semiHidden/>
    <w:rsid w:val="008C22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8-26" TargetMode="External"/><Relationship Id="rId21" Type="http://schemas.openxmlformats.org/officeDocument/2006/relationships/footer" Target="footer3.xml"/><Relationship Id="rId42" Type="http://schemas.openxmlformats.org/officeDocument/2006/relationships/hyperlink" Target="http://www.legislation.act.gov.au/a/db_39269/default.asp" TargetMode="External"/><Relationship Id="rId63" Type="http://schemas.openxmlformats.org/officeDocument/2006/relationships/hyperlink" Target="http://www.legislation.act.gov.au/a/2002-49" TargetMode="External"/><Relationship Id="rId84" Type="http://schemas.openxmlformats.org/officeDocument/2006/relationships/hyperlink" Target="http://www.legislation.act.gov.au/a/2015-29/default.asp" TargetMode="External"/><Relationship Id="rId138" Type="http://schemas.openxmlformats.org/officeDocument/2006/relationships/hyperlink" Target="http://www.legislation.act.gov.au/a/2003-56" TargetMode="External"/><Relationship Id="rId159" Type="http://schemas.openxmlformats.org/officeDocument/2006/relationships/footer" Target="footer14.xml"/><Relationship Id="rId107" Type="http://schemas.openxmlformats.org/officeDocument/2006/relationships/hyperlink" Target="http://www.legislation.act.gov.au/a/2015-29/default.asp"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8-26" TargetMode="External"/><Relationship Id="rId53" Type="http://schemas.openxmlformats.org/officeDocument/2006/relationships/hyperlink" Target="http://www.legislation.act.gov.au/a/2008-26" TargetMode="External"/><Relationship Id="rId74" Type="http://schemas.openxmlformats.org/officeDocument/2006/relationships/hyperlink" Target="http://www.legislation.act.gov.au/a/2006-3" TargetMode="External"/><Relationship Id="rId128" Type="http://schemas.openxmlformats.org/officeDocument/2006/relationships/hyperlink" Target="http://www.legislation.act.gov.au/a/2003-56" TargetMode="External"/><Relationship Id="rId149" Type="http://schemas.openxmlformats.org/officeDocument/2006/relationships/hyperlink" Target="http://www.legislation.act.gov.au/a/2008-26" TargetMode="External"/><Relationship Id="rId5" Type="http://schemas.openxmlformats.org/officeDocument/2006/relationships/footnotes" Target="footnotes.xml"/><Relationship Id="rId95" Type="http://schemas.openxmlformats.org/officeDocument/2006/relationships/hyperlink" Target="http://www.legislation.act.gov.au/a/2001-44" TargetMode="External"/><Relationship Id="rId160" Type="http://schemas.openxmlformats.org/officeDocument/2006/relationships/footer" Target="footer15.xml"/><Relationship Id="rId22" Type="http://schemas.openxmlformats.org/officeDocument/2006/relationships/header" Target="header4.xml"/><Relationship Id="rId43" Type="http://schemas.openxmlformats.org/officeDocument/2006/relationships/hyperlink" Target="http://www.legislation.act.gov.au/a/2005-40" TargetMode="External"/><Relationship Id="rId64" Type="http://schemas.openxmlformats.org/officeDocument/2006/relationships/hyperlink" Target="http://www.legislation.act.gov.au/a/2003-56" TargetMode="External"/><Relationship Id="rId118" Type="http://schemas.openxmlformats.org/officeDocument/2006/relationships/hyperlink" Target="http://www.legislation.act.gov.au/a/2002-49" TargetMode="External"/><Relationship Id="rId139" Type="http://schemas.openxmlformats.org/officeDocument/2006/relationships/hyperlink" Target="http://www.legislation.act.gov.au/a/2003-56" TargetMode="External"/><Relationship Id="rId85" Type="http://schemas.openxmlformats.org/officeDocument/2006/relationships/hyperlink" Target="http://www.legislation.act.gov.au/cn/2015-22/default.asp" TargetMode="External"/><Relationship Id="rId150" Type="http://schemas.openxmlformats.org/officeDocument/2006/relationships/hyperlink" Target="http://www.legislation.act.gov.au/a/2008-26" TargetMode="External"/><Relationship Id="rId12" Type="http://schemas.openxmlformats.org/officeDocument/2006/relationships/hyperlink" Target="http://www.legislation.act.gov.au/a/2001-14" TargetMode="External"/><Relationship Id="rId17" Type="http://schemas.openxmlformats.org/officeDocument/2006/relationships/header" Target="header2.xml"/><Relationship Id="rId33" Type="http://schemas.openxmlformats.org/officeDocument/2006/relationships/hyperlink" Target="http://www.legislation.act.gov.au/a/2001-14" TargetMode="External"/><Relationship Id="rId38" Type="http://schemas.openxmlformats.org/officeDocument/2006/relationships/hyperlink" Target="http://www.legislation.act.gov.au/a/2008-26" TargetMode="External"/><Relationship Id="rId59" Type="http://schemas.openxmlformats.org/officeDocument/2006/relationships/hyperlink" Target="http://www.legislation.act.gov.au/gaz/2000-24/default.asp" TargetMode="External"/><Relationship Id="rId103" Type="http://schemas.openxmlformats.org/officeDocument/2006/relationships/hyperlink" Target="http://www.legislation.act.gov.au/a/2004-39" TargetMode="External"/><Relationship Id="rId108" Type="http://schemas.openxmlformats.org/officeDocument/2006/relationships/hyperlink" Target="http://www.legislation.act.gov.au/a/2001-44" TargetMode="External"/><Relationship Id="rId124" Type="http://schemas.openxmlformats.org/officeDocument/2006/relationships/hyperlink" Target="http://www.legislation.act.gov.au/a/2004-39" TargetMode="External"/><Relationship Id="rId129" Type="http://schemas.openxmlformats.org/officeDocument/2006/relationships/hyperlink" Target="http://www.legislation.act.gov.au/a/2008-26" TargetMode="External"/><Relationship Id="rId54" Type="http://schemas.openxmlformats.org/officeDocument/2006/relationships/header" Target="header8.xml"/><Relationship Id="rId70" Type="http://schemas.openxmlformats.org/officeDocument/2006/relationships/hyperlink" Target="http://www.legislation.act.gov.au/a/2004-39" TargetMode="External"/><Relationship Id="rId75" Type="http://schemas.openxmlformats.org/officeDocument/2006/relationships/hyperlink" Target="http://www.legislation.act.gov.au/a/2005-40" TargetMode="External"/><Relationship Id="rId91" Type="http://schemas.openxmlformats.org/officeDocument/2006/relationships/hyperlink" Target="http://www.legislation.act.gov.au/a/2003-56" TargetMode="External"/><Relationship Id="rId96" Type="http://schemas.openxmlformats.org/officeDocument/2006/relationships/hyperlink" Target="http://www.legislation.act.gov.au/a/2001-44" TargetMode="External"/><Relationship Id="rId140" Type="http://schemas.openxmlformats.org/officeDocument/2006/relationships/hyperlink" Target="http://www.legislation.act.gov.au/a/2003-56" TargetMode="External"/><Relationship Id="rId145" Type="http://schemas.openxmlformats.org/officeDocument/2006/relationships/hyperlink" Target="http://www.legislation.act.gov.au/a/2002-49" TargetMode="External"/><Relationship Id="rId161" Type="http://schemas.openxmlformats.org/officeDocument/2006/relationships/header" Target="header14.xml"/><Relationship Id="rId166"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yperlink" Target="http://www.legislation.act.gov.au/a/2001-14" TargetMode="External"/><Relationship Id="rId49" Type="http://schemas.openxmlformats.org/officeDocument/2006/relationships/footer" Target="footer9.xml"/><Relationship Id="rId114" Type="http://schemas.openxmlformats.org/officeDocument/2006/relationships/hyperlink" Target="http://www.legislation.act.gov.au/a/2003-56" TargetMode="External"/><Relationship Id="rId119" Type="http://schemas.openxmlformats.org/officeDocument/2006/relationships/hyperlink" Target="http://www.legislation.act.gov.au/a/2003-56" TargetMode="External"/><Relationship Id="rId44" Type="http://schemas.openxmlformats.org/officeDocument/2006/relationships/hyperlink" Target="http://www.legislation.act.gov.au/a/2001-14" TargetMode="External"/><Relationship Id="rId60" Type="http://schemas.openxmlformats.org/officeDocument/2006/relationships/hyperlink" Target="http://www.legislation.act.gov.au/a/2001-44" TargetMode="External"/><Relationship Id="rId65" Type="http://schemas.openxmlformats.org/officeDocument/2006/relationships/hyperlink" Target="http://www.legislation.act.gov.au/a/2004-39" TargetMode="External"/><Relationship Id="rId81" Type="http://schemas.openxmlformats.org/officeDocument/2006/relationships/hyperlink" Target="http://www.legislation.act.gov.au/a/2008-26/default.asp" TargetMode="External"/><Relationship Id="rId86" Type="http://schemas.openxmlformats.org/officeDocument/2006/relationships/hyperlink" Target="http://www.legislation.act.gov.au/a/2004-39" TargetMode="External"/><Relationship Id="rId130" Type="http://schemas.openxmlformats.org/officeDocument/2006/relationships/hyperlink" Target="http://www.legislation.act.gov.au/a/2003-56" TargetMode="External"/><Relationship Id="rId135" Type="http://schemas.openxmlformats.org/officeDocument/2006/relationships/hyperlink" Target="http://www.legislation.act.gov.au/a/2003-56" TargetMode="External"/><Relationship Id="rId151" Type="http://schemas.openxmlformats.org/officeDocument/2006/relationships/hyperlink" Target="http://www.legislation.act.gov.au/a/2010-10" TargetMode="External"/><Relationship Id="rId156" Type="http://schemas.openxmlformats.org/officeDocument/2006/relationships/footer" Target="footer13.xml"/><Relationship Id="rId13" Type="http://schemas.openxmlformats.org/officeDocument/2006/relationships/hyperlink" Target="http://www.legislation.act.gov.au" TargetMode="External"/><Relationship Id="rId18" Type="http://schemas.openxmlformats.org/officeDocument/2006/relationships/footer" Target="footer1.xml"/><Relationship Id="rId39" Type="http://schemas.openxmlformats.org/officeDocument/2006/relationships/hyperlink" Target="http://www.legislation.act.gov.au/a/2008-26" TargetMode="External"/><Relationship Id="rId109" Type="http://schemas.openxmlformats.org/officeDocument/2006/relationships/hyperlink" Target="http://www.legislation.act.gov.au/a/2004-39" TargetMode="External"/><Relationship Id="rId34" Type="http://schemas.openxmlformats.org/officeDocument/2006/relationships/hyperlink" Target="http://www.legislation.act.gov.au/a/2008-26" TargetMode="External"/><Relationship Id="rId50" Type="http://schemas.openxmlformats.org/officeDocument/2006/relationships/hyperlink" Target="http://www.legislation.act.gov.au/a/2001-14" TargetMode="External"/><Relationship Id="rId55" Type="http://schemas.openxmlformats.org/officeDocument/2006/relationships/header" Target="header9.xml"/><Relationship Id="rId76" Type="http://schemas.openxmlformats.org/officeDocument/2006/relationships/hyperlink" Target="http://www.legislation.act.gov.au/a/2006-3" TargetMode="External"/><Relationship Id="rId97" Type="http://schemas.openxmlformats.org/officeDocument/2006/relationships/hyperlink" Target="http://www.legislation.act.gov.au/a/2008-26" TargetMode="External"/><Relationship Id="rId104" Type="http://schemas.openxmlformats.org/officeDocument/2006/relationships/hyperlink" Target="http://www.legislation.act.gov.au/a/2005-41" TargetMode="External"/><Relationship Id="rId120" Type="http://schemas.openxmlformats.org/officeDocument/2006/relationships/hyperlink" Target="http://www.legislation.act.gov.au/a/2008-26" TargetMode="External"/><Relationship Id="rId125" Type="http://schemas.openxmlformats.org/officeDocument/2006/relationships/hyperlink" Target="http://www.legislation.act.gov.au/a/2008-26" TargetMode="External"/><Relationship Id="rId141" Type="http://schemas.openxmlformats.org/officeDocument/2006/relationships/hyperlink" Target="http://www.legislation.act.gov.au/a/2008-26" TargetMode="External"/><Relationship Id="rId146" Type="http://schemas.openxmlformats.org/officeDocument/2006/relationships/hyperlink" Target="http://www.legislation.act.gov.au/a/2003-56" TargetMode="External"/><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legislation.act.gov.au/a/2005-41" TargetMode="External"/><Relationship Id="rId92" Type="http://schemas.openxmlformats.org/officeDocument/2006/relationships/hyperlink" Target="http://www.legislation.act.gov.au/a/2004-39" TargetMode="External"/><Relationship Id="rId162" Type="http://schemas.openxmlformats.org/officeDocument/2006/relationships/footer" Target="footer16.xml"/><Relationship Id="rId2" Type="http://schemas.openxmlformats.org/officeDocument/2006/relationships/styles" Target="styles.xml"/><Relationship Id="rId29" Type="http://schemas.openxmlformats.org/officeDocument/2006/relationships/hyperlink" Target="http://www.legislation.act.gov.au/a/2001-14" TargetMode="External"/><Relationship Id="rId24" Type="http://schemas.openxmlformats.org/officeDocument/2006/relationships/footer" Target="footer4.xml"/><Relationship Id="rId40" Type="http://schemas.openxmlformats.org/officeDocument/2006/relationships/hyperlink" Target="http://www.legislation.act.gov.au/a/db_39269/default.asp" TargetMode="External"/><Relationship Id="rId45" Type="http://schemas.openxmlformats.org/officeDocument/2006/relationships/header" Target="header6.xml"/><Relationship Id="rId66" Type="http://schemas.openxmlformats.org/officeDocument/2006/relationships/hyperlink" Target="http://www.legislation.act.gov.au/a/2005-28" TargetMode="External"/><Relationship Id="rId87" Type="http://schemas.openxmlformats.org/officeDocument/2006/relationships/hyperlink" Target="http://www.legislation.act.gov.au/a/2003-56" TargetMode="External"/><Relationship Id="rId110" Type="http://schemas.openxmlformats.org/officeDocument/2006/relationships/hyperlink" Target="http://www.legislation.act.gov.au/a/2004-39" TargetMode="External"/><Relationship Id="rId115" Type="http://schemas.openxmlformats.org/officeDocument/2006/relationships/hyperlink" Target="http://www.legislation.act.gov.au/a/2011-28" TargetMode="External"/><Relationship Id="rId131" Type="http://schemas.openxmlformats.org/officeDocument/2006/relationships/hyperlink" Target="http://www.legislation.act.gov.au/a/2002-49" TargetMode="External"/><Relationship Id="rId136" Type="http://schemas.openxmlformats.org/officeDocument/2006/relationships/hyperlink" Target="http://www.legislation.act.gov.au/a/2003-56" TargetMode="External"/><Relationship Id="rId157" Type="http://schemas.openxmlformats.org/officeDocument/2006/relationships/header" Target="header12.xml"/><Relationship Id="rId61" Type="http://schemas.openxmlformats.org/officeDocument/2006/relationships/hyperlink" Target="http://www.legislation.act.gov.au/gaz/2001-30/default.asp" TargetMode="External"/><Relationship Id="rId82" Type="http://schemas.openxmlformats.org/officeDocument/2006/relationships/hyperlink" Target="http://www.legislation.act.gov.au/a/2010-10" TargetMode="External"/><Relationship Id="rId152" Type="http://schemas.openxmlformats.org/officeDocument/2006/relationships/hyperlink" Target="http://www.legislation.act.gov.au/a/2011-28" TargetMode="External"/><Relationship Id="rId19" Type="http://schemas.openxmlformats.org/officeDocument/2006/relationships/footer" Target="footer2.xm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db_39269/default.asp" TargetMode="External"/><Relationship Id="rId56" Type="http://schemas.openxmlformats.org/officeDocument/2006/relationships/footer" Target="footer10.xml"/><Relationship Id="rId77" Type="http://schemas.openxmlformats.org/officeDocument/2006/relationships/hyperlink" Target="http://www.legislation.act.gov.au/cn/2006-21/default.asp" TargetMode="External"/><Relationship Id="rId100" Type="http://schemas.openxmlformats.org/officeDocument/2006/relationships/hyperlink" Target="http://www.legislation.act.gov.au/a/2010-10" TargetMode="External"/><Relationship Id="rId105" Type="http://schemas.openxmlformats.org/officeDocument/2006/relationships/hyperlink" Target="http://www.legislation.act.gov.au/a/2008-26" TargetMode="External"/><Relationship Id="rId126" Type="http://schemas.openxmlformats.org/officeDocument/2006/relationships/hyperlink" Target="http://www.legislation.act.gov.au/a/2003-56" TargetMode="External"/><Relationship Id="rId147" Type="http://schemas.openxmlformats.org/officeDocument/2006/relationships/hyperlink" Target="http://www.legislation.act.gov.au/a/2004-39" TargetMode="External"/><Relationship Id="rId168" Type="http://schemas.openxmlformats.org/officeDocument/2006/relationships/theme" Target="theme/theme1.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2005-41" TargetMode="External"/><Relationship Id="rId93" Type="http://schemas.openxmlformats.org/officeDocument/2006/relationships/hyperlink" Target="http://www.legislation.act.gov.au/a/2001-44" TargetMode="External"/><Relationship Id="rId98" Type="http://schemas.openxmlformats.org/officeDocument/2006/relationships/hyperlink" Target="http://www.legislation.act.gov.au/a/2004-39" TargetMode="External"/><Relationship Id="rId121" Type="http://schemas.openxmlformats.org/officeDocument/2006/relationships/hyperlink" Target="http://www.legislation.act.gov.au/a/2003-56" TargetMode="External"/><Relationship Id="rId142" Type="http://schemas.openxmlformats.org/officeDocument/2006/relationships/hyperlink" Target="http://www.legislation.act.gov.au/a/2003-56" TargetMode="External"/><Relationship Id="rId163" Type="http://schemas.openxmlformats.org/officeDocument/2006/relationships/header" Target="header15.xml"/><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header" Target="header7.xml"/><Relationship Id="rId67" Type="http://schemas.openxmlformats.org/officeDocument/2006/relationships/hyperlink" Target="http://www.legislation.act.gov.au/a/2004-38" TargetMode="External"/><Relationship Id="rId116" Type="http://schemas.openxmlformats.org/officeDocument/2006/relationships/hyperlink" Target="http://www.legislation.act.gov.au/a/2003-56" TargetMode="External"/><Relationship Id="rId137" Type="http://schemas.openxmlformats.org/officeDocument/2006/relationships/hyperlink" Target="http://www.legislation.act.gov.au/a/2001-44" TargetMode="External"/><Relationship Id="rId158" Type="http://schemas.openxmlformats.org/officeDocument/2006/relationships/header" Target="header13.xml"/><Relationship Id="rId20" Type="http://schemas.openxmlformats.org/officeDocument/2006/relationships/header" Target="header3.xml"/><Relationship Id="rId41" Type="http://schemas.openxmlformats.org/officeDocument/2006/relationships/hyperlink" Target="http://www.legislation.act.gov.au/a/2005-40" TargetMode="External"/><Relationship Id="rId62" Type="http://schemas.openxmlformats.org/officeDocument/2006/relationships/hyperlink" Target="http://www.legislation.act.gov.au/gaz/2001-S65/default.asp" TargetMode="External"/><Relationship Id="rId83" Type="http://schemas.openxmlformats.org/officeDocument/2006/relationships/hyperlink" Target="http://www.legislation.act.gov.au/a/2011-28" TargetMode="External"/><Relationship Id="rId88" Type="http://schemas.openxmlformats.org/officeDocument/2006/relationships/hyperlink" Target="http://www.legislation.act.gov.au/a/2008-26" TargetMode="External"/><Relationship Id="rId111" Type="http://schemas.openxmlformats.org/officeDocument/2006/relationships/hyperlink" Target="http://www.legislation.act.gov.au/a/2004-39" TargetMode="External"/><Relationship Id="rId132" Type="http://schemas.openxmlformats.org/officeDocument/2006/relationships/hyperlink" Target="http://www.legislation.act.gov.au/a/2003-56" TargetMode="External"/><Relationship Id="rId153" Type="http://schemas.openxmlformats.org/officeDocument/2006/relationships/header" Target="header10.xm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8-26" TargetMode="External"/><Relationship Id="rId57" Type="http://schemas.openxmlformats.org/officeDocument/2006/relationships/footer" Target="footer11.xml"/><Relationship Id="rId106" Type="http://schemas.openxmlformats.org/officeDocument/2006/relationships/hyperlink" Target="http://www.legislation.act.gov.au/a/2010-10" TargetMode="External"/><Relationship Id="rId127" Type="http://schemas.openxmlformats.org/officeDocument/2006/relationships/hyperlink" Target="http://www.legislation.act.gov.au/a/2004-39"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8-26" TargetMode="External"/><Relationship Id="rId52" Type="http://schemas.openxmlformats.org/officeDocument/2006/relationships/hyperlink" Target="http://www.legislation.act.gov.au/a/2008-26" TargetMode="External"/><Relationship Id="rId73" Type="http://schemas.openxmlformats.org/officeDocument/2006/relationships/hyperlink" Target="http://www.legislation.act.gov.au/a/2006-3" TargetMode="External"/><Relationship Id="rId78" Type="http://schemas.openxmlformats.org/officeDocument/2006/relationships/hyperlink" Target="http://www.legislation.act.gov.au/a/2006-3" TargetMode="External"/><Relationship Id="rId94" Type="http://schemas.openxmlformats.org/officeDocument/2006/relationships/hyperlink" Target="http://www.legislation.act.gov.au/a/2008-26" TargetMode="External"/><Relationship Id="rId99" Type="http://schemas.openxmlformats.org/officeDocument/2006/relationships/hyperlink" Target="http://www.legislation.act.gov.au/a/2008-26" TargetMode="External"/><Relationship Id="rId101" Type="http://schemas.openxmlformats.org/officeDocument/2006/relationships/hyperlink" Target="http://www.legislation.act.gov.au/a/2015-29/default.asp" TargetMode="External"/><Relationship Id="rId122" Type="http://schemas.openxmlformats.org/officeDocument/2006/relationships/hyperlink" Target="http://www.legislation.act.gov.au/a/2003-56" TargetMode="External"/><Relationship Id="rId143" Type="http://schemas.openxmlformats.org/officeDocument/2006/relationships/hyperlink" Target="http://www.legislation.act.gov.au/a/2003-56" TargetMode="External"/><Relationship Id="rId148" Type="http://schemas.openxmlformats.org/officeDocument/2006/relationships/hyperlink" Target="http://www.legislation.act.gov.au/a/2006-3" TargetMode="External"/><Relationship Id="rId164"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26" Type="http://schemas.openxmlformats.org/officeDocument/2006/relationships/footer" Target="footer6.xml"/><Relationship Id="rId47" Type="http://schemas.openxmlformats.org/officeDocument/2006/relationships/footer" Target="footer7.xml"/><Relationship Id="rId68" Type="http://schemas.openxmlformats.org/officeDocument/2006/relationships/hyperlink" Target="http://www.legislation.act.gov.au/cn/2005-11/default.asp" TargetMode="External"/><Relationship Id="rId89" Type="http://schemas.openxmlformats.org/officeDocument/2006/relationships/hyperlink" Target="http://www.legislation.act.gov.au/a/2003-56" TargetMode="External"/><Relationship Id="rId112" Type="http://schemas.openxmlformats.org/officeDocument/2006/relationships/hyperlink" Target="http://www.legislation.act.gov.au/a/2005-28" TargetMode="External"/><Relationship Id="rId133" Type="http://schemas.openxmlformats.org/officeDocument/2006/relationships/hyperlink" Target="http://www.legislation.act.gov.au/a/2003-56" TargetMode="External"/><Relationship Id="rId154" Type="http://schemas.openxmlformats.org/officeDocument/2006/relationships/header" Target="header11.xml"/><Relationship Id="rId16" Type="http://schemas.openxmlformats.org/officeDocument/2006/relationships/header" Target="header1.xml"/><Relationship Id="rId37" Type="http://schemas.openxmlformats.org/officeDocument/2006/relationships/hyperlink" Target="http://www.legislation.act.gov.au/a/1994-104"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a/2006-3" TargetMode="External"/><Relationship Id="rId102" Type="http://schemas.openxmlformats.org/officeDocument/2006/relationships/hyperlink" Target="http://www.legislation.act.gov.au/a/2004-39" TargetMode="External"/><Relationship Id="rId123" Type="http://schemas.openxmlformats.org/officeDocument/2006/relationships/hyperlink" Target="http://www.legislation.act.gov.au/a/2011-28" TargetMode="External"/><Relationship Id="rId144" Type="http://schemas.openxmlformats.org/officeDocument/2006/relationships/hyperlink" Target="http://www.legislation.act.gov.au/a/2001-44" TargetMode="External"/><Relationship Id="rId90" Type="http://schemas.openxmlformats.org/officeDocument/2006/relationships/hyperlink" Target="http://www.legislation.act.gov.au/a/2001-44" TargetMode="External"/><Relationship Id="rId165" Type="http://schemas.openxmlformats.org/officeDocument/2006/relationships/header" Target="header16.xml"/><Relationship Id="rId27" Type="http://schemas.openxmlformats.org/officeDocument/2006/relationships/hyperlink" Target="http://www.legislation.act.gov.au/a/2008-26" TargetMode="External"/><Relationship Id="rId48" Type="http://schemas.openxmlformats.org/officeDocument/2006/relationships/footer" Target="footer8.xml"/><Relationship Id="rId69" Type="http://schemas.openxmlformats.org/officeDocument/2006/relationships/hyperlink" Target="http://www.legislation.act.gov.au/a/2005-28" TargetMode="External"/><Relationship Id="rId113" Type="http://schemas.openxmlformats.org/officeDocument/2006/relationships/hyperlink" Target="http://www.legislation.act.gov.au/a/2004-39" TargetMode="External"/><Relationship Id="rId134" Type="http://schemas.openxmlformats.org/officeDocument/2006/relationships/hyperlink" Target="http://www.legislation.act.gov.au/a/2008-26" TargetMode="External"/><Relationship Id="rId80" Type="http://schemas.openxmlformats.org/officeDocument/2006/relationships/hyperlink" Target="http://www.legislation.act.gov.au/a/2005-41" TargetMode="External"/><Relationship Id="rId155"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3556</Words>
  <Characters>18080</Characters>
  <Application>Microsoft Office Word</Application>
  <DocSecurity>0</DocSecurity>
  <Lines>559</Lines>
  <Paragraphs>366</Paragraphs>
  <ScaleCrop>false</ScaleCrop>
  <HeadingPairs>
    <vt:vector size="2" baseType="variant">
      <vt:variant>
        <vt:lpstr>Title</vt:lpstr>
      </vt:variant>
      <vt:variant>
        <vt:i4>1</vt:i4>
      </vt:variant>
    </vt:vector>
  </HeadingPairs>
  <TitlesOfParts>
    <vt:vector size="1" baseType="lpstr">
      <vt:lpstr>Health Professionals (Special Events Exemptions) Act 2000</vt:lpstr>
    </vt:vector>
  </TitlesOfParts>
  <Company>Section</Company>
  <LinksUpToDate>false</LinksUpToDate>
  <CharactersWithSpaces>21443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Professionals (Special Events Exemptions) Act 2000</dc:title>
  <dc:creator>rowena cornwell</dc:creator>
  <cp:keywords>R11</cp:keywords>
  <dc:description/>
  <cp:lastModifiedBy>PCODCS</cp:lastModifiedBy>
  <cp:revision>4</cp:revision>
  <cp:lastPrinted>2015-11-26T00:04:00Z</cp:lastPrinted>
  <dcterms:created xsi:type="dcterms:W3CDTF">2025-11-25T03:56:00Z</dcterms:created>
  <dcterms:modified xsi:type="dcterms:W3CDTF">2025-11-25T03:56:00Z</dcterms:modified>
  <cp:category>R11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01/12/15</vt:lpwstr>
  </property>
  <property fmtid="{D5CDD505-2E9C-101B-9397-08002B2CF9AE}" pid="6" name="Eff">
    <vt:lpwstr>Effective:  </vt:lpwstr>
  </property>
  <property fmtid="{D5CDD505-2E9C-101B-9397-08002B2CF9AE}" pid="7" name="StartDt">
    <vt:lpwstr>01/12/15</vt:lpwstr>
  </property>
  <property fmtid="{D5CDD505-2E9C-101B-9397-08002B2CF9AE}" pid="8" name="EndDt">
    <vt:lpwstr>-25/11/25</vt:lpwstr>
  </property>
  <property fmtid="{D5CDD505-2E9C-101B-9397-08002B2CF9AE}" pid="9" name="MSIP_Label_69af8531-eb46-4968-8cb3-105d2f5ea87e_Enabled">
    <vt:lpwstr>true</vt:lpwstr>
  </property>
  <property fmtid="{D5CDD505-2E9C-101B-9397-08002B2CF9AE}" pid="10" name="MSIP_Label_69af8531-eb46-4968-8cb3-105d2f5ea87e_SetDate">
    <vt:lpwstr>2025-11-09T07:32:39Z</vt:lpwstr>
  </property>
  <property fmtid="{D5CDD505-2E9C-101B-9397-08002B2CF9AE}" pid="11" name="MSIP_Label_69af8531-eb46-4968-8cb3-105d2f5ea87e_Method">
    <vt:lpwstr>Standard</vt:lpwstr>
  </property>
  <property fmtid="{D5CDD505-2E9C-101B-9397-08002B2CF9AE}" pid="12" name="MSIP_Label_69af8531-eb46-4968-8cb3-105d2f5ea87e_Name">
    <vt:lpwstr>Official - No Marking</vt:lpwstr>
  </property>
  <property fmtid="{D5CDD505-2E9C-101B-9397-08002B2CF9AE}" pid="13" name="MSIP_Label_69af8531-eb46-4968-8cb3-105d2f5ea87e_SiteId">
    <vt:lpwstr>b46c1908-0334-4236-b978-585ee88e4199</vt:lpwstr>
  </property>
  <property fmtid="{D5CDD505-2E9C-101B-9397-08002B2CF9AE}" pid="14" name="MSIP_Label_69af8531-eb46-4968-8cb3-105d2f5ea87e_ActionId">
    <vt:lpwstr>f13dcc65-8d3d-4c8f-b05c-db417a81bc57</vt:lpwstr>
  </property>
  <property fmtid="{D5CDD505-2E9C-101B-9397-08002B2CF9AE}" pid="15" name="MSIP_Label_69af8531-eb46-4968-8cb3-105d2f5ea87e_ContentBits">
    <vt:lpwstr>0</vt:lpwstr>
  </property>
  <property fmtid="{D5CDD505-2E9C-101B-9397-08002B2CF9AE}" pid="16" name="MSIP_Label_69af8531-eb46-4968-8cb3-105d2f5ea87e_Tag">
    <vt:lpwstr>10, 3, 0, 1</vt:lpwstr>
  </property>
  <property fmtid="{D5CDD505-2E9C-101B-9397-08002B2CF9AE}" pid="17" name="DMSID">
    <vt:lpwstr>14952084</vt:lpwstr>
  </property>
  <property fmtid="{D5CDD505-2E9C-101B-9397-08002B2CF9AE}" pid="18" name="CHECKEDOUTFROMJMS">
    <vt:lpwstr/>
  </property>
  <property fmtid="{D5CDD505-2E9C-101B-9397-08002B2CF9AE}" pid="19" name="JMSREQUIREDCHECKIN">
    <vt:lpwstr/>
  </property>
</Properties>
</file>