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0.xml" ContentType="application/vnd.openxmlformats-officedocument.wordprocessingml.header+xml"/>
  <Override PartName="/word/footer3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40A2" w14:textId="77777777" w:rsidR="00EC7A8E" w:rsidRDefault="00EC7A8E" w:rsidP="00FE5883">
      <w:pPr>
        <w:spacing w:before="480"/>
        <w:jc w:val="center"/>
      </w:pPr>
      <w:bookmarkStart w:id="0" w:name="_Hlk11843612"/>
      <w:r>
        <w:rPr>
          <w:noProof/>
        </w:rPr>
        <w:drawing>
          <wp:inline distT="0" distB="0" distL="0" distR="0" wp14:anchorId="47AFE0D7" wp14:editId="41516F6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95A4903" w14:textId="77777777" w:rsidR="00EC7A8E" w:rsidRDefault="00EC7A8E">
      <w:pPr>
        <w:jc w:val="center"/>
        <w:rPr>
          <w:rFonts w:ascii="Arial" w:hAnsi="Arial"/>
        </w:rPr>
      </w:pPr>
      <w:r>
        <w:rPr>
          <w:rFonts w:ascii="Arial" w:hAnsi="Arial"/>
        </w:rPr>
        <w:t>Australian Capital Territory</w:t>
      </w:r>
    </w:p>
    <w:p w14:paraId="5B4E290E" w14:textId="2A4DEDDC" w:rsidR="009170C8" w:rsidRDefault="00397C8C" w:rsidP="00F044B9">
      <w:pPr>
        <w:pStyle w:val="Billname1"/>
      </w:pPr>
      <w:r>
        <w:fldChar w:fldCharType="begin"/>
      </w:r>
      <w:r>
        <w:instrText xml:space="preserve"> REF Citation \*charformat </w:instrText>
      </w:r>
      <w:r>
        <w:fldChar w:fldCharType="separate"/>
      </w:r>
      <w:r w:rsidR="00596BC9">
        <w:t>Legislation Act 2001</w:t>
      </w:r>
      <w:r>
        <w:fldChar w:fldCharType="end"/>
      </w:r>
      <w:r w:rsidR="009170C8">
        <w:t xml:space="preserve">    </w:t>
      </w:r>
    </w:p>
    <w:p w14:paraId="6089E137" w14:textId="3174D8AC" w:rsidR="009170C8" w:rsidRDefault="003D315A" w:rsidP="00F044B9">
      <w:pPr>
        <w:pStyle w:val="ActNo"/>
      </w:pPr>
      <w:bookmarkStart w:id="1" w:name="LawNo"/>
      <w:r>
        <w:t>A2001-14</w:t>
      </w:r>
      <w:bookmarkEnd w:id="1"/>
    </w:p>
    <w:p w14:paraId="2491E0BC" w14:textId="071461DA" w:rsidR="009170C8" w:rsidRDefault="009170C8" w:rsidP="00F044B9">
      <w:pPr>
        <w:pStyle w:val="RepubNo"/>
      </w:pPr>
      <w:r>
        <w:t xml:space="preserve">Republication No </w:t>
      </w:r>
      <w:bookmarkStart w:id="2" w:name="RepubNo"/>
      <w:r w:rsidR="003D315A">
        <w:t>125</w:t>
      </w:r>
      <w:bookmarkEnd w:id="2"/>
    </w:p>
    <w:p w14:paraId="0B675967" w14:textId="41C17CBC" w:rsidR="009170C8" w:rsidRDefault="009170C8" w:rsidP="00F044B9">
      <w:pPr>
        <w:pStyle w:val="EffectiveDate"/>
      </w:pPr>
      <w:r>
        <w:t xml:space="preserve">Effective:  </w:t>
      </w:r>
      <w:bookmarkStart w:id="3" w:name="EffectiveDate"/>
      <w:r w:rsidR="003D315A">
        <w:t>16 November 2025</w:t>
      </w:r>
      <w:bookmarkEnd w:id="3"/>
      <w:r w:rsidR="003D315A">
        <w:t xml:space="preserve"> – </w:t>
      </w:r>
      <w:bookmarkStart w:id="4" w:name="EndEffDate"/>
      <w:r w:rsidR="003D315A">
        <w:t>22 February 2026</w:t>
      </w:r>
      <w:bookmarkEnd w:id="4"/>
    </w:p>
    <w:p w14:paraId="16DD7460" w14:textId="73D7BCAB" w:rsidR="009170C8" w:rsidRDefault="009170C8" w:rsidP="00F044B9">
      <w:pPr>
        <w:pStyle w:val="CoverInForce"/>
      </w:pPr>
      <w:r>
        <w:t xml:space="preserve">Republication date: </w:t>
      </w:r>
      <w:bookmarkStart w:id="5" w:name="InForceDate"/>
      <w:r w:rsidR="003D315A">
        <w:t>16 November 2025</w:t>
      </w:r>
      <w:bookmarkEnd w:id="5"/>
    </w:p>
    <w:p w14:paraId="06A907E1" w14:textId="6767795A" w:rsidR="00980F4D" w:rsidRDefault="009170C8" w:rsidP="00907AC5">
      <w:pPr>
        <w:pStyle w:val="CoverInForce"/>
      </w:pPr>
      <w:r>
        <w:t xml:space="preserve">Last amendment made by </w:t>
      </w:r>
      <w:bookmarkStart w:id="6" w:name="LastAmdt"/>
      <w:r w:rsidRPr="009170C8">
        <w:rPr>
          <w:rStyle w:val="charCitHyperlinkAbbrev"/>
        </w:rPr>
        <w:fldChar w:fldCharType="begin"/>
      </w:r>
      <w:r w:rsidR="003D315A">
        <w:rPr>
          <w:rStyle w:val="charCitHyperlinkAbbrev"/>
        </w:rPr>
        <w:instrText>HYPERLINK "http://www.legislation.act.gov.au/a/2025-29/" \o "Statute Law Amendment Act 2025"</w:instrText>
      </w:r>
      <w:r w:rsidRPr="009170C8">
        <w:rPr>
          <w:rStyle w:val="charCitHyperlinkAbbrev"/>
        </w:rPr>
      </w:r>
      <w:r w:rsidRPr="009170C8">
        <w:rPr>
          <w:rStyle w:val="charCitHyperlinkAbbrev"/>
        </w:rPr>
        <w:fldChar w:fldCharType="separate"/>
      </w:r>
      <w:r w:rsidR="003D315A">
        <w:rPr>
          <w:rStyle w:val="charCitHyperlinkAbbrev"/>
        </w:rPr>
        <w:t>A2025</w:t>
      </w:r>
      <w:r w:rsidR="003D315A">
        <w:rPr>
          <w:rStyle w:val="charCitHyperlinkAbbrev"/>
        </w:rPr>
        <w:noBreakHyphen/>
        <w:t>29</w:t>
      </w:r>
      <w:r w:rsidRPr="009170C8">
        <w:rPr>
          <w:rStyle w:val="charCitHyperlinkAbbrev"/>
        </w:rPr>
        <w:fldChar w:fldCharType="end"/>
      </w:r>
      <w:bookmarkEnd w:id="6"/>
    </w:p>
    <w:p w14:paraId="1D3FB921" w14:textId="77777777" w:rsidR="00FD5505" w:rsidRDefault="00FD5505" w:rsidP="00F044B9"/>
    <w:p w14:paraId="6D063F01" w14:textId="77777777" w:rsidR="009170C8" w:rsidRDefault="009170C8" w:rsidP="00F044B9">
      <w:pPr>
        <w:spacing w:after="240"/>
        <w:rPr>
          <w:rFonts w:ascii="Arial" w:hAnsi="Arial"/>
        </w:rPr>
      </w:pPr>
    </w:p>
    <w:p w14:paraId="23AC0A77" w14:textId="77777777" w:rsidR="009170C8" w:rsidRPr="00101B4C" w:rsidRDefault="009170C8" w:rsidP="00F044B9">
      <w:pPr>
        <w:pStyle w:val="PageBreak"/>
      </w:pPr>
      <w:r w:rsidRPr="00101B4C">
        <w:br w:type="page"/>
      </w:r>
    </w:p>
    <w:bookmarkEnd w:id="0"/>
    <w:p w14:paraId="1A1A4FE0" w14:textId="77777777" w:rsidR="009170C8" w:rsidRDefault="009170C8" w:rsidP="00F044B9">
      <w:pPr>
        <w:pStyle w:val="CoverHeading"/>
      </w:pPr>
      <w:r>
        <w:lastRenderedPageBreak/>
        <w:t>About this republication</w:t>
      </w:r>
    </w:p>
    <w:p w14:paraId="7E76F347" w14:textId="77777777" w:rsidR="009170C8" w:rsidRDefault="009170C8" w:rsidP="00F044B9">
      <w:pPr>
        <w:pStyle w:val="CoverSubHdg"/>
      </w:pPr>
      <w:r>
        <w:t>The republished law</w:t>
      </w:r>
    </w:p>
    <w:p w14:paraId="345FDFC2" w14:textId="606A567E" w:rsidR="009170C8" w:rsidRDefault="009170C8" w:rsidP="00F044B9">
      <w:pPr>
        <w:pStyle w:val="CoverText"/>
      </w:pPr>
      <w:r>
        <w:t xml:space="preserve">This is a republication of the </w:t>
      </w:r>
      <w:r w:rsidRPr="003D315A">
        <w:rPr>
          <w:i/>
        </w:rPr>
        <w:fldChar w:fldCharType="begin"/>
      </w:r>
      <w:r w:rsidRPr="003D315A">
        <w:rPr>
          <w:i/>
        </w:rPr>
        <w:instrText xml:space="preserve"> REF citation *\charformat  \* MERGEFORMAT </w:instrText>
      </w:r>
      <w:r w:rsidRPr="003D315A">
        <w:rPr>
          <w:i/>
        </w:rPr>
        <w:fldChar w:fldCharType="separate"/>
      </w:r>
      <w:r w:rsidR="00596BC9" w:rsidRPr="00596BC9">
        <w:rPr>
          <w:i/>
        </w:rPr>
        <w:t>Legislation Act 2001</w:t>
      </w:r>
      <w:r w:rsidRPr="003D315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397C8C">
        <w:fldChar w:fldCharType="begin"/>
      </w:r>
      <w:r w:rsidR="00397C8C">
        <w:instrText xml:space="preserve"> REF InForceDate *\charformat </w:instrText>
      </w:r>
      <w:r w:rsidR="00397C8C">
        <w:fldChar w:fldCharType="separate"/>
      </w:r>
      <w:r w:rsidR="00596BC9">
        <w:t>16 November 2025</w:t>
      </w:r>
      <w:r w:rsidR="00397C8C">
        <w:fldChar w:fldCharType="end"/>
      </w:r>
      <w:r w:rsidRPr="0074598E">
        <w:rPr>
          <w:rStyle w:val="charItals"/>
        </w:rPr>
        <w:t xml:space="preserve">.  </w:t>
      </w:r>
      <w:r>
        <w:t xml:space="preserve">It also includes any commencement, amendment, repeal or expiry affecting this republished law to </w:t>
      </w:r>
      <w:r w:rsidR="00397C8C">
        <w:fldChar w:fldCharType="begin"/>
      </w:r>
      <w:r w:rsidR="00397C8C">
        <w:instrText xml:space="preserve"> REF EffectiveDate *\charformat </w:instrText>
      </w:r>
      <w:r w:rsidR="00397C8C">
        <w:fldChar w:fldCharType="separate"/>
      </w:r>
      <w:r w:rsidR="00596BC9">
        <w:t>16 November 2025</w:t>
      </w:r>
      <w:r w:rsidR="00397C8C">
        <w:fldChar w:fldCharType="end"/>
      </w:r>
      <w:r>
        <w:t xml:space="preserve">.  </w:t>
      </w:r>
    </w:p>
    <w:p w14:paraId="5D17DDC8" w14:textId="77777777" w:rsidR="009170C8" w:rsidRDefault="009170C8" w:rsidP="00F044B9">
      <w:pPr>
        <w:pStyle w:val="CoverText"/>
      </w:pPr>
      <w:r>
        <w:t xml:space="preserve">The legislation history and amendment history of the republished law are set out in endnotes 3 and 4. </w:t>
      </w:r>
    </w:p>
    <w:p w14:paraId="77A4265B" w14:textId="77777777" w:rsidR="009170C8" w:rsidRDefault="009170C8" w:rsidP="00F044B9">
      <w:pPr>
        <w:pStyle w:val="CoverSubHdg"/>
      </w:pPr>
      <w:r>
        <w:t>Kinds of republications</w:t>
      </w:r>
    </w:p>
    <w:p w14:paraId="6F60760E" w14:textId="3E2DD692" w:rsidR="009170C8" w:rsidRDefault="009170C8" w:rsidP="00F044B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29DE0CF" w14:textId="736E49DF" w:rsidR="009170C8" w:rsidRDefault="009170C8" w:rsidP="00F044B9">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DC64A6D" w14:textId="77777777" w:rsidR="009170C8" w:rsidRDefault="009170C8" w:rsidP="00F044B9">
      <w:pPr>
        <w:pStyle w:val="CoverTextBullet"/>
        <w:ind w:left="357" w:hanging="357"/>
      </w:pPr>
      <w:r>
        <w:t>unauthorised republications.</w:t>
      </w:r>
    </w:p>
    <w:p w14:paraId="1B2220A6" w14:textId="77777777" w:rsidR="009170C8" w:rsidRDefault="009170C8" w:rsidP="00F044B9">
      <w:pPr>
        <w:pStyle w:val="CoverText"/>
      </w:pPr>
      <w:r>
        <w:t>The status of this republication appears on the bottom of each page.</w:t>
      </w:r>
    </w:p>
    <w:p w14:paraId="074B4D1C" w14:textId="77777777" w:rsidR="009170C8" w:rsidRDefault="009170C8" w:rsidP="00F044B9">
      <w:pPr>
        <w:pStyle w:val="CoverSubHdg"/>
      </w:pPr>
      <w:r>
        <w:t>Editorial changes</w:t>
      </w:r>
    </w:p>
    <w:p w14:paraId="6ED9E59D" w14:textId="0902142C" w:rsidR="009170C8" w:rsidRDefault="009170C8" w:rsidP="00F044B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84AABF3" w14:textId="0582F955" w:rsidR="009170C8" w:rsidRPr="00F044B9" w:rsidRDefault="009170C8" w:rsidP="00F044B9">
      <w:pPr>
        <w:pStyle w:val="CoverText"/>
      </w:pPr>
      <w:r w:rsidRPr="00F044B9">
        <w:t>This republication</w:t>
      </w:r>
      <w:r w:rsidR="00D050C7">
        <w:t xml:space="preserve"> does not</w:t>
      </w:r>
      <w:r w:rsidRPr="00F044B9">
        <w:t xml:space="preserve"> include amendments made under part 11.3 (see endnote 1).</w:t>
      </w:r>
    </w:p>
    <w:p w14:paraId="23B3631E" w14:textId="77777777" w:rsidR="009170C8" w:rsidRDefault="009170C8" w:rsidP="00F044B9">
      <w:pPr>
        <w:pStyle w:val="CoverSubHdg"/>
      </w:pPr>
      <w:r>
        <w:t>Uncommenced provisions and amendments</w:t>
      </w:r>
    </w:p>
    <w:p w14:paraId="33EE4792" w14:textId="561E4E3C" w:rsidR="009170C8" w:rsidRDefault="009170C8" w:rsidP="00F044B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73C856D" w14:textId="77777777" w:rsidR="009170C8" w:rsidRDefault="009170C8" w:rsidP="00F044B9">
      <w:pPr>
        <w:pStyle w:val="CoverSubHdg"/>
      </w:pPr>
      <w:r>
        <w:t>Modifications</w:t>
      </w:r>
    </w:p>
    <w:p w14:paraId="47D79B30" w14:textId="62BB1137" w:rsidR="009170C8" w:rsidRDefault="009170C8" w:rsidP="00F044B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35694C31" w14:textId="77777777" w:rsidR="009170C8" w:rsidRDefault="009170C8" w:rsidP="00F044B9">
      <w:pPr>
        <w:pStyle w:val="CoverSubHdg"/>
      </w:pPr>
      <w:r>
        <w:t>Penalties</w:t>
      </w:r>
    </w:p>
    <w:p w14:paraId="239CBFC8" w14:textId="67AC2469" w:rsidR="009170C8" w:rsidRPr="003765DF" w:rsidRDefault="009170C8" w:rsidP="00F044B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A51EE2A" w14:textId="77777777" w:rsidR="006C4CD4" w:rsidRDefault="006C4CD4">
      <w:pPr>
        <w:pStyle w:val="00SigningPage"/>
        <w:sectPr w:rsidR="006C4CD4">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46E8B0A7" w14:textId="77777777" w:rsidR="005F04DD" w:rsidRDefault="005F04DD" w:rsidP="00FE5883">
      <w:pPr>
        <w:spacing w:before="480"/>
        <w:jc w:val="center"/>
      </w:pPr>
      <w:r>
        <w:rPr>
          <w:noProof/>
        </w:rPr>
        <w:lastRenderedPageBreak/>
        <w:drawing>
          <wp:inline distT="0" distB="0" distL="0" distR="0" wp14:anchorId="5FCD257D" wp14:editId="5C241B27">
            <wp:extent cx="1333500" cy="1167902"/>
            <wp:effectExtent l="0" t="0" r="0" b="0"/>
            <wp:docPr id="6470320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CDDE11" w14:textId="77777777" w:rsidR="005F04DD" w:rsidRDefault="005F04DD">
      <w:pPr>
        <w:jc w:val="center"/>
        <w:rPr>
          <w:rFonts w:ascii="Arial" w:hAnsi="Arial"/>
        </w:rPr>
      </w:pPr>
      <w:r>
        <w:rPr>
          <w:rFonts w:ascii="Arial" w:hAnsi="Arial"/>
        </w:rPr>
        <w:t>Australian Capital Territory</w:t>
      </w:r>
    </w:p>
    <w:p w14:paraId="66598A53" w14:textId="2D52FFA6" w:rsidR="009170C8" w:rsidRDefault="00397C8C" w:rsidP="00F044B9">
      <w:pPr>
        <w:pStyle w:val="Billname"/>
      </w:pPr>
      <w:r>
        <w:fldChar w:fldCharType="begin"/>
      </w:r>
      <w:r>
        <w:instrText xml:space="preserve"> REF Citation \*charformat  \* MERGEFORMAT </w:instrText>
      </w:r>
      <w:r>
        <w:fldChar w:fldCharType="separate"/>
      </w:r>
      <w:r w:rsidR="00596BC9">
        <w:t>Legislation Act 2001</w:t>
      </w:r>
      <w:r>
        <w:fldChar w:fldCharType="end"/>
      </w:r>
    </w:p>
    <w:p w14:paraId="141C7A88" w14:textId="77777777" w:rsidR="009170C8" w:rsidRDefault="009170C8" w:rsidP="00F044B9">
      <w:pPr>
        <w:pStyle w:val="ActNo"/>
      </w:pPr>
    </w:p>
    <w:p w14:paraId="239567DC" w14:textId="77777777" w:rsidR="009170C8" w:rsidRDefault="009170C8" w:rsidP="00F044B9">
      <w:pPr>
        <w:pStyle w:val="Placeholder"/>
      </w:pPr>
      <w:r>
        <w:rPr>
          <w:rStyle w:val="charContents"/>
          <w:sz w:val="16"/>
        </w:rPr>
        <w:t xml:space="preserve">  </w:t>
      </w:r>
      <w:r>
        <w:rPr>
          <w:rStyle w:val="charPage"/>
        </w:rPr>
        <w:t xml:space="preserve">  </w:t>
      </w:r>
    </w:p>
    <w:p w14:paraId="35BE1C18" w14:textId="77777777" w:rsidR="009170C8" w:rsidRDefault="009170C8" w:rsidP="00F044B9">
      <w:pPr>
        <w:pStyle w:val="N-TOCheading"/>
      </w:pPr>
      <w:r>
        <w:rPr>
          <w:rStyle w:val="charContents"/>
        </w:rPr>
        <w:t>Contents</w:t>
      </w:r>
    </w:p>
    <w:p w14:paraId="59488EE6" w14:textId="77777777" w:rsidR="009170C8" w:rsidRDefault="009170C8" w:rsidP="00F044B9">
      <w:pPr>
        <w:pStyle w:val="N-9pt"/>
      </w:pPr>
      <w:r>
        <w:tab/>
      </w:r>
      <w:r>
        <w:rPr>
          <w:rStyle w:val="charPage"/>
        </w:rPr>
        <w:t>Page</w:t>
      </w:r>
    </w:p>
    <w:p w14:paraId="6401353F" w14:textId="2375D58C" w:rsidR="00EC7A8E" w:rsidRDefault="00EC7A8E">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24496" w:history="1">
        <w:r w:rsidRPr="009C4B5A">
          <w:t>Chapter 1</w:t>
        </w:r>
        <w:r>
          <w:rPr>
            <w:rFonts w:asciiTheme="minorHAnsi" w:eastAsiaTheme="minorEastAsia" w:hAnsiTheme="minorHAnsi" w:cstheme="minorBidi"/>
            <w:b w:val="0"/>
            <w:kern w:val="2"/>
            <w:szCs w:val="24"/>
            <w:lang w:eastAsia="en-AU"/>
            <w14:ligatures w14:val="standardContextual"/>
          </w:rPr>
          <w:tab/>
        </w:r>
        <w:r w:rsidRPr="009C4B5A">
          <w:t>Preliminary</w:t>
        </w:r>
        <w:r w:rsidRPr="00EC7A8E">
          <w:rPr>
            <w:vanish/>
          </w:rPr>
          <w:tab/>
        </w:r>
        <w:r w:rsidRPr="00EC7A8E">
          <w:rPr>
            <w:vanish/>
          </w:rPr>
          <w:fldChar w:fldCharType="begin"/>
        </w:r>
        <w:r w:rsidRPr="00EC7A8E">
          <w:rPr>
            <w:vanish/>
          </w:rPr>
          <w:instrText xml:space="preserve"> PAGEREF _Toc213424496 \h </w:instrText>
        </w:r>
        <w:r w:rsidRPr="00EC7A8E">
          <w:rPr>
            <w:vanish/>
          </w:rPr>
        </w:r>
        <w:r w:rsidRPr="00EC7A8E">
          <w:rPr>
            <w:vanish/>
          </w:rPr>
          <w:fldChar w:fldCharType="separate"/>
        </w:r>
        <w:r w:rsidR="00596BC9">
          <w:rPr>
            <w:vanish/>
          </w:rPr>
          <w:t>2</w:t>
        </w:r>
        <w:r w:rsidRPr="00EC7A8E">
          <w:rPr>
            <w:vanish/>
          </w:rPr>
          <w:fldChar w:fldCharType="end"/>
        </w:r>
      </w:hyperlink>
    </w:p>
    <w:p w14:paraId="1D648E6D" w14:textId="3B0B4F96"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497" w:history="1">
        <w:r w:rsidRPr="009C4B5A">
          <w:t>Part 1.1</w:t>
        </w:r>
        <w:r>
          <w:rPr>
            <w:rFonts w:asciiTheme="minorHAnsi" w:eastAsiaTheme="minorEastAsia" w:hAnsiTheme="minorHAnsi" w:cstheme="minorBidi"/>
            <w:b w:val="0"/>
            <w:kern w:val="2"/>
            <w:szCs w:val="24"/>
            <w:lang w:eastAsia="en-AU"/>
            <w14:ligatures w14:val="standardContextual"/>
          </w:rPr>
          <w:tab/>
        </w:r>
        <w:r w:rsidRPr="009C4B5A">
          <w:t>General</w:t>
        </w:r>
        <w:r w:rsidRPr="00EC7A8E">
          <w:rPr>
            <w:vanish/>
          </w:rPr>
          <w:tab/>
        </w:r>
        <w:r w:rsidRPr="00EC7A8E">
          <w:rPr>
            <w:vanish/>
          </w:rPr>
          <w:fldChar w:fldCharType="begin"/>
        </w:r>
        <w:r w:rsidRPr="00EC7A8E">
          <w:rPr>
            <w:vanish/>
          </w:rPr>
          <w:instrText xml:space="preserve"> PAGEREF _Toc213424497 \h </w:instrText>
        </w:r>
        <w:r w:rsidRPr="00EC7A8E">
          <w:rPr>
            <w:vanish/>
          </w:rPr>
        </w:r>
        <w:r w:rsidRPr="00EC7A8E">
          <w:rPr>
            <w:vanish/>
          </w:rPr>
          <w:fldChar w:fldCharType="separate"/>
        </w:r>
        <w:r w:rsidR="00596BC9">
          <w:rPr>
            <w:vanish/>
          </w:rPr>
          <w:t>2</w:t>
        </w:r>
        <w:r w:rsidRPr="00EC7A8E">
          <w:rPr>
            <w:vanish/>
          </w:rPr>
          <w:fldChar w:fldCharType="end"/>
        </w:r>
      </w:hyperlink>
    </w:p>
    <w:p w14:paraId="35B8AB96" w14:textId="585F3EC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498" w:history="1">
        <w:r w:rsidRPr="009C4B5A">
          <w:t>1</w:t>
        </w:r>
        <w:r>
          <w:rPr>
            <w:rFonts w:asciiTheme="minorHAnsi" w:eastAsiaTheme="minorEastAsia" w:hAnsiTheme="minorHAnsi" w:cstheme="minorBidi"/>
            <w:kern w:val="2"/>
            <w:sz w:val="24"/>
            <w:szCs w:val="24"/>
            <w:lang w:eastAsia="en-AU"/>
            <w14:ligatures w14:val="standardContextual"/>
          </w:rPr>
          <w:tab/>
        </w:r>
        <w:r w:rsidRPr="009C4B5A">
          <w:t>Name of Act</w:t>
        </w:r>
        <w:r>
          <w:tab/>
        </w:r>
        <w:r>
          <w:fldChar w:fldCharType="begin"/>
        </w:r>
        <w:r>
          <w:instrText xml:space="preserve"> PAGEREF _Toc213424498 \h </w:instrText>
        </w:r>
        <w:r>
          <w:fldChar w:fldCharType="separate"/>
        </w:r>
        <w:r w:rsidR="00596BC9">
          <w:t>2</w:t>
        </w:r>
        <w:r>
          <w:fldChar w:fldCharType="end"/>
        </w:r>
      </w:hyperlink>
    </w:p>
    <w:p w14:paraId="089B77FB" w14:textId="60F98DD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499" w:history="1">
        <w:r w:rsidRPr="009C4B5A">
          <w:t>2</w:t>
        </w:r>
        <w:r>
          <w:rPr>
            <w:rFonts w:asciiTheme="minorHAnsi" w:eastAsiaTheme="minorEastAsia" w:hAnsiTheme="minorHAnsi" w:cstheme="minorBidi"/>
            <w:kern w:val="2"/>
            <w:sz w:val="24"/>
            <w:szCs w:val="24"/>
            <w:lang w:eastAsia="en-AU"/>
            <w14:ligatures w14:val="standardContextual"/>
          </w:rPr>
          <w:tab/>
        </w:r>
        <w:r w:rsidRPr="009C4B5A">
          <w:t>Dictionary</w:t>
        </w:r>
        <w:r>
          <w:tab/>
        </w:r>
        <w:r>
          <w:fldChar w:fldCharType="begin"/>
        </w:r>
        <w:r>
          <w:instrText xml:space="preserve"> PAGEREF _Toc213424499 \h </w:instrText>
        </w:r>
        <w:r>
          <w:fldChar w:fldCharType="separate"/>
        </w:r>
        <w:r w:rsidR="00596BC9">
          <w:t>2</w:t>
        </w:r>
        <w:r>
          <w:fldChar w:fldCharType="end"/>
        </w:r>
      </w:hyperlink>
    </w:p>
    <w:p w14:paraId="4F568D88" w14:textId="6204E5A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0" w:history="1">
        <w:r w:rsidRPr="009C4B5A">
          <w:t>2A</w:t>
        </w:r>
        <w:r>
          <w:rPr>
            <w:rFonts w:asciiTheme="minorHAnsi" w:eastAsiaTheme="minorEastAsia" w:hAnsiTheme="minorHAnsi" w:cstheme="minorBidi"/>
            <w:kern w:val="2"/>
            <w:sz w:val="24"/>
            <w:szCs w:val="24"/>
            <w:lang w:eastAsia="en-AU"/>
            <w14:ligatures w14:val="standardContextual"/>
          </w:rPr>
          <w:tab/>
        </w:r>
        <w:r w:rsidRPr="009C4B5A">
          <w:t>Notes</w:t>
        </w:r>
        <w:r>
          <w:tab/>
        </w:r>
        <w:r>
          <w:fldChar w:fldCharType="begin"/>
        </w:r>
        <w:r>
          <w:instrText xml:space="preserve"> PAGEREF _Toc213424500 \h </w:instrText>
        </w:r>
        <w:r>
          <w:fldChar w:fldCharType="separate"/>
        </w:r>
        <w:r w:rsidR="00596BC9">
          <w:t>2</w:t>
        </w:r>
        <w:r>
          <w:fldChar w:fldCharType="end"/>
        </w:r>
      </w:hyperlink>
    </w:p>
    <w:p w14:paraId="468080D5" w14:textId="747E788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1" w:history="1">
        <w:r w:rsidRPr="009C4B5A">
          <w:t>3</w:t>
        </w:r>
        <w:r>
          <w:rPr>
            <w:rFonts w:asciiTheme="minorHAnsi" w:eastAsiaTheme="minorEastAsia" w:hAnsiTheme="minorHAnsi" w:cstheme="minorBidi"/>
            <w:kern w:val="2"/>
            <w:sz w:val="24"/>
            <w:szCs w:val="24"/>
            <w:lang w:eastAsia="en-AU"/>
            <w14:ligatures w14:val="standardContextual"/>
          </w:rPr>
          <w:tab/>
        </w:r>
        <w:r w:rsidRPr="009C4B5A">
          <w:t>Objects</w:t>
        </w:r>
        <w:r>
          <w:tab/>
        </w:r>
        <w:r>
          <w:fldChar w:fldCharType="begin"/>
        </w:r>
        <w:r>
          <w:instrText xml:space="preserve"> PAGEREF _Toc213424501 \h </w:instrText>
        </w:r>
        <w:r>
          <w:fldChar w:fldCharType="separate"/>
        </w:r>
        <w:r w:rsidR="00596BC9">
          <w:t>3</w:t>
        </w:r>
        <w:r>
          <w:fldChar w:fldCharType="end"/>
        </w:r>
      </w:hyperlink>
    </w:p>
    <w:p w14:paraId="4ADB50D5" w14:textId="3932585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2" w:history="1">
        <w:r w:rsidRPr="009C4B5A">
          <w:t>4</w:t>
        </w:r>
        <w:r>
          <w:rPr>
            <w:rFonts w:asciiTheme="minorHAnsi" w:eastAsiaTheme="minorEastAsia" w:hAnsiTheme="minorHAnsi" w:cstheme="minorBidi"/>
            <w:kern w:val="2"/>
            <w:sz w:val="24"/>
            <w:szCs w:val="24"/>
            <w:lang w:eastAsia="en-AU"/>
            <w14:ligatures w14:val="standardContextual"/>
          </w:rPr>
          <w:tab/>
        </w:r>
        <w:r w:rsidRPr="009C4B5A">
          <w:t>Application of Act</w:t>
        </w:r>
        <w:r>
          <w:tab/>
        </w:r>
        <w:r>
          <w:fldChar w:fldCharType="begin"/>
        </w:r>
        <w:r>
          <w:instrText xml:space="preserve"> PAGEREF _Toc213424502 \h </w:instrText>
        </w:r>
        <w:r>
          <w:fldChar w:fldCharType="separate"/>
        </w:r>
        <w:r w:rsidR="00596BC9">
          <w:t>4</w:t>
        </w:r>
        <w:r>
          <w:fldChar w:fldCharType="end"/>
        </w:r>
      </w:hyperlink>
    </w:p>
    <w:p w14:paraId="5AB8D2F8" w14:textId="01ABD02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3" w:history="1">
        <w:r w:rsidRPr="009C4B5A">
          <w:t>5</w:t>
        </w:r>
        <w:r>
          <w:rPr>
            <w:rFonts w:asciiTheme="minorHAnsi" w:eastAsiaTheme="minorEastAsia" w:hAnsiTheme="minorHAnsi" w:cstheme="minorBidi"/>
            <w:kern w:val="2"/>
            <w:sz w:val="24"/>
            <w:szCs w:val="24"/>
            <w:lang w:eastAsia="en-AU"/>
            <w14:ligatures w14:val="standardContextual"/>
          </w:rPr>
          <w:tab/>
        </w:r>
        <w:r w:rsidRPr="009C4B5A">
          <w:t>Determinative and non-determinative provisions</w:t>
        </w:r>
        <w:r>
          <w:tab/>
        </w:r>
        <w:r>
          <w:fldChar w:fldCharType="begin"/>
        </w:r>
        <w:r>
          <w:instrText xml:space="preserve"> PAGEREF _Toc213424503 \h </w:instrText>
        </w:r>
        <w:r>
          <w:fldChar w:fldCharType="separate"/>
        </w:r>
        <w:r w:rsidR="00596BC9">
          <w:t>4</w:t>
        </w:r>
        <w:r>
          <w:fldChar w:fldCharType="end"/>
        </w:r>
      </w:hyperlink>
    </w:p>
    <w:p w14:paraId="7F825AE4" w14:textId="10FEE9C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4" w:history="1">
        <w:r w:rsidRPr="009C4B5A">
          <w:t>6</w:t>
        </w:r>
        <w:r>
          <w:rPr>
            <w:rFonts w:asciiTheme="minorHAnsi" w:eastAsiaTheme="minorEastAsia" w:hAnsiTheme="minorHAnsi" w:cstheme="minorBidi"/>
            <w:kern w:val="2"/>
            <w:sz w:val="24"/>
            <w:szCs w:val="24"/>
            <w:lang w:eastAsia="en-AU"/>
            <w14:ligatures w14:val="standardContextual"/>
          </w:rPr>
          <w:tab/>
        </w:r>
        <w:r w:rsidRPr="009C4B5A">
          <w:t>Legislation Act provisions must be applied</w:t>
        </w:r>
        <w:r>
          <w:tab/>
        </w:r>
        <w:r>
          <w:fldChar w:fldCharType="begin"/>
        </w:r>
        <w:r>
          <w:instrText xml:space="preserve"> PAGEREF _Toc213424504 \h </w:instrText>
        </w:r>
        <w:r>
          <w:fldChar w:fldCharType="separate"/>
        </w:r>
        <w:r w:rsidR="00596BC9">
          <w:t>5</w:t>
        </w:r>
        <w:r>
          <w:fldChar w:fldCharType="end"/>
        </w:r>
      </w:hyperlink>
    </w:p>
    <w:p w14:paraId="46E5E51F" w14:textId="3E58F4D9"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05" w:history="1">
        <w:r w:rsidRPr="009C4B5A">
          <w:t>Part 1.2</w:t>
        </w:r>
        <w:r>
          <w:rPr>
            <w:rFonts w:asciiTheme="minorHAnsi" w:eastAsiaTheme="minorEastAsia" w:hAnsiTheme="minorHAnsi" w:cstheme="minorBidi"/>
            <w:b w:val="0"/>
            <w:kern w:val="2"/>
            <w:szCs w:val="24"/>
            <w:lang w:eastAsia="en-AU"/>
            <w14:ligatures w14:val="standardContextual"/>
          </w:rPr>
          <w:tab/>
        </w:r>
        <w:r w:rsidRPr="009C4B5A">
          <w:t>Basic concepts</w:t>
        </w:r>
        <w:r w:rsidRPr="00EC7A8E">
          <w:rPr>
            <w:vanish/>
          </w:rPr>
          <w:tab/>
        </w:r>
        <w:r w:rsidRPr="00EC7A8E">
          <w:rPr>
            <w:vanish/>
          </w:rPr>
          <w:fldChar w:fldCharType="begin"/>
        </w:r>
        <w:r w:rsidRPr="00EC7A8E">
          <w:rPr>
            <w:vanish/>
          </w:rPr>
          <w:instrText xml:space="preserve"> PAGEREF _Toc213424505 \h </w:instrText>
        </w:r>
        <w:r w:rsidRPr="00EC7A8E">
          <w:rPr>
            <w:vanish/>
          </w:rPr>
        </w:r>
        <w:r w:rsidRPr="00EC7A8E">
          <w:rPr>
            <w:vanish/>
          </w:rPr>
          <w:fldChar w:fldCharType="separate"/>
        </w:r>
        <w:r w:rsidR="00596BC9">
          <w:rPr>
            <w:vanish/>
          </w:rPr>
          <w:t>8</w:t>
        </w:r>
        <w:r w:rsidRPr="00EC7A8E">
          <w:rPr>
            <w:vanish/>
          </w:rPr>
          <w:fldChar w:fldCharType="end"/>
        </w:r>
      </w:hyperlink>
    </w:p>
    <w:p w14:paraId="7C93BFAF" w14:textId="642F3F8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6" w:history="1">
        <w:r w:rsidRPr="009C4B5A">
          <w:t>7</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 xml:space="preserve">Act </w:t>
        </w:r>
        <w:r w:rsidRPr="009C4B5A">
          <w:t>generally</w:t>
        </w:r>
        <w:r>
          <w:tab/>
        </w:r>
        <w:r>
          <w:fldChar w:fldCharType="begin"/>
        </w:r>
        <w:r>
          <w:instrText xml:space="preserve"> PAGEREF _Toc213424506 \h </w:instrText>
        </w:r>
        <w:r>
          <w:fldChar w:fldCharType="separate"/>
        </w:r>
        <w:r w:rsidR="00596BC9">
          <w:t>8</w:t>
        </w:r>
        <w:r>
          <w:fldChar w:fldCharType="end"/>
        </w:r>
      </w:hyperlink>
    </w:p>
    <w:p w14:paraId="4B2D8C38" w14:textId="738885E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7" w:history="1">
        <w:r w:rsidRPr="009C4B5A">
          <w:t>8</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subordinate law</w:t>
        </w:r>
        <w:r>
          <w:tab/>
        </w:r>
        <w:r>
          <w:fldChar w:fldCharType="begin"/>
        </w:r>
        <w:r>
          <w:instrText xml:space="preserve"> PAGEREF _Toc213424507 \h </w:instrText>
        </w:r>
        <w:r>
          <w:fldChar w:fldCharType="separate"/>
        </w:r>
        <w:r w:rsidR="00596BC9">
          <w:t>8</w:t>
        </w:r>
        <w:r>
          <w:fldChar w:fldCharType="end"/>
        </w:r>
      </w:hyperlink>
    </w:p>
    <w:p w14:paraId="2D690CB2" w14:textId="3DD9013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8" w:history="1">
        <w:r w:rsidRPr="009C4B5A">
          <w:t>9</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disallowable instrument</w:t>
        </w:r>
        <w:r>
          <w:tab/>
        </w:r>
        <w:r>
          <w:fldChar w:fldCharType="begin"/>
        </w:r>
        <w:r>
          <w:instrText xml:space="preserve"> PAGEREF _Toc213424508 \h </w:instrText>
        </w:r>
        <w:r>
          <w:fldChar w:fldCharType="separate"/>
        </w:r>
        <w:r w:rsidR="00596BC9">
          <w:t>8</w:t>
        </w:r>
        <w:r>
          <w:fldChar w:fldCharType="end"/>
        </w:r>
      </w:hyperlink>
    </w:p>
    <w:p w14:paraId="3218E607" w14:textId="4695AE2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09" w:history="1">
        <w:r w:rsidRPr="009C4B5A">
          <w:t>10</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notifiable instrument</w:t>
        </w:r>
        <w:r>
          <w:tab/>
        </w:r>
        <w:r>
          <w:fldChar w:fldCharType="begin"/>
        </w:r>
        <w:r>
          <w:instrText xml:space="preserve"> PAGEREF _Toc213424509 \h </w:instrText>
        </w:r>
        <w:r>
          <w:fldChar w:fldCharType="separate"/>
        </w:r>
        <w:r w:rsidR="00596BC9">
          <w:t>9</w:t>
        </w:r>
        <w:r>
          <w:fldChar w:fldCharType="end"/>
        </w:r>
      </w:hyperlink>
    </w:p>
    <w:p w14:paraId="003D5A76" w14:textId="6C5AF85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0" w:history="1">
        <w:r w:rsidRPr="009C4B5A">
          <w:t>11</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commencement notice</w:t>
        </w:r>
        <w:r>
          <w:tab/>
        </w:r>
        <w:r>
          <w:fldChar w:fldCharType="begin"/>
        </w:r>
        <w:r>
          <w:instrText xml:space="preserve"> PAGEREF _Toc213424510 \h </w:instrText>
        </w:r>
        <w:r>
          <w:fldChar w:fldCharType="separate"/>
        </w:r>
        <w:r w:rsidR="00596BC9">
          <w:t>9</w:t>
        </w:r>
        <w:r>
          <w:fldChar w:fldCharType="end"/>
        </w:r>
      </w:hyperlink>
    </w:p>
    <w:p w14:paraId="4CC41205" w14:textId="07DA30F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1" w:history="1">
        <w:r w:rsidRPr="009C4B5A">
          <w:t>12</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legislative instrument</w:t>
        </w:r>
        <w:r>
          <w:tab/>
        </w:r>
        <w:r>
          <w:fldChar w:fldCharType="begin"/>
        </w:r>
        <w:r>
          <w:instrText xml:space="preserve"> PAGEREF _Toc213424511 \h </w:instrText>
        </w:r>
        <w:r>
          <w:fldChar w:fldCharType="separate"/>
        </w:r>
        <w:r w:rsidR="00596BC9">
          <w:t>9</w:t>
        </w:r>
        <w:r>
          <w:fldChar w:fldCharType="end"/>
        </w:r>
      </w:hyperlink>
    </w:p>
    <w:p w14:paraId="18F429A7" w14:textId="5967903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2" w:history="1">
        <w:r w:rsidRPr="009C4B5A">
          <w:t>13</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statutory instrument</w:t>
        </w:r>
        <w:r>
          <w:tab/>
        </w:r>
        <w:r>
          <w:fldChar w:fldCharType="begin"/>
        </w:r>
        <w:r>
          <w:instrText xml:space="preserve"> PAGEREF _Toc213424512 \h </w:instrText>
        </w:r>
        <w:r>
          <w:fldChar w:fldCharType="separate"/>
        </w:r>
        <w:r w:rsidR="00596BC9">
          <w:t>10</w:t>
        </w:r>
        <w:r>
          <w:fldChar w:fldCharType="end"/>
        </w:r>
      </w:hyperlink>
    </w:p>
    <w:p w14:paraId="69EEB9BE" w14:textId="58BB24C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3" w:history="1">
        <w:r w:rsidRPr="009C4B5A">
          <w:t>14</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instrument</w:t>
        </w:r>
        <w:r>
          <w:tab/>
        </w:r>
        <w:r>
          <w:fldChar w:fldCharType="begin"/>
        </w:r>
        <w:r>
          <w:instrText xml:space="preserve"> PAGEREF _Toc213424513 \h </w:instrText>
        </w:r>
        <w:r>
          <w:fldChar w:fldCharType="separate"/>
        </w:r>
        <w:r w:rsidR="00596BC9">
          <w:t>10</w:t>
        </w:r>
        <w:r>
          <w:fldChar w:fldCharType="end"/>
        </w:r>
      </w:hyperlink>
    </w:p>
    <w:p w14:paraId="06589235" w14:textId="183A8E8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4" w:history="1">
        <w:r w:rsidRPr="009C4B5A">
          <w:t>15</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authorised</w:t>
        </w:r>
        <w:r w:rsidRPr="009C4B5A">
          <w:t xml:space="preserve"> </w:t>
        </w:r>
        <w:r w:rsidRPr="009C4B5A">
          <w:rPr>
            <w:i/>
          </w:rPr>
          <w:t>republication</w:t>
        </w:r>
        <w:r>
          <w:tab/>
        </w:r>
        <w:r>
          <w:fldChar w:fldCharType="begin"/>
        </w:r>
        <w:r>
          <w:instrText xml:space="preserve"> PAGEREF _Toc213424514 \h </w:instrText>
        </w:r>
        <w:r>
          <w:fldChar w:fldCharType="separate"/>
        </w:r>
        <w:r w:rsidR="00596BC9">
          <w:t>10</w:t>
        </w:r>
        <w:r>
          <w:fldChar w:fldCharType="end"/>
        </w:r>
      </w:hyperlink>
    </w:p>
    <w:p w14:paraId="0EEDA91D" w14:textId="263648B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5" w:history="1">
        <w:r w:rsidRPr="009C4B5A">
          <w:t>16</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provision</w:t>
        </w:r>
        <w:r>
          <w:tab/>
        </w:r>
        <w:r>
          <w:fldChar w:fldCharType="begin"/>
        </w:r>
        <w:r>
          <w:instrText xml:space="preserve"> PAGEREF _Toc213424515 \h </w:instrText>
        </w:r>
        <w:r>
          <w:fldChar w:fldCharType="separate"/>
        </w:r>
        <w:r w:rsidR="00596BC9">
          <w:t>11</w:t>
        </w:r>
        <w:r>
          <w:fldChar w:fldCharType="end"/>
        </w:r>
      </w:hyperlink>
    </w:p>
    <w:p w14:paraId="4E7D774E" w14:textId="5285AF66"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16" w:history="1">
        <w:r w:rsidRPr="009C4B5A">
          <w:t>Part 1.3</w:t>
        </w:r>
        <w:r>
          <w:rPr>
            <w:rFonts w:asciiTheme="minorHAnsi" w:eastAsiaTheme="minorEastAsia" w:hAnsiTheme="minorHAnsi" w:cstheme="minorBidi"/>
            <w:b w:val="0"/>
            <w:kern w:val="2"/>
            <w:szCs w:val="24"/>
            <w:lang w:eastAsia="en-AU"/>
            <w14:ligatures w14:val="standardContextual"/>
          </w:rPr>
          <w:tab/>
        </w:r>
        <w:r w:rsidRPr="009C4B5A">
          <w:t>Sources of law in the ACT</w:t>
        </w:r>
        <w:r w:rsidRPr="00EC7A8E">
          <w:rPr>
            <w:vanish/>
          </w:rPr>
          <w:tab/>
        </w:r>
        <w:r w:rsidRPr="00EC7A8E">
          <w:rPr>
            <w:vanish/>
          </w:rPr>
          <w:fldChar w:fldCharType="begin"/>
        </w:r>
        <w:r w:rsidRPr="00EC7A8E">
          <w:rPr>
            <w:vanish/>
          </w:rPr>
          <w:instrText xml:space="preserve"> PAGEREF _Toc213424516 \h </w:instrText>
        </w:r>
        <w:r w:rsidRPr="00EC7A8E">
          <w:rPr>
            <w:vanish/>
          </w:rPr>
        </w:r>
        <w:r w:rsidRPr="00EC7A8E">
          <w:rPr>
            <w:vanish/>
          </w:rPr>
          <w:fldChar w:fldCharType="separate"/>
        </w:r>
        <w:r w:rsidR="00596BC9">
          <w:rPr>
            <w:vanish/>
          </w:rPr>
          <w:t>12</w:t>
        </w:r>
        <w:r w:rsidRPr="00EC7A8E">
          <w:rPr>
            <w:vanish/>
          </w:rPr>
          <w:fldChar w:fldCharType="end"/>
        </w:r>
      </w:hyperlink>
    </w:p>
    <w:p w14:paraId="3E56C6E6" w14:textId="30D915A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7" w:history="1">
        <w:r w:rsidRPr="009C4B5A">
          <w:t>17</w:t>
        </w:r>
        <w:r>
          <w:rPr>
            <w:rFonts w:asciiTheme="minorHAnsi" w:eastAsiaTheme="minorEastAsia" w:hAnsiTheme="minorHAnsi" w:cstheme="minorBidi"/>
            <w:kern w:val="2"/>
            <w:sz w:val="24"/>
            <w:szCs w:val="24"/>
            <w:lang w:eastAsia="en-AU"/>
            <w14:ligatures w14:val="standardContextual"/>
          </w:rPr>
          <w:tab/>
        </w:r>
        <w:r w:rsidRPr="009C4B5A">
          <w:t>References to Acts include references to former Cwlth enactments etc</w:t>
        </w:r>
        <w:r>
          <w:tab/>
        </w:r>
        <w:r>
          <w:fldChar w:fldCharType="begin"/>
        </w:r>
        <w:r>
          <w:instrText xml:space="preserve"> PAGEREF _Toc213424517 \h </w:instrText>
        </w:r>
        <w:r>
          <w:fldChar w:fldCharType="separate"/>
        </w:r>
        <w:r w:rsidR="00596BC9">
          <w:t>13</w:t>
        </w:r>
        <w:r>
          <w:fldChar w:fldCharType="end"/>
        </w:r>
      </w:hyperlink>
    </w:p>
    <w:p w14:paraId="22193E0C" w14:textId="4B132760"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18" w:history="1">
        <w:r w:rsidRPr="009C4B5A">
          <w:t>Chapter 2</w:t>
        </w:r>
        <w:r>
          <w:rPr>
            <w:rFonts w:asciiTheme="minorHAnsi" w:eastAsiaTheme="minorEastAsia" w:hAnsiTheme="minorHAnsi" w:cstheme="minorBidi"/>
            <w:b w:val="0"/>
            <w:kern w:val="2"/>
            <w:szCs w:val="24"/>
            <w:lang w:eastAsia="en-AU"/>
            <w14:ligatures w14:val="standardContextual"/>
          </w:rPr>
          <w:tab/>
        </w:r>
        <w:r w:rsidRPr="009C4B5A">
          <w:t>ACT legislation register and website</w:t>
        </w:r>
        <w:r w:rsidRPr="00EC7A8E">
          <w:rPr>
            <w:vanish/>
          </w:rPr>
          <w:tab/>
        </w:r>
        <w:r w:rsidRPr="00EC7A8E">
          <w:rPr>
            <w:vanish/>
          </w:rPr>
          <w:fldChar w:fldCharType="begin"/>
        </w:r>
        <w:r w:rsidRPr="00EC7A8E">
          <w:rPr>
            <w:vanish/>
          </w:rPr>
          <w:instrText xml:space="preserve"> PAGEREF _Toc213424518 \h </w:instrText>
        </w:r>
        <w:r w:rsidRPr="00EC7A8E">
          <w:rPr>
            <w:vanish/>
          </w:rPr>
        </w:r>
        <w:r w:rsidRPr="00EC7A8E">
          <w:rPr>
            <w:vanish/>
          </w:rPr>
          <w:fldChar w:fldCharType="separate"/>
        </w:r>
        <w:r w:rsidR="00596BC9">
          <w:rPr>
            <w:vanish/>
          </w:rPr>
          <w:t>14</w:t>
        </w:r>
        <w:r w:rsidRPr="00EC7A8E">
          <w:rPr>
            <w:vanish/>
          </w:rPr>
          <w:fldChar w:fldCharType="end"/>
        </w:r>
      </w:hyperlink>
    </w:p>
    <w:p w14:paraId="3D6E19B1" w14:textId="30DD45B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19" w:history="1">
        <w:r w:rsidRPr="009C4B5A">
          <w:t>18</w:t>
        </w:r>
        <w:r>
          <w:rPr>
            <w:rFonts w:asciiTheme="minorHAnsi" w:eastAsiaTheme="minorEastAsia" w:hAnsiTheme="minorHAnsi" w:cstheme="minorBidi"/>
            <w:kern w:val="2"/>
            <w:sz w:val="24"/>
            <w:szCs w:val="24"/>
            <w:lang w:eastAsia="en-AU"/>
            <w14:ligatures w14:val="standardContextual"/>
          </w:rPr>
          <w:tab/>
        </w:r>
        <w:r w:rsidRPr="009C4B5A">
          <w:t>ACT legislation register</w:t>
        </w:r>
        <w:r>
          <w:tab/>
        </w:r>
        <w:r>
          <w:fldChar w:fldCharType="begin"/>
        </w:r>
        <w:r>
          <w:instrText xml:space="preserve"> PAGEREF _Toc213424519 \h </w:instrText>
        </w:r>
        <w:r>
          <w:fldChar w:fldCharType="separate"/>
        </w:r>
        <w:r w:rsidR="00596BC9">
          <w:t>14</w:t>
        </w:r>
        <w:r>
          <w:fldChar w:fldCharType="end"/>
        </w:r>
      </w:hyperlink>
    </w:p>
    <w:p w14:paraId="43DC7225" w14:textId="2AFB11B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0" w:history="1">
        <w:r w:rsidRPr="009C4B5A">
          <w:t>19</w:t>
        </w:r>
        <w:r>
          <w:rPr>
            <w:rFonts w:asciiTheme="minorHAnsi" w:eastAsiaTheme="minorEastAsia" w:hAnsiTheme="minorHAnsi" w:cstheme="minorBidi"/>
            <w:kern w:val="2"/>
            <w:sz w:val="24"/>
            <w:szCs w:val="24"/>
            <w:lang w:eastAsia="en-AU"/>
            <w14:ligatures w14:val="standardContextual"/>
          </w:rPr>
          <w:tab/>
        </w:r>
        <w:r w:rsidRPr="009C4B5A">
          <w:t>Contents of register</w:t>
        </w:r>
        <w:r>
          <w:tab/>
        </w:r>
        <w:r>
          <w:fldChar w:fldCharType="begin"/>
        </w:r>
        <w:r>
          <w:instrText xml:space="preserve"> PAGEREF _Toc213424520 \h </w:instrText>
        </w:r>
        <w:r>
          <w:fldChar w:fldCharType="separate"/>
        </w:r>
        <w:r w:rsidR="00596BC9">
          <w:t>14</w:t>
        </w:r>
        <w:r>
          <w:fldChar w:fldCharType="end"/>
        </w:r>
      </w:hyperlink>
    </w:p>
    <w:p w14:paraId="7B13BCEB" w14:textId="568DF9C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1" w:history="1">
        <w:r w:rsidRPr="009C4B5A">
          <w:t>20</w:t>
        </w:r>
        <w:r>
          <w:rPr>
            <w:rFonts w:asciiTheme="minorHAnsi" w:eastAsiaTheme="minorEastAsia" w:hAnsiTheme="minorHAnsi" w:cstheme="minorBidi"/>
            <w:kern w:val="2"/>
            <w:sz w:val="24"/>
            <w:szCs w:val="24"/>
            <w:lang w:eastAsia="en-AU"/>
            <w14:ligatures w14:val="standardContextual"/>
          </w:rPr>
          <w:tab/>
        </w:r>
        <w:r w:rsidRPr="009C4B5A">
          <w:t>Prompt registration</w:t>
        </w:r>
        <w:r>
          <w:tab/>
        </w:r>
        <w:r>
          <w:fldChar w:fldCharType="begin"/>
        </w:r>
        <w:r>
          <w:instrText xml:space="preserve"> PAGEREF _Toc213424521 \h </w:instrText>
        </w:r>
        <w:r>
          <w:fldChar w:fldCharType="separate"/>
        </w:r>
        <w:r w:rsidR="00596BC9">
          <w:t>17</w:t>
        </w:r>
        <w:r>
          <w:fldChar w:fldCharType="end"/>
        </w:r>
      </w:hyperlink>
    </w:p>
    <w:p w14:paraId="3F438E83" w14:textId="6B233D5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2" w:history="1">
        <w:r w:rsidRPr="009C4B5A">
          <w:t>21</w:t>
        </w:r>
        <w:r>
          <w:rPr>
            <w:rFonts w:asciiTheme="minorHAnsi" w:eastAsiaTheme="minorEastAsia" w:hAnsiTheme="minorHAnsi" w:cstheme="minorBidi"/>
            <w:kern w:val="2"/>
            <w:sz w:val="24"/>
            <w:szCs w:val="24"/>
            <w:lang w:eastAsia="en-AU"/>
            <w14:ligatures w14:val="standardContextual"/>
          </w:rPr>
          <w:tab/>
        </w:r>
        <w:r w:rsidRPr="009C4B5A">
          <w:t>Approved website</w:t>
        </w:r>
        <w:r>
          <w:tab/>
        </w:r>
        <w:r>
          <w:fldChar w:fldCharType="begin"/>
        </w:r>
        <w:r>
          <w:instrText xml:space="preserve"> PAGEREF _Toc213424522 \h </w:instrText>
        </w:r>
        <w:r>
          <w:fldChar w:fldCharType="separate"/>
        </w:r>
        <w:r w:rsidR="00596BC9">
          <w:t>18</w:t>
        </w:r>
        <w:r>
          <w:fldChar w:fldCharType="end"/>
        </w:r>
      </w:hyperlink>
    </w:p>
    <w:p w14:paraId="1DBF1D45" w14:textId="7CB57B5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3" w:history="1">
        <w:r w:rsidRPr="009C4B5A">
          <w:t>22</w:t>
        </w:r>
        <w:r>
          <w:rPr>
            <w:rFonts w:asciiTheme="minorHAnsi" w:eastAsiaTheme="minorEastAsia" w:hAnsiTheme="minorHAnsi" w:cstheme="minorBidi"/>
            <w:kern w:val="2"/>
            <w:sz w:val="24"/>
            <w:szCs w:val="24"/>
            <w:lang w:eastAsia="en-AU"/>
            <w14:ligatures w14:val="standardContextual"/>
          </w:rPr>
          <w:tab/>
        </w:r>
        <w:r w:rsidRPr="009C4B5A">
          <w:t>Access to registered material at approved website</w:t>
        </w:r>
        <w:r>
          <w:tab/>
        </w:r>
        <w:r>
          <w:fldChar w:fldCharType="begin"/>
        </w:r>
        <w:r>
          <w:instrText xml:space="preserve"> PAGEREF _Toc213424523 \h </w:instrText>
        </w:r>
        <w:r>
          <w:fldChar w:fldCharType="separate"/>
        </w:r>
        <w:r w:rsidR="00596BC9">
          <w:t>18</w:t>
        </w:r>
        <w:r>
          <w:fldChar w:fldCharType="end"/>
        </w:r>
      </w:hyperlink>
    </w:p>
    <w:p w14:paraId="47D2A633" w14:textId="20ECE8A0"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24" w:history="1">
        <w:r w:rsidRPr="009C4B5A">
          <w:t>Chapter 3</w:t>
        </w:r>
        <w:r>
          <w:rPr>
            <w:rFonts w:asciiTheme="minorHAnsi" w:eastAsiaTheme="minorEastAsia" w:hAnsiTheme="minorHAnsi" w:cstheme="minorBidi"/>
            <w:b w:val="0"/>
            <w:kern w:val="2"/>
            <w:szCs w:val="24"/>
            <w:lang w:eastAsia="en-AU"/>
            <w14:ligatures w14:val="standardContextual"/>
          </w:rPr>
          <w:tab/>
        </w:r>
        <w:r w:rsidRPr="009C4B5A">
          <w:t>Authorised versions and evidence of laws and legislative material</w:t>
        </w:r>
        <w:r w:rsidRPr="00EC7A8E">
          <w:rPr>
            <w:vanish/>
          </w:rPr>
          <w:tab/>
        </w:r>
        <w:r w:rsidRPr="00EC7A8E">
          <w:rPr>
            <w:vanish/>
          </w:rPr>
          <w:fldChar w:fldCharType="begin"/>
        </w:r>
        <w:r w:rsidRPr="00EC7A8E">
          <w:rPr>
            <w:vanish/>
          </w:rPr>
          <w:instrText xml:space="preserve"> PAGEREF _Toc213424524 \h </w:instrText>
        </w:r>
        <w:r w:rsidRPr="00EC7A8E">
          <w:rPr>
            <w:vanish/>
          </w:rPr>
        </w:r>
        <w:r w:rsidRPr="00EC7A8E">
          <w:rPr>
            <w:vanish/>
          </w:rPr>
          <w:fldChar w:fldCharType="separate"/>
        </w:r>
        <w:r w:rsidR="00596BC9">
          <w:rPr>
            <w:vanish/>
          </w:rPr>
          <w:t>19</w:t>
        </w:r>
        <w:r w:rsidRPr="00EC7A8E">
          <w:rPr>
            <w:vanish/>
          </w:rPr>
          <w:fldChar w:fldCharType="end"/>
        </w:r>
      </w:hyperlink>
    </w:p>
    <w:p w14:paraId="773ECCF6" w14:textId="43E775A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5" w:history="1">
        <w:r w:rsidRPr="009C4B5A">
          <w:t>22A</w:t>
        </w:r>
        <w:r>
          <w:rPr>
            <w:rFonts w:asciiTheme="minorHAnsi" w:eastAsiaTheme="minorEastAsia" w:hAnsiTheme="minorHAnsi" w:cstheme="minorBidi"/>
            <w:kern w:val="2"/>
            <w:sz w:val="24"/>
            <w:szCs w:val="24"/>
            <w:lang w:eastAsia="en-AU"/>
            <w14:ligatures w14:val="standardContextual"/>
          </w:rPr>
          <w:tab/>
        </w:r>
        <w:r w:rsidRPr="009C4B5A">
          <w:t>Definitions—ch 3</w:t>
        </w:r>
        <w:r>
          <w:tab/>
        </w:r>
        <w:r>
          <w:fldChar w:fldCharType="begin"/>
        </w:r>
        <w:r>
          <w:instrText xml:space="preserve"> PAGEREF _Toc213424525 \h </w:instrText>
        </w:r>
        <w:r>
          <w:fldChar w:fldCharType="separate"/>
        </w:r>
        <w:r w:rsidR="00596BC9">
          <w:t>19</w:t>
        </w:r>
        <w:r>
          <w:fldChar w:fldCharType="end"/>
        </w:r>
      </w:hyperlink>
    </w:p>
    <w:p w14:paraId="3F4A02C9" w14:textId="3641622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6" w:history="1">
        <w:r w:rsidRPr="009C4B5A">
          <w:t>23</w:t>
        </w:r>
        <w:r>
          <w:rPr>
            <w:rFonts w:asciiTheme="minorHAnsi" w:eastAsiaTheme="minorEastAsia" w:hAnsiTheme="minorHAnsi" w:cstheme="minorBidi"/>
            <w:kern w:val="2"/>
            <w:sz w:val="24"/>
            <w:szCs w:val="24"/>
            <w:lang w:eastAsia="en-AU"/>
            <w14:ligatures w14:val="standardContextual"/>
          </w:rPr>
          <w:tab/>
        </w:r>
        <w:r w:rsidRPr="009C4B5A">
          <w:t>Authorisation of versions by parliamentary counsel</w:t>
        </w:r>
        <w:r>
          <w:tab/>
        </w:r>
        <w:r>
          <w:fldChar w:fldCharType="begin"/>
        </w:r>
        <w:r>
          <w:instrText xml:space="preserve"> PAGEREF _Toc213424526 \h </w:instrText>
        </w:r>
        <w:r>
          <w:fldChar w:fldCharType="separate"/>
        </w:r>
        <w:r w:rsidR="00596BC9">
          <w:t>19</w:t>
        </w:r>
        <w:r>
          <w:fldChar w:fldCharType="end"/>
        </w:r>
      </w:hyperlink>
    </w:p>
    <w:p w14:paraId="1559B7F5" w14:textId="4E70A95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7" w:history="1">
        <w:r w:rsidRPr="009C4B5A">
          <w:t>24</w:t>
        </w:r>
        <w:r>
          <w:rPr>
            <w:rFonts w:asciiTheme="minorHAnsi" w:eastAsiaTheme="minorEastAsia" w:hAnsiTheme="minorHAnsi" w:cstheme="minorBidi"/>
            <w:kern w:val="2"/>
            <w:sz w:val="24"/>
            <w:szCs w:val="24"/>
            <w:lang w:eastAsia="en-AU"/>
            <w14:ligatures w14:val="standardContextual"/>
          </w:rPr>
          <w:tab/>
        </w:r>
        <w:r w:rsidRPr="009C4B5A">
          <w:t>Authorised electronic versions</w:t>
        </w:r>
        <w:r>
          <w:tab/>
        </w:r>
        <w:r>
          <w:fldChar w:fldCharType="begin"/>
        </w:r>
        <w:r>
          <w:instrText xml:space="preserve"> PAGEREF _Toc213424527 \h </w:instrText>
        </w:r>
        <w:r>
          <w:fldChar w:fldCharType="separate"/>
        </w:r>
        <w:r w:rsidR="00596BC9">
          <w:t>20</w:t>
        </w:r>
        <w:r>
          <w:fldChar w:fldCharType="end"/>
        </w:r>
      </w:hyperlink>
    </w:p>
    <w:p w14:paraId="2DF2EACD" w14:textId="064855F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8" w:history="1">
        <w:r w:rsidRPr="009C4B5A">
          <w:t>25</w:t>
        </w:r>
        <w:r>
          <w:rPr>
            <w:rFonts w:asciiTheme="minorHAnsi" w:eastAsiaTheme="minorEastAsia" w:hAnsiTheme="minorHAnsi" w:cstheme="minorBidi"/>
            <w:kern w:val="2"/>
            <w:sz w:val="24"/>
            <w:szCs w:val="24"/>
            <w:lang w:eastAsia="en-AU"/>
            <w14:ligatures w14:val="standardContextual"/>
          </w:rPr>
          <w:tab/>
        </w:r>
        <w:r w:rsidRPr="009C4B5A">
          <w:t>Authorised written versions</w:t>
        </w:r>
        <w:r>
          <w:tab/>
        </w:r>
        <w:r>
          <w:fldChar w:fldCharType="begin"/>
        </w:r>
        <w:r>
          <w:instrText xml:space="preserve"> PAGEREF _Toc213424528 \h </w:instrText>
        </w:r>
        <w:r>
          <w:fldChar w:fldCharType="separate"/>
        </w:r>
        <w:r w:rsidR="00596BC9">
          <w:t>21</w:t>
        </w:r>
        <w:r>
          <w:fldChar w:fldCharType="end"/>
        </w:r>
      </w:hyperlink>
    </w:p>
    <w:p w14:paraId="5B26882C" w14:textId="2415532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29" w:history="1">
        <w:r w:rsidRPr="009C4B5A">
          <w:t>26</w:t>
        </w:r>
        <w:r>
          <w:rPr>
            <w:rFonts w:asciiTheme="minorHAnsi" w:eastAsiaTheme="minorEastAsia" w:hAnsiTheme="minorHAnsi" w:cstheme="minorBidi"/>
            <w:kern w:val="2"/>
            <w:sz w:val="24"/>
            <w:szCs w:val="24"/>
            <w:lang w:eastAsia="en-AU"/>
            <w14:ligatures w14:val="standardContextual"/>
          </w:rPr>
          <w:tab/>
        </w:r>
        <w:r w:rsidRPr="009C4B5A">
          <w:t>Judicial notice of certain matters</w:t>
        </w:r>
        <w:r>
          <w:tab/>
        </w:r>
        <w:r>
          <w:fldChar w:fldCharType="begin"/>
        </w:r>
        <w:r>
          <w:instrText xml:space="preserve"> PAGEREF _Toc213424529 \h </w:instrText>
        </w:r>
        <w:r>
          <w:fldChar w:fldCharType="separate"/>
        </w:r>
        <w:r w:rsidR="00596BC9">
          <w:t>22</w:t>
        </w:r>
        <w:r>
          <w:fldChar w:fldCharType="end"/>
        </w:r>
      </w:hyperlink>
    </w:p>
    <w:p w14:paraId="7042E7AF" w14:textId="33A87D2C"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30" w:history="1">
        <w:r w:rsidRPr="009C4B5A">
          <w:t>Chapter 4</w:t>
        </w:r>
        <w:r>
          <w:rPr>
            <w:rFonts w:asciiTheme="minorHAnsi" w:eastAsiaTheme="minorEastAsia" w:hAnsiTheme="minorHAnsi" w:cstheme="minorBidi"/>
            <w:b w:val="0"/>
            <w:kern w:val="2"/>
            <w:szCs w:val="24"/>
            <w:lang w:eastAsia="en-AU"/>
            <w14:ligatures w14:val="standardContextual"/>
          </w:rPr>
          <w:tab/>
        </w:r>
        <w:r w:rsidRPr="009C4B5A">
          <w:t>Numbering and notification of Acts</w:t>
        </w:r>
        <w:r w:rsidRPr="00EC7A8E">
          <w:rPr>
            <w:vanish/>
          </w:rPr>
          <w:tab/>
        </w:r>
        <w:r w:rsidRPr="00EC7A8E">
          <w:rPr>
            <w:vanish/>
          </w:rPr>
          <w:fldChar w:fldCharType="begin"/>
        </w:r>
        <w:r w:rsidRPr="00EC7A8E">
          <w:rPr>
            <w:vanish/>
          </w:rPr>
          <w:instrText xml:space="preserve"> PAGEREF _Toc213424530 \h </w:instrText>
        </w:r>
        <w:r w:rsidRPr="00EC7A8E">
          <w:rPr>
            <w:vanish/>
          </w:rPr>
        </w:r>
        <w:r w:rsidRPr="00EC7A8E">
          <w:rPr>
            <w:vanish/>
          </w:rPr>
          <w:fldChar w:fldCharType="separate"/>
        </w:r>
        <w:r w:rsidR="00596BC9">
          <w:rPr>
            <w:vanish/>
          </w:rPr>
          <w:t>24</w:t>
        </w:r>
        <w:r w:rsidRPr="00EC7A8E">
          <w:rPr>
            <w:vanish/>
          </w:rPr>
          <w:fldChar w:fldCharType="end"/>
        </w:r>
      </w:hyperlink>
    </w:p>
    <w:p w14:paraId="51BF0D66" w14:textId="08C6D72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31" w:history="1">
        <w:r w:rsidRPr="009C4B5A">
          <w:t>27</w:t>
        </w:r>
        <w:r>
          <w:rPr>
            <w:rFonts w:asciiTheme="minorHAnsi" w:eastAsiaTheme="minorEastAsia" w:hAnsiTheme="minorHAnsi" w:cstheme="minorBidi"/>
            <w:kern w:val="2"/>
            <w:sz w:val="24"/>
            <w:szCs w:val="24"/>
            <w:lang w:eastAsia="en-AU"/>
            <w14:ligatures w14:val="standardContextual"/>
          </w:rPr>
          <w:tab/>
        </w:r>
        <w:r w:rsidRPr="009C4B5A">
          <w:t>Numbering of Acts</w:t>
        </w:r>
        <w:r>
          <w:tab/>
        </w:r>
        <w:r>
          <w:fldChar w:fldCharType="begin"/>
        </w:r>
        <w:r>
          <w:instrText xml:space="preserve"> PAGEREF _Toc213424531 \h </w:instrText>
        </w:r>
        <w:r>
          <w:fldChar w:fldCharType="separate"/>
        </w:r>
        <w:r w:rsidR="00596BC9">
          <w:t>24</w:t>
        </w:r>
        <w:r>
          <w:fldChar w:fldCharType="end"/>
        </w:r>
      </w:hyperlink>
    </w:p>
    <w:p w14:paraId="2971E064" w14:textId="473EE913" w:rsidR="00EC7A8E" w:rsidRDefault="00EC7A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24532" w:history="1">
        <w:r w:rsidRPr="009C4B5A">
          <w:t>28</w:t>
        </w:r>
        <w:r>
          <w:rPr>
            <w:rFonts w:asciiTheme="minorHAnsi" w:eastAsiaTheme="minorEastAsia" w:hAnsiTheme="minorHAnsi" w:cstheme="minorBidi"/>
            <w:kern w:val="2"/>
            <w:sz w:val="24"/>
            <w:szCs w:val="24"/>
            <w:lang w:eastAsia="en-AU"/>
            <w14:ligatures w14:val="standardContextual"/>
          </w:rPr>
          <w:tab/>
        </w:r>
        <w:r w:rsidRPr="009C4B5A">
          <w:t>Notification of Acts</w:t>
        </w:r>
        <w:r>
          <w:tab/>
        </w:r>
        <w:r>
          <w:fldChar w:fldCharType="begin"/>
        </w:r>
        <w:r>
          <w:instrText xml:space="preserve"> PAGEREF _Toc213424532 \h </w:instrText>
        </w:r>
        <w:r>
          <w:fldChar w:fldCharType="separate"/>
        </w:r>
        <w:r w:rsidR="00596BC9">
          <w:t>24</w:t>
        </w:r>
        <w:r>
          <w:fldChar w:fldCharType="end"/>
        </w:r>
      </w:hyperlink>
    </w:p>
    <w:p w14:paraId="10BA2A1B" w14:textId="00116A6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33" w:history="1">
        <w:r w:rsidRPr="009C4B5A">
          <w:t>29</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 xml:space="preserve">enactment </w:t>
        </w:r>
        <w:r w:rsidRPr="009C4B5A">
          <w:t>or</w:t>
        </w:r>
        <w:r w:rsidRPr="009C4B5A">
          <w:rPr>
            <w:i/>
          </w:rPr>
          <w:t xml:space="preserve"> passing </w:t>
        </w:r>
        <w:r w:rsidRPr="009C4B5A">
          <w:t>of Acts</w:t>
        </w:r>
        <w:r>
          <w:tab/>
        </w:r>
        <w:r>
          <w:fldChar w:fldCharType="begin"/>
        </w:r>
        <w:r>
          <w:instrText xml:space="preserve"> PAGEREF _Toc213424533 \h </w:instrText>
        </w:r>
        <w:r>
          <w:fldChar w:fldCharType="separate"/>
        </w:r>
        <w:r w:rsidR="00596BC9">
          <w:t>26</w:t>
        </w:r>
        <w:r>
          <w:fldChar w:fldCharType="end"/>
        </w:r>
      </w:hyperlink>
    </w:p>
    <w:p w14:paraId="50EE161D" w14:textId="2DBB7D1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34" w:history="1">
        <w:r w:rsidRPr="009C4B5A">
          <w:t>30</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notification</w:t>
        </w:r>
        <w:r w:rsidRPr="009C4B5A">
          <w:t xml:space="preserve"> of Acts</w:t>
        </w:r>
        <w:r>
          <w:tab/>
        </w:r>
        <w:r>
          <w:fldChar w:fldCharType="begin"/>
        </w:r>
        <w:r>
          <w:instrText xml:space="preserve"> PAGEREF _Toc213424534 \h </w:instrText>
        </w:r>
        <w:r>
          <w:fldChar w:fldCharType="separate"/>
        </w:r>
        <w:r w:rsidR="00596BC9">
          <w:t>26</w:t>
        </w:r>
        <w:r>
          <w:fldChar w:fldCharType="end"/>
        </w:r>
      </w:hyperlink>
    </w:p>
    <w:p w14:paraId="58D33B3D" w14:textId="7B15059F"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35" w:history="1">
        <w:r w:rsidRPr="009C4B5A">
          <w:t>Chapter 5</w:t>
        </w:r>
        <w:r>
          <w:rPr>
            <w:rFonts w:asciiTheme="minorHAnsi" w:eastAsiaTheme="minorEastAsia" w:hAnsiTheme="minorHAnsi" w:cstheme="minorBidi"/>
            <w:b w:val="0"/>
            <w:kern w:val="2"/>
            <w:szCs w:val="24"/>
            <w:lang w:eastAsia="en-AU"/>
            <w14:ligatures w14:val="standardContextual"/>
          </w:rPr>
          <w:tab/>
        </w:r>
        <w:r w:rsidRPr="009C4B5A">
          <w:t>Regulatory impact statements for subordinate laws and disallowable instruments</w:t>
        </w:r>
        <w:r w:rsidRPr="00EC7A8E">
          <w:rPr>
            <w:vanish/>
          </w:rPr>
          <w:tab/>
        </w:r>
        <w:r w:rsidRPr="00EC7A8E">
          <w:rPr>
            <w:vanish/>
          </w:rPr>
          <w:fldChar w:fldCharType="begin"/>
        </w:r>
        <w:r w:rsidRPr="00EC7A8E">
          <w:rPr>
            <w:vanish/>
          </w:rPr>
          <w:instrText xml:space="preserve"> PAGEREF _Toc213424535 \h </w:instrText>
        </w:r>
        <w:r w:rsidRPr="00EC7A8E">
          <w:rPr>
            <w:vanish/>
          </w:rPr>
        </w:r>
        <w:r w:rsidRPr="00EC7A8E">
          <w:rPr>
            <w:vanish/>
          </w:rPr>
          <w:fldChar w:fldCharType="separate"/>
        </w:r>
        <w:r w:rsidR="00596BC9">
          <w:rPr>
            <w:vanish/>
          </w:rPr>
          <w:t>27</w:t>
        </w:r>
        <w:r w:rsidRPr="00EC7A8E">
          <w:rPr>
            <w:vanish/>
          </w:rPr>
          <w:fldChar w:fldCharType="end"/>
        </w:r>
      </w:hyperlink>
    </w:p>
    <w:p w14:paraId="3A9471CC" w14:textId="51B78DD2"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36" w:history="1">
        <w:r w:rsidRPr="009C4B5A">
          <w:t>Part 5.1</w:t>
        </w:r>
        <w:r>
          <w:rPr>
            <w:rFonts w:asciiTheme="minorHAnsi" w:eastAsiaTheme="minorEastAsia" w:hAnsiTheme="minorHAnsi" w:cstheme="minorBidi"/>
            <w:b w:val="0"/>
            <w:kern w:val="2"/>
            <w:szCs w:val="24"/>
            <w:lang w:eastAsia="en-AU"/>
            <w14:ligatures w14:val="standardContextual"/>
          </w:rPr>
          <w:tab/>
        </w:r>
        <w:r w:rsidRPr="009C4B5A">
          <w:t>Preliminary</w:t>
        </w:r>
        <w:r w:rsidRPr="00EC7A8E">
          <w:rPr>
            <w:vanish/>
          </w:rPr>
          <w:tab/>
        </w:r>
        <w:r w:rsidRPr="00EC7A8E">
          <w:rPr>
            <w:vanish/>
          </w:rPr>
          <w:fldChar w:fldCharType="begin"/>
        </w:r>
        <w:r w:rsidRPr="00EC7A8E">
          <w:rPr>
            <w:vanish/>
          </w:rPr>
          <w:instrText xml:space="preserve"> PAGEREF _Toc213424536 \h </w:instrText>
        </w:r>
        <w:r w:rsidRPr="00EC7A8E">
          <w:rPr>
            <w:vanish/>
          </w:rPr>
        </w:r>
        <w:r w:rsidRPr="00EC7A8E">
          <w:rPr>
            <w:vanish/>
          </w:rPr>
          <w:fldChar w:fldCharType="separate"/>
        </w:r>
        <w:r w:rsidR="00596BC9">
          <w:rPr>
            <w:vanish/>
          </w:rPr>
          <w:t>27</w:t>
        </w:r>
        <w:r w:rsidRPr="00EC7A8E">
          <w:rPr>
            <w:vanish/>
          </w:rPr>
          <w:fldChar w:fldCharType="end"/>
        </w:r>
      </w:hyperlink>
    </w:p>
    <w:p w14:paraId="6BDE6265" w14:textId="6CF8C96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37" w:history="1">
        <w:r w:rsidRPr="009C4B5A">
          <w:t>31</w:t>
        </w:r>
        <w:r>
          <w:rPr>
            <w:rFonts w:asciiTheme="minorHAnsi" w:eastAsiaTheme="minorEastAsia" w:hAnsiTheme="minorHAnsi" w:cstheme="minorBidi"/>
            <w:kern w:val="2"/>
            <w:sz w:val="24"/>
            <w:szCs w:val="24"/>
            <w:lang w:eastAsia="en-AU"/>
            <w14:ligatures w14:val="standardContextual"/>
          </w:rPr>
          <w:tab/>
        </w:r>
        <w:r w:rsidRPr="009C4B5A">
          <w:t>Definitions—ch 5</w:t>
        </w:r>
        <w:r>
          <w:tab/>
        </w:r>
        <w:r>
          <w:fldChar w:fldCharType="begin"/>
        </w:r>
        <w:r>
          <w:instrText xml:space="preserve"> PAGEREF _Toc213424537 \h </w:instrText>
        </w:r>
        <w:r>
          <w:fldChar w:fldCharType="separate"/>
        </w:r>
        <w:r w:rsidR="00596BC9">
          <w:t>27</w:t>
        </w:r>
        <w:r>
          <w:fldChar w:fldCharType="end"/>
        </w:r>
      </w:hyperlink>
    </w:p>
    <w:p w14:paraId="4D719AE0" w14:textId="407C70C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38" w:history="1">
        <w:r w:rsidRPr="009C4B5A">
          <w:t>32</w:t>
        </w:r>
        <w:r>
          <w:rPr>
            <w:rFonts w:asciiTheme="minorHAnsi" w:eastAsiaTheme="minorEastAsia" w:hAnsiTheme="minorHAnsi" w:cstheme="minorBidi"/>
            <w:kern w:val="2"/>
            <w:sz w:val="24"/>
            <w:szCs w:val="24"/>
            <w:lang w:eastAsia="en-AU"/>
            <w14:ligatures w14:val="standardContextual"/>
          </w:rPr>
          <w:tab/>
        </w:r>
        <w:r w:rsidRPr="009C4B5A">
          <w:t>Other publication or consultation requirements not affected</w:t>
        </w:r>
        <w:r>
          <w:tab/>
        </w:r>
        <w:r>
          <w:fldChar w:fldCharType="begin"/>
        </w:r>
        <w:r>
          <w:instrText xml:space="preserve"> PAGEREF _Toc213424538 \h </w:instrText>
        </w:r>
        <w:r>
          <w:fldChar w:fldCharType="separate"/>
        </w:r>
        <w:r w:rsidR="00596BC9">
          <w:t>28</w:t>
        </w:r>
        <w:r>
          <w:fldChar w:fldCharType="end"/>
        </w:r>
      </w:hyperlink>
    </w:p>
    <w:p w14:paraId="1A4F69A8" w14:textId="5D1FD14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39" w:history="1">
        <w:r w:rsidRPr="009C4B5A">
          <w:t>33</w:t>
        </w:r>
        <w:r>
          <w:rPr>
            <w:rFonts w:asciiTheme="minorHAnsi" w:eastAsiaTheme="minorEastAsia" w:hAnsiTheme="minorHAnsi" w:cstheme="minorBidi"/>
            <w:kern w:val="2"/>
            <w:sz w:val="24"/>
            <w:szCs w:val="24"/>
            <w:lang w:eastAsia="en-AU"/>
            <w14:ligatures w14:val="standardContextual"/>
          </w:rPr>
          <w:tab/>
        </w:r>
        <w:r w:rsidRPr="009C4B5A">
          <w:t>Guidelines about costs of proposed subordinate laws and disallowable instruments</w:t>
        </w:r>
        <w:r>
          <w:tab/>
        </w:r>
        <w:r>
          <w:fldChar w:fldCharType="begin"/>
        </w:r>
        <w:r>
          <w:instrText xml:space="preserve"> PAGEREF _Toc213424539 \h </w:instrText>
        </w:r>
        <w:r>
          <w:fldChar w:fldCharType="separate"/>
        </w:r>
        <w:r w:rsidR="00596BC9">
          <w:t>28</w:t>
        </w:r>
        <w:r>
          <w:fldChar w:fldCharType="end"/>
        </w:r>
      </w:hyperlink>
    </w:p>
    <w:p w14:paraId="7395032E" w14:textId="2B4488F2"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40" w:history="1">
        <w:r w:rsidRPr="009C4B5A">
          <w:t>Part 5.2</w:t>
        </w:r>
        <w:r>
          <w:rPr>
            <w:rFonts w:asciiTheme="minorHAnsi" w:eastAsiaTheme="minorEastAsia" w:hAnsiTheme="minorHAnsi" w:cstheme="minorBidi"/>
            <w:b w:val="0"/>
            <w:kern w:val="2"/>
            <w:szCs w:val="24"/>
            <w:lang w:eastAsia="en-AU"/>
            <w14:ligatures w14:val="standardContextual"/>
          </w:rPr>
          <w:tab/>
        </w:r>
        <w:r w:rsidRPr="009C4B5A">
          <w:t>Requirements for regulatory impact statements</w:t>
        </w:r>
        <w:r w:rsidRPr="00EC7A8E">
          <w:rPr>
            <w:vanish/>
          </w:rPr>
          <w:tab/>
        </w:r>
        <w:r w:rsidRPr="00EC7A8E">
          <w:rPr>
            <w:vanish/>
          </w:rPr>
          <w:fldChar w:fldCharType="begin"/>
        </w:r>
        <w:r w:rsidRPr="00EC7A8E">
          <w:rPr>
            <w:vanish/>
          </w:rPr>
          <w:instrText xml:space="preserve"> PAGEREF _Toc213424540 \h </w:instrText>
        </w:r>
        <w:r w:rsidRPr="00EC7A8E">
          <w:rPr>
            <w:vanish/>
          </w:rPr>
        </w:r>
        <w:r w:rsidRPr="00EC7A8E">
          <w:rPr>
            <w:vanish/>
          </w:rPr>
          <w:fldChar w:fldCharType="separate"/>
        </w:r>
        <w:r w:rsidR="00596BC9">
          <w:rPr>
            <w:vanish/>
          </w:rPr>
          <w:t>29</w:t>
        </w:r>
        <w:r w:rsidRPr="00EC7A8E">
          <w:rPr>
            <w:vanish/>
          </w:rPr>
          <w:fldChar w:fldCharType="end"/>
        </w:r>
      </w:hyperlink>
    </w:p>
    <w:p w14:paraId="36A801E9" w14:textId="4E555C7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41" w:history="1">
        <w:r w:rsidRPr="009C4B5A">
          <w:t>34</w:t>
        </w:r>
        <w:r>
          <w:rPr>
            <w:rFonts w:asciiTheme="minorHAnsi" w:eastAsiaTheme="minorEastAsia" w:hAnsiTheme="minorHAnsi" w:cstheme="minorBidi"/>
            <w:kern w:val="2"/>
            <w:sz w:val="24"/>
            <w:szCs w:val="24"/>
            <w:lang w:eastAsia="en-AU"/>
            <w14:ligatures w14:val="standardContextual"/>
          </w:rPr>
          <w:tab/>
        </w:r>
        <w:r w:rsidRPr="009C4B5A">
          <w:t>Preparation of regulatory impact statements</w:t>
        </w:r>
        <w:r>
          <w:tab/>
        </w:r>
        <w:r>
          <w:fldChar w:fldCharType="begin"/>
        </w:r>
        <w:r>
          <w:instrText xml:space="preserve"> PAGEREF _Toc213424541 \h </w:instrText>
        </w:r>
        <w:r>
          <w:fldChar w:fldCharType="separate"/>
        </w:r>
        <w:r w:rsidR="00596BC9">
          <w:t>29</w:t>
        </w:r>
        <w:r>
          <w:fldChar w:fldCharType="end"/>
        </w:r>
      </w:hyperlink>
    </w:p>
    <w:p w14:paraId="665E0768" w14:textId="57866AE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42" w:history="1">
        <w:r w:rsidRPr="009C4B5A">
          <w:t>35</w:t>
        </w:r>
        <w:r>
          <w:rPr>
            <w:rFonts w:asciiTheme="minorHAnsi" w:eastAsiaTheme="minorEastAsia" w:hAnsiTheme="minorHAnsi" w:cstheme="minorBidi"/>
            <w:kern w:val="2"/>
            <w:sz w:val="24"/>
            <w:szCs w:val="24"/>
            <w:lang w:eastAsia="en-AU"/>
            <w14:ligatures w14:val="standardContextual"/>
          </w:rPr>
          <w:tab/>
        </w:r>
        <w:r w:rsidRPr="009C4B5A">
          <w:t>Content of regulatory impact statements</w:t>
        </w:r>
        <w:r>
          <w:tab/>
        </w:r>
        <w:r>
          <w:fldChar w:fldCharType="begin"/>
        </w:r>
        <w:r>
          <w:instrText xml:space="preserve"> PAGEREF _Toc213424542 \h </w:instrText>
        </w:r>
        <w:r>
          <w:fldChar w:fldCharType="separate"/>
        </w:r>
        <w:r w:rsidR="00596BC9">
          <w:t>30</w:t>
        </w:r>
        <w:r>
          <w:fldChar w:fldCharType="end"/>
        </w:r>
      </w:hyperlink>
    </w:p>
    <w:p w14:paraId="404F10B9" w14:textId="6BB5D09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43" w:history="1">
        <w:r w:rsidRPr="009C4B5A">
          <w:t>36</w:t>
        </w:r>
        <w:r>
          <w:rPr>
            <w:rFonts w:asciiTheme="minorHAnsi" w:eastAsiaTheme="minorEastAsia" w:hAnsiTheme="minorHAnsi" w:cstheme="minorBidi"/>
            <w:kern w:val="2"/>
            <w:sz w:val="24"/>
            <w:szCs w:val="24"/>
            <w:lang w:eastAsia="en-AU"/>
            <w14:ligatures w14:val="standardContextual"/>
          </w:rPr>
          <w:tab/>
        </w:r>
        <w:r w:rsidRPr="009C4B5A">
          <w:t>When is preparation of regulatory impact statement unnecessary?</w:t>
        </w:r>
        <w:r>
          <w:tab/>
        </w:r>
        <w:r>
          <w:fldChar w:fldCharType="begin"/>
        </w:r>
        <w:r>
          <w:instrText xml:space="preserve"> PAGEREF _Toc213424543 \h </w:instrText>
        </w:r>
        <w:r>
          <w:fldChar w:fldCharType="separate"/>
        </w:r>
        <w:r w:rsidR="00596BC9">
          <w:t>31</w:t>
        </w:r>
        <w:r>
          <w:fldChar w:fldCharType="end"/>
        </w:r>
      </w:hyperlink>
    </w:p>
    <w:p w14:paraId="34417149" w14:textId="43021B7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44" w:history="1">
        <w:r w:rsidRPr="009C4B5A">
          <w:t>37</w:t>
        </w:r>
        <w:r>
          <w:rPr>
            <w:rFonts w:asciiTheme="minorHAnsi" w:eastAsiaTheme="minorEastAsia" w:hAnsiTheme="minorHAnsi" w:cstheme="minorBidi"/>
            <w:kern w:val="2"/>
            <w:sz w:val="24"/>
            <w:szCs w:val="24"/>
            <w:lang w:eastAsia="en-AU"/>
            <w14:ligatures w14:val="standardContextual"/>
          </w:rPr>
          <w:tab/>
        </w:r>
        <w:r w:rsidRPr="009C4B5A">
          <w:t>When must regulatory impact statement be presented?</w:t>
        </w:r>
        <w:r>
          <w:tab/>
        </w:r>
        <w:r>
          <w:fldChar w:fldCharType="begin"/>
        </w:r>
        <w:r>
          <w:instrText xml:space="preserve"> PAGEREF _Toc213424544 \h </w:instrText>
        </w:r>
        <w:r>
          <w:fldChar w:fldCharType="separate"/>
        </w:r>
        <w:r w:rsidR="00596BC9">
          <w:t>32</w:t>
        </w:r>
        <w:r>
          <w:fldChar w:fldCharType="end"/>
        </w:r>
      </w:hyperlink>
    </w:p>
    <w:p w14:paraId="4DA3BC75" w14:textId="5146FB69"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45" w:history="1">
        <w:r w:rsidRPr="009C4B5A">
          <w:t>Part 5.3</w:t>
        </w:r>
        <w:r>
          <w:rPr>
            <w:rFonts w:asciiTheme="minorHAnsi" w:eastAsiaTheme="minorEastAsia" w:hAnsiTheme="minorHAnsi" w:cstheme="minorBidi"/>
            <w:b w:val="0"/>
            <w:kern w:val="2"/>
            <w:szCs w:val="24"/>
            <w:lang w:eastAsia="en-AU"/>
            <w14:ligatures w14:val="standardContextual"/>
          </w:rPr>
          <w:tab/>
        </w:r>
        <w:r w:rsidRPr="009C4B5A">
          <w:t>Failure to comply with requirements for regulatory impact statements</w:t>
        </w:r>
        <w:r w:rsidRPr="00EC7A8E">
          <w:rPr>
            <w:vanish/>
          </w:rPr>
          <w:tab/>
        </w:r>
        <w:r w:rsidRPr="00EC7A8E">
          <w:rPr>
            <w:vanish/>
          </w:rPr>
          <w:fldChar w:fldCharType="begin"/>
        </w:r>
        <w:r w:rsidRPr="00EC7A8E">
          <w:rPr>
            <w:vanish/>
          </w:rPr>
          <w:instrText xml:space="preserve"> PAGEREF _Toc213424545 \h </w:instrText>
        </w:r>
        <w:r w:rsidRPr="00EC7A8E">
          <w:rPr>
            <w:vanish/>
          </w:rPr>
        </w:r>
        <w:r w:rsidRPr="00EC7A8E">
          <w:rPr>
            <w:vanish/>
          </w:rPr>
          <w:fldChar w:fldCharType="separate"/>
        </w:r>
        <w:r w:rsidR="00596BC9">
          <w:rPr>
            <w:vanish/>
          </w:rPr>
          <w:t>33</w:t>
        </w:r>
        <w:r w:rsidRPr="00EC7A8E">
          <w:rPr>
            <w:vanish/>
          </w:rPr>
          <w:fldChar w:fldCharType="end"/>
        </w:r>
      </w:hyperlink>
    </w:p>
    <w:p w14:paraId="1D81C486" w14:textId="315216F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46" w:history="1">
        <w:r w:rsidRPr="009C4B5A">
          <w:t>38</w:t>
        </w:r>
        <w:r>
          <w:rPr>
            <w:rFonts w:asciiTheme="minorHAnsi" w:eastAsiaTheme="minorEastAsia" w:hAnsiTheme="minorHAnsi" w:cstheme="minorBidi"/>
            <w:kern w:val="2"/>
            <w:sz w:val="24"/>
            <w:szCs w:val="24"/>
            <w:lang w:eastAsia="en-AU"/>
            <w14:ligatures w14:val="standardContextual"/>
          </w:rPr>
          <w:tab/>
        </w:r>
        <w:r w:rsidRPr="009C4B5A">
          <w:t>Effect of failure to comply with pt 5.2</w:t>
        </w:r>
        <w:r>
          <w:tab/>
        </w:r>
        <w:r>
          <w:fldChar w:fldCharType="begin"/>
        </w:r>
        <w:r>
          <w:instrText xml:space="preserve"> PAGEREF _Toc213424546 \h </w:instrText>
        </w:r>
        <w:r>
          <w:fldChar w:fldCharType="separate"/>
        </w:r>
        <w:r w:rsidR="00596BC9">
          <w:t>33</w:t>
        </w:r>
        <w:r>
          <w:fldChar w:fldCharType="end"/>
        </w:r>
      </w:hyperlink>
    </w:p>
    <w:p w14:paraId="165D115D" w14:textId="3C95211D"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47" w:history="1">
        <w:r w:rsidRPr="009C4B5A">
          <w:t>Chapter 6</w:t>
        </w:r>
        <w:r>
          <w:rPr>
            <w:rFonts w:asciiTheme="minorHAnsi" w:eastAsiaTheme="minorEastAsia" w:hAnsiTheme="minorHAnsi" w:cstheme="minorBidi"/>
            <w:b w:val="0"/>
            <w:kern w:val="2"/>
            <w:szCs w:val="24"/>
            <w:lang w:eastAsia="en-AU"/>
            <w14:ligatures w14:val="standardContextual"/>
          </w:rPr>
          <w:tab/>
        </w:r>
        <w:r w:rsidRPr="009C4B5A">
          <w:t>Making, notification and numbering of statutory instruments</w:t>
        </w:r>
        <w:r w:rsidRPr="00EC7A8E">
          <w:rPr>
            <w:vanish/>
          </w:rPr>
          <w:tab/>
        </w:r>
        <w:r w:rsidRPr="00EC7A8E">
          <w:rPr>
            <w:vanish/>
          </w:rPr>
          <w:fldChar w:fldCharType="begin"/>
        </w:r>
        <w:r w:rsidRPr="00EC7A8E">
          <w:rPr>
            <w:vanish/>
          </w:rPr>
          <w:instrText xml:space="preserve"> PAGEREF _Toc213424547 \h </w:instrText>
        </w:r>
        <w:r w:rsidRPr="00EC7A8E">
          <w:rPr>
            <w:vanish/>
          </w:rPr>
        </w:r>
        <w:r w:rsidRPr="00EC7A8E">
          <w:rPr>
            <w:vanish/>
          </w:rPr>
          <w:fldChar w:fldCharType="separate"/>
        </w:r>
        <w:r w:rsidR="00596BC9">
          <w:rPr>
            <w:vanish/>
          </w:rPr>
          <w:t>34</w:t>
        </w:r>
        <w:r w:rsidRPr="00EC7A8E">
          <w:rPr>
            <w:vanish/>
          </w:rPr>
          <w:fldChar w:fldCharType="end"/>
        </w:r>
      </w:hyperlink>
    </w:p>
    <w:p w14:paraId="0B6FD79B" w14:textId="45713C1C"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48" w:history="1">
        <w:r w:rsidRPr="009C4B5A">
          <w:t>Part 6.1</w:t>
        </w:r>
        <w:r>
          <w:rPr>
            <w:rFonts w:asciiTheme="minorHAnsi" w:eastAsiaTheme="minorEastAsia" w:hAnsiTheme="minorHAnsi" w:cstheme="minorBidi"/>
            <w:b w:val="0"/>
            <w:kern w:val="2"/>
            <w:szCs w:val="24"/>
            <w:lang w:eastAsia="en-AU"/>
            <w14:ligatures w14:val="standardContextual"/>
          </w:rPr>
          <w:tab/>
        </w:r>
        <w:r w:rsidRPr="009C4B5A">
          <w:t>General</w:t>
        </w:r>
        <w:r w:rsidRPr="00EC7A8E">
          <w:rPr>
            <w:vanish/>
          </w:rPr>
          <w:tab/>
        </w:r>
        <w:r w:rsidRPr="00EC7A8E">
          <w:rPr>
            <w:vanish/>
          </w:rPr>
          <w:fldChar w:fldCharType="begin"/>
        </w:r>
        <w:r w:rsidRPr="00EC7A8E">
          <w:rPr>
            <w:vanish/>
          </w:rPr>
          <w:instrText xml:space="preserve"> PAGEREF _Toc213424548 \h </w:instrText>
        </w:r>
        <w:r w:rsidRPr="00EC7A8E">
          <w:rPr>
            <w:vanish/>
          </w:rPr>
        </w:r>
        <w:r w:rsidRPr="00EC7A8E">
          <w:rPr>
            <w:vanish/>
          </w:rPr>
          <w:fldChar w:fldCharType="separate"/>
        </w:r>
        <w:r w:rsidR="00596BC9">
          <w:rPr>
            <w:vanish/>
          </w:rPr>
          <w:t>34</w:t>
        </w:r>
        <w:r w:rsidRPr="00EC7A8E">
          <w:rPr>
            <w:vanish/>
          </w:rPr>
          <w:fldChar w:fldCharType="end"/>
        </w:r>
      </w:hyperlink>
    </w:p>
    <w:p w14:paraId="5CAF1F56" w14:textId="5B9F583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49" w:history="1">
        <w:r w:rsidRPr="009C4B5A">
          <w:t>39</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matter</w:t>
        </w:r>
        <w:r w:rsidRPr="009C4B5A">
          <w:t>—ch 6</w:t>
        </w:r>
        <w:r>
          <w:tab/>
        </w:r>
        <w:r>
          <w:fldChar w:fldCharType="begin"/>
        </w:r>
        <w:r>
          <w:instrText xml:space="preserve"> PAGEREF _Toc213424549 \h </w:instrText>
        </w:r>
        <w:r>
          <w:fldChar w:fldCharType="separate"/>
        </w:r>
        <w:r w:rsidR="00596BC9">
          <w:t>34</w:t>
        </w:r>
        <w:r>
          <w:fldChar w:fldCharType="end"/>
        </w:r>
      </w:hyperlink>
    </w:p>
    <w:p w14:paraId="455211C4" w14:textId="6D62C2C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0" w:history="1">
        <w:r w:rsidRPr="009C4B5A">
          <w:t>40</w:t>
        </w:r>
        <w:r>
          <w:rPr>
            <w:rFonts w:asciiTheme="minorHAnsi" w:eastAsiaTheme="minorEastAsia" w:hAnsiTheme="minorHAnsi" w:cstheme="minorBidi"/>
            <w:kern w:val="2"/>
            <w:sz w:val="24"/>
            <w:szCs w:val="24"/>
            <w:lang w:eastAsia="en-AU"/>
            <w14:ligatures w14:val="standardContextual"/>
          </w:rPr>
          <w:tab/>
        </w:r>
        <w:r w:rsidRPr="009C4B5A">
          <w:t>Presumption of validity</w:t>
        </w:r>
        <w:r>
          <w:tab/>
        </w:r>
        <w:r>
          <w:fldChar w:fldCharType="begin"/>
        </w:r>
        <w:r>
          <w:instrText xml:space="preserve"> PAGEREF _Toc213424550 \h </w:instrText>
        </w:r>
        <w:r>
          <w:fldChar w:fldCharType="separate"/>
        </w:r>
        <w:r w:rsidR="00596BC9">
          <w:t>34</w:t>
        </w:r>
        <w:r>
          <w:fldChar w:fldCharType="end"/>
        </w:r>
      </w:hyperlink>
    </w:p>
    <w:p w14:paraId="788058C7" w14:textId="38CA49A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1" w:history="1">
        <w:r w:rsidRPr="009C4B5A">
          <w:t>41</w:t>
        </w:r>
        <w:r>
          <w:rPr>
            <w:rFonts w:asciiTheme="minorHAnsi" w:eastAsiaTheme="minorEastAsia" w:hAnsiTheme="minorHAnsi" w:cstheme="minorBidi"/>
            <w:kern w:val="2"/>
            <w:sz w:val="24"/>
            <w:szCs w:val="24"/>
            <w:lang w:eastAsia="en-AU"/>
            <w14:ligatures w14:val="standardContextual"/>
          </w:rPr>
          <w:tab/>
        </w:r>
        <w:r w:rsidRPr="009C4B5A">
          <w:t>Making of certain statutory instruments by Executive</w:t>
        </w:r>
        <w:r>
          <w:tab/>
        </w:r>
        <w:r>
          <w:fldChar w:fldCharType="begin"/>
        </w:r>
        <w:r>
          <w:instrText xml:space="preserve"> PAGEREF _Toc213424551 \h </w:instrText>
        </w:r>
        <w:r>
          <w:fldChar w:fldCharType="separate"/>
        </w:r>
        <w:r w:rsidR="00596BC9">
          <w:t>34</w:t>
        </w:r>
        <w:r>
          <w:fldChar w:fldCharType="end"/>
        </w:r>
      </w:hyperlink>
    </w:p>
    <w:p w14:paraId="6EDABC8E" w14:textId="04135636"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52" w:history="1">
        <w:r w:rsidRPr="009C4B5A">
          <w:t>Part 6.2</w:t>
        </w:r>
        <w:r>
          <w:rPr>
            <w:rFonts w:asciiTheme="minorHAnsi" w:eastAsiaTheme="minorEastAsia" w:hAnsiTheme="minorHAnsi" w:cstheme="minorBidi"/>
            <w:b w:val="0"/>
            <w:kern w:val="2"/>
            <w:szCs w:val="24"/>
            <w:lang w:eastAsia="en-AU"/>
            <w14:ligatures w14:val="standardContextual"/>
          </w:rPr>
          <w:tab/>
        </w:r>
        <w:r w:rsidRPr="009C4B5A">
          <w:t>Making of statutory instruments generally</w:t>
        </w:r>
        <w:r w:rsidRPr="00EC7A8E">
          <w:rPr>
            <w:vanish/>
          </w:rPr>
          <w:tab/>
        </w:r>
        <w:r w:rsidRPr="00EC7A8E">
          <w:rPr>
            <w:vanish/>
          </w:rPr>
          <w:fldChar w:fldCharType="begin"/>
        </w:r>
        <w:r w:rsidRPr="00EC7A8E">
          <w:rPr>
            <w:vanish/>
          </w:rPr>
          <w:instrText xml:space="preserve"> PAGEREF _Toc213424552 \h </w:instrText>
        </w:r>
        <w:r w:rsidRPr="00EC7A8E">
          <w:rPr>
            <w:vanish/>
          </w:rPr>
        </w:r>
        <w:r w:rsidRPr="00EC7A8E">
          <w:rPr>
            <w:vanish/>
          </w:rPr>
          <w:fldChar w:fldCharType="separate"/>
        </w:r>
        <w:r w:rsidR="00596BC9">
          <w:rPr>
            <w:vanish/>
          </w:rPr>
          <w:t>36</w:t>
        </w:r>
        <w:r w:rsidRPr="00EC7A8E">
          <w:rPr>
            <w:vanish/>
          </w:rPr>
          <w:fldChar w:fldCharType="end"/>
        </w:r>
      </w:hyperlink>
    </w:p>
    <w:p w14:paraId="588093F0" w14:textId="29BD82C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3" w:history="1">
        <w:r w:rsidRPr="009C4B5A">
          <w:t>42</w:t>
        </w:r>
        <w:r>
          <w:rPr>
            <w:rFonts w:asciiTheme="minorHAnsi" w:eastAsiaTheme="minorEastAsia" w:hAnsiTheme="minorHAnsi" w:cstheme="minorBidi"/>
            <w:kern w:val="2"/>
            <w:sz w:val="24"/>
            <w:szCs w:val="24"/>
            <w:lang w:eastAsia="en-AU"/>
            <w14:ligatures w14:val="standardContextual"/>
          </w:rPr>
          <w:tab/>
        </w:r>
        <w:r w:rsidRPr="009C4B5A">
          <w:t>Power to make statutory instruments</w:t>
        </w:r>
        <w:r>
          <w:tab/>
        </w:r>
        <w:r>
          <w:fldChar w:fldCharType="begin"/>
        </w:r>
        <w:r>
          <w:instrText xml:space="preserve"> PAGEREF _Toc213424553 \h </w:instrText>
        </w:r>
        <w:r>
          <w:fldChar w:fldCharType="separate"/>
        </w:r>
        <w:r w:rsidR="00596BC9">
          <w:t>36</w:t>
        </w:r>
        <w:r>
          <w:fldChar w:fldCharType="end"/>
        </w:r>
      </w:hyperlink>
    </w:p>
    <w:p w14:paraId="57B83DDF" w14:textId="0DB42AA8" w:rsidR="00EC7A8E" w:rsidRDefault="00EC7A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24554" w:history="1">
        <w:r w:rsidRPr="009C4B5A">
          <w:t>43</w:t>
        </w:r>
        <w:r>
          <w:rPr>
            <w:rFonts w:asciiTheme="minorHAnsi" w:eastAsiaTheme="minorEastAsia" w:hAnsiTheme="minorHAnsi" w:cstheme="minorBidi"/>
            <w:kern w:val="2"/>
            <w:sz w:val="24"/>
            <w:szCs w:val="24"/>
            <w:lang w:eastAsia="en-AU"/>
            <w14:ligatures w14:val="standardContextual"/>
          </w:rPr>
          <w:tab/>
        </w:r>
        <w:r w:rsidRPr="009C4B5A">
          <w:t>Statutory instruments to be interpreted not to exceed powers under authorising law</w:t>
        </w:r>
        <w:r>
          <w:tab/>
        </w:r>
        <w:r>
          <w:fldChar w:fldCharType="begin"/>
        </w:r>
        <w:r>
          <w:instrText xml:space="preserve"> PAGEREF _Toc213424554 \h </w:instrText>
        </w:r>
        <w:r>
          <w:fldChar w:fldCharType="separate"/>
        </w:r>
        <w:r w:rsidR="00596BC9">
          <w:t>36</w:t>
        </w:r>
        <w:r>
          <w:fldChar w:fldCharType="end"/>
        </w:r>
      </w:hyperlink>
    </w:p>
    <w:p w14:paraId="522A6C20" w14:textId="34E9CC4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5" w:history="1">
        <w:r w:rsidRPr="009C4B5A">
          <w:t>44</w:t>
        </w:r>
        <w:r>
          <w:rPr>
            <w:rFonts w:asciiTheme="minorHAnsi" w:eastAsiaTheme="minorEastAsia" w:hAnsiTheme="minorHAnsi" w:cstheme="minorBidi"/>
            <w:kern w:val="2"/>
            <w:sz w:val="24"/>
            <w:szCs w:val="24"/>
            <w:lang w:eastAsia="en-AU"/>
            <w14:ligatures w14:val="standardContextual"/>
          </w:rPr>
          <w:tab/>
        </w:r>
        <w:r w:rsidRPr="009C4B5A">
          <w:t>Power to make statutory instruments for Act etc</w:t>
        </w:r>
        <w:r>
          <w:tab/>
        </w:r>
        <w:r>
          <w:fldChar w:fldCharType="begin"/>
        </w:r>
        <w:r>
          <w:instrText xml:space="preserve"> PAGEREF _Toc213424555 \h </w:instrText>
        </w:r>
        <w:r>
          <w:fldChar w:fldCharType="separate"/>
        </w:r>
        <w:r w:rsidR="00596BC9">
          <w:t>38</w:t>
        </w:r>
        <w:r>
          <w:fldChar w:fldCharType="end"/>
        </w:r>
      </w:hyperlink>
    </w:p>
    <w:p w14:paraId="4082F8D8" w14:textId="2CDB01E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6" w:history="1">
        <w:r w:rsidRPr="009C4B5A">
          <w:t>45</w:t>
        </w:r>
        <w:r>
          <w:rPr>
            <w:rFonts w:asciiTheme="minorHAnsi" w:eastAsiaTheme="minorEastAsia" w:hAnsiTheme="minorHAnsi" w:cstheme="minorBidi"/>
            <w:kern w:val="2"/>
            <w:sz w:val="24"/>
            <w:szCs w:val="24"/>
            <w:lang w:eastAsia="en-AU"/>
            <w14:ligatures w14:val="standardContextual"/>
          </w:rPr>
          <w:tab/>
        </w:r>
        <w:r w:rsidRPr="009C4B5A">
          <w:t>Power to make court rules</w:t>
        </w:r>
        <w:r>
          <w:tab/>
        </w:r>
        <w:r>
          <w:fldChar w:fldCharType="begin"/>
        </w:r>
        <w:r>
          <w:instrText xml:space="preserve"> PAGEREF _Toc213424556 \h </w:instrText>
        </w:r>
        <w:r>
          <w:fldChar w:fldCharType="separate"/>
        </w:r>
        <w:r w:rsidR="00596BC9">
          <w:t>39</w:t>
        </w:r>
        <w:r>
          <w:fldChar w:fldCharType="end"/>
        </w:r>
      </w:hyperlink>
    </w:p>
    <w:p w14:paraId="7B913B8D" w14:textId="37AA361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7" w:history="1">
        <w:r w:rsidRPr="009C4B5A">
          <w:t>46</w:t>
        </w:r>
        <w:r>
          <w:rPr>
            <w:rFonts w:asciiTheme="minorHAnsi" w:eastAsiaTheme="minorEastAsia" w:hAnsiTheme="minorHAnsi" w:cstheme="minorBidi"/>
            <w:kern w:val="2"/>
            <w:sz w:val="24"/>
            <w:szCs w:val="24"/>
            <w:lang w:eastAsia="en-AU"/>
            <w14:ligatures w14:val="standardContextual"/>
          </w:rPr>
          <w:tab/>
        </w:r>
        <w:r w:rsidRPr="009C4B5A">
          <w:t>Power to make instrument includes power to amend or repeal</w:t>
        </w:r>
        <w:r>
          <w:tab/>
        </w:r>
        <w:r>
          <w:fldChar w:fldCharType="begin"/>
        </w:r>
        <w:r>
          <w:instrText xml:space="preserve"> PAGEREF _Toc213424557 \h </w:instrText>
        </w:r>
        <w:r>
          <w:fldChar w:fldCharType="separate"/>
        </w:r>
        <w:r w:rsidR="00596BC9">
          <w:t>40</w:t>
        </w:r>
        <w:r>
          <w:fldChar w:fldCharType="end"/>
        </w:r>
      </w:hyperlink>
    </w:p>
    <w:p w14:paraId="0DA67C33" w14:textId="79AF463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8" w:history="1">
        <w:r w:rsidRPr="009C4B5A">
          <w:t>47</w:t>
        </w:r>
        <w:r>
          <w:rPr>
            <w:rFonts w:asciiTheme="minorHAnsi" w:eastAsiaTheme="minorEastAsia" w:hAnsiTheme="minorHAnsi" w:cstheme="minorBidi"/>
            <w:kern w:val="2"/>
            <w:sz w:val="24"/>
            <w:szCs w:val="24"/>
            <w:lang w:eastAsia="en-AU"/>
            <w14:ligatures w14:val="standardContextual"/>
          </w:rPr>
          <w:tab/>
        </w:r>
        <w:r w:rsidRPr="009C4B5A">
          <w:t>Statutory instrument may make provision by applying law or instrument</w:t>
        </w:r>
        <w:r>
          <w:tab/>
        </w:r>
        <w:r>
          <w:fldChar w:fldCharType="begin"/>
        </w:r>
        <w:r>
          <w:instrText xml:space="preserve"> PAGEREF _Toc213424558 \h </w:instrText>
        </w:r>
        <w:r>
          <w:fldChar w:fldCharType="separate"/>
        </w:r>
        <w:r w:rsidR="00596BC9">
          <w:t>41</w:t>
        </w:r>
        <w:r>
          <w:fldChar w:fldCharType="end"/>
        </w:r>
      </w:hyperlink>
    </w:p>
    <w:p w14:paraId="46F75A43" w14:textId="53A1E82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59" w:history="1">
        <w:r w:rsidRPr="009C4B5A">
          <w:t>48</w:t>
        </w:r>
        <w:r>
          <w:rPr>
            <w:rFonts w:asciiTheme="minorHAnsi" w:eastAsiaTheme="minorEastAsia" w:hAnsiTheme="minorHAnsi" w:cstheme="minorBidi"/>
            <w:kern w:val="2"/>
            <w:sz w:val="24"/>
            <w:szCs w:val="24"/>
            <w:lang w:eastAsia="en-AU"/>
            <w14:ligatures w14:val="standardContextual"/>
          </w:rPr>
          <w:tab/>
        </w:r>
        <w:r w:rsidRPr="009C4B5A">
          <w:t>Power to make instrument includes power to make different provision for different categories etc</w:t>
        </w:r>
        <w:r>
          <w:tab/>
        </w:r>
        <w:r>
          <w:fldChar w:fldCharType="begin"/>
        </w:r>
        <w:r>
          <w:instrText xml:space="preserve"> PAGEREF _Toc213424559 \h </w:instrText>
        </w:r>
        <w:r>
          <w:fldChar w:fldCharType="separate"/>
        </w:r>
        <w:r w:rsidR="00596BC9">
          <w:t>44</w:t>
        </w:r>
        <w:r>
          <w:fldChar w:fldCharType="end"/>
        </w:r>
      </w:hyperlink>
    </w:p>
    <w:p w14:paraId="1A4E9CDA" w14:textId="0FA5AF6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0" w:history="1">
        <w:r w:rsidRPr="009C4B5A">
          <w:t>49</w:t>
        </w:r>
        <w:r>
          <w:rPr>
            <w:rFonts w:asciiTheme="minorHAnsi" w:eastAsiaTheme="minorEastAsia" w:hAnsiTheme="minorHAnsi" w:cstheme="minorBidi"/>
            <w:kern w:val="2"/>
            <w:sz w:val="24"/>
            <w:szCs w:val="24"/>
            <w:lang w:eastAsia="en-AU"/>
            <w14:ligatures w14:val="standardContextual"/>
          </w:rPr>
          <w:tab/>
        </w:r>
        <w:r w:rsidRPr="009C4B5A">
          <w:t>Single instrument may exercise several powers or satisfy several requirements</w:t>
        </w:r>
        <w:r>
          <w:tab/>
        </w:r>
        <w:r>
          <w:fldChar w:fldCharType="begin"/>
        </w:r>
        <w:r>
          <w:instrText xml:space="preserve"> PAGEREF _Toc213424560 \h </w:instrText>
        </w:r>
        <w:r>
          <w:fldChar w:fldCharType="separate"/>
        </w:r>
        <w:r w:rsidR="00596BC9">
          <w:t>45</w:t>
        </w:r>
        <w:r>
          <w:fldChar w:fldCharType="end"/>
        </w:r>
      </w:hyperlink>
    </w:p>
    <w:p w14:paraId="54E408DF" w14:textId="3DEABA1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1" w:history="1">
        <w:r w:rsidRPr="009C4B5A">
          <w:t>50</w:t>
        </w:r>
        <w:r>
          <w:rPr>
            <w:rFonts w:asciiTheme="minorHAnsi" w:eastAsiaTheme="minorEastAsia" w:hAnsiTheme="minorHAnsi" w:cstheme="minorBidi"/>
            <w:kern w:val="2"/>
            <w:sz w:val="24"/>
            <w:szCs w:val="24"/>
            <w:lang w:eastAsia="en-AU"/>
            <w14:ligatures w14:val="standardContextual"/>
          </w:rPr>
          <w:tab/>
        </w:r>
        <w:r w:rsidRPr="009C4B5A">
          <w:t>Relationship between authorising law and instrument dealing with same matter</w:t>
        </w:r>
        <w:r>
          <w:tab/>
        </w:r>
        <w:r>
          <w:fldChar w:fldCharType="begin"/>
        </w:r>
        <w:r>
          <w:instrText xml:space="preserve"> PAGEREF _Toc213424561 \h </w:instrText>
        </w:r>
        <w:r>
          <w:fldChar w:fldCharType="separate"/>
        </w:r>
        <w:r w:rsidR="00596BC9">
          <w:t>46</w:t>
        </w:r>
        <w:r>
          <w:fldChar w:fldCharType="end"/>
        </w:r>
      </w:hyperlink>
    </w:p>
    <w:p w14:paraId="4B353D42" w14:textId="0063436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2" w:history="1">
        <w:r w:rsidRPr="009C4B5A">
          <w:t>51</w:t>
        </w:r>
        <w:r>
          <w:rPr>
            <w:rFonts w:asciiTheme="minorHAnsi" w:eastAsiaTheme="minorEastAsia" w:hAnsiTheme="minorHAnsi" w:cstheme="minorBidi"/>
            <w:kern w:val="2"/>
            <w:sz w:val="24"/>
            <w:szCs w:val="24"/>
            <w:lang w:eastAsia="en-AU"/>
            <w14:ligatures w14:val="standardContextual"/>
          </w:rPr>
          <w:tab/>
        </w:r>
        <w:r w:rsidRPr="009C4B5A">
          <w:t>Instrument may make provision in relation to land by reference to map etc</w:t>
        </w:r>
        <w:r>
          <w:tab/>
        </w:r>
        <w:r>
          <w:fldChar w:fldCharType="begin"/>
        </w:r>
        <w:r>
          <w:instrText xml:space="preserve"> PAGEREF _Toc213424562 \h </w:instrText>
        </w:r>
        <w:r>
          <w:fldChar w:fldCharType="separate"/>
        </w:r>
        <w:r w:rsidR="00596BC9">
          <w:t>46</w:t>
        </w:r>
        <w:r>
          <w:fldChar w:fldCharType="end"/>
        </w:r>
      </w:hyperlink>
    </w:p>
    <w:p w14:paraId="547BFC8B" w14:textId="123926B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3" w:history="1">
        <w:r w:rsidRPr="009C4B5A">
          <w:t>52</w:t>
        </w:r>
        <w:r>
          <w:rPr>
            <w:rFonts w:asciiTheme="minorHAnsi" w:eastAsiaTheme="minorEastAsia" w:hAnsiTheme="minorHAnsi" w:cstheme="minorBidi"/>
            <w:kern w:val="2"/>
            <w:sz w:val="24"/>
            <w:szCs w:val="24"/>
            <w:lang w:eastAsia="en-AU"/>
            <w14:ligatures w14:val="standardContextual"/>
          </w:rPr>
          <w:tab/>
        </w:r>
        <w:r w:rsidRPr="009C4B5A">
          <w:t>Instrument may authorise determination of matter etc</w:t>
        </w:r>
        <w:r>
          <w:tab/>
        </w:r>
        <w:r>
          <w:fldChar w:fldCharType="begin"/>
        </w:r>
        <w:r>
          <w:instrText xml:space="preserve"> PAGEREF _Toc213424563 \h </w:instrText>
        </w:r>
        <w:r>
          <w:fldChar w:fldCharType="separate"/>
        </w:r>
        <w:r w:rsidR="00596BC9">
          <w:t>47</w:t>
        </w:r>
        <w:r>
          <w:fldChar w:fldCharType="end"/>
        </w:r>
      </w:hyperlink>
    </w:p>
    <w:p w14:paraId="33944C18" w14:textId="3F8C3AE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4" w:history="1">
        <w:r w:rsidRPr="009C4B5A">
          <w:t>53</w:t>
        </w:r>
        <w:r>
          <w:rPr>
            <w:rFonts w:asciiTheme="minorHAnsi" w:eastAsiaTheme="minorEastAsia" w:hAnsiTheme="minorHAnsi" w:cstheme="minorBidi"/>
            <w:kern w:val="2"/>
            <w:sz w:val="24"/>
            <w:szCs w:val="24"/>
            <w:lang w:eastAsia="en-AU"/>
            <w14:ligatures w14:val="standardContextual"/>
          </w:rPr>
          <w:tab/>
        </w:r>
        <w:r w:rsidRPr="009C4B5A">
          <w:t>Instrument may prohibit</w:t>
        </w:r>
        <w:r>
          <w:tab/>
        </w:r>
        <w:r>
          <w:fldChar w:fldCharType="begin"/>
        </w:r>
        <w:r>
          <w:instrText xml:space="preserve"> PAGEREF _Toc213424564 \h </w:instrText>
        </w:r>
        <w:r>
          <w:fldChar w:fldCharType="separate"/>
        </w:r>
        <w:r w:rsidR="00596BC9">
          <w:t>47</w:t>
        </w:r>
        <w:r>
          <w:fldChar w:fldCharType="end"/>
        </w:r>
      </w:hyperlink>
    </w:p>
    <w:p w14:paraId="5B380843" w14:textId="451E1D7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5" w:history="1">
        <w:r w:rsidRPr="009C4B5A">
          <w:t>54</w:t>
        </w:r>
        <w:r>
          <w:rPr>
            <w:rFonts w:asciiTheme="minorHAnsi" w:eastAsiaTheme="minorEastAsia" w:hAnsiTheme="minorHAnsi" w:cstheme="minorBidi"/>
            <w:kern w:val="2"/>
            <w:sz w:val="24"/>
            <w:szCs w:val="24"/>
            <w:lang w:eastAsia="en-AU"/>
            <w14:ligatures w14:val="standardContextual"/>
          </w:rPr>
          <w:tab/>
        </w:r>
        <w:r w:rsidRPr="009C4B5A">
          <w:t>Instrument may require making of statutory declaration</w:t>
        </w:r>
        <w:r>
          <w:tab/>
        </w:r>
        <w:r>
          <w:fldChar w:fldCharType="begin"/>
        </w:r>
        <w:r>
          <w:instrText xml:space="preserve"> PAGEREF _Toc213424565 \h </w:instrText>
        </w:r>
        <w:r>
          <w:fldChar w:fldCharType="separate"/>
        </w:r>
        <w:r w:rsidR="00596BC9">
          <w:t>48</w:t>
        </w:r>
        <w:r>
          <w:fldChar w:fldCharType="end"/>
        </w:r>
      </w:hyperlink>
    </w:p>
    <w:p w14:paraId="0FA1E07D" w14:textId="3753EE61"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66" w:history="1">
        <w:r w:rsidRPr="009C4B5A">
          <w:t>Part 6.3</w:t>
        </w:r>
        <w:r>
          <w:rPr>
            <w:rFonts w:asciiTheme="minorHAnsi" w:eastAsiaTheme="minorEastAsia" w:hAnsiTheme="minorHAnsi" w:cstheme="minorBidi"/>
            <w:b w:val="0"/>
            <w:kern w:val="2"/>
            <w:szCs w:val="24"/>
            <w:lang w:eastAsia="en-AU"/>
            <w14:ligatures w14:val="standardContextual"/>
          </w:rPr>
          <w:tab/>
        </w:r>
        <w:r w:rsidRPr="009C4B5A">
          <w:t>Making of certain statutory instruments about fees</w:t>
        </w:r>
        <w:r w:rsidRPr="00EC7A8E">
          <w:rPr>
            <w:vanish/>
          </w:rPr>
          <w:tab/>
        </w:r>
        <w:r w:rsidRPr="00EC7A8E">
          <w:rPr>
            <w:vanish/>
          </w:rPr>
          <w:fldChar w:fldCharType="begin"/>
        </w:r>
        <w:r w:rsidRPr="00EC7A8E">
          <w:rPr>
            <w:vanish/>
          </w:rPr>
          <w:instrText xml:space="preserve"> PAGEREF _Toc213424566 \h </w:instrText>
        </w:r>
        <w:r w:rsidRPr="00EC7A8E">
          <w:rPr>
            <w:vanish/>
          </w:rPr>
        </w:r>
        <w:r w:rsidRPr="00EC7A8E">
          <w:rPr>
            <w:vanish/>
          </w:rPr>
          <w:fldChar w:fldCharType="separate"/>
        </w:r>
        <w:r w:rsidR="00596BC9">
          <w:rPr>
            <w:vanish/>
          </w:rPr>
          <w:t>49</w:t>
        </w:r>
        <w:r w:rsidRPr="00EC7A8E">
          <w:rPr>
            <w:vanish/>
          </w:rPr>
          <w:fldChar w:fldCharType="end"/>
        </w:r>
      </w:hyperlink>
    </w:p>
    <w:p w14:paraId="502DCF56" w14:textId="7FC934F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7" w:history="1">
        <w:r w:rsidRPr="009C4B5A">
          <w:t>55</w:t>
        </w:r>
        <w:r>
          <w:rPr>
            <w:rFonts w:asciiTheme="minorHAnsi" w:eastAsiaTheme="minorEastAsia" w:hAnsiTheme="minorHAnsi" w:cstheme="minorBidi"/>
            <w:kern w:val="2"/>
            <w:sz w:val="24"/>
            <w:szCs w:val="24"/>
            <w:lang w:eastAsia="en-AU"/>
            <w14:ligatures w14:val="standardContextual"/>
          </w:rPr>
          <w:tab/>
        </w:r>
        <w:r w:rsidRPr="009C4B5A">
          <w:t>Definitions—pt 6.3</w:t>
        </w:r>
        <w:r>
          <w:tab/>
        </w:r>
        <w:r>
          <w:fldChar w:fldCharType="begin"/>
        </w:r>
        <w:r>
          <w:instrText xml:space="preserve"> PAGEREF _Toc213424567 \h </w:instrText>
        </w:r>
        <w:r>
          <w:fldChar w:fldCharType="separate"/>
        </w:r>
        <w:r w:rsidR="00596BC9">
          <w:t>49</w:t>
        </w:r>
        <w:r>
          <w:fldChar w:fldCharType="end"/>
        </w:r>
      </w:hyperlink>
    </w:p>
    <w:p w14:paraId="0877EB5D" w14:textId="3CEE238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8" w:history="1">
        <w:r w:rsidRPr="009C4B5A">
          <w:t>56</w:t>
        </w:r>
        <w:r>
          <w:rPr>
            <w:rFonts w:asciiTheme="minorHAnsi" w:eastAsiaTheme="minorEastAsia" w:hAnsiTheme="minorHAnsi" w:cstheme="minorBidi"/>
            <w:kern w:val="2"/>
            <w:sz w:val="24"/>
            <w:szCs w:val="24"/>
            <w:lang w:eastAsia="en-AU"/>
            <w14:ligatures w14:val="standardContextual"/>
          </w:rPr>
          <w:tab/>
        </w:r>
        <w:r w:rsidRPr="009C4B5A">
          <w:t>Determination of fees by disallowable instrument</w:t>
        </w:r>
        <w:r>
          <w:tab/>
        </w:r>
        <w:r>
          <w:fldChar w:fldCharType="begin"/>
        </w:r>
        <w:r>
          <w:instrText xml:space="preserve"> PAGEREF _Toc213424568 \h </w:instrText>
        </w:r>
        <w:r>
          <w:fldChar w:fldCharType="separate"/>
        </w:r>
        <w:r w:rsidR="00596BC9">
          <w:t>49</w:t>
        </w:r>
        <w:r>
          <w:fldChar w:fldCharType="end"/>
        </w:r>
      </w:hyperlink>
    </w:p>
    <w:p w14:paraId="7B8D0F72" w14:textId="48F7D94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69" w:history="1">
        <w:r w:rsidRPr="009C4B5A">
          <w:t>57</w:t>
        </w:r>
        <w:r>
          <w:rPr>
            <w:rFonts w:asciiTheme="minorHAnsi" w:eastAsiaTheme="minorEastAsia" w:hAnsiTheme="minorHAnsi" w:cstheme="minorBidi"/>
            <w:kern w:val="2"/>
            <w:sz w:val="24"/>
            <w:szCs w:val="24"/>
            <w:lang w:eastAsia="en-AU"/>
            <w14:ligatures w14:val="standardContextual"/>
          </w:rPr>
          <w:tab/>
        </w:r>
        <w:r w:rsidRPr="009C4B5A">
          <w:t>Fees payable in accordance with determination etc</w:t>
        </w:r>
        <w:r>
          <w:tab/>
        </w:r>
        <w:r>
          <w:fldChar w:fldCharType="begin"/>
        </w:r>
        <w:r>
          <w:instrText xml:space="preserve"> PAGEREF _Toc213424569 \h </w:instrText>
        </w:r>
        <w:r>
          <w:fldChar w:fldCharType="separate"/>
        </w:r>
        <w:r w:rsidR="00596BC9">
          <w:t>50</w:t>
        </w:r>
        <w:r>
          <w:fldChar w:fldCharType="end"/>
        </w:r>
      </w:hyperlink>
    </w:p>
    <w:p w14:paraId="6D967F3F" w14:textId="0860A4F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0" w:history="1">
        <w:r w:rsidRPr="009C4B5A">
          <w:t>58</w:t>
        </w:r>
        <w:r>
          <w:rPr>
            <w:rFonts w:asciiTheme="minorHAnsi" w:eastAsiaTheme="minorEastAsia" w:hAnsiTheme="minorHAnsi" w:cstheme="minorBidi"/>
            <w:kern w:val="2"/>
            <w:sz w:val="24"/>
            <w:szCs w:val="24"/>
            <w:lang w:eastAsia="en-AU"/>
            <w14:ligatures w14:val="standardContextual"/>
          </w:rPr>
          <w:tab/>
        </w:r>
        <w:r w:rsidRPr="009C4B5A">
          <w:t>Regulations may make provision about fees</w:t>
        </w:r>
        <w:r>
          <w:tab/>
        </w:r>
        <w:r>
          <w:fldChar w:fldCharType="begin"/>
        </w:r>
        <w:r>
          <w:instrText xml:space="preserve"> PAGEREF _Toc213424570 \h </w:instrText>
        </w:r>
        <w:r>
          <w:fldChar w:fldCharType="separate"/>
        </w:r>
        <w:r w:rsidR="00596BC9">
          <w:t>51</w:t>
        </w:r>
        <w:r>
          <w:fldChar w:fldCharType="end"/>
        </w:r>
      </w:hyperlink>
    </w:p>
    <w:p w14:paraId="419C9763" w14:textId="37FDD5B9"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571" w:history="1">
        <w:r w:rsidRPr="009C4B5A">
          <w:t>Part 6.4</w:t>
        </w:r>
        <w:r>
          <w:rPr>
            <w:rFonts w:asciiTheme="minorHAnsi" w:eastAsiaTheme="minorEastAsia" w:hAnsiTheme="minorHAnsi" w:cstheme="minorBidi"/>
            <w:b w:val="0"/>
            <w:kern w:val="2"/>
            <w:szCs w:val="24"/>
            <w:lang w:eastAsia="en-AU"/>
            <w14:ligatures w14:val="standardContextual"/>
          </w:rPr>
          <w:tab/>
        </w:r>
        <w:r w:rsidRPr="009C4B5A">
          <w:t>Numbering and notification of legislative instruments</w:t>
        </w:r>
        <w:r w:rsidRPr="00EC7A8E">
          <w:rPr>
            <w:vanish/>
          </w:rPr>
          <w:tab/>
        </w:r>
        <w:r w:rsidRPr="00EC7A8E">
          <w:rPr>
            <w:vanish/>
          </w:rPr>
          <w:fldChar w:fldCharType="begin"/>
        </w:r>
        <w:r w:rsidRPr="00EC7A8E">
          <w:rPr>
            <w:vanish/>
          </w:rPr>
          <w:instrText xml:space="preserve"> PAGEREF _Toc213424571 \h </w:instrText>
        </w:r>
        <w:r w:rsidRPr="00EC7A8E">
          <w:rPr>
            <w:vanish/>
          </w:rPr>
        </w:r>
        <w:r w:rsidRPr="00EC7A8E">
          <w:rPr>
            <w:vanish/>
          </w:rPr>
          <w:fldChar w:fldCharType="separate"/>
        </w:r>
        <w:r w:rsidR="00596BC9">
          <w:rPr>
            <w:vanish/>
          </w:rPr>
          <w:t>53</w:t>
        </w:r>
        <w:r w:rsidRPr="00EC7A8E">
          <w:rPr>
            <w:vanish/>
          </w:rPr>
          <w:fldChar w:fldCharType="end"/>
        </w:r>
      </w:hyperlink>
    </w:p>
    <w:p w14:paraId="2F68826A" w14:textId="428DABA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2" w:history="1">
        <w:r w:rsidRPr="009C4B5A">
          <w:t>59</w:t>
        </w:r>
        <w:r>
          <w:rPr>
            <w:rFonts w:asciiTheme="minorHAnsi" w:eastAsiaTheme="minorEastAsia" w:hAnsiTheme="minorHAnsi" w:cstheme="minorBidi"/>
            <w:kern w:val="2"/>
            <w:sz w:val="24"/>
            <w:szCs w:val="24"/>
            <w:lang w:eastAsia="en-AU"/>
            <w14:ligatures w14:val="standardContextual"/>
          </w:rPr>
          <w:tab/>
        </w:r>
        <w:r w:rsidRPr="009C4B5A">
          <w:t>Numbering</w:t>
        </w:r>
        <w:r>
          <w:tab/>
        </w:r>
        <w:r>
          <w:fldChar w:fldCharType="begin"/>
        </w:r>
        <w:r>
          <w:instrText xml:space="preserve"> PAGEREF _Toc213424572 \h </w:instrText>
        </w:r>
        <w:r>
          <w:fldChar w:fldCharType="separate"/>
        </w:r>
        <w:r w:rsidR="00596BC9">
          <w:t>53</w:t>
        </w:r>
        <w:r>
          <w:fldChar w:fldCharType="end"/>
        </w:r>
      </w:hyperlink>
    </w:p>
    <w:p w14:paraId="575FE0FE" w14:textId="24AE7E8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3" w:history="1">
        <w:r w:rsidRPr="009C4B5A">
          <w:t>60</w:t>
        </w:r>
        <w:r>
          <w:rPr>
            <w:rFonts w:asciiTheme="minorHAnsi" w:eastAsiaTheme="minorEastAsia" w:hAnsiTheme="minorHAnsi" w:cstheme="minorBidi"/>
            <w:kern w:val="2"/>
            <w:sz w:val="24"/>
            <w:szCs w:val="24"/>
            <w:lang w:eastAsia="en-AU"/>
            <w14:ligatures w14:val="standardContextual"/>
          </w:rPr>
          <w:tab/>
        </w:r>
        <w:r w:rsidRPr="009C4B5A">
          <w:t>Correction etc of name of instrument</w:t>
        </w:r>
        <w:r>
          <w:tab/>
        </w:r>
        <w:r>
          <w:fldChar w:fldCharType="begin"/>
        </w:r>
        <w:r>
          <w:instrText xml:space="preserve"> PAGEREF _Toc213424573 \h </w:instrText>
        </w:r>
        <w:r>
          <w:fldChar w:fldCharType="separate"/>
        </w:r>
        <w:r w:rsidR="00596BC9">
          <w:t>53</w:t>
        </w:r>
        <w:r>
          <w:fldChar w:fldCharType="end"/>
        </w:r>
      </w:hyperlink>
    </w:p>
    <w:p w14:paraId="14474ADD" w14:textId="194A8C3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4" w:history="1">
        <w:r w:rsidRPr="009C4B5A">
          <w:t>60A</w:t>
        </w:r>
        <w:r>
          <w:rPr>
            <w:rFonts w:asciiTheme="minorHAnsi" w:eastAsiaTheme="minorEastAsia" w:hAnsiTheme="minorHAnsi" w:cstheme="minorBidi"/>
            <w:kern w:val="2"/>
            <w:sz w:val="24"/>
            <w:szCs w:val="24"/>
            <w:lang w:eastAsia="en-AU"/>
            <w14:ligatures w14:val="standardContextual"/>
          </w:rPr>
          <w:tab/>
        </w:r>
        <w:r w:rsidRPr="009C4B5A">
          <w:rPr>
            <w:lang w:val="en-US"/>
          </w:rPr>
          <w:t>Correction of name of explanatory statement etc</w:t>
        </w:r>
        <w:r>
          <w:tab/>
        </w:r>
        <w:r>
          <w:fldChar w:fldCharType="begin"/>
        </w:r>
        <w:r>
          <w:instrText xml:space="preserve"> PAGEREF _Toc213424574 \h </w:instrText>
        </w:r>
        <w:r>
          <w:fldChar w:fldCharType="separate"/>
        </w:r>
        <w:r w:rsidR="00596BC9">
          <w:t>54</w:t>
        </w:r>
        <w:r>
          <w:fldChar w:fldCharType="end"/>
        </w:r>
      </w:hyperlink>
    </w:p>
    <w:p w14:paraId="0E0FCAEB" w14:textId="1148652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5" w:history="1">
        <w:r w:rsidRPr="009C4B5A">
          <w:t>61</w:t>
        </w:r>
        <w:r>
          <w:rPr>
            <w:rFonts w:asciiTheme="minorHAnsi" w:eastAsiaTheme="minorEastAsia" w:hAnsiTheme="minorHAnsi" w:cstheme="minorBidi"/>
            <w:kern w:val="2"/>
            <w:sz w:val="24"/>
            <w:szCs w:val="24"/>
            <w:lang w:eastAsia="en-AU"/>
            <w14:ligatures w14:val="standardContextual"/>
          </w:rPr>
          <w:tab/>
        </w:r>
        <w:r w:rsidRPr="009C4B5A">
          <w:t>Notification of legislative instruments</w:t>
        </w:r>
        <w:r>
          <w:tab/>
        </w:r>
        <w:r>
          <w:fldChar w:fldCharType="begin"/>
        </w:r>
        <w:r>
          <w:instrText xml:space="preserve"> PAGEREF _Toc213424575 \h </w:instrText>
        </w:r>
        <w:r>
          <w:fldChar w:fldCharType="separate"/>
        </w:r>
        <w:r w:rsidR="00596BC9">
          <w:t>55</w:t>
        </w:r>
        <w:r>
          <w:fldChar w:fldCharType="end"/>
        </w:r>
      </w:hyperlink>
    </w:p>
    <w:p w14:paraId="0EE8498E" w14:textId="14956D7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6" w:history="1">
        <w:r w:rsidRPr="009C4B5A">
          <w:t>62</w:t>
        </w:r>
        <w:r>
          <w:rPr>
            <w:rFonts w:asciiTheme="minorHAnsi" w:eastAsiaTheme="minorEastAsia" w:hAnsiTheme="minorHAnsi" w:cstheme="minorBidi"/>
            <w:kern w:val="2"/>
            <w:sz w:val="24"/>
            <w:szCs w:val="24"/>
            <w:lang w:eastAsia="en-AU"/>
            <w14:ligatures w14:val="standardContextual"/>
          </w:rPr>
          <w:tab/>
        </w:r>
        <w:r w:rsidRPr="009C4B5A">
          <w:t>Effect of failure to notify legislative instrument</w:t>
        </w:r>
        <w:r>
          <w:tab/>
        </w:r>
        <w:r>
          <w:fldChar w:fldCharType="begin"/>
        </w:r>
        <w:r>
          <w:instrText xml:space="preserve"> PAGEREF _Toc213424576 \h </w:instrText>
        </w:r>
        <w:r>
          <w:fldChar w:fldCharType="separate"/>
        </w:r>
        <w:r w:rsidR="00596BC9">
          <w:t>58</w:t>
        </w:r>
        <w:r>
          <w:fldChar w:fldCharType="end"/>
        </w:r>
      </w:hyperlink>
    </w:p>
    <w:p w14:paraId="005A7833" w14:textId="3F8D74E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7" w:history="1">
        <w:r w:rsidRPr="009C4B5A">
          <w:t>63</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notification</w:t>
        </w:r>
        <w:r w:rsidRPr="009C4B5A">
          <w:t xml:space="preserve"> of legislative instruments</w:t>
        </w:r>
        <w:r>
          <w:tab/>
        </w:r>
        <w:r>
          <w:fldChar w:fldCharType="begin"/>
        </w:r>
        <w:r>
          <w:instrText xml:space="preserve"> PAGEREF _Toc213424577 \h </w:instrText>
        </w:r>
        <w:r>
          <w:fldChar w:fldCharType="separate"/>
        </w:r>
        <w:r w:rsidR="00596BC9">
          <w:t>58</w:t>
        </w:r>
        <w:r>
          <w:fldChar w:fldCharType="end"/>
        </w:r>
      </w:hyperlink>
    </w:p>
    <w:p w14:paraId="29C1E511" w14:textId="08957943"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78" w:history="1">
        <w:r w:rsidRPr="009C4B5A">
          <w:t>Chapter 7</w:t>
        </w:r>
        <w:r>
          <w:rPr>
            <w:rFonts w:asciiTheme="minorHAnsi" w:eastAsiaTheme="minorEastAsia" w:hAnsiTheme="minorHAnsi" w:cstheme="minorBidi"/>
            <w:b w:val="0"/>
            <w:kern w:val="2"/>
            <w:szCs w:val="24"/>
            <w:lang w:eastAsia="en-AU"/>
            <w14:ligatures w14:val="standardContextual"/>
          </w:rPr>
          <w:tab/>
        </w:r>
        <w:r w:rsidRPr="009C4B5A">
          <w:t>Presentation, amendment and disallowance of subordinate laws and disallowable instruments</w:t>
        </w:r>
        <w:r w:rsidRPr="00EC7A8E">
          <w:rPr>
            <w:vanish/>
          </w:rPr>
          <w:tab/>
        </w:r>
        <w:r w:rsidRPr="00EC7A8E">
          <w:rPr>
            <w:vanish/>
          </w:rPr>
          <w:fldChar w:fldCharType="begin"/>
        </w:r>
        <w:r w:rsidRPr="00EC7A8E">
          <w:rPr>
            <w:vanish/>
          </w:rPr>
          <w:instrText xml:space="preserve"> PAGEREF _Toc213424578 \h </w:instrText>
        </w:r>
        <w:r w:rsidRPr="00EC7A8E">
          <w:rPr>
            <w:vanish/>
          </w:rPr>
        </w:r>
        <w:r w:rsidRPr="00EC7A8E">
          <w:rPr>
            <w:vanish/>
          </w:rPr>
          <w:fldChar w:fldCharType="separate"/>
        </w:r>
        <w:r w:rsidR="00596BC9">
          <w:rPr>
            <w:vanish/>
          </w:rPr>
          <w:t>59</w:t>
        </w:r>
        <w:r w:rsidRPr="00EC7A8E">
          <w:rPr>
            <w:vanish/>
          </w:rPr>
          <w:fldChar w:fldCharType="end"/>
        </w:r>
      </w:hyperlink>
    </w:p>
    <w:p w14:paraId="0E7D7AEC" w14:textId="31C346E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79" w:history="1">
        <w:r w:rsidRPr="009C4B5A">
          <w:t>64</w:t>
        </w:r>
        <w:r>
          <w:rPr>
            <w:rFonts w:asciiTheme="minorHAnsi" w:eastAsiaTheme="minorEastAsia" w:hAnsiTheme="minorHAnsi" w:cstheme="minorBidi"/>
            <w:kern w:val="2"/>
            <w:sz w:val="24"/>
            <w:szCs w:val="24"/>
            <w:lang w:eastAsia="en-AU"/>
            <w14:ligatures w14:val="standardContextual"/>
          </w:rPr>
          <w:tab/>
        </w:r>
        <w:r w:rsidRPr="009C4B5A">
          <w:t>Presentation of subordinate laws and disallowable instruments</w:t>
        </w:r>
        <w:r>
          <w:tab/>
        </w:r>
        <w:r>
          <w:fldChar w:fldCharType="begin"/>
        </w:r>
        <w:r>
          <w:instrText xml:space="preserve"> PAGEREF _Toc213424579 \h </w:instrText>
        </w:r>
        <w:r>
          <w:fldChar w:fldCharType="separate"/>
        </w:r>
        <w:r w:rsidR="00596BC9">
          <w:t>59</w:t>
        </w:r>
        <w:r>
          <w:fldChar w:fldCharType="end"/>
        </w:r>
      </w:hyperlink>
    </w:p>
    <w:p w14:paraId="7EE16501" w14:textId="52644C3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0" w:history="1">
        <w:r w:rsidRPr="009C4B5A">
          <w:t>65</w:t>
        </w:r>
        <w:r>
          <w:rPr>
            <w:rFonts w:asciiTheme="minorHAnsi" w:eastAsiaTheme="minorEastAsia" w:hAnsiTheme="minorHAnsi" w:cstheme="minorBidi"/>
            <w:kern w:val="2"/>
            <w:sz w:val="24"/>
            <w:szCs w:val="24"/>
            <w:lang w:eastAsia="en-AU"/>
            <w14:ligatures w14:val="standardContextual"/>
          </w:rPr>
          <w:tab/>
        </w:r>
        <w:r w:rsidRPr="009C4B5A">
          <w:t>Disallowance by resolution of Assembly</w:t>
        </w:r>
        <w:r>
          <w:tab/>
        </w:r>
        <w:r>
          <w:fldChar w:fldCharType="begin"/>
        </w:r>
        <w:r>
          <w:instrText xml:space="preserve"> PAGEREF _Toc213424580 \h </w:instrText>
        </w:r>
        <w:r>
          <w:fldChar w:fldCharType="separate"/>
        </w:r>
        <w:r w:rsidR="00596BC9">
          <w:t>59</w:t>
        </w:r>
        <w:r>
          <w:fldChar w:fldCharType="end"/>
        </w:r>
      </w:hyperlink>
    </w:p>
    <w:p w14:paraId="27ECDD30" w14:textId="148B93A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1" w:history="1">
        <w:r w:rsidRPr="009C4B5A">
          <w:t>65A</w:t>
        </w:r>
        <w:r>
          <w:rPr>
            <w:rFonts w:asciiTheme="minorHAnsi" w:eastAsiaTheme="minorEastAsia" w:hAnsiTheme="minorHAnsi" w:cstheme="minorBidi"/>
            <w:kern w:val="2"/>
            <w:sz w:val="24"/>
            <w:szCs w:val="24"/>
            <w:lang w:eastAsia="en-AU"/>
            <w14:ligatures w14:val="standardContextual"/>
          </w:rPr>
          <w:tab/>
        </w:r>
        <w:r w:rsidRPr="009C4B5A">
          <w:t>Notification of disallowance by resolution of Assembly</w:t>
        </w:r>
        <w:r>
          <w:tab/>
        </w:r>
        <w:r>
          <w:fldChar w:fldCharType="begin"/>
        </w:r>
        <w:r>
          <w:instrText xml:space="preserve"> PAGEREF _Toc213424581 \h </w:instrText>
        </w:r>
        <w:r>
          <w:fldChar w:fldCharType="separate"/>
        </w:r>
        <w:r w:rsidR="00596BC9">
          <w:t>60</w:t>
        </w:r>
        <w:r>
          <w:fldChar w:fldCharType="end"/>
        </w:r>
      </w:hyperlink>
    </w:p>
    <w:p w14:paraId="44EE3DCC" w14:textId="4D2F374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2" w:history="1">
        <w:r w:rsidRPr="009C4B5A">
          <w:t>66</w:t>
        </w:r>
        <w:r>
          <w:rPr>
            <w:rFonts w:asciiTheme="minorHAnsi" w:eastAsiaTheme="minorEastAsia" w:hAnsiTheme="minorHAnsi" w:cstheme="minorBidi"/>
            <w:kern w:val="2"/>
            <w:sz w:val="24"/>
            <w:szCs w:val="24"/>
            <w:lang w:eastAsia="en-AU"/>
            <w14:ligatures w14:val="standardContextual"/>
          </w:rPr>
          <w:tab/>
        </w:r>
        <w:r w:rsidRPr="009C4B5A">
          <w:t>Revival of affected laws</w:t>
        </w:r>
        <w:r>
          <w:tab/>
        </w:r>
        <w:r>
          <w:fldChar w:fldCharType="begin"/>
        </w:r>
        <w:r>
          <w:instrText xml:space="preserve"> PAGEREF _Toc213424582 \h </w:instrText>
        </w:r>
        <w:r>
          <w:fldChar w:fldCharType="separate"/>
        </w:r>
        <w:r w:rsidR="00596BC9">
          <w:t>62</w:t>
        </w:r>
        <w:r>
          <w:fldChar w:fldCharType="end"/>
        </w:r>
      </w:hyperlink>
    </w:p>
    <w:p w14:paraId="02C5A044" w14:textId="050FE5D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3" w:history="1">
        <w:r w:rsidRPr="009C4B5A">
          <w:t>67</w:t>
        </w:r>
        <w:r>
          <w:rPr>
            <w:rFonts w:asciiTheme="minorHAnsi" w:eastAsiaTheme="minorEastAsia" w:hAnsiTheme="minorHAnsi" w:cstheme="minorBidi"/>
            <w:kern w:val="2"/>
            <w:sz w:val="24"/>
            <w:szCs w:val="24"/>
            <w:lang w:eastAsia="en-AU"/>
            <w14:ligatures w14:val="standardContextual"/>
          </w:rPr>
          <w:tab/>
        </w:r>
        <w:r w:rsidRPr="009C4B5A">
          <w:t>Making of instrument same in substance within 6 months after disallowance</w:t>
        </w:r>
        <w:r>
          <w:tab/>
        </w:r>
        <w:r>
          <w:fldChar w:fldCharType="begin"/>
        </w:r>
        <w:r>
          <w:instrText xml:space="preserve"> PAGEREF _Toc213424583 \h </w:instrText>
        </w:r>
        <w:r>
          <w:fldChar w:fldCharType="separate"/>
        </w:r>
        <w:r w:rsidR="00596BC9">
          <w:t>63</w:t>
        </w:r>
        <w:r>
          <w:fldChar w:fldCharType="end"/>
        </w:r>
      </w:hyperlink>
    </w:p>
    <w:p w14:paraId="72A20C6B" w14:textId="4FAA28D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4" w:history="1">
        <w:r w:rsidRPr="009C4B5A">
          <w:t>68</w:t>
        </w:r>
        <w:r>
          <w:rPr>
            <w:rFonts w:asciiTheme="minorHAnsi" w:eastAsiaTheme="minorEastAsia" w:hAnsiTheme="minorHAnsi" w:cstheme="minorBidi"/>
            <w:kern w:val="2"/>
            <w:sz w:val="24"/>
            <w:szCs w:val="24"/>
            <w:lang w:eastAsia="en-AU"/>
            <w14:ligatures w14:val="standardContextual"/>
          </w:rPr>
          <w:tab/>
        </w:r>
        <w:r w:rsidRPr="009C4B5A">
          <w:t>Amendment by resolution of Assembly</w:t>
        </w:r>
        <w:r>
          <w:tab/>
        </w:r>
        <w:r>
          <w:fldChar w:fldCharType="begin"/>
        </w:r>
        <w:r>
          <w:instrText xml:space="preserve"> PAGEREF _Toc213424584 \h </w:instrText>
        </w:r>
        <w:r>
          <w:fldChar w:fldCharType="separate"/>
        </w:r>
        <w:r w:rsidR="00596BC9">
          <w:t>64</w:t>
        </w:r>
        <w:r>
          <w:fldChar w:fldCharType="end"/>
        </w:r>
      </w:hyperlink>
    </w:p>
    <w:p w14:paraId="4DC35C29" w14:textId="5975841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5" w:history="1">
        <w:r w:rsidRPr="009C4B5A">
          <w:t>69</w:t>
        </w:r>
        <w:r>
          <w:rPr>
            <w:rFonts w:asciiTheme="minorHAnsi" w:eastAsiaTheme="minorEastAsia" w:hAnsiTheme="minorHAnsi" w:cstheme="minorBidi"/>
            <w:kern w:val="2"/>
            <w:sz w:val="24"/>
            <w:szCs w:val="24"/>
            <w:lang w:eastAsia="en-AU"/>
            <w14:ligatures w14:val="standardContextual"/>
          </w:rPr>
          <w:tab/>
        </w:r>
        <w:r w:rsidRPr="009C4B5A">
          <w:t>Notification of amendments made by resolution of Assembly</w:t>
        </w:r>
        <w:r>
          <w:tab/>
        </w:r>
        <w:r>
          <w:fldChar w:fldCharType="begin"/>
        </w:r>
        <w:r>
          <w:instrText xml:space="preserve"> PAGEREF _Toc213424585 \h </w:instrText>
        </w:r>
        <w:r>
          <w:fldChar w:fldCharType="separate"/>
        </w:r>
        <w:r w:rsidR="00596BC9">
          <w:t>65</w:t>
        </w:r>
        <w:r>
          <w:fldChar w:fldCharType="end"/>
        </w:r>
      </w:hyperlink>
    </w:p>
    <w:p w14:paraId="5AB3620A" w14:textId="2DFEE82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6" w:history="1">
        <w:r w:rsidRPr="009C4B5A">
          <w:t>70</w:t>
        </w:r>
        <w:r>
          <w:rPr>
            <w:rFonts w:asciiTheme="minorHAnsi" w:eastAsiaTheme="minorEastAsia" w:hAnsiTheme="minorHAnsi" w:cstheme="minorBidi"/>
            <w:kern w:val="2"/>
            <w:sz w:val="24"/>
            <w:szCs w:val="24"/>
            <w:lang w:eastAsia="en-AU"/>
            <w14:ligatures w14:val="standardContextual"/>
          </w:rPr>
          <w:tab/>
        </w:r>
        <w:r w:rsidRPr="009C4B5A">
          <w:t>Making of amendment restoring effect of law within 6 months after amendment</w:t>
        </w:r>
        <w:r>
          <w:tab/>
        </w:r>
        <w:r>
          <w:fldChar w:fldCharType="begin"/>
        </w:r>
        <w:r>
          <w:instrText xml:space="preserve"> PAGEREF _Toc213424586 \h </w:instrText>
        </w:r>
        <w:r>
          <w:fldChar w:fldCharType="separate"/>
        </w:r>
        <w:r w:rsidR="00596BC9">
          <w:t>67</w:t>
        </w:r>
        <w:r>
          <w:fldChar w:fldCharType="end"/>
        </w:r>
      </w:hyperlink>
    </w:p>
    <w:p w14:paraId="2EC50EF9" w14:textId="02A0681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7" w:history="1">
        <w:r w:rsidRPr="009C4B5A">
          <w:t>71</w:t>
        </w:r>
        <w:r>
          <w:rPr>
            <w:rFonts w:asciiTheme="minorHAnsi" w:eastAsiaTheme="minorEastAsia" w:hAnsiTheme="minorHAnsi" w:cstheme="minorBidi"/>
            <w:kern w:val="2"/>
            <w:sz w:val="24"/>
            <w:szCs w:val="24"/>
            <w:lang w:eastAsia="en-AU"/>
            <w14:ligatures w14:val="standardContextual"/>
          </w:rPr>
          <w:tab/>
        </w:r>
        <w:r w:rsidRPr="009C4B5A">
          <w:t>Effect of dissolution or expiry of Assembly on notice of motion</w:t>
        </w:r>
        <w:r>
          <w:tab/>
        </w:r>
        <w:r>
          <w:fldChar w:fldCharType="begin"/>
        </w:r>
        <w:r>
          <w:instrText xml:space="preserve"> PAGEREF _Toc213424587 \h </w:instrText>
        </w:r>
        <w:r>
          <w:fldChar w:fldCharType="separate"/>
        </w:r>
        <w:r w:rsidR="00596BC9">
          <w:t>68</w:t>
        </w:r>
        <w:r>
          <w:fldChar w:fldCharType="end"/>
        </w:r>
      </w:hyperlink>
    </w:p>
    <w:p w14:paraId="58DC2B2A" w14:textId="584AA4F9"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588" w:history="1">
        <w:r w:rsidRPr="009C4B5A">
          <w:t>Chapter 8</w:t>
        </w:r>
        <w:r>
          <w:rPr>
            <w:rFonts w:asciiTheme="minorHAnsi" w:eastAsiaTheme="minorEastAsia" w:hAnsiTheme="minorHAnsi" w:cstheme="minorBidi"/>
            <w:b w:val="0"/>
            <w:kern w:val="2"/>
            <w:szCs w:val="24"/>
            <w:lang w:eastAsia="en-AU"/>
            <w14:ligatures w14:val="standardContextual"/>
          </w:rPr>
          <w:tab/>
        </w:r>
        <w:r w:rsidRPr="009C4B5A">
          <w:t>Commencement and exercise of powers before commencement</w:t>
        </w:r>
        <w:r w:rsidRPr="00EC7A8E">
          <w:rPr>
            <w:vanish/>
          </w:rPr>
          <w:tab/>
        </w:r>
        <w:r w:rsidRPr="00EC7A8E">
          <w:rPr>
            <w:vanish/>
          </w:rPr>
          <w:fldChar w:fldCharType="begin"/>
        </w:r>
        <w:r w:rsidRPr="00EC7A8E">
          <w:rPr>
            <w:vanish/>
          </w:rPr>
          <w:instrText xml:space="preserve"> PAGEREF _Toc213424588 \h </w:instrText>
        </w:r>
        <w:r w:rsidRPr="00EC7A8E">
          <w:rPr>
            <w:vanish/>
          </w:rPr>
        </w:r>
        <w:r w:rsidRPr="00EC7A8E">
          <w:rPr>
            <w:vanish/>
          </w:rPr>
          <w:fldChar w:fldCharType="separate"/>
        </w:r>
        <w:r w:rsidR="00596BC9">
          <w:rPr>
            <w:vanish/>
          </w:rPr>
          <w:t>69</w:t>
        </w:r>
        <w:r w:rsidRPr="00EC7A8E">
          <w:rPr>
            <w:vanish/>
          </w:rPr>
          <w:fldChar w:fldCharType="end"/>
        </w:r>
      </w:hyperlink>
    </w:p>
    <w:p w14:paraId="1170D9C1" w14:textId="3AE57CA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89" w:history="1">
        <w:r w:rsidRPr="009C4B5A">
          <w:t>72</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law</w:t>
        </w:r>
        <w:r w:rsidRPr="009C4B5A">
          <w:t>—ch 8</w:t>
        </w:r>
        <w:r>
          <w:tab/>
        </w:r>
        <w:r>
          <w:fldChar w:fldCharType="begin"/>
        </w:r>
        <w:r>
          <w:instrText xml:space="preserve"> PAGEREF _Toc213424589 \h </w:instrText>
        </w:r>
        <w:r>
          <w:fldChar w:fldCharType="separate"/>
        </w:r>
        <w:r w:rsidR="00596BC9">
          <w:t>69</w:t>
        </w:r>
        <w:r>
          <w:fldChar w:fldCharType="end"/>
        </w:r>
      </w:hyperlink>
    </w:p>
    <w:p w14:paraId="315E7F61" w14:textId="2669932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0" w:history="1">
        <w:r w:rsidRPr="009C4B5A">
          <w:t>73</w:t>
        </w:r>
        <w:r>
          <w:rPr>
            <w:rFonts w:asciiTheme="minorHAnsi" w:eastAsiaTheme="minorEastAsia" w:hAnsiTheme="minorHAnsi" w:cstheme="minorBidi"/>
            <w:kern w:val="2"/>
            <w:sz w:val="24"/>
            <w:szCs w:val="24"/>
            <w:lang w:eastAsia="en-AU"/>
            <w14:ligatures w14:val="standardContextual"/>
          </w:rPr>
          <w:tab/>
        </w:r>
        <w:r w:rsidRPr="009C4B5A">
          <w:t>General rules about commencement</w:t>
        </w:r>
        <w:r>
          <w:tab/>
        </w:r>
        <w:r>
          <w:fldChar w:fldCharType="begin"/>
        </w:r>
        <w:r>
          <w:instrText xml:space="preserve"> PAGEREF _Toc213424590 \h </w:instrText>
        </w:r>
        <w:r>
          <w:fldChar w:fldCharType="separate"/>
        </w:r>
        <w:r w:rsidR="00596BC9">
          <w:t>69</w:t>
        </w:r>
        <w:r>
          <w:fldChar w:fldCharType="end"/>
        </w:r>
      </w:hyperlink>
    </w:p>
    <w:p w14:paraId="114983E8" w14:textId="6CBAE23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1" w:history="1">
        <w:r w:rsidRPr="009C4B5A">
          <w:t>74</w:t>
        </w:r>
        <w:r>
          <w:rPr>
            <w:rFonts w:asciiTheme="minorHAnsi" w:eastAsiaTheme="minorEastAsia" w:hAnsiTheme="minorHAnsi" w:cstheme="minorBidi"/>
            <w:kern w:val="2"/>
            <w:sz w:val="24"/>
            <w:szCs w:val="24"/>
            <w:lang w:eastAsia="en-AU"/>
            <w14:ligatures w14:val="standardContextual"/>
          </w:rPr>
          <w:tab/>
        </w:r>
        <w:r w:rsidRPr="009C4B5A">
          <w:t>Time of commencement</w:t>
        </w:r>
        <w:r>
          <w:tab/>
        </w:r>
        <w:r>
          <w:fldChar w:fldCharType="begin"/>
        </w:r>
        <w:r>
          <w:instrText xml:space="preserve"> PAGEREF _Toc213424591 \h </w:instrText>
        </w:r>
        <w:r>
          <w:fldChar w:fldCharType="separate"/>
        </w:r>
        <w:r w:rsidR="00596BC9">
          <w:t>71</w:t>
        </w:r>
        <w:r>
          <w:fldChar w:fldCharType="end"/>
        </w:r>
      </w:hyperlink>
    </w:p>
    <w:p w14:paraId="4C5622B0" w14:textId="64EF549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2" w:history="1">
        <w:r w:rsidRPr="009C4B5A">
          <w:t>75</w:t>
        </w:r>
        <w:r>
          <w:rPr>
            <w:rFonts w:asciiTheme="minorHAnsi" w:eastAsiaTheme="minorEastAsia" w:hAnsiTheme="minorHAnsi" w:cstheme="minorBidi"/>
            <w:kern w:val="2"/>
            <w:sz w:val="24"/>
            <w:szCs w:val="24"/>
            <w:lang w:eastAsia="en-AU"/>
            <w14:ligatures w14:val="standardContextual"/>
          </w:rPr>
          <w:tab/>
        </w:r>
        <w:r w:rsidRPr="009C4B5A">
          <w:t>Commencement of naming and commencement provisions</w:t>
        </w:r>
        <w:r>
          <w:tab/>
        </w:r>
        <w:r>
          <w:fldChar w:fldCharType="begin"/>
        </w:r>
        <w:r>
          <w:instrText xml:space="preserve"> PAGEREF _Toc213424592 \h </w:instrText>
        </w:r>
        <w:r>
          <w:fldChar w:fldCharType="separate"/>
        </w:r>
        <w:r w:rsidR="00596BC9">
          <w:t>71</w:t>
        </w:r>
        <w:r>
          <w:fldChar w:fldCharType="end"/>
        </w:r>
      </w:hyperlink>
    </w:p>
    <w:p w14:paraId="1F7D97C0" w14:textId="3450803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3" w:history="1">
        <w:r w:rsidRPr="009C4B5A">
          <w:t>75AA</w:t>
        </w:r>
        <w:r>
          <w:rPr>
            <w:rFonts w:asciiTheme="minorHAnsi" w:eastAsiaTheme="minorEastAsia" w:hAnsiTheme="minorHAnsi" w:cstheme="minorBidi"/>
            <w:kern w:val="2"/>
            <w:sz w:val="24"/>
            <w:szCs w:val="24"/>
            <w:lang w:eastAsia="en-AU"/>
            <w14:ligatures w14:val="standardContextual"/>
          </w:rPr>
          <w:tab/>
        </w:r>
        <w:r w:rsidRPr="009C4B5A">
          <w:t>Commencement of provisions identifying amended laws</w:t>
        </w:r>
        <w:r>
          <w:tab/>
        </w:r>
        <w:r>
          <w:fldChar w:fldCharType="begin"/>
        </w:r>
        <w:r>
          <w:instrText xml:space="preserve"> PAGEREF _Toc213424593 \h </w:instrText>
        </w:r>
        <w:r>
          <w:fldChar w:fldCharType="separate"/>
        </w:r>
        <w:r w:rsidR="00596BC9">
          <w:t>72</w:t>
        </w:r>
        <w:r>
          <w:fldChar w:fldCharType="end"/>
        </w:r>
      </w:hyperlink>
    </w:p>
    <w:p w14:paraId="3033641D" w14:textId="382D6F4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4" w:history="1">
        <w:r w:rsidRPr="009C4B5A">
          <w:t>75A</w:t>
        </w:r>
        <w:r>
          <w:rPr>
            <w:rFonts w:asciiTheme="minorHAnsi" w:eastAsiaTheme="minorEastAsia" w:hAnsiTheme="minorHAnsi" w:cstheme="minorBidi"/>
            <w:kern w:val="2"/>
            <w:sz w:val="24"/>
            <w:szCs w:val="24"/>
            <w:lang w:eastAsia="en-AU"/>
            <w14:ligatures w14:val="standardContextual"/>
          </w:rPr>
          <w:tab/>
        </w:r>
        <w:r w:rsidRPr="009C4B5A">
          <w:t xml:space="preserve">Meaning of commences </w:t>
        </w:r>
        <w:r w:rsidRPr="009C4B5A">
          <w:rPr>
            <w:i/>
          </w:rPr>
          <w:t>retrospectively</w:t>
        </w:r>
        <w:r>
          <w:tab/>
        </w:r>
        <w:r>
          <w:fldChar w:fldCharType="begin"/>
        </w:r>
        <w:r>
          <w:instrText xml:space="preserve"> PAGEREF _Toc213424594 \h </w:instrText>
        </w:r>
        <w:r>
          <w:fldChar w:fldCharType="separate"/>
        </w:r>
        <w:r w:rsidR="00596BC9">
          <w:t>72</w:t>
        </w:r>
        <w:r>
          <w:fldChar w:fldCharType="end"/>
        </w:r>
      </w:hyperlink>
    </w:p>
    <w:p w14:paraId="3E946B53" w14:textId="55A40EC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5" w:history="1">
        <w:r w:rsidRPr="009C4B5A">
          <w:t>75B</w:t>
        </w:r>
        <w:r>
          <w:rPr>
            <w:rFonts w:asciiTheme="minorHAnsi" w:eastAsiaTheme="minorEastAsia" w:hAnsiTheme="minorHAnsi" w:cstheme="minorBidi"/>
            <w:kern w:val="2"/>
            <w:sz w:val="24"/>
            <w:szCs w:val="24"/>
            <w:lang w:eastAsia="en-AU"/>
            <w14:ligatures w14:val="standardContextual"/>
          </w:rPr>
          <w:tab/>
        </w:r>
        <w:r w:rsidRPr="009C4B5A">
          <w:t>Retrospective commencement requires clear indication</w:t>
        </w:r>
        <w:r>
          <w:tab/>
        </w:r>
        <w:r>
          <w:fldChar w:fldCharType="begin"/>
        </w:r>
        <w:r>
          <w:instrText xml:space="preserve"> PAGEREF _Toc213424595 \h </w:instrText>
        </w:r>
        <w:r>
          <w:fldChar w:fldCharType="separate"/>
        </w:r>
        <w:r w:rsidR="00596BC9">
          <w:t>73</w:t>
        </w:r>
        <w:r>
          <w:fldChar w:fldCharType="end"/>
        </w:r>
      </w:hyperlink>
    </w:p>
    <w:p w14:paraId="5EE6313B" w14:textId="211397E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6" w:history="1">
        <w:r w:rsidRPr="009C4B5A">
          <w:t>76</w:t>
        </w:r>
        <w:r>
          <w:rPr>
            <w:rFonts w:asciiTheme="minorHAnsi" w:eastAsiaTheme="minorEastAsia" w:hAnsiTheme="minorHAnsi" w:cstheme="minorBidi"/>
            <w:kern w:val="2"/>
            <w:sz w:val="24"/>
            <w:szCs w:val="24"/>
            <w:lang w:eastAsia="en-AU"/>
            <w14:ligatures w14:val="standardContextual"/>
          </w:rPr>
          <w:tab/>
        </w:r>
        <w:r w:rsidRPr="009C4B5A">
          <w:t>Non–prejudicial provision may commence retrospectively</w:t>
        </w:r>
        <w:r>
          <w:tab/>
        </w:r>
        <w:r>
          <w:fldChar w:fldCharType="begin"/>
        </w:r>
        <w:r>
          <w:instrText xml:space="preserve"> PAGEREF _Toc213424596 \h </w:instrText>
        </w:r>
        <w:r>
          <w:fldChar w:fldCharType="separate"/>
        </w:r>
        <w:r w:rsidR="00596BC9">
          <w:t>73</w:t>
        </w:r>
        <w:r>
          <w:fldChar w:fldCharType="end"/>
        </w:r>
      </w:hyperlink>
    </w:p>
    <w:p w14:paraId="3FFB9BB8" w14:textId="3DBB6B6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7" w:history="1">
        <w:r w:rsidRPr="009C4B5A">
          <w:t>77</w:t>
        </w:r>
        <w:r>
          <w:rPr>
            <w:rFonts w:asciiTheme="minorHAnsi" w:eastAsiaTheme="minorEastAsia" w:hAnsiTheme="minorHAnsi" w:cstheme="minorBidi"/>
            <w:kern w:val="2"/>
            <w:sz w:val="24"/>
            <w:szCs w:val="24"/>
            <w:lang w:eastAsia="en-AU"/>
            <w14:ligatures w14:val="standardContextual"/>
          </w:rPr>
          <w:tab/>
        </w:r>
        <w:r w:rsidRPr="009C4B5A">
          <w:t>Commencement by commencement notice</w:t>
        </w:r>
        <w:r>
          <w:tab/>
        </w:r>
        <w:r>
          <w:fldChar w:fldCharType="begin"/>
        </w:r>
        <w:r>
          <w:instrText xml:space="preserve"> PAGEREF _Toc213424597 \h </w:instrText>
        </w:r>
        <w:r>
          <w:fldChar w:fldCharType="separate"/>
        </w:r>
        <w:r w:rsidR="00596BC9">
          <w:t>74</w:t>
        </w:r>
        <w:r>
          <w:fldChar w:fldCharType="end"/>
        </w:r>
      </w:hyperlink>
    </w:p>
    <w:p w14:paraId="3291C247" w14:textId="59FEC59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8" w:history="1">
        <w:r w:rsidRPr="009C4B5A">
          <w:t>78</w:t>
        </w:r>
        <w:r>
          <w:rPr>
            <w:rFonts w:asciiTheme="minorHAnsi" w:eastAsiaTheme="minorEastAsia" w:hAnsiTheme="minorHAnsi" w:cstheme="minorBidi"/>
            <w:kern w:val="2"/>
            <w:sz w:val="24"/>
            <w:szCs w:val="24"/>
            <w:lang w:eastAsia="en-AU"/>
            <w14:ligatures w14:val="standardContextual"/>
          </w:rPr>
          <w:tab/>
        </w:r>
        <w:r w:rsidRPr="009C4B5A">
          <w:t>Separate commencement of amendments</w:t>
        </w:r>
        <w:r>
          <w:tab/>
        </w:r>
        <w:r>
          <w:fldChar w:fldCharType="begin"/>
        </w:r>
        <w:r>
          <w:instrText xml:space="preserve"> PAGEREF _Toc213424598 \h </w:instrText>
        </w:r>
        <w:r>
          <w:fldChar w:fldCharType="separate"/>
        </w:r>
        <w:r w:rsidR="00596BC9">
          <w:t>75</w:t>
        </w:r>
        <w:r>
          <w:fldChar w:fldCharType="end"/>
        </w:r>
      </w:hyperlink>
    </w:p>
    <w:p w14:paraId="1CD6EEDE" w14:textId="646CEEF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599" w:history="1">
        <w:r w:rsidRPr="009C4B5A">
          <w:t>79</w:t>
        </w:r>
        <w:r>
          <w:rPr>
            <w:rFonts w:asciiTheme="minorHAnsi" w:eastAsiaTheme="minorEastAsia" w:hAnsiTheme="minorHAnsi" w:cstheme="minorBidi"/>
            <w:kern w:val="2"/>
            <w:sz w:val="24"/>
            <w:szCs w:val="24"/>
            <w:lang w:eastAsia="en-AU"/>
            <w14:ligatures w14:val="standardContextual"/>
          </w:rPr>
          <w:tab/>
        </w:r>
        <w:r w:rsidRPr="009C4B5A">
          <w:t>Automatic commencement of postponed law</w:t>
        </w:r>
        <w:r>
          <w:tab/>
        </w:r>
        <w:r>
          <w:fldChar w:fldCharType="begin"/>
        </w:r>
        <w:r>
          <w:instrText xml:space="preserve"> PAGEREF _Toc213424599 \h </w:instrText>
        </w:r>
        <w:r>
          <w:fldChar w:fldCharType="separate"/>
        </w:r>
        <w:r w:rsidR="00596BC9">
          <w:t>75</w:t>
        </w:r>
        <w:r>
          <w:fldChar w:fldCharType="end"/>
        </w:r>
      </w:hyperlink>
    </w:p>
    <w:p w14:paraId="7C9682A7" w14:textId="4679AD6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0" w:history="1">
        <w:r w:rsidRPr="009C4B5A">
          <w:t>79A</w:t>
        </w:r>
        <w:r>
          <w:rPr>
            <w:rFonts w:asciiTheme="minorHAnsi" w:eastAsiaTheme="minorEastAsia" w:hAnsiTheme="minorHAnsi" w:cstheme="minorBidi"/>
            <w:kern w:val="2"/>
            <w:sz w:val="24"/>
            <w:szCs w:val="24"/>
            <w:lang w:eastAsia="en-AU"/>
            <w14:ligatures w14:val="standardContextual"/>
          </w:rPr>
          <w:tab/>
        </w:r>
        <w:r w:rsidRPr="009C4B5A">
          <w:t>Commencement of amendment of uncommenced law</w:t>
        </w:r>
        <w:r>
          <w:tab/>
        </w:r>
        <w:r>
          <w:fldChar w:fldCharType="begin"/>
        </w:r>
        <w:r>
          <w:instrText xml:space="preserve"> PAGEREF _Toc213424600 \h </w:instrText>
        </w:r>
        <w:r>
          <w:fldChar w:fldCharType="separate"/>
        </w:r>
        <w:r w:rsidR="00596BC9">
          <w:t>76</w:t>
        </w:r>
        <w:r>
          <w:fldChar w:fldCharType="end"/>
        </w:r>
      </w:hyperlink>
    </w:p>
    <w:p w14:paraId="351F2FDD" w14:textId="55B6D97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1" w:history="1">
        <w:r w:rsidRPr="009C4B5A">
          <w:t>80</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 xml:space="preserve">commencement </w:t>
        </w:r>
        <w:r w:rsidRPr="009C4B5A">
          <w:t>of law</w:t>
        </w:r>
        <w:r>
          <w:tab/>
        </w:r>
        <w:r>
          <w:fldChar w:fldCharType="begin"/>
        </w:r>
        <w:r>
          <w:instrText xml:space="preserve"> PAGEREF _Toc213424601 \h </w:instrText>
        </w:r>
        <w:r>
          <w:fldChar w:fldCharType="separate"/>
        </w:r>
        <w:r w:rsidR="00596BC9">
          <w:t>76</w:t>
        </w:r>
        <w:r>
          <w:fldChar w:fldCharType="end"/>
        </w:r>
      </w:hyperlink>
    </w:p>
    <w:p w14:paraId="087BFA0B" w14:textId="23E61CA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2" w:history="1">
        <w:r w:rsidRPr="009C4B5A">
          <w:t>81</w:t>
        </w:r>
        <w:r>
          <w:rPr>
            <w:rFonts w:asciiTheme="minorHAnsi" w:eastAsiaTheme="minorEastAsia" w:hAnsiTheme="minorHAnsi" w:cstheme="minorBidi"/>
            <w:kern w:val="2"/>
            <w:sz w:val="24"/>
            <w:szCs w:val="24"/>
            <w:lang w:eastAsia="en-AU"/>
            <w14:ligatures w14:val="standardContextual"/>
          </w:rPr>
          <w:tab/>
        </w:r>
        <w:r w:rsidRPr="009C4B5A">
          <w:t>Exercise of powers between notification and commencement</w:t>
        </w:r>
        <w:r>
          <w:tab/>
        </w:r>
        <w:r>
          <w:fldChar w:fldCharType="begin"/>
        </w:r>
        <w:r>
          <w:instrText xml:space="preserve"> PAGEREF _Toc213424602 \h </w:instrText>
        </w:r>
        <w:r>
          <w:fldChar w:fldCharType="separate"/>
        </w:r>
        <w:r w:rsidR="00596BC9">
          <w:t>77</w:t>
        </w:r>
        <w:r>
          <w:fldChar w:fldCharType="end"/>
        </w:r>
      </w:hyperlink>
    </w:p>
    <w:p w14:paraId="173439C9" w14:textId="1428FBF4"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03" w:history="1">
        <w:r w:rsidRPr="009C4B5A">
          <w:t>Chapter 9</w:t>
        </w:r>
        <w:r>
          <w:rPr>
            <w:rFonts w:asciiTheme="minorHAnsi" w:eastAsiaTheme="minorEastAsia" w:hAnsiTheme="minorHAnsi" w:cstheme="minorBidi"/>
            <w:b w:val="0"/>
            <w:kern w:val="2"/>
            <w:szCs w:val="24"/>
            <w:lang w:eastAsia="en-AU"/>
            <w14:ligatures w14:val="standardContextual"/>
          </w:rPr>
          <w:tab/>
        </w:r>
        <w:r w:rsidRPr="009C4B5A">
          <w:t>Repeal and amendment of laws</w:t>
        </w:r>
        <w:r w:rsidRPr="00EC7A8E">
          <w:rPr>
            <w:vanish/>
          </w:rPr>
          <w:tab/>
        </w:r>
        <w:r w:rsidRPr="00EC7A8E">
          <w:rPr>
            <w:vanish/>
          </w:rPr>
          <w:fldChar w:fldCharType="begin"/>
        </w:r>
        <w:r w:rsidRPr="00EC7A8E">
          <w:rPr>
            <w:vanish/>
          </w:rPr>
          <w:instrText xml:space="preserve"> PAGEREF _Toc213424603 \h </w:instrText>
        </w:r>
        <w:r w:rsidRPr="00EC7A8E">
          <w:rPr>
            <w:vanish/>
          </w:rPr>
        </w:r>
        <w:r w:rsidRPr="00EC7A8E">
          <w:rPr>
            <w:vanish/>
          </w:rPr>
          <w:fldChar w:fldCharType="separate"/>
        </w:r>
        <w:r w:rsidR="00596BC9">
          <w:rPr>
            <w:vanish/>
          </w:rPr>
          <w:t>80</w:t>
        </w:r>
        <w:r w:rsidRPr="00EC7A8E">
          <w:rPr>
            <w:vanish/>
          </w:rPr>
          <w:fldChar w:fldCharType="end"/>
        </w:r>
      </w:hyperlink>
    </w:p>
    <w:p w14:paraId="499999ED" w14:textId="26F572C9"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04" w:history="1">
        <w:r w:rsidRPr="009C4B5A">
          <w:t>Part 9.1</w:t>
        </w:r>
        <w:r>
          <w:rPr>
            <w:rFonts w:asciiTheme="minorHAnsi" w:eastAsiaTheme="minorEastAsia" w:hAnsiTheme="minorHAnsi" w:cstheme="minorBidi"/>
            <w:b w:val="0"/>
            <w:kern w:val="2"/>
            <w:szCs w:val="24"/>
            <w:lang w:eastAsia="en-AU"/>
            <w14:ligatures w14:val="standardContextual"/>
          </w:rPr>
          <w:tab/>
        </w:r>
        <w:r w:rsidRPr="009C4B5A">
          <w:t>General</w:t>
        </w:r>
        <w:r w:rsidRPr="00EC7A8E">
          <w:rPr>
            <w:vanish/>
          </w:rPr>
          <w:tab/>
        </w:r>
        <w:r w:rsidRPr="00EC7A8E">
          <w:rPr>
            <w:vanish/>
          </w:rPr>
          <w:fldChar w:fldCharType="begin"/>
        </w:r>
        <w:r w:rsidRPr="00EC7A8E">
          <w:rPr>
            <w:vanish/>
          </w:rPr>
          <w:instrText xml:space="preserve"> PAGEREF _Toc213424604 \h </w:instrText>
        </w:r>
        <w:r w:rsidRPr="00EC7A8E">
          <w:rPr>
            <w:vanish/>
          </w:rPr>
        </w:r>
        <w:r w:rsidRPr="00EC7A8E">
          <w:rPr>
            <w:vanish/>
          </w:rPr>
          <w:fldChar w:fldCharType="separate"/>
        </w:r>
        <w:r w:rsidR="00596BC9">
          <w:rPr>
            <w:vanish/>
          </w:rPr>
          <w:t>80</w:t>
        </w:r>
        <w:r w:rsidRPr="00EC7A8E">
          <w:rPr>
            <w:vanish/>
          </w:rPr>
          <w:fldChar w:fldCharType="end"/>
        </w:r>
      </w:hyperlink>
    </w:p>
    <w:p w14:paraId="24B304FF" w14:textId="348E82B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5" w:history="1">
        <w:r w:rsidRPr="009C4B5A">
          <w:t>82</w:t>
        </w:r>
        <w:r>
          <w:rPr>
            <w:rFonts w:asciiTheme="minorHAnsi" w:eastAsiaTheme="minorEastAsia" w:hAnsiTheme="minorHAnsi" w:cstheme="minorBidi"/>
            <w:kern w:val="2"/>
            <w:sz w:val="24"/>
            <w:szCs w:val="24"/>
            <w:lang w:eastAsia="en-AU"/>
            <w14:ligatures w14:val="standardContextual"/>
          </w:rPr>
          <w:tab/>
        </w:r>
        <w:r w:rsidRPr="009C4B5A">
          <w:t>Definitions—ch 9</w:t>
        </w:r>
        <w:r>
          <w:tab/>
        </w:r>
        <w:r>
          <w:fldChar w:fldCharType="begin"/>
        </w:r>
        <w:r>
          <w:instrText xml:space="preserve"> PAGEREF _Toc213424605 \h </w:instrText>
        </w:r>
        <w:r>
          <w:fldChar w:fldCharType="separate"/>
        </w:r>
        <w:r w:rsidR="00596BC9">
          <w:t>80</w:t>
        </w:r>
        <w:r>
          <w:fldChar w:fldCharType="end"/>
        </w:r>
      </w:hyperlink>
    </w:p>
    <w:p w14:paraId="02D373B2" w14:textId="441A3B5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6" w:history="1">
        <w:r w:rsidRPr="009C4B5A">
          <w:t>83</w:t>
        </w:r>
        <w:r>
          <w:rPr>
            <w:rFonts w:asciiTheme="minorHAnsi" w:eastAsiaTheme="minorEastAsia" w:hAnsiTheme="minorHAnsi" w:cstheme="minorBidi"/>
            <w:kern w:val="2"/>
            <w:sz w:val="24"/>
            <w:szCs w:val="24"/>
            <w:lang w:eastAsia="en-AU"/>
            <w14:ligatures w14:val="standardContextual"/>
          </w:rPr>
          <w:tab/>
        </w:r>
        <w:r w:rsidRPr="009C4B5A">
          <w:t>Consequences of amendment of statutory instrument by Act</w:t>
        </w:r>
        <w:r>
          <w:tab/>
        </w:r>
        <w:r>
          <w:fldChar w:fldCharType="begin"/>
        </w:r>
        <w:r>
          <w:instrText xml:space="preserve"> PAGEREF _Toc213424606 \h </w:instrText>
        </w:r>
        <w:r>
          <w:fldChar w:fldCharType="separate"/>
        </w:r>
        <w:r w:rsidR="00596BC9">
          <w:t>80</w:t>
        </w:r>
        <w:r>
          <w:fldChar w:fldCharType="end"/>
        </w:r>
      </w:hyperlink>
    </w:p>
    <w:p w14:paraId="050A2AF7" w14:textId="03D1DF0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7" w:history="1">
        <w:r w:rsidRPr="009C4B5A">
          <w:t>84</w:t>
        </w:r>
        <w:r>
          <w:rPr>
            <w:rFonts w:asciiTheme="minorHAnsi" w:eastAsiaTheme="minorEastAsia" w:hAnsiTheme="minorHAnsi" w:cstheme="minorBidi"/>
            <w:kern w:val="2"/>
            <w:sz w:val="24"/>
            <w:szCs w:val="24"/>
            <w:lang w:eastAsia="en-AU"/>
            <w14:ligatures w14:val="standardContextual"/>
          </w:rPr>
          <w:tab/>
        </w:r>
        <w:r w:rsidRPr="009C4B5A">
          <w:t>Saving of operation of repealed and amended laws</w:t>
        </w:r>
        <w:r>
          <w:tab/>
        </w:r>
        <w:r>
          <w:fldChar w:fldCharType="begin"/>
        </w:r>
        <w:r>
          <w:instrText xml:space="preserve"> PAGEREF _Toc213424607 \h </w:instrText>
        </w:r>
        <w:r>
          <w:fldChar w:fldCharType="separate"/>
        </w:r>
        <w:r w:rsidR="00596BC9">
          <w:t>80</w:t>
        </w:r>
        <w:r>
          <w:fldChar w:fldCharType="end"/>
        </w:r>
      </w:hyperlink>
    </w:p>
    <w:p w14:paraId="721EFB27" w14:textId="493CE7E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08" w:history="1">
        <w:r w:rsidRPr="009C4B5A">
          <w:t>84A</w:t>
        </w:r>
        <w:r>
          <w:rPr>
            <w:rFonts w:asciiTheme="minorHAnsi" w:eastAsiaTheme="minorEastAsia" w:hAnsiTheme="minorHAnsi" w:cstheme="minorBidi"/>
            <w:kern w:val="2"/>
            <w:sz w:val="24"/>
            <w:szCs w:val="24"/>
            <w:lang w:eastAsia="en-AU"/>
            <w14:ligatures w14:val="standardContextual"/>
          </w:rPr>
          <w:tab/>
        </w:r>
        <w:r w:rsidRPr="009C4B5A">
          <w:t>Creation of offences and changes in penalties</w:t>
        </w:r>
        <w:r>
          <w:tab/>
        </w:r>
        <w:r>
          <w:fldChar w:fldCharType="begin"/>
        </w:r>
        <w:r>
          <w:instrText xml:space="preserve"> PAGEREF _Toc213424608 \h </w:instrText>
        </w:r>
        <w:r>
          <w:fldChar w:fldCharType="separate"/>
        </w:r>
        <w:r w:rsidR="00596BC9">
          <w:t>81</w:t>
        </w:r>
        <w:r>
          <w:fldChar w:fldCharType="end"/>
        </w:r>
      </w:hyperlink>
    </w:p>
    <w:p w14:paraId="29960B8F" w14:textId="6934D16C"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09" w:history="1">
        <w:r w:rsidRPr="009C4B5A">
          <w:t>Part 9.2</w:t>
        </w:r>
        <w:r>
          <w:rPr>
            <w:rFonts w:asciiTheme="minorHAnsi" w:eastAsiaTheme="minorEastAsia" w:hAnsiTheme="minorHAnsi" w:cstheme="minorBidi"/>
            <w:b w:val="0"/>
            <w:kern w:val="2"/>
            <w:szCs w:val="24"/>
            <w:lang w:eastAsia="en-AU"/>
            <w14:ligatures w14:val="standardContextual"/>
          </w:rPr>
          <w:tab/>
        </w:r>
        <w:r w:rsidRPr="009C4B5A">
          <w:t>Repeal</w:t>
        </w:r>
        <w:r w:rsidRPr="00EC7A8E">
          <w:rPr>
            <w:vanish/>
          </w:rPr>
          <w:tab/>
        </w:r>
        <w:r w:rsidRPr="00EC7A8E">
          <w:rPr>
            <w:vanish/>
          </w:rPr>
          <w:fldChar w:fldCharType="begin"/>
        </w:r>
        <w:r w:rsidRPr="00EC7A8E">
          <w:rPr>
            <w:vanish/>
          </w:rPr>
          <w:instrText xml:space="preserve"> PAGEREF _Toc213424609 \h </w:instrText>
        </w:r>
        <w:r w:rsidRPr="00EC7A8E">
          <w:rPr>
            <w:vanish/>
          </w:rPr>
        </w:r>
        <w:r w:rsidRPr="00EC7A8E">
          <w:rPr>
            <w:vanish/>
          </w:rPr>
          <w:fldChar w:fldCharType="separate"/>
        </w:r>
        <w:r w:rsidR="00596BC9">
          <w:rPr>
            <w:vanish/>
          </w:rPr>
          <w:t>83</w:t>
        </w:r>
        <w:r w:rsidRPr="00EC7A8E">
          <w:rPr>
            <w:vanish/>
          </w:rPr>
          <w:fldChar w:fldCharType="end"/>
        </w:r>
      </w:hyperlink>
    </w:p>
    <w:p w14:paraId="7C463600" w14:textId="511DAA5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0" w:history="1">
        <w:r w:rsidRPr="009C4B5A">
          <w:t>85</w:t>
        </w:r>
        <w:r>
          <w:rPr>
            <w:rFonts w:asciiTheme="minorHAnsi" w:eastAsiaTheme="minorEastAsia" w:hAnsiTheme="minorHAnsi" w:cstheme="minorBidi"/>
            <w:kern w:val="2"/>
            <w:sz w:val="24"/>
            <w:szCs w:val="24"/>
            <w:lang w:eastAsia="en-AU"/>
            <w14:ligatures w14:val="standardContextual"/>
          </w:rPr>
          <w:tab/>
        </w:r>
        <w:r w:rsidRPr="009C4B5A">
          <w:t>When repeal takes effect</w:t>
        </w:r>
        <w:r>
          <w:tab/>
        </w:r>
        <w:r>
          <w:fldChar w:fldCharType="begin"/>
        </w:r>
        <w:r>
          <w:instrText xml:space="preserve"> PAGEREF _Toc213424610 \h </w:instrText>
        </w:r>
        <w:r>
          <w:fldChar w:fldCharType="separate"/>
        </w:r>
        <w:r w:rsidR="00596BC9">
          <w:t>83</w:t>
        </w:r>
        <w:r>
          <w:fldChar w:fldCharType="end"/>
        </w:r>
      </w:hyperlink>
    </w:p>
    <w:p w14:paraId="2C92A206" w14:textId="6216938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1" w:history="1">
        <w:r w:rsidRPr="009C4B5A">
          <w:t>86</w:t>
        </w:r>
        <w:r>
          <w:rPr>
            <w:rFonts w:asciiTheme="minorHAnsi" w:eastAsiaTheme="minorEastAsia" w:hAnsiTheme="minorHAnsi" w:cstheme="minorBidi"/>
            <w:kern w:val="2"/>
            <w:sz w:val="24"/>
            <w:szCs w:val="24"/>
            <w:lang w:eastAsia="en-AU"/>
            <w14:ligatures w14:val="standardContextual"/>
          </w:rPr>
          <w:tab/>
        </w:r>
        <w:r w:rsidRPr="009C4B5A">
          <w:t>Repealed and amended laws not revived on repeal of repealing and amending laws</w:t>
        </w:r>
        <w:r>
          <w:tab/>
        </w:r>
        <w:r>
          <w:fldChar w:fldCharType="begin"/>
        </w:r>
        <w:r>
          <w:instrText xml:space="preserve"> PAGEREF _Toc213424611 \h </w:instrText>
        </w:r>
        <w:r>
          <w:fldChar w:fldCharType="separate"/>
        </w:r>
        <w:r w:rsidR="00596BC9">
          <w:t>83</w:t>
        </w:r>
        <w:r>
          <w:fldChar w:fldCharType="end"/>
        </w:r>
      </w:hyperlink>
    </w:p>
    <w:p w14:paraId="105E9C1F" w14:textId="14F04E7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2" w:history="1">
        <w:r w:rsidRPr="009C4B5A">
          <w:t>87</w:t>
        </w:r>
        <w:r>
          <w:rPr>
            <w:rFonts w:asciiTheme="minorHAnsi" w:eastAsiaTheme="minorEastAsia" w:hAnsiTheme="minorHAnsi" w:cstheme="minorBidi"/>
            <w:kern w:val="2"/>
            <w:sz w:val="24"/>
            <w:szCs w:val="24"/>
            <w:lang w:eastAsia="en-AU"/>
            <w14:ligatures w14:val="standardContextual"/>
          </w:rPr>
          <w:tab/>
        </w:r>
        <w:r w:rsidRPr="009C4B5A">
          <w:t>Commencement not undone if repealed</w:t>
        </w:r>
        <w:r>
          <w:tab/>
        </w:r>
        <w:r>
          <w:fldChar w:fldCharType="begin"/>
        </w:r>
        <w:r>
          <w:instrText xml:space="preserve"> PAGEREF _Toc213424612 \h </w:instrText>
        </w:r>
        <w:r>
          <w:fldChar w:fldCharType="separate"/>
        </w:r>
        <w:r w:rsidR="00596BC9">
          <w:t>84</w:t>
        </w:r>
        <w:r>
          <w:fldChar w:fldCharType="end"/>
        </w:r>
      </w:hyperlink>
    </w:p>
    <w:p w14:paraId="1897FFDF" w14:textId="0CEE722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3" w:history="1">
        <w:r w:rsidRPr="009C4B5A">
          <w:t>88</w:t>
        </w:r>
        <w:r>
          <w:rPr>
            <w:rFonts w:asciiTheme="minorHAnsi" w:eastAsiaTheme="minorEastAsia" w:hAnsiTheme="minorHAnsi" w:cstheme="minorBidi"/>
            <w:kern w:val="2"/>
            <w:sz w:val="24"/>
            <w:szCs w:val="24"/>
            <w:lang w:eastAsia="en-AU"/>
            <w14:ligatures w14:val="standardContextual"/>
          </w:rPr>
          <w:tab/>
        </w:r>
        <w:r w:rsidRPr="009C4B5A">
          <w:t>Repeal does not end effect of transitional laws etc</w:t>
        </w:r>
        <w:r>
          <w:tab/>
        </w:r>
        <w:r>
          <w:fldChar w:fldCharType="begin"/>
        </w:r>
        <w:r>
          <w:instrText xml:space="preserve"> PAGEREF _Toc213424613 \h </w:instrText>
        </w:r>
        <w:r>
          <w:fldChar w:fldCharType="separate"/>
        </w:r>
        <w:r w:rsidR="00596BC9">
          <w:t>84</w:t>
        </w:r>
        <w:r>
          <w:fldChar w:fldCharType="end"/>
        </w:r>
      </w:hyperlink>
    </w:p>
    <w:p w14:paraId="1A3FC0BE" w14:textId="1F2E378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4" w:history="1">
        <w:r w:rsidRPr="009C4B5A">
          <w:t>89</w:t>
        </w:r>
        <w:r>
          <w:rPr>
            <w:rFonts w:asciiTheme="minorHAnsi" w:eastAsiaTheme="minorEastAsia" w:hAnsiTheme="minorHAnsi" w:cstheme="minorBidi"/>
            <w:kern w:val="2"/>
            <w:sz w:val="24"/>
            <w:szCs w:val="24"/>
            <w:lang w:eastAsia="en-AU"/>
            <w14:ligatures w14:val="standardContextual"/>
          </w:rPr>
          <w:tab/>
        </w:r>
        <w:r w:rsidRPr="009C4B5A">
          <w:t>Automatic repeal of certain laws and provisions</w:t>
        </w:r>
        <w:r>
          <w:tab/>
        </w:r>
        <w:r>
          <w:fldChar w:fldCharType="begin"/>
        </w:r>
        <w:r>
          <w:instrText xml:space="preserve"> PAGEREF _Toc213424614 \h </w:instrText>
        </w:r>
        <w:r>
          <w:fldChar w:fldCharType="separate"/>
        </w:r>
        <w:r w:rsidR="00596BC9">
          <w:t>86</w:t>
        </w:r>
        <w:r>
          <w:fldChar w:fldCharType="end"/>
        </w:r>
      </w:hyperlink>
    </w:p>
    <w:p w14:paraId="1AD1EB61" w14:textId="08EE53A1"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15" w:history="1">
        <w:r w:rsidRPr="009C4B5A">
          <w:t>Part 9.3</w:t>
        </w:r>
        <w:r>
          <w:rPr>
            <w:rFonts w:asciiTheme="minorHAnsi" w:eastAsiaTheme="minorEastAsia" w:hAnsiTheme="minorHAnsi" w:cstheme="minorBidi"/>
            <w:b w:val="0"/>
            <w:kern w:val="2"/>
            <w:szCs w:val="24"/>
            <w:lang w:eastAsia="en-AU"/>
            <w14:ligatures w14:val="standardContextual"/>
          </w:rPr>
          <w:tab/>
        </w:r>
        <w:r w:rsidRPr="009C4B5A">
          <w:t>Amendment</w:t>
        </w:r>
        <w:r w:rsidRPr="00EC7A8E">
          <w:rPr>
            <w:vanish/>
          </w:rPr>
          <w:tab/>
        </w:r>
        <w:r w:rsidRPr="00EC7A8E">
          <w:rPr>
            <w:vanish/>
          </w:rPr>
          <w:fldChar w:fldCharType="begin"/>
        </w:r>
        <w:r w:rsidRPr="00EC7A8E">
          <w:rPr>
            <w:vanish/>
          </w:rPr>
          <w:instrText xml:space="preserve"> PAGEREF _Toc213424615 \h </w:instrText>
        </w:r>
        <w:r w:rsidRPr="00EC7A8E">
          <w:rPr>
            <w:vanish/>
          </w:rPr>
        </w:r>
        <w:r w:rsidRPr="00EC7A8E">
          <w:rPr>
            <w:vanish/>
          </w:rPr>
          <w:fldChar w:fldCharType="separate"/>
        </w:r>
        <w:r w:rsidR="00596BC9">
          <w:rPr>
            <w:vanish/>
          </w:rPr>
          <w:t>89</w:t>
        </w:r>
        <w:r w:rsidRPr="00EC7A8E">
          <w:rPr>
            <w:vanish/>
          </w:rPr>
          <w:fldChar w:fldCharType="end"/>
        </w:r>
      </w:hyperlink>
    </w:p>
    <w:p w14:paraId="023F9E1E" w14:textId="53B4D71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6" w:history="1">
        <w:r w:rsidRPr="009C4B5A">
          <w:t>90</w:t>
        </w:r>
        <w:r>
          <w:rPr>
            <w:rFonts w:asciiTheme="minorHAnsi" w:eastAsiaTheme="minorEastAsia" w:hAnsiTheme="minorHAnsi" w:cstheme="minorBidi"/>
            <w:kern w:val="2"/>
            <w:sz w:val="24"/>
            <w:szCs w:val="24"/>
            <w:lang w:eastAsia="en-AU"/>
            <w14:ligatures w14:val="standardContextual"/>
          </w:rPr>
          <w:tab/>
        </w:r>
        <w:r w:rsidRPr="009C4B5A">
          <w:t>Law and amending laws to be read as one</w:t>
        </w:r>
        <w:r>
          <w:tab/>
        </w:r>
        <w:r>
          <w:fldChar w:fldCharType="begin"/>
        </w:r>
        <w:r>
          <w:instrText xml:space="preserve"> PAGEREF _Toc213424616 \h </w:instrText>
        </w:r>
        <w:r>
          <w:fldChar w:fldCharType="separate"/>
        </w:r>
        <w:r w:rsidR="00596BC9">
          <w:t>89</w:t>
        </w:r>
        <w:r>
          <w:fldChar w:fldCharType="end"/>
        </w:r>
      </w:hyperlink>
    </w:p>
    <w:p w14:paraId="5DA18903" w14:textId="199993F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7" w:history="1">
        <w:r w:rsidRPr="009C4B5A">
          <w:t>91</w:t>
        </w:r>
        <w:r>
          <w:rPr>
            <w:rFonts w:asciiTheme="minorHAnsi" w:eastAsiaTheme="minorEastAsia" w:hAnsiTheme="minorHAnsi" w:cstheme="minorBidi"/>
            <w:kern w:val="2"/>
            <w:sz w:val="24"/>
            <w:szCs w:val="24"/>
            <w:lang w:eastAsia="en-AU"/>
            <w14:ligatures w14:val="standardContextual"/>
          </w:rPr>
          <w:tab/>
        </w:r>
        <w:r w:rsidRPr="009C4B5A">
          <w:t>Insertion of provisions by amending law</w:t>
        </w:r>
        <w:r>
          <w:tab/>
        </w:r>
        <w:r>
          <w:fldChar w:fldCharType="begin"/>
        </w:r>
        <w:r>
          <w:instrText xml:space="preserve"> PAGEREF _Toc213424617 \h </w:instrText>
        </w:r>
        <w:r>
          <w:fldChar w:fldCharType="separate"/>
        </w:r>
        <w:r w:rsidR="00596BC9">
          <w:t>89</w:t>
        </w:r>
        <w:r>
          <w:fldChar w:fldCharType="end"/>
        </w:r>
      </w:hyperlink>
    </w:p>
    <w:p w14:paraId="19122710" w14:textId="170A9DE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8" w:history="1">
        <w:r w:rsidRPr="009C4B5A">
          <w:t>92</w:t>
        </w:r>
        <w:r>
          <w:rPr>
            <w:rFonts w:asciiTheme="minorHAnsi" w:eastAsiaTheme="minorEastAsia" w:hAnsiTheme="minorHAnsi" w:cstheme="minorBidi"/>
            <w:kern w:val="2"/>
            <w:sz w:val="24"/>
            <w:szCs w:val="24"/>
            <w:lang w:eastAsia="en-AU"/>
            <w14:ligatures w14:val="standardContextual"/>
          </w:rPr>
          <w:tab/>
        </w:r>
        <w:r w:rsidRPr="009C4B5A">
          <w:t>Amendment to be made wherever possible</w:t>
        </w:r>
        <w:r>
          <w:tab/>
        </w:r>
        <w:r>
          <w:fldChar w:fldCharType="begin"/>
        </w:r>
        <w:r>
          <w:instrText xml:space="preserve"> PAGEREF _Toc213424618 \h </w:instrText>
        </w:r>
        <w:r>
          <w:fldChar w:fldCharType="separate"/>
        </w:r>
        <w:r w:rsidR="00596BC9">
          <w:t>90</w:t>
        </w:r>
        <w:r>
          <w:fldChar w:fldCharType="end"/>
        </w:r>
      </w:hyperlink>
    </w:p>
    <w:p w14:paraId="68715BAA" w14:textId="7C8018F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19" w:history="1">
        <w:r w:rsidRPr="009C4B5A">
          <w:t>93</w:t>
        </w:r>
        <w:r>
          <w:rPr>
            <w:rFonts w:asciiTheme="minorHAnsi" w:eastAsiaTheme="minorEastAsia" w:hAnsiTheme="minorHAnsi" w:cstheme="minorBidi"/>
            <w:kern w:val="2"/>
            <w:sz w:val="24"/>
            <w:szCs w:val="24"/>
            <w:lang w:eastAsia="en-AU"/>
            <w14:ligatures w14:val="standardContextual"/>
          </w:rPr>
          <w:tab/>
        </w:r>
        <w:r w:rsidRPr="009C4B5A">
          <w:t>Provisions included in another provision for amendment purposes</w:t>
        </w:r>
        <w:r>
          <w:tab/>
        </w:r>
        <w:r>
          <w:fldChar w:fldCharType="begin"/>
        </w:r>
        <w:r>
          <w:instrText xml:space="preserve"> PAGEREF _Toc213424619 \h </w:instrText>
        </w:r>
        <w:r>
          <w:fldChar w:fldCharType="separate"/>
        </w:r>
        <w:r w:rsidR="00596BC9">
          <w:t>91</w:t>
        </w:r>
        <w:r>
          <w:fldChar w:fldCharType="end"/>
        </w:r>
      </w:hyperlink>
    </w:p>
    <w:p w14:paraId="5FD67434" w14:textId="31892B4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0" w:history="1">
        <w:r w:rsidRPr="009C4B5A">
          <w:t>94</w:t>
        </w:r>
        <w:r>
          <w:rPr>
            <w:rFonts w:asciiTheme="minorHAnsi" w:eastAsiaTheme="minorEastAsia" w:hAnsiTheme="minorHAnsi" w:cstheme="minorBidi"/>
            <w:kern w:val="2"/>
            <w:sz w:val="24"/>
            <w:szCs w:val="24"/>
            <w:lang w:eastAsia="en-AU"/>
            <w14:ligatures w14:val="standardContextual"/>
          </w:rPr>
          <w:tab/>
        </w:r>
        <w:r w:rsidRPr="009C4B5A">
          <w:t>Continuance of appointments etc made under amended provisions</w:t>
        </w:r>
        <w:r>
          <w:tab/>
        </w:r>
        <w:r>
          <w:fldChar w:fldCharType="begin"/>
        </w:r>
        <w:r>
          <w:instrText xml:space="preserve"> PAGEREF _Toc213424620 \h </w:instrText>
        </w:r>
        <w:r>
          <w:fldChar w:fldCharType="separate"/>
        </w:r>
        <w:r w:rsidR="00596BC9">
          <w:t>92</w:t>
        </w:r>
        <w:r>
          <w:fldChar w:fldCharType="end"/>
        </w:r>
      </w:hyperlink>
    </w:p>
    <w:p w14:paraId="4134DADD" w14:textId="1113EDE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1" w:history="1">
        <w:r w:rsidRPr="009C4B5A">
          <w:t>95</w:t>
        </w:r>
        <w:r>
          <w:rPr>
            <w:rFonts w:asciiTheme="minorHAnsi" w:eastAsiaTheme="minorEastAsia" w:hAnsiTheme="minorHAnsi" w:cstheme="minorBidi"/>
            <w:kern w:val="2"/>
            <w:sz w:val="24"/>
            <w:szCs w:val="24"/>
            <w:lang w:eastAsia="en-AU"/>
            <w14:ligatures w14:val="standardContextual"/>
          </w:rPr>
          <w:tab/>
        </w:r>
        <w:r w:rsidRPr="009C4B5A">
          <w:t>Status of modifications</w:t>
        </w:r>
        <w:r>
          <w:tab/>
        </w:r>
        <w:r>
          <w:fldChar w:fldCharType="begin"/>
        </w:r>
        <w:r>
          <w:instrText xml:space="preserve"> PAGEREF _Toc213424621 \h </w:instrText>
        </w:r>
        <w:r>
          <w:fldChar w:fldCharType="separate"/>
        </w:r>
        <w:r w:rsidR="00596BC9">
          <w:t>93</w:t>
        </w:r>
        <w:r>
          <w:fldChar w:fldCharType="end"/>
        </w:r>
      </w:hyperlink>
    </w:p>
    <w:p w14:paraId="23BD2050" w14:textId="0D59463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2" w:history="1">
        <w:r w:rsidRPr="009C4B5A">
          <w:t>96</w:t>
        </w:r>
        <w:r>
          <w:rPr>
            <w:rFonts w:asciiTheme="minorHAnsi" w:eastAsiaTheme="minorEastAsia" w:hAnsiTheme="minorHAnsi" w:cstheme="minorBidi"/>
            <w:kern w:val="2"/>
            <w:sz w:val="24"/>
            <w:szCs w:val="24"/>
            <w:lang w:eastAsia="en-AU"/>
            <w14:ligatures w14:val="standardContextual"/>
          </w:rPr>
          <w:tab/>
        </w:r>
        <w:r w:rsidRPr="009C4B5A">
          <w:t>Relocated provisions</w:t>
        </w:r>
        <w:r>
          <w:tab/>
        </w:r>
        <w:r>
          <w:fldChar w:fldCharType="begin"/>
        </w:r>
        <w:r>
          <w:instrText xml:space="preserve"> PAGEREF _Toc213424622 \h </w:instrText>
        </w:r>
        <w:r>
          <w:fldChar w:fldCharType="separate"/>
        </w:r>
        <w:r w:rsidR="00596BC9">
          <w:t>94</w:t>
        </w:r>
        <w:r>
          <w:fldChar w:fldCharType="end"/>
        </w:r>
      </w:hyperlink>
    </w:p>
    <w:p w14:paraId="298D503D" w14:textId="0AB0147C"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23" w:history="1">
        <w:r w:rsidRPr="009C4B5A">
          <w:t>Chapter 10</w:t>
        </w:r>
        <w:r>
          <w:rPr>
            <w:rFonts w:asciiTheme="minorHAnsi" w:eastAsiaTheme="minorEastAsia" w:hAnsiTheme="minorHAnsi" w:cstheme="minorBidi"/>
            <w:b w:val="0"/>
            <w:kern w:val="2"/>
            <w:szCs w:val="24"/>
            <w:lang w:eastAsia="en-AU"/>
            <w14:ligatures w14:val="standardContextual"/>
          </w:rPr>
          <w:tab/>
        </w:r>
        <w:r w:rsidRPr="009C4B5A">
          <w:t>Referring to laws</w:t>
        </w:r>
        <w:r w:rsidRPr="00EC7A8E">
          <w:rPr>
            <w:vanish/>
          </w:rPr>
          <w:tab/>
        </w:r>
        <w:r w:rsidRPr="00EC7A8E">
          <w:rPr>
            <w:vanish/>
          </w:rPr>
          <w:fldChar w:fldCharType="begin"/>
        </w:r>
        <w:r w:rsidRPr="00EC7A8E">
          <w:rPr>
            <w:vanish/>
          </w:rPr>
          <w:instrText xml:space="preserve"> PAGEREF _Toc213424623 \h </w:instrText>
        </w:r>
        <w:r w:rsidRPr="00EC7A8E">
          <w:rPr>
            <w:vanish/>
          </w:rPr>
        </w:r>
        <w:r w:rsidRPr="00EC7A8E">
          <w:rPr>
            <w:vanish/>
          </w:rPr>
          <w:fldChar w:fldCharType="separate"/>
        </w:r>
        <w:r w:rsidR="00596BC9">
          <w:rPr>
            <w:vanish/>
          </w:rPr>
          <w:t>95</w:t>
        </w:r>
        <w:r w:rsidRPr="00EC7A8E">
          <w:rPr>
            <w:vanish/>
          </w:rPr>
          <w:fldChar w:fldCharType="end"/>
        </w:r>
      </w:hyperlink>
    </w:p>
    <w:p w14:paraId="2D4C1053" w14:textId="679F547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4" w:history="1">
        <w:r w:rsidRPr="009C4B5A">
          <w:t>97</w:t>
        </w:r>
        <w:r>
          <w:rPr>
            <w:rFonts w:asciiTheme="minorHAnsi" w:eastAsiaTheme="minorEastAsia" w:hAnsiTheme="minorHAnsi" w:cstheme="minorBidi"/>
            <w:kern w:val="2"/>
            <w:sz w:val="24"/>
            <w:szCs w:val="24"/>
            <w:lang w:eastAsia="en-AU"/>
            <w14:ligatures w14:val="standardContextual"/>
          </w:rPr>
          <w:tab/>
        </w:r>
        <w:r w:rsidRPr="009C4B5A">
          <w:t>Definitions—ch 10</w:t>
        </w:r>
        <w:r>
          <w:tab/>
        </w:r>
        <w:r>
          <w:fldChar w:fldCharType="begin"/>
        </w:r>
        <w:r>
          <w:instrText xml:space="preserve"> PAGEREF _Toc213424624 \h </w:instrText>
        </w:r>
        <w:r>
          <w:fldChar w:fldCharType="separate"/>
        </w:r>
        <w:r w:rsidR="00596BC9">
          <w:t>95</w:t>
        </w:r>
        <w:r>
          <w:fldChar w:fldCharType="end"/>
        </w:r>
      </w:hyperlink>
    </w:p>
    <w:p w14:paraId="5A1B03A9" w14:textId="20F4CDD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5" w:history="1">
        <w:r w:rsidRPr="009C4B5A">
          <w:t>98</w:t>
        </w:r>
        <w:r>
          <w:rPr>
            <w:rFonts w:asciiTheme="minorHAnsi" w:eastAsiaTheme="minorEastAsia" w:hAnsiTheme="minorHAnsi" w:cstheme="minorBidi"/>
            <w:kern w:val="2"/>
            <w:sz w:val="24"/>
            <w:szCs w:val="24"/>
            <w:lang w:eastAsia="en-AU"/>
            <w14:ligatures w14:val="standardContextual"/>
          </w:rPr>
          <w:tab/>
        </w:r>
        <w:r w:rsidRPr="009C4B5A">
          <w:t>References to ACT law include law containing reference</w:t>
        </w:r>
        <w:r>
          <w:tab/>
        </w:r>
        <w:r>
          <w:fldChar w:fldCharType="begin"/>
        </w:r>
        <w:r>
          <w:instrText xml:space="preserve"> PAGEREF _Toc213424625 \h </w:instrText>
        </w:r>
        <w:r>
          <w:fldChar w:fldCharType="separate"/>
        </w:r>
        <w:r w:rsidR="00596BC9">
          <w:t>96</w:t>
        </w:r>
        <w:r>
          <w:fldChar w:fldCharType="end"/>
        </w:r>
      </w:hyperlink>
    </w:p>
    <w:p w14:paraId="59685D7C" w14:textId="2B2DDE2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6" w:history="1">
        <w:r w:rsidRPr="009C4B5A">
          <w:t>99</w:t>
        </w:r>
        <w:r>
          <w:rPr>
            <w:rFonts w:asciiTheme="minorHAnsi" w:eastAsiaTheme="minorEastAsia" w:hAnsiTheme="minorHAnsi" w:cstheme="minorBidi"/>
            <w:kern w:val="2"/>
            <w:sz w:val="24"/>
            <w:szCs w:val="24"/>
            <w:lang w:eastAsia="en-AU"/>
            <w14:ligatures w14:val="standardContextual"/>
          </w:rPr>
          <w:tab/>
        </w:r>
        <w:r w:rsidRPr="009C4B5A">
          <w:t xml:space="preserve">References in ACT statutory instruments to </w:t>
        </w:r>
        <w:r w:rsidRPr="009C4B5A">
          <w:rPr>
            <w:i/>
          </w:rPr>
          <w:t>the Act</w:t>
        </w:r>
        <w:r>
          <w:tab/>
        </w:r>
        <w:r>
          <w:fldChar w:fldCharType="begin"/>
        </w:r>
        <w:r>
          <w:instrText xml:space="preserve"> PAGEREF _Toc213424626 \h </w:instrText>
        </w:r>
        <w:r>
          <w:fldChar w:fldCharType="separate"/>
        </w:r>
        <w:r w:rsidR="00596BC9">
          <w:t>96</w:t>
        </w:r>
        <w:r>
          <w:fldChar w:fldCharType="end"/>
        </w:r>
      </w:hyperlink>
    </w:p>
    <w:p w14:paraId="13D737E4" w14:textId="24EC7D2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7" w:history="1">
        <w:r w:rsidRPr="009C4B5A">
          <w:t>100</w:t>
        </w:r>
        <w:r>
          <w:rPr>
            <w:rFonts w:asciiTheme="minorHAnsi" w:eastAsiaTheme="minorEastAsia" w:hAnsiTheme="minorHAnsi" w:cstheme="minorBidi"/>
            <w:kern w:val="2"/>
            <w:sz w:val="24"/>
            <w:szCs w:val="24"/>
            <w:lang w:eastAsia="en-AU"/>
            <w14:ligatures w14:val="standardContextual"/>
          </w:rPr>
          <w:tab/>
        </w:r>
        <w:r w:rsidRPr="009C4B5A">
          <w:t>Referring to particular ACT laws</w:t>
        </w:r>
        <w:r>
          <w:tab/>
        </w:r>
        <w:r>
          <w:fldChar w:fldCharType="begin"/>
        </w:r>
        <w:r>
          <w:instrText xml:space="preserve"> PAGEREF _Toc213424627 \h </w:instrText>
        </w:r>
        <w:r>
          <w:fldChar w:fldCharType="separate"/>
        </w:r>
        <w:r w:rsidR="00596BC9">
          <w:t>96</w:t>
        </w:r>
        <w:r>
          <w:fldChar w:fldCharType="end"/>
        </w:r>
      </w:hyperlink>
    </w:p>
    <w:p w14:paraId="4287D123" w14:textId="20B6AF8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8" w:history="1">
        <w:r w:rsidRPr="009C4B5A">
          <w:t>101</w:t>
        </w:r>
        <w:r>
          <w:rPr>
            <w:rFonts w:asciiTheme="minorHAnsi" w:eastAsiaTheme="minorEastAsia" w:hAnsiTheme="minorHAnsi" w:cstheme="minorBidi"/>
            <w:kern w:val="2"/>
            <w:sz w:val="24"/>
            <w:szCs w:val="24"/>
            <w:lang w:eastAsia="en-AU"/>
            <w14:ligatures w14:val="standardContextual"/>
          </w:rPr>
          <w:tab/>
        </w:r>
        <w:r w:rsidRPr="009C4B5A">
          <w:t>Referring to particular laws of other jurisdictions etc</w:t>
        </w:r>
        <w:r>
          <w:tab/>
        </w:r>
        <w:r>
          <w:fldChar w:fldCharType="begin"/>
        </w:r>
        <w:r>
          <w:instrText xml:space="preserve"> PAGEREF _Toc213424628 \h </w:instrText>
        </w:r>
        <w:r>
          <w:fldChar w:fldCharType="separate"/>
        </w:r>
        <w:r w:rsidR="00596BC9">
          <w:t>97</w:t>
        </w:r>
        <w:r>
          <w:fldChar w:fldCharType="end"/>
        </w:r>
      </w:hyperlink>
    </w:p>
    <w:p w14:paraId="6F6F051A" w14:textId="1D3B3C4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29" w:history="1">
        <w:r w:rsidRPr="009C4B5A">
          <w:t>102</w:t>
        </w:r>
        <w:r>
          <w:rPr>
            <w:rFonts w:asciiTheme="minorHAnsi" w:eastAsiaTheme="minorEastAsia" w:hAnsiTheme="minorHAnsi" w:cstheme="minorBidi"/>
            <w:kern w:val="2"/>
            <w:sz w:val="24"/>
            <w:szCs w:val="24"/>
            <w:lang w:eastAsia="en-AU"/>
            <w14:ligatures w14:val="standardContextual"/>
          </w:rPr>
          <w:tab/>
        </w:r>
        <w:r w:rsidRPr="009C4B5A">
          <w:t>References to laws include references to laws as in force from time to time</w:t>
        </w:r>
        <w:r>
          <w:tab/>
        </w:r>
        <w:r>
          <w:fldChar w:fldCharType="begin"/>
        </w:r>
        <w:r>
          <w:instrText xml:space="preserve"> PAGEREF _Toc213424629 \h </w:instrText>
        </w:r>
        <w:r>
          <w:fldChar w:fldCharType="separate"/>
        </w:r>
        <w:r w:rsidR="00596BC9">
          <w:t>98</w:t>
        </w:r>
        <w:r>
          <w:fldChar w:fldCharType="end"/>
        </w:r>
      </w:hyperlink>
    </w:p>
    <w:p w14:paraId="1123AB09" w14:textId="03D0188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0" w:history="1">
        <w:r w:rsidRPr="009C4B5A">
          <w:t>103</w:t>
        </w:r>
        <w:r>
          <w:rPr>
            <w:rFonts w:asciiTheme="minorHAnsi" w:eastAsiaTheme="minorEastAsia" w:hAnsiTheme="minorHAnsi" w:cstheme="minorBidi"/>
            <w:kern w:val="2"/>
            <w:sz w:val="24"/>
            <w:szCs w:val="24"/>
            <w:lang w:eastAsia="en-AU"/>
            <w14:ligatures w14:val="standardContextual"/>
          </w:rPr>
          <w:tab/>
        </w:r>
        <w:r w:rsidRPr="009C4B5A">
          <w:t>References to repealed laws</w:t>
        </w:r>
        <w:r>
          <w:tab/>
        </w:r>
        <w:r>
          <w:fldChar w:fldCharType="begin"/>
        </w:r>
        <w:r>
          <w:instrText xml:space="preserve"> PAGEREF _Toc213424630 \h </w:instrText>
        </w:r>
        <w:r>
          <w:fldChar w:fldCharType="separate"/>
        </w:r>
        <w:r w:rsidR="00596BC9">
          <w:t>99</w:t>
        </w:r>
        <w:r>
          <w:fldChar w:fldCharType="end"/>
        </w:r>
      </w:hyperlink>
    </w:p>
    <w:p w14:paraId="20654406" w14:textId="4F7D9DAF" w:rsidR="00EC7A8E" w:rsidRDefault="00EC7A8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24631" w:history="1">
        <w:r w:rsidRPr="009C4B5A">
          <w:t>104</w:t>
        </w:r>
        <w:r>
          <w:rPr>
            <w:rFonts w:asciiTheme="minorHAnsi" w:eastAsiaTheme="minorEastAsia" w:hAnsiTheme="minorHAnsi" w:cstheme="minorBidi"/>
            <w:kern w:val="2"/>
            <w:sz w:val="24"/>
            <w:szCs w:val="24"/>
            <w:lang w:eastAsia="en-AU"/>
            <w14:ligatures w14:val="standardContextual"/>
          </w:rPr>
          <w:tab/>
        </w:r>
        <w:r w:rsidRPr="009C4B5A">
          <w:t>References to laws include references to instruments under laws</w:t>
        </w:r>
        <w:r>
          <w:tab/>
        </w:r>
        <w:r>
          <w:fldChar w:fldCharType="begin"/>
        </w:r>
        <w:r>
          <w:instrText xml:space="preserve"> PAGEREF _Toc213424631 \h </w:instrText>
        </w:r>
        <w:r>
          <w:fldChar w:fldCharType="separate"/>
        </w:r>
        <w:r w:rsidR="00596BC9">
          <w:t>99</w:t>
        </w:r>
        <w:r>
          <w:fldChar w:fldCharType="end"/>
        </w:r>
      </w:hyperlink>
    </w:p>
    <w:p w14:paraId="67EF6628" w14:textId="11953E8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2" w:history="1">
        <w:r w:rsidRPr="009C4B5A">
          <w:t>105</w:t>
        </w:r>
        <w:r>
          <w:rPr>
            <w:rFonts w:asciiTheme="minorHAnsi" w:eastAsiaTheme="minorEastAsia" w:hAnsiTheme="minorHAnsi" w:cstheme="minorBidi"/>
            <w:kern w:val="2"/>
            <w:sz w:val="24"/>
            <w:szCs w:val="24"/>
            <w:lang w:eastAsia="en-AU"/>
            <w14:ligatures w14:val="standardContextual"/>
          </w:rPr>
          <w:tab/>
        </w:r>
        <w:r w:rsidRPr="009C4B5A">
          <w:t>Referring to provisions of laws</w:t>
        </w:r>
        <w:r>
          <w:tab/>
        </w:r>
        <w:r>
          <w:fldChar w:fldCharType="begin"/>
        </w:r>
        <w:r>
          <w:instrText xml:space="preserve"> PAGEREF _Toc213424632 \h </w:instrText>
        </w:r>
        <w:r>
          <w:fldChar w:fldCharType="separate"/>
        </w:r>
        <w:r w:rsidR="00596BC9">
          <w:t>99</w:t>
        </w:r>
        <w:r>
          <w:fldChar w:fldCharType="end"/>
        </w:r>
      </w:hyperlink>
    </w:p>
    <w:p w14:paraId="662EED69" w14:textId="46B30E6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3" w:history="1">
        <w:r w:rsidRPr="009C4B5A">
          <w:t>106</w:t>
        </w:r>
        <w:r>
          <w:rPr>
            <w:rFonts w:asciiTheme="minorHAnsi" w:eastAsiaTheme="minorEastAsia" w:hAnsiTheme="minorHAnsi" w:cstheme="minorBidi"/>
            <w:kern w:val="2"/>
            <w:sz w:val="24"/>
            <w:szCs w:val="24"/>
            <w:lang w:eastAsia="en-AU"/>
            <w14:ligatures w14:val="standardContextual"/>
          </w:rPr>
          <w:tab/>
        </w:r>
        <w:r w:rsidRPr="009C4B5A">
          <w:t>References to provisions of laws are inclusive</w:t>
        </w:r>
        <w:r>
          <w:tab/>
        </w:r>
        <w:r>
          <w:fldChar w:fldCharType="begin"/>
        </w:r>
        <w:r>
          <w:instrText xml:space="preserve"> PAGEREF _Toc213424633 \h </w:instrText>
        </w:r>
        <w:r>
          <w:fldChar w:fldCharType="separate"/>
        </w:r>
        <w:r w:rsidR="00596BC9">
          <w:t>100</w:t>
        </w:r>
        <w:r>
          <w:fldChar w:fldCharType="end"/>
        </w:r>
      </w:hyperlink>
    </w:p>
    <w:p w14:paraId="3156D007" w14:textId="3A870ED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4" w:history="1">
        <w:r w:rsidRPr="009C4B5A">
          <w:t>106A</w:t>
        </w:r>
        <w:r>
          <w:rPr>
            <w:rFonts w:asciiTheme="minorHAnsi" w:eastAsiaTheme="minorEastAsia" w:hAnsiTheme="minorHAnsi" w:cstheme="minorBidi"/>
            <w:kern w:val="2"/>
            <w:sz w:val="24"/>
            <w:szCs w:val="24"/>
            <w:lang w:eastAsia="en-AU"/>
            <w14:ligatures w14:val="standardContextual"/>
          </w:rPr>
          <w:tab/>
        </w:r>
        <w:r w:rsidRPr="009C4B5A">
          <w:t>References to paragraphs etc of laws</w:t>
        </w:r>
        <w:r>
          <w:tab/>
        </w:r>
        <w:r>
          <w:fldChar w:fldCharType="begin"/>
        </w:r>
        <w:r>
          <w:instrText xml:space="preserve"> PAGEREF _Toc213424634 \h </w:instrText>
        </w:r>
        <w:r>
          <w:fldChar w:fldCharType="separate"/>
        </w:r>
        <w:r w:rsidR="00596BC9">
          <w:t>100</w:t>
        </w:r>
        <w:r>
          <w:fldChar w:fldCharType="end"/>
        </w:r>
      </w:hyperlink>
    </w:p>
    <w:p w14:paraId="6A77722F" w14:textId="1D85D81C"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35" w:history="1">
        <w:r w:rsidRPr="009C4B5A">
          <w:t>Chapter 11</w:t>
        </w:r>
        <w:r>
          <w:rPr>
            <w:rFonts w:asciiTheme="minorHAnsi" w:eastAsiaTheme="minorEastAsia" w:hAnsiTheme="minorHAnsi" w:cstheme="minorBidi"/>
            <w:b w:val="0"/>
            <w:kern w:val="2"/>
            <w:szCs w:val="24"/>
            <w:lang w:eastAsia="en-AU"/>
            <w14:ligatures w14:val="standardContextual"/>
          </w:rPr>
          <w:tab/>
        </w:r>
        <w:r w:rsidRPr="009C4B5A">
          <w:t>Republication of Acts and statutory instruments</w:t>
        </w:r>
        <w:r w:rsidRPr="00EC7A8E">
          <w:rPr>
            <w:vanish/>
          </w:rPr>
          <w:tab/>
        </w:r>
        <w:r w:rsidRPr="00EC7A8E">
          <w:rPr>
            <w:vanish/>
          </w:rPr>
          <w:fldChar w:fldCharType="begin"/>
        </w:r>
        <w:r w:rsidRPr="00EC7A8E">
          <w:rPr>
            <w:vanish/>
          </w:rPr>
          <w:instrText xml:space="preserve"> PAGEREF _Toc213424635 \h </w:instrText>
        </w:r>
        <w:r w:rsidRPr="00EC7A8E">
          <w:rPr>
            <w:vanish/>
          </w:rPr>
        </w:r>
        <w:r w:rsidRPr="00EC7A8E">
          <w:rPr>
            <w:vanish/>
          </w:rPr>
          <w:fldChar w:fldCharType="separate"/>
        </w:r>
        <w:r w:rsidR="00596BC9">
          <w:rPr>
            <w:vanish/>
          </w:rPr>
          <w:t>101</w:t>
        </w:r>
        <w:r w:rsidRPr="00EC7A8E">
          <w:rPr>
            <w:vanish/>
          </w:rPr>
          <w:fldChar w:fldCharType="end"/>
        </w:r>
      </w:hyperlink>
    </w:p>
    <w:p w14:paraId="03646685" w14:textId="1C8FD00B"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36" w:history="1">
        <w:r w:rsidRPr="009C4B5A">
          <w:t>Part 11.1</w:t>
        </w:r>
        <w:r>
          <w:rPr>
            <w:rFonts w:asciiTheme="minorHAnsi" w:eastAsiaTheme="minorEastAsia" w:hAnsiTheme="minorHAnsi" w:cstheme="minorBidi"/>
            <w:b w:val="0"/>
            <w:kern w:val="2"/>
            <w:szCs w:val="24"/>
            <w:lang w:eastAsia="en-AU"/>
            <w14:ligatures w14:val="standardContextual"/>
          </w:rPr>
          <w:tab/>
        </w:r>
        <w:r w:rsidRPr="009C4B5A">
          <w:t>General</w:t>
        </w:r>
        <w:r w:rsidRPr="00EC7A8E">
          <w:rPr>
            <w:vanish/>
          </w:rPr>
          <w:tab/>
        </w:r>
        <w:r w:rsidRPr="00EC7A8E">
          <w:rPr>
            <w:vanish/>
          </w:rPr>
          <w:fldChar w:fldCharType="begin"/>
        </w:r>
        <w:r w:rsidRPr="00EC7A8E">
          <w:rPr>
            <w:vanish/>
          </w:rPr>
          <w:instrText xml:space="preserve"> PAGEREF _Toc213424636 \h </w:instrText>
        </w:r>
        <w:r w:rsidRPr="00EC7A8E">
          <w:rPr>
            <w:vanish/>
          </w:rPr>
        </w:r>
        <w:r w:rsidRPr="00EC7A8E">
          <w:rPr>
            <w:vanish/>
          </w:rPr>
          <w:fldChar w:fldCharType="separate"/>
        </w:r>
        <w:r w:rsidR="00596BC9">
          <w:rPr>
            <w:vanish/>
          </w:rPr>
          <w:t>101</w:t>
        </w:r>
        <w:r w:rsidRPr="00EC7A8E">
          <w:rPr>
            <w:vanish/>
          </w:rPr>
          <w:fldChar w:fldCharType="end"/>
        </w:r>
      </w:hyperlink>
    </w:p>
    <w:p w14:paraId="3DBDAFF1" w14:textId="5BE2C32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7" w:history="1">
        <w:r w:rsidRPr="009C4B5A">
          <w:t>107</w:t>
        </w:r>
        <w:r>
          <w:rPr>
            <w:rFonts w:asciiTheme="minorHAnsi" w:eastAsiaTheme="minorEastAsia" w:hAnsiTheme="minorHAnsi" w:cstheme="minorBidi"/>
            <w:kern w:val="2"/>
            <w:sz w:val="24"/>
            <w:szCs w:val="24"/>
            <w:lang w:eastAsia="en-AU"/>
            <w14:ligatures w14:val="standardContextual"/>
          </w:rPr>
          <w:tab/>
        </w:r>
        <w:r w:rsidRPr="009C4B5A">
          <w:t>Definitions—ch 11</w:t>
        </w:r>
        <w:r>
          <w:tab/>
        </w:r>
        <w:r>
          <w:fldChar w:fldCharType="begin"/>
        </w:r>
        <w:r>
          <w:instrText xml:space="preserve"> PAGEREF _Toc213424637 \h </w:instrText>
        </w:r>
        <w:r>
          <w:fldChar w:fldCharType="separate"/>
        </w:r>
        <w:r w:rsidR="00596BC9">
          <w:t>101</w:t>
        </w:r>
        <w:r>
          <w:fldChar w:fldCharType="end"/>
        </w:r>
      </w:hyperlink>
    </w:p>
    <w:p w14:paraId="31139029" w14:textId="4FAB549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8" w:history="1">
        <w:r w:rsidRPr="009C4B5A">
          <w:t>108</w:t>
        </w:r>
        <w:r>
          <w:rPr>
            <w:rFonts w:asciiTheme="minorHAnsi" w:eastAsiaTheme="minorEastAsia" w:hAnsiTheme="minorHAnsi" w:cstheme="minorBidi"/>
            <w:kern w:val="2"/>
            <w:sz w:val="24"/>
            <w:szCs w:val="24"/>
            <w:lang w:eastAsia="en-AU"/>
            <w14:ligatures w14:val="standardContextual"/>
          </w:rPr>
          <w:tab/>
        </w:r>
        <w:r w:rsidRPr="009C4B5A">
          <w:t>Republication in register</w:t>
        </w:r>
        <w:r>
          <w:tab/>
        </w:r>
        <w:r>
          <w:fldChar w:fldCharType="begin"/>
        </w:r>
        <w:r>
          <w:instrText xml:space="preserve"> PAGEREF _Toc213424638 \h </w:instrText>
        </w:r>
        <w:r>
          <w:fldChar w:fldCharType="separate"/>
        </w:r>
        <w:r w:rsidR="00596BC9">
          <w:t>101</w:t>
        </w:r>
        <w:r>
          <w:fldChar w:fldCharType="end"/>
        </w:r>
      </w:hyperlink>
    </w:p>
    <w:p w14:paraId="568E460A" w14:textId="21F2587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39" w:history="1">
        <w:r w:rsidRPr="009C4B5A">
          <w:t>109</w:t>
        </w:r>
        <w:r>
          <w:rPr>
            <w:rFonts w:asciiTheme="minorHAnsi" w:eastAsiaTheme="minorEastAsia" w:hAnsiTheme="minorHAnsi" w:cstheme="minorBidi"/>
            <w:kern w:val="2"/>
            <w:sz w:val="24"/>
            <w:szCs w:val="24"/>
            <w:lang w:eastAsia="en-AU"/>
            <w14:ligatures w14:val="standardContextual"/>
          </w:rPr>
          <w:tab/>
        </w:r>
        <w:r w:rsidRPr="009C4B5A">
          <w:t>Republications may be published with other information</w:t>
        </w:r>
        <w:r>
          <w:tab/>
        </w:r>
        <w:r>
          <w:fldChar w:fldCharType="begin"/>
        </w:r>
        <w:r>
          <w:instrText xml:space="preserve"> PAGEREF _Toc213424639 \h </w:instrText>
        </w:r>
        <w:r>
          <w:fldChar w:fldCharType="separate"/>
        </w:r>
        <w:r w:rsidR="00596BC9">
          <w:t>101</w:t>
        </w:r>
        <w:r>
          <w:fldChar w:fldCharType="end"/>
        </w:r>
      </w:hyperlink>
    </w:p>
    <w:p w14:paraId="2B21E2F9" w14:textId="6755CC9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0" w:history="1">
        <w:r w:rsidRPr="009C4B5A">
          <w:t>110</w:t>
        </w:r>
        <w:r>
          <w:rPr>
            <w:rFonts w:asciiTheme="minorHAnsi" w:eastAsiaTheme="minorEastAsia" w:hAnsiTheme="minorHAnsi" w:cstheme="minorBidi"/>
            <w:kern w:val="2"/>
            <w:sz w:val="24"/>
            <w:szCs w:val="24"/>
            <w:lang w:eastAsia="en-AU"/>
            <w14:ligatures w14:val="standardContextual"/>
          </w:rPr>
          <w:tab/>
        </w:r>
        <w:r w:rsidRPr="009C4B5A">
          <w:t>Collections of laws</w:t>
        </w:r>
        <w:r>
          <w:tab/>
        </w:r>
        <w:r>
          <w:fldChar w:fldCharType="begin"/>
        </w:r>
        <w:r>
          <w:instrText xml:space="preserve"> PAGEREF _Toc213424640 \h </w:instrText>
        </w:r>
        <w:r>
          <w:fldChar w:fldCharType="separate"/>
        </w:r>
        <w:r w:rsidR="00596BC9">
          <w:t>102</w:t>
        </w:r>
        <w:r>
          <w:fldChar w:fldCharType="end"/>
        </w:r>
      </w:hyperlink>
    </w:p>
    <w:p w14:paraId="4E0D2F2A" w14:textId="4725C3AD"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41" w:history="1">
        <w:r w:rsidRPr="009C4B5A">
          <w:t>Part 11.2</w:t>
        </w:r>
        <w:r>
          <w:rPr>
            <w:rFonts w:asciiTheme="minorHAnsi" w:eastAsiaTheme="minorEastAsia" w:hAnsiTheme="minorHAnsi" w:cstheme="minorBidi"/>
            <w:b w:val="0"/>
            <w:kern w:val="2"/>
            <w:szCs w:val="24"/>
            <w:lang w:eastAsia="en-AU"/>
            <w14:ligatures w14:val="standardContextual"/>
          </w:rPr>
          <w:tab/>
        </w:r>
        <w:r w:rsidRPr="009C4B5A">
          <w:t>Substantive amendments made by laws</w:t>
        </w:r>
        <w:r w:rsidRPr="00EC7A8E">
          <w:rPr>
            <w:vanish/>
          </w:rPr>
          <w:tab/>
        </w:r>
        <w:r w:rsidRPr="00EC7A8E">
          <w:rPr>
            <w:vanish/>
          </w:rPr>
          <w:fldChar w:fldCharType="begin"/>
        </w:r>
        <w:r w:rsidRPr="00EC7A8E">
          <w:rPr>
            <w:vanish/>
          </w:rPr>
          <w:instrText xml:space="preserve"> PAGEREF _Toc213424641 \h </w:instrText>
        </w:r>
        <w:r w:rsidRPr="00EC7A8E">
          <w:rPr>
            <w:vanish/>
          </w:rPr>
        </w:r>
        <w:r w:rsidRPr="00EC7A8E">
          <w:rPr>
            <w:vanish/>
          </w:rPr>
          <w:fldChar w:fldCharType="separate"/>
        </w:r>
        <w:r w:rsidR="00596BC9">
          <w:rPr>
            <w:vanish/>
          </w:rPr>
          <w:t>103</w:t>
        </w:r>
        <w:r w:rsidRPr="00EC7A8E">
          <w:rPr>
            <w:vanish/>
          </w:rPr>
          <w:fldChar w:fldCharType="end"/>
        </w:r>
      </w:hyperlink>
    </w:p>
    <w:p w14:paraId="6AD74DC0" w14:textId="7483378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2" w:history="1">
        <w:r w:rsidRPr="009C4B5A">
          <w:t>111</w:t>
        </w:r>
        <w:r>
          <w:rPr>
            <w:rFonts w:asciiTheme="minorHAnsi" w:eastAsiaTheme="minorEastAsia" w:hAnsiTheme="minorHAnsi" w:cstheme="minorBidi"/>
            <w:kern w:val="2"/>
            <w:sz w:val="24"/>
            <w:szCs w:val="24"/>
            <w:lang w:eastAsia="en-AU"/>
            <w14:ligatures w14:val="standardContextual"/>
          </w:rPr>
          <w:tab/>
        </w:r>
        <w:r w:rsidRPr="009C4B5A">
          <w:t>Incorporation of amendments</w:t>
        </w:r>
        <w:r>
          <w:tab/>
        </w:r>
        <w:r>
          <w:fldChar w:fldCharType="begin"/>
        </w:r>
        <w:r>
          <w:instrText xml:space="preserve"> PAGEREF _Toc213424642 \h </w:instrText>
        </w:r>
        <w:r>
          <w:fldChar w:fldCharType="separate"/>
        </w:r>
        <w:r w:rsidR="00596BC9">
          <w:t>103</w:t>
        </w:r>
        <w:r>
          <w:fldChar w:fldCharType="end"/>
        </w:r>
      </w:hyperlink>
    </w:p>
    <w:p w14:paraId="60CEA361" w14:textId="22A954F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3" w:history="1">
        <w:r w:rsidRPr="009C4B5A">
          <w:t>112</w:t>
        </w:r>
        <w:r>
          <w:rPr>
            <w:rFonts w:asciiTheme="minorHAnsi" w:eastAsiaTheme="minorEastAsia" w:hAnsiTheme="minorHAnsi" w:cstheme="minorBidi"/>
            <w:kern w:val="2"/>
            <w:sz w:val="24"/>
            <w:szCs w:val="24"/>
            <w:lang w:eastAsia="en-AU"/>
            <w14:ligatures w14:val="standardContextual"/>
          </w:rPr>
          <w:tab/>
        </w:r>
        <w:r w:rsidRPr="009C4B5A">
          <w:t>Reference to amending laws</w:t>
        </w:r>
        <w:r>
          <w:tab/>
        </w:r>
        <w:r>
          <w:fldChar w:fldCharType="begin"/>
        </w:r>
        <w:r>
          <w:instrText xml:space="preserve"> PAGEREF _Toc213424643 \h </w:instrText>
        </w:r>
        <w:r>
          <w:fldChar w:fldCharType="separate"/>
        </w:r>
        <w:r w:rsidR="00596BC9">
          <w:t>103</w:t>
        </w:r>
        <w:r>
          <w:fldChar w:fldCharType="end"/>
        </w:r>
      </w:hyperlink>
    </w:p>
    <w:p w14:paraId="725E97FA" w14:textId="5DC7E09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4" w:history="1">
        <w:r w:rsidRPr="009C4B5A">
          <w:t>113</w:t>
        </w:r>
        <w:r>
          <w:rPr>
            <w:rFonts w:asciiTheme="minorHAnsi" w:eastAsiaTheme="minorEastAsia" w:hAnsiTheme="minorHAnsi" w:cstheme="minorBidi"/>
            <w:kern w:val="2"/>
            <w:sz w:val="24"/>
            <w:szCs w:val="24"/>
            <w:lang w:eastAsia="en-AU"/>
            <w14:ligatures w14:val="standardContextual"/>
          </w:rPr>
          <w:tab/>
        </w:r>
        <w:r w:rsidRPr="009C4B5A">
          <w:t>Provisions not republished or relocated</w:t>
        </w:r>
        <w:r>
          <w:tab/>
        </w:r>
        <w:r>
          <w:fldChar w:fldCharType="begin"/>
        </w:r>
        <w:r>
          <w:instrText xml:space="preserve"> PAGEREF _Toc213424644 \h </w:instrText>
        </w:r>
        <w:r>
          <w:fldChar w:fldCharType="separate"/>
        </w:r>
        <w:r w:rsidR="00596BC9">
          <w:t>103</w:t>
        </w:r>
        <w:r>
          <w:fldChar w:fldCharType="end"/>
        </w:r>
      </w:hyperlink>
    </w:p>
    <w:p w14:paraId="31F9468F" w14:textId="09CF7A5F"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45" w:history="1">
        <w:r w:rsidRPr="009C4B5A">
          <w:t>Part 11.3</w:t>
        </w:r>
        <w:r>
          <w:rPr>
            <w:rFonts w:asciiTheme="minorHAnsi" w:eastAsiaTheme="minorEastAsia" w:hAnsiTheme="minorHAnsi" w:cstheme="minorBidi"/>
            <w:b w:val="0"/>
            <w:kern w:val="2"/>
            <w:szCs w:val="24"/>
            <w:lang w:eastAsia="en-AU"/>
            <w14:ligatures w14:val="standardContextual"/>
          </w:rPr>
          <w:tab/>
        </w:r>
        <w:r w:rsidRPr="009C4B5A">
          <w:t>Editorial changes</w:t>
        </w:r>
        <w:r w:rsidRPr="00EC7A8E">
          <w:rPr>
            <w:vanish/>
          </w:rPr>
          <w:tab/>
        </w:r>
        <w:r w:rsidRPr="00EC7A8E">
          <w:rPr>
            <w:vanish/>
          </w:rPr>
          <w:fldChar w:fldCharType="begin"/>
        </w:r>
        <w:r w:rsidRPr="00EC7A8E">
          <w:rPr>
            <w:vanish/>
          </w:rPr>
          <w:instrText xml:space="preserve"> PAGEREF _Toc213424645 \h </w:instrText>
        </w:r>
        <w:r w:rsidRPr="00EC7A8E">
          <w:rPr>
            <w:vanish/>
          </w:rPr>
        </w:r>
        <w:r w:rsidRPr="00EC7A8E">
          <w:rPr>
            <w:vanish/>
          </w:rPr>
          <w:fldChar w:fldCharType="separate"/>
        </w:r>
        <w:r w:rsidR="00596BC9">
          <w:rPr>
            <w:vanish/>
          </w:rPr>
          <w:t>105</w:t>
        </w:r>
        <w:r w:rsidRPr="00EC7A8E">
          <w:rPr>
            <w:vanish/>
          </w:rPr>
          <w:fldChar w:fldCharType="end"/>
        </w:r>
      </w:hyperlink>
    </w:p>
    <w:p w14:paraId="4314B5CA" w14:textId="59DBBF2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6" w:history="1">
        <w:r w:rsidRPr="009C4B5A">
          <w:t>114</w:t>
        </w:r>
        <w:r>
          <w:rPr>
            <w:rFonts w:asciiTheme="minorHAnsi" w:eastAsiaTheme="minorEastAsia" w:hAnsiTheme="minorHAnsi" w:cstheme="minorBidi"/>
            <w:kern w:val="2"/>
            <w:sz w:val="24"/>
            <w:szCs w:val="24"/>
            <w:lang w:eastAsia="en-AU"/>
            <w14:ligatures w14:val="standardContextual"/>
          </w:rPr>
          <w:tab/>
        </w:r>
        <w:r w:rsidRPr="009C4B5A">
          <w:t>Authorisation for parliamentary counsel</w:t>
        </w:r>
        <w:r>
          <w:tab/>
        </w:r>
        <w:r>
          <w:fldChar w:fldCharType="begin"/>
        </w:r>
        <w:r>
          <w:instrText xml:space="preserve"> PAGEREF _Toc213424646 \h </w:instrText>
        </w:r>
        <w:r>
          <w:fldChar w:fldCharType="separate"/>
        </w:r>
        <w:r w:rsidR="00596BC9">
          <w:t>105</w:t>
        </w:r>
        <w:r>
          <w:fldChar w:fldCharType="end"/>
        </w:r>
      </w:hyperlink>
    </w:p>
    <w:p w14:paraId="0C8ED80F" w14:textId="2700131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7" w:history="1">
        <w:r w:rsidRPr="009C4B5A">
          <w:t>115</w:t>
        </w:r>
        <w:r>
          <w:rPr>
            <w:rFonts w:asciiTheme="minorHAnsi" w:eastAsiaTheme="minorEastAsia" w:hAnsiTheme="minorHAnsi" w:cstheme="minorBidi"/>
            <w:kern w:val="2"/>
            <w:sz w:val="24"/>
            <w:szCs w:val="24"/>
            <w:lang w:eastAsia="en-AU"/>
            <w14:ligatures w14:val="standardContextual"/>
          </w:rPr>
          <w:tab/>
        </w:r>
        <w:r w:rsidRPr="009C4B5A">
          <w:t>Amendments not to change effect</w:t>
        </w:r>
        <w:r>
          <w:tab/>
        </w:r>
        <w:r>
          <w:fldChar w:fldCharType="begin"/>
        </w:r>
        <w:r>
          <w:instrText xml:space="preserve"> PAGEREF _Toc213424647 \h </w:instrText>
        </w:r>
        <w:r>
          <w:fldChar w:fldCharType="separate"/>
        </w:r>
        <w:r w:rsidR="00596BC9">
          <w:t>105</w:t>
        </w:r>
        <w:r>
          <w:fldChar w:fldCharType="end"/>
        </w:r>
      </w:hyperlink>
    </w:p>
    <w:p w14:paraId="5F036A79" w14:textId="19CFD43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8" w:history="1">
        <w:r w:rsidRPr="009C4B5A">
          <w:t>116</w:t>
        </w:r>
        <w:r>
          <w:rPr>
            <w:rFonts w:asciiTheme="minorHAnsi" w:eastAsiaTheme="minorEastAsia" w:hAnsiTheme="minorHAnsi" w:cstheme="minorBidi"/>
            <w:kern w:val="2"/>
            <w:sz w:val="24"/>
            <w:szCs w:val="24"/>
            <w:lang w:eastAsia="en-AU"/>
            <w14:ligatures w14:val="standardContextual"/>
          </w:rPr>
          <w:tab/>
        </w:r>
        <w:r w:rsidRPr="009C4B5A">
          <w:t>Ambit of editorial amendments</w:t>
        </w:r>
        <w:r>
          <w:tab/>
        </w:r>
        <w:r>
          <w:fldChar w:fldCharType="begin"/>
        </w:r>
        <w:r>
          <w:instrText xml:space="preserve"> PAGEREF _Toc213424648 \h </w:instrText>
        </w:r>
        <w:r>
          <w:fldChar w:fldCharType="separate"/>
        </w:r>
        <w:r w:rsidR="00596BC9">
          <w:t>105</w:t>
        </w:r>
        <w:r>
          <w:fldChar w:fldCharType="end"/>
        </w:r>
      </w:hyperlink>
    </w:p>
    <w:p w14:paraId="2118988C" w14:textId="5F6779F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49" w:history="1">
        <w:r w:rsidRPr="009C4B5A">
          <w:t>117</w:t>
        </w:r>
        <w:r>
          <w:rPr>
            <w:rFonts w:asciiTheme="minorHAnsi" w:eastAsiaTheme="minorEastAsia" w:hAnsiTheme="minorHAnsi" w:cstheme="minorBidi"/>
            <w:kern w:val="2"/>
            <w:sz w:val="24"/>
            <w:szCs w:val="24"/>
            <w:lang w:eastAsia="en-AU"/>
            <w14:ligatures w14:val="standardContextual"/>
          </w:rPr>
          <w:tab/>
        </w:r>
        <w:r w:rsidRPr="009C4B5A">
          <w:t>Legal effect of editorial changes</w:t>
        </w:r>
        <w:r>
          <w:tab/>
        </w:r>
        <w:r>
          <w:fldChar w:fldCharType="begin"/>
        </w:r>
        <w:r>
          <w:instrText xml:space="preserve"> PAGEREF _Toc213424649 \h </w:instrText>
        </w:r>
        <w:r>
          <w:fldChar w:fldCharType="separate"/>
        </w:r>
        <w:r w:rsidR="00596BC9">
          <w:t>108</w:t>
        </w:r>
        <w:r>
          <w:fldChar w:fldCharType="end"/>
        </w:r>
      </w:hyperlink>
    </w:p>
    <w:p w14:paraId="47A0FE9D" w14:textId="188FB5E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0" w:history="1">
        <w:r w:rsidRPr="009C4B5A">
          <w:t>118</w:t>
        </w:r>
        <w:r>
          <w:rPr>
            <w:rFonts w:asciiTheme="minorHAnsi" w:eastAsiaTheme="minorEastAsia" w:hAnsiTheme="minorHAnsi" w:cstheme="minorBidi"/>
            <w:kern w:val="2"/>
            <w:sz w:val="24"/>
            <w:szCs w:val="24"/>
            <w:lang w:eastAsia="en-AU"/>
            <w14:ligatures w14:val="standardContextual"/>
          </w:rPr>
          <w:tab/>
        </w:r>
        <w:r w:rsidRPr="009C4B5A">
          <w:t>Reference to editorial amendments</w:t>
        </w:r>
        <w:r>
          <w:tab/>
        </w:r>
        <w:r>
          <w:fldChar w:fldCharType="begin"/>
        </w:r>
        <w:r>
          <w:instrText xml:space="preserve"> PAGEREF _Toc213424650 \h </w:instrText>
        </w:r>
        <w:r>
          <w:fldChar w:fldCharType="separate"/>
        </w:r>
        <w:r w:rsidR="00596BC9">
          <w:t>108</w:t>
        </w:r>
        <w:r>
          <w:fldChar w:fldCharType="end"/>
        </w:r>
      </w:hyperlink>
    </w:p>
    <w:p w14:paraId="06549904" w14:textId="5E9A2D36"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51" w:history="1">
        <w:r w:rsidRPr="009C4B5A">
          <w:t>Chapter 12</w:t>
        </w:r>
        <w:r>
          <w:rPr>
            <w:rFonts w:asciiTheme="minorHAnsi" w:eastAsiaTheme="minorEastAsia" w:hAnsiTheme="minorHAnsi" w:cstheme="minorBidi"/>
            <w:b w:val="0"/>
            <w:kern w:val="2"/>
            <w:szCs w:val="24"/>
            <w:lang w:eastAsia="en-AU"/>
            <w14:ligatures w14:val="standardContextual"/>
          </w:rPr>
          <w:tab/>
        </w:r>
        <w:r w:rsidRPr="009C4B5A">
          <w:t>Scope of Acts and statutory instruments</w:t>
        </w:r>
        <w:r w:rsidRPr="00EC7A8E">
          <w:rPr>
            <w:vanish/>
          </w:rPr>
          <w:tab/>
        </w:r>
        <w:r w:rsidRPr="00EC7A8E">
          <w:rPr>
            <w:vanish/>
          </w:rPr>
          <w:fldChar w:fldCharType="begin"/>
        </w:r>
        <w:r w:rsidRPr="00EC7A8E">
          <w:rPr>
            <w:vanish/>
          </w:rPr>
          <w:instrText xml:space="preserve"> PAGEREF _Toc213424651 \h </w:instrText>
        </w:r>
        <w:r w:rsidRPr="00EC7A8E">
          <w:rPr>
            <w:vanish/>
          </w:rPr>
        </w:r>
        <w:r w:rsidRPr="00EC7A8E">
          <w:rPr>
            <w:vanish/>
          </w:rPr>
          <w:fldChar w:fldCharType="separate"/>
        </w:r>
        <w:r w:rsidR="00596BC9">
          <w:rPr>
            <w:vanish/>
          </w:rPr>
          <w:t>109</w:t>
        </w:r>
        <w:r w:rsidRPr="00EC7A8E">
          <w:rPr>
            <w:vanish/>
          </w:rPr>
          <w:fldChar w:fldCharType="end"/>
        </w:r>
      </w:hyperlink>
    </w:p>
    <w:p w14:paraId="767EE8F8" w14:textId="3C0DED6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2" w:history="1">
        <w:r w:rsidRPr="009C4B5A">
          <w:t>120</w:t>
        </w:r>
        <w:r>
          <w:rPr>
            <w:rFonts w:asciiTheme="minorHAnsi" w:eastAsiaTheme="minorEastAsia" w:hAnsiTheme="minorHAnsi" w:cstheme="minorBidi"/>
            <w:kern w:val="2"/>
            <w:sz w:val="24"/>
            <w:szCs w:val="24"/>
            <w:lang w:eastAsia="en-AU"/>
            <w14:ligatures w14:val="standardContextual"/>
          </w:rPr>
          <w:tab/>
        </w:r>
        <w:r w:rsidRPr="009C4B5A">
          <w:t>Act to be interpreted not to exceed legislative powers of Assembly</w:t>
        </w:r>
        <w:r>
          <w:tab/>
        </w:r>
        <w:r>
          <w:fldChar w:fldCharType="begin"/>
        </w:r>
        <w:r>
          <w:instrText xml:space="preserve"> PAGEREF _Toc213424652 \h </w:instrText>
        </w:r>
        <w:r>
          <w:fldChar w:fldCharType="separate"/>
        </w:r>
        <w:r w:rsidR="00596BC9">
          <w:t>109</w:t>
        </w:r>
        <w:r>
          <w:fldChar w:fldCharType="end"/>
        </w:r>
      </w:hyperlink>
    </w:p>
    <w:p w14:paraId="7DBC6CF9" w14:textId="159DCF0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3" w:history="1">
        <w:r w:rsidRPr="009C4B5A">
          <w:t>121</w:t>
        </w:r>
        <w:r>
          <w:rPr>
            <w:rFonts w:asciiTheme="minorHAnsi" w:eastAsiaTheme="minorEastAsia" w:hAnsiTheme="minorHAnsi" w:cstheme="minorBidi"/>
            <w:kern w:val="2"/>
            <w:sz w:val="24"/>
            <w:szCs w:val="24"/>
            <w:lang w:eastAsia="en-AU"/>
            <w14:ligatures w14:val="standardContextual"/>
          </w:rPr>
          <w:tab/>
        </w:r>
        <w:r w:rsidRPr="009C4B5A">
          <w:t>Binding effect of Acts</w:t>
        </w:r>
        <w:r>
          <w:tab/>
        </w:r>
        <w:r>
          <w:fldChar w:fldCharType="begin"/>
        </w:r>
        <w:r>
          <w:instrText xml:space="preserve"> PAGEREF _Toc213424653 \h </w:instrText>
        </w:r>
        <w:r>
          <w:fldChar w:fldCharType="separate"/>
        </w:r>
        <w:r w:rsidR="00596BC9">
          <w:t>109</w:t>
        </w:r>
        <w:r>
          <w:fldChar w:fldCharType="end"/>
        </w:r>
      </w:hyperlink>
    </w:p>
    <w:p w14:paraId="40AD8877" w14:textId="43C55A6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4" w:history="1">
        <w:r w:rsidRPr="009C4B5A">
          <w:t>122</w:t>
        </w:r>
        <w:r>
          <w:rPr>
            <w:rFonts w:asciiTheme="minorHAnsi" w:eastAsiaTheme="minorEastAsia" w:hAnsiTheme="minorHAnsi" w:cstheme="minorBidi"/>
            <w:kern w:val="2"/>
            <w:sz w:val="24"/>
            <w:szCs w:val="24"/>
            <w:lang w:eastAsia="en-AU"/>
            <w14:ligatures w14:val="standardContextual"/>
          </w:rPr>
          <w:tab/>
        </w:r>
        <w:r w:rsidRPr="009C4B5A">
          <w:t>Application to Territory</w:t>
        </w:r>
        <w:r>
          <w:tab/>
        </w:r>
        <w:r>
          <w:fldChar w:fldCharType="begin"/>
        </w:r>
        <w:r>
          <w:instrText xml:space="preserve"> PAGEREF _Toc213424654 \h </w:instrText>
        </w:r>
        <w:r>
          <w:fldChar w:fldCharType="separate"/>
        </w:r>
        <w:r w:rsidR="00596BC9">
          <w:t>111</w:t>
        </w:r>
        <w:r>
          <w:fldChar w:fldCharType="end"/>
        </w:r>
      </w:hyperlink>
    </w:p>
    <w:p w14:paraId="5C590862" w14:textId="2E2D05A5"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55" w:history="1">
        <w:r w:rsidRPr="009C4B5A">
          <w:t>Chapter 13</w:t>
        </w:r>
        <w:r>
          <w:rPr>
            <w:rFonts w:asciiTheme="minorHAnsi" w:eastAsiaTheme="minorEastAsia" w:hAnsiTheme="minorHAnsi" w:cstheme="minorBidi"/>
            <w:b w:val="0"/>
            <w:kern w:val="2"/>
            <w:szCs w:val="24"/>
            <w:lang w:eastAsia="en-AU"/>
            <w14:ligatures w14:val="standardContextual"/>
          </w:rPr>
          <w:tab/>
        </w:r>
        <w:r w:rsidRPr="009C4B5A">
          <w:t>Structure of Acts and statutory instruments</w:t>
        </w:r>
        <w:r w:rsidRPr="00EC7A8E">
          <w:rPr>
            <w:vanish/>
          </w:rPr>
          <w:tab/>
        </w:r>
        <w:r w:rsidRPr="00EC7A8E">
          <w:rPr>
            <w:vanish/>
          </w:rPr>
          <w:fldChar w:fldCharType="begin"/>
        </w:r>
        <w:r w:rsidRPr="00EC7A8E">
          <w:rPr>
            <w:vanish/>
          </w:rPr>
          <w:instrText xml:space="preserve"> PAGEREF _Toc213424655 \h </w:instrText>
        </w:r>
        <w:r w:rsidRPr="00EC7A8E">
          <w:rPr>
            <w:vanish/>
          </w:rPr>
        </w:r>
        <w:r w:rsidRPr="00EC7A8E">
          <w:rPr>
            <w:vanish/>
          </w:rPr>
          <w:fldChar w:fldCharType="separate"/>
        </w:r>
        <w:r w:rsidR="00596BC9">
          <w:rPr>
            <w:vanish/>
          </w:rPr>
          <w:t>112</w:t>
        </w:r>
        <w:r w:rsidRPr="00EC7A8E">
          <w:rPr>
            <w:vanish/>
          </w:rPr>
          <w:fldChar w:fldCharType="end"/>
        </w:r>
      </w:hyperlink>
    </w:p>
    <w:p w14:paraId="5EA3788F" w14:textId="421DBBD1"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56" w:history="1">
        <w:r w:rsidRPr="009C4B5A">
          <w:t>Part 13.1</w:t>
        </w:r>
        <w:r>
          <w:rPr>
            <w:rFonts w:asciiTheme="minorHAnsi" w:eastAsiaTheme="minorEastAsia" w:hAnsiTheme="minorHAnsi" w:cstheme="minorBidi"/>
            <w:b w:val="0"/>
            <w:kern w:val="2"/>
            <w:szCs w:val="24"/>
            <w:lang w:eastAsia="en-AU"/>
            <w14:ligatures w14:val="standardContextual"/>
          </w:rPr>
          <w:tab/>
        </w:r>
        <w:r w:rsidRPr="009C4B5A">
          <w:t>General</w:t>
        </w:r>
        <w:r w:rsidRPr="00EC7A8E">
          <w:rPr>
            <w:vanish/>
          </w:rPr>
          <w:tab/>
        </w:r>
        <w:r w:rsidRPr="00EC7A8E">
          <w:rPr>
            <w:vanish/>
          </w:rPr>
          <w:fldChar w:fldCharType="begin"/>
        </w:r>
        <w:r w:rsidRPr="00EC7A8E">
          <w:rPr>
            <w:vanish/>
          </w:rPr>
          <w:instrText xml:space="preserve"> PAGEREF _Toc213424656 \h </w:instrText>
        </w:r>
        <w:r w:rsidRPr="00EC7A8E">
          <w:rPr>
            <w:vanish/>
          </w:rPr>
        </w:r>
        <w:r w:rsidRPr="00EC7A8E">
          <w:rPr>
            <w:vanish/>
          </w:rPr>
          <w:fldChar w:fldCharType="separate"/>
        </w:r>
        <w:r w:rsidR="00596BC9">
          <w:rPr>
            <w:vanish/>
          </w:rPr>
          <w:t>112</w:t>
        </w:r>
        <w:r w:rsidRPr="00EC7A8E">
          <w:rPr>
            <w:vanish/>
          </w:rPr>
          <w:fldChar w:fldCharType="end"/>
        </w:r>
      </w:hyperlink>
    </w:p>
    <w:p w14:paraId="4054E170" w14:textId="6702054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7" w:history="1">
        <w:r w:rsidRPr="009C4B5A">
          <w:t>125</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law</w:t>
        </w:r>
        <w:r w:rsidRPr="009C4B5A">
          <w:t>—ch 13</w:t>
        </w:r>
        <w:r>
          <w:tab/>
        </w:r>
        <w:r>
          <w:fldChar w:fldCharType="begin"/>
        </w:r>
        <w:r>
          <w:instrText xml:space="preserve"> PAGEREF _Toc213424657 \h </w:instrText>
        </w:r>
        <w:r>
          <w:fldChar w:fldCharType="separate"/>
        </w:r>
        <w:r w:rsidR="00596BC9">
          <w:t>112</w:t>
        </w:r>
        <w:r>
          <w:fldChar w:fldCharType="end"/>
        </w:r>
      </w:hyperlink>
    </w:p>
    <w:p w14:paraId="13595736" w14:textId="05FE8B7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8" w:history="1">
        <w:r w:rsidRPr="009C4B5A">
          <w:t>126</w:t>
        </w:r>
        <w:r>
          <w:rPr>
            <w:rFonts w:asciiTheme="minorHAnsi" w:eastAsiaTheme="minorEastAsia" w:hAnsiTheme="minorHAnsi" w:cstheme="minorBidi"/>
            <w:kern w:val="2"/>
            <w:sz w:val="24"/>
            <w:szCs w:val="24"/>
            <w:lang w:eastAsia="en-AU"/>
            <w14:ligatures w14:val="standardContextual"/>
          </w:rPr>
          <w:tab/>
        </w:r>
        <w:r w:rsidRPr="009C4B5A">
          <w:t>Material that is part of Act or statutory instrument</w:t>
        </w:r>
        <w:r>
          <w:tab/>
        </w:r>
        <w:r>
          <w:fldChar w:fldCharType="begin"/>
        </w:r>
        <w:r>
          <w:instrText xml:space="preserve"> PAGEREF _Toc213424658 \h </w:instrText>
        </w:r>
        <w:r>
          <w:fldChar w:fldCharType="separate"/>
        </w:r>
        <w:r w:rsidR="00596BC9">
          <w:t>112</w:t>
        </w:r>
        <w:r>
          <w:fldChar w:fldCharType="end"/>
        </w:r>
      </w:hyperlink>
    </w:p>
    <w:p w14:paraId="65737E11" w14:textId="0232275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59" w:history="1">
        <w:r w:rsidRPr="009C4B5A">
          <w:t>127</w:t>
        </w:r>
        <w:r>
          <w:rPr>
            <w:rFonts w:asciiTheme="minorHAnsi" w:eastAsiaTheme="minorEastAsia" w:hAnsiTheme="minorHAnsi" w:cstheme="minorBidi"/>
            <w:kern w:val="2"/>
            <w:sz w:val="24"/>
            <w:szCs w:val="24"/>
            <w:lang w:eastAsia="en-AU"/>
            <w14:ligatures w14:val="standardContextual"/>
          </w:rPr>
          <w:tab/>
        </w:r>
        <w:r w:rsidRPr="009C4B5A">
          <w:t>Material that is not part of Act or statutory instrument</w:t>
        </w:r>
        <w:r>
          <w:tab/>
        </w:r>
        <w:r>
          <w:fldChar w:fldCharType="begin"/>
        </w:r>
        <w:r>
          <w:instrText xml:space="preserve"> PAGEREF _Toc213424659 \h </w:instrText>
        </w:r>
        <w:r>
          <w:fldChar w:fldCharType="separate"/>
        </w:r>
        <w:r w:rsidR="00596BC9">
          <w:t>113</w:t>
        </w:r>
        <w:r>
          <w:fldChar w:fldCharType="end"/>
        </w:r>
      </w:hyperlink>
    </w:p>
    <w:p w14:paraId="1AB84F02" w14:textId="2B422DF1"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60" w:history="1">
        <w:r w:rsidRPr="009C4B5A">
          <w:t>Part 13.2</w:t>
        </w:r>
        <w:r>
          <w:rPr>
            <w:rFonts w:asciiTheme="minorHAnsi" w:eastAsiaTheme="minorEastAsia" w:hAnsiTheme="minorHAnsi" w:cstheme="minorBidi"/>
            <w:b w:val="0"/>
            <w:kern w:val="2"/>
            <w:szCs w:val="24"/>
            <w:lang w:eastAsia="en-AU"/>
            <w14:ligatures w14:val="standardContextual"/>
          </w:rPr>
          <w:tab/>
        </w:r>
        <w:r w:rsidRPr="009C4B5A">
          <w:t>Particular kinds of provisions</w:t>
        </w:r>
        <w:r w:rsidRPr="00EC7A8E">
          <w:rPr>
            <w:vanish/>
          </w:rPr>
          <w:tab/>
        </w:r>
        <w:r w:rsidRPr="00EC7A8E">
          <w:rPr>
            <w:vanish/>
          </w:rPr>
          <w:fldChar w:fldCharType="begin"/>
        </w:r>
        <w:r w:rsidRPr="00EC7A8E">
          <w:rPr>
            <w:vanish/>
          </w:rPr>
          <w:instrText xml:space="preserve"> PAGEREF _Toc213424660 \h </w:instrText>
        </w:r>
        <w:r w:rsidRPr="00EC7A8E">
          <w:rPr>
            <w:vanish/>
          </w:rPr>
        </w:r>
        <w:r w:rsidRPr="00EC7A8E">
          <w:rPr>
            <w:vanish/>
          </w:rPr>
          <w:fldChar w:fldCharType="separate"/>
        </w:r>
        <w:r w:rsidR="00596BC9">
          <w:rPr>
            <w:vanish/>
          </w:rPr>
          <w:t>115</w:t>
        </w:r>
        <w:r w:rsidRPr="00EC7A8E">
          <w:rPr>
            <w:vanish/>
          </w:rPr>
          <w:fldChar w:fldCharType="end"/>
        </w:r>
      </w:hyperlink>
    </w:p>
    <w:p w14:paraId="2BBBCABB" w14:textId="24DAC83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1" w:history="1">
        <w:r w:rsidRPr="009C4B5A">
          <w:t>130</w:t>
        </w:r>
        <w:r>
          <w:rPr>
            <w:rFonts w:asciiTheme="minorHAnsi" w:eastAsiaTheme="minorEastAsia" w:hAnsiTheme="minorHAnsi" w:cstheme="minorBidi"/>
            <w:kern w:val="2"/>
            <w:sz w:val="24"/>
            <w:szCs w:val="24"/>
            <w:lang w:eastAsia="en-AU"/>
            <w14:ligatures w14:val="standardContextual"/>
          </w:rPr>
          <w:tab/>
        </w:r>
        <w:r w:rsidRPr="009C4B5A">
          <w:t xml:space="preserve">What is a </w:t>
        </w:r>
        <w:r w:rsidRPr="009C4B5A">
          <w:rPr>
            <w:i/>
          </w:rPr>
          <w:t>definition</w:t>
        </w:r>
        <w:r w:rsidRPr="009C4B5A">
          <w:t>?</w:t>
        </w:r>
        <w:r>
          <w:tab/>
        </w:r>
        <w:r>
          <w:fldChar w:fldCharType="begin"/>
        </w:r>
        <w:r>
          <w:instrText xml:space="preserve"> PAGEREF _Toc213424661 \h </w:instrText>
        </w:r>
        <w:r>
          <w:fldChar w:fldCharType="separate"/>
        </w:r>
        <w:r w:rsidR="00596BC9">
          <w:t>115</w:t>
        </w:r>
        <w:r>
          <w:fldChar w:fldCharType="end"/>
        </w:r>
      </w:hyperlink>
    </w:p>
    <w:p w14:paraId="5E5D3AF4" w14:textId="43692D8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2" w:history="1">
        <w:r w:rsidRPr="009C4B5A">
          <w:t>131</w:t>
        </w:r>
        <w:r>
          <w:rPr>
            <w:rFonts w:asciiTheme="minorHAnsi" w:eastAsiaTheme="minorEastAsia" w:hAnsiTheme="minorHAnsi" w:cstheme="minorBidi"/>
            <w:kern w:val="2"/>
            <w:sz w:val="24"/>
            <w:szCs w:val="24"/>
            <w:lang w:eastAsia="en-AU"/>
            <w14:ligatures w14:val="standardContextual"/>
          </w:rPr>
          <w:tab/>
        </w:r>
        <w:r w:rsidRPr="009C4B5A">
          <w:t>Signpost definitions</w:t>
        </w:r>
        <w:r>
          <w:tab/>
        </w:r>
        <w:r>
          <w:fldChar w:fldCharType="begin"/>
        </w:r>
        <w:r>
          <w:instrText xml:space="preserve"> PAGEREF _Toc213424662 \h </w:instrText>
        </w:r>
        <w:r>
          <w:fldChar w:fldCharType="separate"/>
        </w:r>
        <w:r w:rsidR="00596BC9">
          <w:t>116</w:t>
        </w:r>
        <w:r>
          <w:fldChar w:fldCharType="end"/>
        </w:r>
      </w:hyperlink>
    </w:p>
    <w:p w14:paraId="39AB865F" w14:textId="10D10BD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3" w:history="1">
        <w:r w:rsidRPr="009C4B5A">
          <w:t>132</w:t>
        </w:r>
        <w:r>
          <w:rPr>
            <w:rFonts w:asciiTheme="minorHAnsi" w:eastAsiaTheme="minorEastAsia" w:hAnsiTheme="minorHAnsi" w:cstheme="minorBidi"/>
            <w:kern w:val="2"/>
            <w:sz w:val="24"/>
            <w:szCs w:val="24"/>
            <w:lang w:eastAsia="en-AU"/>
            <w14:ligatures w14:val="standardContextual"/>
          </w:rPr>
          <w:tab/>
        </w:r>
        <w:r w:rsidRPr="009C4B5A">
          <w:t>Examples</w:t>
        </w:r>
        <w:r>
          <w:tab/>
        </w:r>
        <w:r>
          <w:fldChar w:fldCharType="begin"/>
        </w:r>
        <w:r>
          <w:instrText xml:space="preserve"> PAGEREF _Toc213424663 \h </w:instrText>
        </w:r>
        <w:r>
          <w:fldChar w:fldCharType="separate"/>
        </w:r>
        <w:r w:rsidR="00596BC9">
          <w:t>117</w:t>
        </w:r>
        <w:r>
          <w:fldChar w:fldCharType="end"/>
        </w:r>
      </w:hyperlink>
    </w:p>
    <w:p w14:paraId="044EBB4A" w14:textId="705894E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4" w:history="1">
        <w:r w:rsidRPr="009C4B5A">
          <w:t>133</w:t>
        </w:r>
        <w:r>
          <w:rPr>
            <w:rFonts w:asciiTheme="minorHAnsi" w:eastAsiaTheme="minorEastAsia" w:hAnsiTheme="minorHAnsi" w:cstheme="minorBidi"/>
            <w:kern w:val="2"/>
            <w:sz w:val="24"/>
            <w:szCs w:val="24"/>
            <w:lang w:eastAsia="en-AU"/>
            <w14:ligatures w14:val="standardContextual"/>
          </w:rPr>
          <w:tab/>
        </w:r>
        <w:r w:rsidRPr="009C4B5A">
          <w:t>Penalty units</w:t>
        </w:r>
        <w:r>
          <w:tab/>
        </w:r>
        <w:r>
          <w:fldChar w:fldCharType="begin"/>
        </w:r>
        <w:r>
          <w:instrText xml:space="preserve"> PAGEREF _Toc213424664 \h </w:instrText>
        </w:r>
        <w:r>
          <w:fldChar w:fldCharType="separate"/>
        </w:r>
        <w:r w:rsidR="00596BC9">
          <w:t>117</w:t>
        </w:r>
        <w:r>
          <w:fldChar w:fldCharType="end"/>
        </w:r>
      </w:hyperlink>
    </w:p>
    <w:p w14:paraId="5B73B204" w14:textId="76A41EE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5" w:history="1">
        <w:r w:rsidRPr="009C4B5A">
          <w:t>134</w:t>
        </w:r>
        <w:r>
          <w:rPr>
            <w:rFonts w:asciiTheme="minorHAnsi" w:eastAsiaTheme="minorEastAsia" w:hAnsiTheme="minorHAnsi" w:cstheme="minorBidi"/>
            <w:kern w:val="2"/>
            <w:sz w:val="24"/>
            <w:szCs w:val="24"/>
            <w:lang w:eastAsia="en-AU"/>
            <w14:ligatures w14:val="standardContextual"/>
          </w:rPr>
          <w:tab/>
        </w:r>
        <w:r w:rsidRPr="009C4B5A">
          <w:t>Penalties at end of sections and subsections</w:t>
        </w:r>
        <w:r>
          <w:tab/>
        </w:r>
        <w:r>
          <w:fldChar w:fldCharType="begin"/>
        </w:r>
        <w:r>
          <w:instrText xml:space="preserve"> PAGEREF _Toc213424665 \h </w:instrText>
        </w:r>
        <w:r>
          <w:fldChar w:fldCharType="separate"/>
        </w:r>
        <w:r w:rsidR="00596BC9">
          <w:t>118</w:t>
        </w:r>
        <w:r>
          <w:fldChar w:fldCharType="end"/>
        </w:r>
      </w:hyperlink>
    </w:p>
    <w:p w14:paraId="00811CC6" w14:textId="5FA2DC8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6" w:history="1">
        <w:r w:rsidRPr="009C4B5A">
          <w:t>135</w:t>
        </w:r>
        <w:r>
          <w:rPr>
            <w:rFonts w:asciiTheme="minorHAnsi" w:eastAsiaTheme="minorEastAsia" w:hAnsiTheme="minorHAnsi" w:cstheme="minorBidi"/>
            <w:kern w:val="2"/>
            <w:sz w:val="24"/>
            <w:szCs w:val="24"/>
            <w:lang w:eastAsia="en-AU"/>
            <w14:ligatures w14:val="standardContextual"/>
          </w:rPr>
          <w:tab/>
        </w:r>
        <w:r w:rsidRPr="009C4B5A">
          <w:t>Penalties not at end of sections and subsections</w:t>
        </w:r>
        <w:r>
          <w:tab/>
        </w:r>
        <w:r>
          <w:fldChar w:fldCharType="begin"/>
        </w:r>
        <w:r>
          <w:instrText xml:space="preserve"> PAGEREF _Toc213424666 \h </w:instrText>
        </w:r>
        <w:r>
          <w:fldChar w:fldCharType="separate"/>
        </w:r>
        <w:r w:rsidR="00596BC9">
          <w:t>120</w:t>
        </w:r>
        <w:r>
          <w:fldChar w:fldCharType="end"/>
        </w:r>
      </w:hyperlink>
    </w:p>
    <w:p w14:paraId="743978D2" w14:textId="7CC296A4"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67" w:history="1">
        <w:r w:rsidRPr="009C4B5A">
          <w:t>Chapter 14</w:t>
        </w:r>
        <w:r>
          <w:rPr>
            <w:rFonts w:asciiTheme="minorHAnsi" w:eastAsiaTheme="minorEastAsia" w:hAnsiTheme="minorHAnsi" w:cstheme="minorBidi"/>
            <w:b w:val="0"/>
            <w:kern w:val="2"/>
            <w:szCs w:val="24"/>
            <w:lang w:eastAsia="en-AU"/>
            <w14:ligatures w14:val="standardContextual"/>
          </w:rPr>
          <w:tab/>
        </w:r>
        <w:r w:rsidRPr="009C4B5A">
          <w:t>Interpretation of Acts and statutory instruments</w:t>
        </w:r>
        <w:r w:rsidRPr="00EC7A8E">
          <w:rPr>
            <w:vanish/>
          </w:rPr>
          <w:tab/>
        </w:r>
        <w:r w:rsidRPr="00EC7A8E">
          <w:rPr>
            <w:vanish/>
          </w:rPr>
          <w:fldChar w:fldCharType="begin"/>
        </w:r>
        <w:r w:rsidRPr="00EC7A8E">
          <w:rPr>
            <w:vanish/>
          </w:rPr>
          <w:instrText xml:space="preserve"> PAGEREF _Toc213424667 \h </w:instrText>
        </w:r>
        <w:r w:rsidRPr="00EC7A8E">
          <w:rPr>
            <w:vanish/>
          </w:rPr>
        </w:r>
        <w:r w:rsidRPr="00EC7A8E">
          <w:rPr>
            <w:vanish/>
          </w:rPr>
          <w:fldChar w:fldCharType="separate"/>
        </w:r>
        <w:r w:rsidR="00596BC9">
          <w:rPr>
            <w:vanish/>
          </w:rPr>
          <w:t>122</w:t>
        </w:r>
        <w:r w:rsidRPr="00EC7A8E">
          <w:rPr>
            <w:vanish/>
          </w:rPr>
          <w:fldChar w:fldCharType="end"/>
        </w:r>
      </w:hyperlink>
    </w:p>
    <w:p w14:paraId="5BDD0687" w14:textId="10B373A7"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68" w:history="1">
        <w:r w:rsidRPr="009C4B5A">
          <w:t>Part 14.1</w:t>
        </w:r>
        <w:r>
          <w:rPr>
            <w:rFonts w:asciiTheme="minorHAnsi" w:eastAsiaTheme="minorEastAsia" w:hAnsiTheme="minorHAnsi" w:cstheme="minorBidi"/>
            <w:b w:val="0"/>
            <w:kern w:val="2"/>
            <w:szCs w:val="24"/>
            <w:lang w:eastAsia="en-AU"/>
            <w14:ligatures w14:val="standardContextual"/>
          </w:rPr>
          <w:tab/>
        </w:r>
        <w:r w:rsidRPr="009C4B5A">
          <w:t>Purpose and scope</w:t>
        </w:r>
        <w:r w:rsidRPr="00EC7A8E">
          <w:rPr>
            <w:vanish/>
          </w:rPr>
          <w:tab/>
        </w:r>
        <w:r w:rsidRPr="00EC7A8E">
          <w:rPr>
            <w:vanish/>
          </w:rPr>
          <w:fldChar w:fldCharType="begin"/>
        </w:r>
        <w:r w:rsidRPr="00EC7A8E">
          <w:rPr>
            <w:vanish/>
          </w:rPr>
          <w:instrText xml:space="preserve"> PAGEREF _Toc213424668 \h </w:instrText>
        </w:r>
        <w:r w:rsidRPr="00EC7A8E">
          <w:rPr>
            <w:vanish/>
          </w:rPr>
        </w:r>
        <w:r w:rsidRPr="00EC7A8E">
          <w:rPr>
            <w:vanish/>
          </w:rPr>
          <w:fldChar w:fldCharType="separate"/>
        </w:r>
        <w:r w:rsidR="00596BC9">
          <w:rPr>
            <w:vanish/>
          </w:rPr>
          <w:t>122</w:t>
        </w:r>
        <w:r w:rsidRPr="00EC7A8E">
          <w:rPr>
            <w:vanish/>
          </w:rPr>
          <w:fldChar w:fldCharType="end"/>
        </w:r>
      </w:hyperlink>
    </w:p>
    <w:p w14:paraId="4950402F" w14:textId="7A23381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69" w:history="1">
        <w:r w:rsidRPr="009C4B5A">
          <w:t>136</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Act</w:t>
        </w:r>
        <w:r w:rsidRPr="009C4B5A">
          <w:t>—ch 14</w:t>
        </w:r>
        <w:r>
          <w:tab/>
        </w:r>
        <w:r>
          <w:fldChar w:fldCharType="begin"/>
        </w:r>
        <w:r>
          <w:instrText xml:space="preserve"> PAGEREF _Toc213424669 \h </w:instrText>
        </w:r>
        <w:r>
          <w:fldChar w:fldCharType="separate"/>
        </w:r>
        <w:r w:rsidR="00596BC9">
          <w:t>122</w:t>
        </w:r>
        <w:r>
          <w:fldChar w:fldCharType="end"/>
        </w:r>
      </w:hyperlink>
    </w:p>
    <w:p w14:paraId="26BB2E6E" w14:textId="19020EA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0" w:history="1">
        <w:r w:rsidRPr="009C4B5A">
          <w:t>137</w:t>
        </w:r>
        <w:r>
          <w:rPr>
            <w:rFonts w:asciiTheme="minorHAnsi" w:eastAsiaTheme="minorEastAsia" w:hAnsiTheme="minorHAnsi" w:cstheme="minorBidi"/>
            <w:kern w:val="2"/>
            <w:sz w:val="24"/>
            <w:szCs w:val="24"/>
            <w:lang w:eastAsia="en-AU"/>
            <w14:ligatures w14:val="standardContextual"/>
          </w:rPr>
          <w:tab/>
        </w:r>
        <w:r w:rsidRPr="009C4B5A">
          <w:t>Purpose and scope—ch 14</w:t>
        </w:r>
        <w:r>
          <w:tab/>
        </w:r>
        <w:r>
          <w:fldChar w:fldCharType="begin"/>
        </w:r>
        <w:r>
          <w:instrText xml:space="preserve"> PAGEREF _Toc213424670 \h </w:instrText>
        </w:r>
        <w:r>
          <w:fldChar w:fldCharType="separate"/>
        </w:r>
        <w:r w:rsidR="00596BC9">
          <w:t>122</w:t>
        </w:r>
        <w:r>
          <w:fldChar w:fldCharType="end"/>
        </w:r>
      </w:hyperlink>
    </w:p>
    <w:p w14:paraId="75F10641" w14:textId="2D276CA7"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71" w:history="1">
        <w:r w:rsidRPr="009C4B5A">
          <w:t>Part 14.2</w:t>
        </w:r>
        <w:r>
          <w:rPr>
            <w:rFonts w:asciiTheme="minorHAnsi" w:eastAsiaTheme="minorEastAsia" w:hAnsiTheme="minorHAnsi" w:cstheme="minorBidi"/>
            <w:b w:val="0"/>
            <w:kern w:val="2"/>
            <w:szCs w:val="24"/>
            <w:lang w:eastAsia="en-AU"/>
            <w14:ligatures w14:val="standardContextual"/>
          </w:rPr>
          <w:tab/>
        </w:r>
        <w:r w:rsidRPr="009C4B5A">
          <w:t>Key principles of interpretation</w:t>
        </w:r>
        <w:r w:rsidRPr="00EC7A8E">
          <w:rPr>
            <w:vanish/>
          </w:rPr>
          <w:tab/>
        </w:r>
        <w:r w:rsidRPr="00EC7A8E">
          <w:rPr>
            <w:vanish/>
          </w:rPr>
          <w:fldChar w:fldCharType="begin"/>
        </w:r>
        <w:r w:rsidRPr="00EC7A8E">
          <w:rPr>
            <w:vanish/>
          </w:rPr>
          <w:instrText xml:space="preserve"> PAGEREF _Toc213424671 \h </w:instrText>
        </w:r>
        <w:r w:rsidRPr="00EC7A8E">
          <w:rPr>
            <w:vanish/>
          </w:rPr>
        </w:r>
        <w:r w:rsidRPr="00EC7A8E">
          <w:rPr>
            <w:vanish/>
          </w:rPr>
          <w:fldChar w:fldCharType="separate"/>
        </w:r>
        <w:r w:rsidR="00596BC9">
          <w:rPr>
            <w:vanish/>
          </w:rPr>
          <w:t>123</w:t>
        </w:r>
        <w:r w:rsidRPr="00EC7A8E">
          <w:rPr>
            <w:vanish/>
          </w:rPr>
          <w:fldChar w:fldCharType="end"/>
        </w:r>
      </w:hyperlink>
    </w:p>
    <w:p w14:paraId="3A89D2B7" w14:textId="39FAB71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2" w:history="1">
        <w:r w:rsidRPr="009C4B5A">
          <w:t>138</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working out the meaning of an Act</w:t>
        </w:r>
        <w:r w:rsidRPr="009C4B5A">
          <w:t>—pt 14.2</w:t>
        </w:r>
        <w:r>
          <w:tab/>
        </w:r>
        <w:r>
          <w:fldChar w:fldCharType="begin"/>
        </w:r>
        <w:r>
          <w:instrText xml:space="preserve"> PAGEREF _Toc213424672 \h </w:instrText>
        </w:r>
        <w:r>
          <w:fldChar w:fldCharType="separate"/>
        </w:r>
        <w:r w:rsidR="00596BC9">
          <w:t>123</w:t>
        </w:r>
        <w:r>
          <w:fldChar w:fldCharType="end"/>
        </w:r>
      </w:hyperlink>
    </w:p>
    <w:p w14:paraId="54658DEC" w14:textId="0045BCF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3" w:history="1">
        <w:r w:rsidRPr="009C4B5A">
          <w:t>139</w:t>
        </w:r>
        <w:r>
          <w:rPr>
            <w:rFonts w:asciiTheme="minorHAnsi" w:eastAsiaTheme="minorEastAsia" w:hAnsiTheme="minorHAnsi" w:cstheme="minorBidi"/>
            <w:kern w:val="2"/>
            <w:sz w:val="24"/>
            <w:szCs w:val="24"/>
            <w:lang w:eastAsia="en-AU"/>
            <w14:ligatures w14:val="standardContextual"/>
          </w:rPr>
          <w:tab/>
        </w:r>
        <w:r w:rsidRPr="009C4B5A">
          <w:t>Interpretation best achieving Act’s purpose</w:t>
        </w:r>
        <w:r>
          <w:tab/>
        </w:r>
        <w:r>
          <w:fldChar w:fldCharType="begin"/>
        </w:r>
        <w:r>
          <w:instrText xml:space="preserve"> PAGEREF _Toc213424673 \h </w:instrText>
        </w:r>
        <w:r>
          <w:fldChar w:fldCharType="separate"/>
        </w:r>
        <w:r w:rsidR="00596BC9">
          <w:t>123</w:t>
        </w:r>
        <w:r>
          <w:fldChar w:fldCharType="end"/>
        </w:r>
      </w:hyperlink>
    </w:p>
    <w:p w14:paraId="57026F99" w14:textId="6CD97A0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4" w:history="1">
        <w:r w:rsidRPr="009C4B5A">
          <w:t>140</w:t>
        </w:r>
        <w:r>
          <w:rPr>
            <w:rFonts w:asciiTheme="minorHAnsi" w:eastAsiaTheme="minorEastAsia" w:hAnsiTheme="minorHAnsi" w:cstheme="minorBidi"/>
            <w:kern w:val="2"/>
            <w:sz w:val="24"/>
            <w:szCs w:val="24"/>
            <w:lang w:eastAsia="en-AU"/>
            <w14:ligatures w14:val="standardContextual"/>
          </w:rPr>
          <w:tab/>
        </w:r>
        <w:r w:rsidRPr="009C4B5A">
          <w:t>Legislative context</w:t>
        </w:r>
        <w:r>
          <w:tab/>
        </w:r>
        <w:r>
          <w:fldChar w:fldCharType="begin"/>
        </w:r>
        <w:r>
          <w:instrText xml:space="preserve"> PAGEREF _Toc213424674 \h </w:instrText>
        </w:r>
        <w:r>
          <w:fldChar w:fldCharType="separate"/>
        </w:r>
        <w:r w:rsidR="00596BC9">
          <w:t>123</w:t>
        </w:r>
        <w:r>
          <w:fldChar w:fldCharType="end"/>
        </w:r>
      </w:hyperlink>
    </w:p>
    <w:p w14:paraId="13802AC2" w14:textId="2941463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5" w:history="1">
        <w:r w:rsidRPr="009C4B5A">
          <w:t>141</w:t>
        </w:r>
        <w:r>
          <w:rPr>
            <w:rFonts w:asciiTheme="minorHAnsi" w:eastAsiaTheme="minorEastAsia" w:hAnsiTheme="minorHAnsi" w:cstheme="minorBidi"/>
            <w:kern w:val="2"/>
            <w:sz w:val="24"/>
            <w:szCs w:val="24"/>
            <w:lang w:eastAsia="en-AU"/>
            <w14:ligatures w14:val="standardContextual"/>
          </w:rPr>
          <w:tab/>
        </w:r>
        <w:r w:rsidRPr="009C4B5A">
          <w:t>Non-legislative context</w:t>
        </w:r>
        <w:r w:rsidRPr="009C4B5A">
          <w:rPr>
            <w:bCs/>
          </w:rPr>
          <w:t xml:space="preserve"> </w:t>
        </w:r>
        <w:r w:rsidRPr="009C4B5A">
          <w:t>generally</w:t>
        </w:r>
        <w:r>
          <w:tab/>
        </w:r>
        <w:r>
          <w:fldChar w:fldCharType="begin"/>
        </w:r>
        <w:r>
          <w:instrText xml:space="preserve"> PAGEREF _Toc213424675 \h </w:instrText>
        </w:r>
        <w:r>
          <w:fldChar w:fldCharType="separate"/>
        </w:r>
        <w:r w:rsidR="00596BC9">
          <w:t>124</w:t>
        </w:r>
        <w:r>
          <w:fldChar w:fldCharType="end"/>
        </w:r>
      </w:hyperlink>
    </w:p>
    <w:p w14:paraId="36F516B7" w14:textId="60B22C0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6" w:history="1">
        <w:r w:rsidRPr="009C4B5A">
          <w:t>142</w:t>
        </w:r>
        <w:r>
          <w:rPr>
            <w:rFonts w:asciiTheme="minorHAnsi" w:eastAsiaTheme="minorEastAsia" w:hAnsiTheme="minorHAnsi" w:cstheme="minorBidi"/>
            <w:kern w:val="2"/>
            <w:sz w:val="24"/>
            <w:szCs w:val="24"/>
            <w:lang w:eastAsia="en-AU"/>
            <w14:ligatures w14:val="standardContextual"/>
          </w:rPr>
          <w:tab/>
        </w:r>
        <w:r w:rsidRPr="009C4B5A">
          <w:t>Non-legislative context—material that may be considered</w:t>
        </w:r>
        <w:r>
          <w:tab/>
        </w:r>
        <w:r>
          <w:fldChar w:fldCharType="begin"/>
        </w:r>
        <w:r>
          <w:instrText xml:space="preserve"> PAGEREF _Toc213424676 \h </w:instrText>
        </w:r>
        <w:r>
          <w:fldChar w:fldCharType="separate"/>
        </w:r>
        <w:r w:rsidR="00596BC9">
          <w:t>125</w:t>
        </w:r>
        <w:r>
          <w:fldChar w:fldCharType="end"/>
        </w:r>
      </w:hyperlink>
    </w:p>
    <w:p w14:paraId="737533D5" w14:textId="50638DF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77" w:history="1">
        <w:r w:rsidRPr="009C4B5A">
          <w:t>143</w:t>
        </w:r>
        <w:r>
          <w:rPr>
            <w:rFonts w:asciiTheme="minorHAnsi" w:eastAsiaTheme="minorEastAsia" w:hAnsiTheme="minorHAnsi" w:cstheme="minorBidi"/>
            <w:kern w:val="2"/>
            <w:sz w:val="24"/>
            <w:szCs w:val="24"/>
            <w:lang w:eastAsia="en-AU"/>
            <w14:ligatures w14:val="standardContextual"/>
          </w:rPr>
          <w:tab/>
        </w:r>
        <w:r w:rsidRPr="009C4B5A">
          <w:t>Law stating material for consideration in working out meaning</w:t>
        </w:r>
        <w:r>
          <w:tab/>
        </w:r>
        <w:r>
          <w:fldChar w:fldCharType="begin"/>
        </w:r>
        <w:r>
          <w:instrText xml:space="preserve"> PAGEREF _Toc213424677 \h </w:instrText>
        </w:r>
        <w:r>
          <w:fldChar w:fldCharType="separate"/>
        </w:r>
        <w:r w:rsidR="00596BC9">
          <w:t>127</w:t>
        </w:r>
        <w:r>
          <w:fldChar w:fldCharType="end"/>
        </w:r>
      </w:hyperlink>
    </w:p>
    <w:p w14:paraId="72526BE9" w14:textId="09A290C6"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678" w:history="1">
        <w:r w:rsidRPr="009C4B5A">
          <w:t>Chapter 15</w:t>
        </w:r>
        <w:r>
          <w:rPr>
            <w:rFonts w:asciiTheme="minorHAnsi" w:eastAsiaTheme="minorEastAsia" w:hAnsiTheme="minorHAnsi" w:cstheme="minorBidi"/>
            <w:b w:val="0"/>
            <w:kern w:val="2"/>
            <w:szCs w:val="24"/>
            <w:lang w:eastAsia="en-AU"/>
            <w14:ligatures w14:val="standardContextual"/>
          </w:rPr>
          <w:tab/>
        </w:r>
        <w:r w:rsidRPr="009C4B5A">
          <w:t>Aids to interpretation</w:t>
        </w:r>
        <w:r w:rsidRPr="00EC7A8E">
          <w:rPr>
            <w:vanish/>
          </w:rPr>
          <w:tab/>
        </w:r>
        <w:r w:rsidRPr="00EC7A8E">
          <w:rPr>
            <w:vanish/>
          </w:rPr>
          <w:fldChar w:fldCharType="begin"/>
        </w:r>
        <w:r w:rsidRPr="00EC7A8E">
          <w:rPr>
            <w:vanish/>
          </w:rPr>
          <w:instrText xml:space="preserve"> PAGEREF _Toc213424678 \h </w:instrText>
        </w:r>
        <w:r w:rsidRPr="00EC7A8E">
          <w:rPr>
            <w:vanish/>
          </w:rPr>
        </w:r>
        <w:r w:rsidRPr="00EC7A8E">
          <w:rPr>
            <w:vanish/>
          </w:rPr>
          <w:fldChar w:fldCharType="separate"/>
        </w:r>
        <w:r w:rsidR="00596BC9">
          <w:rPr>
            <w:vanish/>
          </w:rPr>
          <w:t>128</w:t>
        </w:r>
        <w:r w:rsidRPr="00EC7A8E">
          <w:rPr>
            <w:vanish/>
          </w:rPr>
          <w:fldChar w:fldCharType="end"/>
        </w:r>
      </w:hyperlink>
    </w:p>
    <w:p w14:paraId="5F02BB76" w14:textId="470CCBC8"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79" w:history="1">
        <w:r w:rsidRPr="009C4B5A">
          <w:t>Part 15.1</w:t>
        </w:r>
        <w:r>
          <w:rPr>
            <w:rFonts w:asciiTheme="minorHAnsi" w:eastAsiaTheme="minorEastAsia" w:hAnsiTheme="minorHAnsi" w:cstheme="minorBidi"/>
            <w:b w:val="0"/>
            <w:kern w:val="2"/>
            <w:szCs w:val="24"/>
            <w:lang w:eastAsia="en-AU"/>
            <w14:ligatures w14:val="standardContextual"/>
          </w:rPr>
          <w:tab/>
        </w:r>
        <w:r w:rsidRPr="009C4B5A">
          <w:t>General</w:t>
        </w:r>
        <w:r w:rsidRPr="00EC7A8E">
          <w:rPr>
            <w:vanish/>
          </w:rPr>
          <w:tab/>
        </w:r>
        <w:r w:rsidRPr="00EC7A8E">
          <w:rPr>
            <w:vanish/>
          </w:rPr>
          <w:fldChar w:fldCharType="begin"/>
        </w:r>
        <w:r w:rsidRPr="00EC7A8E">
          <w:rPr>
            <w:vanish/>
          </w:rPr>
          <w:instrText xml:space="preserve"> PAGEREF _Toc213424679 \h </w:instrText>
        </w:r>
        <w:r w:rsidRPr="00EC7A8E">
          <w:rPr>
            <w:vanish/>
          </w:rPr>
        </w:r>
        <w:r w:rsidRPr="00EC7A8E">
          <w:rPr>
            <w:vanish/>
          </w:rPr>
          <w:fldChar w:fldCharType="separate"/>
        </w:r>
        <w:r w:rsidR="00596BC9">
          <w:rPr>
            <w:vanish/>
          </w:rPr>
          <w:t>128</w:t>
        </w:r>
        <w:r w:rsidRPr="00EC7A8E">
          <w:rPr>
            <w:vanish/>
          </w:rPr>
          <w:fldChar w:fldCharType="end"/>
        </w:r>
      </w:hyperlink>
    </w:p>
    <w:p w14:paraId="06DE746A" w14:textId="06F7ED7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0" w:history="1">
        <w:r w:rsidRPr="009C4B5A">
          <w:t>144</w:t>
        </w:r>
        <w:r>
          <w:rPr>
            <w:rFonts w:asciiTheme="minorHAnsi" w:eastAsiaTheme="minorEastAsia" w:hAnsiTheme="minorHAnsi" w:cstheme="minorBidi"/>
            <w:kern w:val="2"/>
            <w:sz w:val="24"/>
            <w:szCs w:val="24"/>
            <w:lang w:eastAsia="en-AU"/>
            <w14:ligatures w14:val="standardContextual"/>
          </w:rPr>
          <w:tab/>
        </w:r>
        <w:r w:rsidRPr="009C4B5A">
          <w:t>Meaning of commonly-used terms</w:t>
        </w:r>
        <w:r>
          <w:tab/>
        </w:r>
        <w:r>
          <w:fldChar w:fldCharType="begin"/>
        </w:r>
        <w:r>
          <w:instrText xml:space="preserve"> PAGEREF _Toc213424680 \h </w:instrText>
        </w:r>
        <w:r>
          <w:fldChar w:fldCharType="separate"/>
        </w:r>
        <w:r w:rsidR="00596BC9">
          <w:t>128</w:t>
        </w:r>
        <w:r>
          <w:fldChar w:fldCharType="end"/>
        </w:r>
      </w:hyperlink>
    </w:p>
    <w:p w14:paraId="1F24B21E" w14:textId="52AFB2D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1" w:history="1">
        <w:r w:rsidRPr="009C4B5A">
          <w:t>145</w:t>
        </w:r>
        <w:r>
          <w:rPr>
            <w:rFonts w:asciiTheme="minorHAnsi" w:eastAsiaTheme="minorEastAsia" w:hAnsiTheme="minorHAnsi" w:cstheme="minorBidi"/>
            <w:kern w:val="2"/>
            <w:sz w:val="24"/>
            <w:szCs w:val="24"/>
            <w:lang w:eastAsia="en-AU"/>
            <w14:ligatures w14:val="standardContextual"/>
          </w:rPr>
          <w:tab/>
        </w:r>
        <w:r w:rsidRPr="009C4B5A">
          <w:t>Gender and number</w:t>
        </w:r>
        <w:r>
          <w:tab/>
        </w:r>
        <w:r>
          <w:fldChar w:fldCharType="begin"/>
        </w:r>
        <w:r>
          <w:instrText xml:space="preserve"> PAGEREF _Toc213424681 \h </w:instrText>
        </w:r>
        <w:r>
          <w:fldChar w:fldCharType="separate"/>
        </w:r>
        <w:r w:rsidR="00596BC9">
          <w:t>128</w:t>
        </w:r>
        <w:r>
          <w:fldChar w:fldCharType="end"/>
        </w:r>
      </w:hyperlink>
    </w:p>
    <w:p w14:paraId="5DD1F7CC" w14:textId="0263253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2" w:history="1">
        <w:r w:rsidRPr="009C4B5A">
          <w:t>146</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may</w:t>
        </w:r>
        <w:r w:rsidRPr="009C4B5A">
          <w:t xml:space="preserve"> and </w:t>
        </w:r>
        <w:r w:rsidRPr="009C4B5A">
          <w:rPr>
            <w:i/>
          </w:rPr>
          <w:t>must</w:t>
        </w:r>
        <w:r>
          <w:tab/>
        </w:r>
        <w:r>
          <w:fldChar w:fldCharType="begin"/>
        </w:r>
        <w:r>
          <w:instrText xml:space="preserve"> PAGEREF _Toc213424682 \h </w:instrText>
        </w:r>
        <w:r>
          <w:fldChar w:fldCharType="separate"/>
        </w:r>
        <w:r w:rsidR="00596BC9">
          <w:t>128</w:t>
        </w:r>
        <w:r>
          <w:fldChar w:fldCharType="end"/>
        </w:r>
      </w:hyperlink>
    </w:p>
    <w:p w14:paraId="5B1C3136" w14:textId="673CB2C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3" w:history="1">
        <w:r w:rsidRPr="009C4B5A">
          <w:t>147</w:t>
        </w:r>
        <w:r>
          <w:rPr>
            <w:rFonts w:asciiTheme="minorHAnsi" w:eastAsiaTheme="minorEastAsia" w:hAnsiTheme="minorHAnsi" w:cstheme="minorBidi"/>
            <w:kern w:val="2"/>
            <w:sz w:val="24"/>
            <w:szCs w:val="24"/>
            <w:lang w:eastAsia="en-AU"/>
            <w14:ligatures w14:val="standardContextual"/>
          </w:rPr>
          <w:tab/>
        </w:r>
        <w:r w:rsidRPr="009C4B5A">
          <w:t>Changes of drafting practice not to affect meaning</w:t>
        </w:r>
        <w:r>
          <w:tab/>
        </w:r>
        <w:r>
          <w:fldChar w:fldCharType="begin"/>
        </w:r>
        <w:r>
          <w:instrText xml:space="preserve"> PAGEREF _Toc213424683 \h </w:instrText>
        </w:r>
        <w:r>
          <w:fldChar w:fldCharType="separate"/>
        </w:r>
        <w:r w:rsidR="00596BC9">
          <w:t>129</w:t>
        </w:r>
        <w:r>
          <w:fldChar w:fldCharType="end"/>
        </w:r>
      </w:hyperlink>
    </w:p>
    <w:p w14:paraId="6398D83B" w14:textId="5962CD2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4" w:history="1">
        <w:r w:rsidRPr="009C4B5A">
          <w:t>148</w:t>
        </w:r>
        <w:r>
          <w:rPr>
            <w:rFonts w:asciiTheme="minorHAnsi" w:eastAsiaTheme="minorEastAsia" w:hAnsiTheme="minorHAnsi" w:cstheme="minorBidi"/>
            <w:kern w:val="2"/>
            <w:sz w:val="24"/>
            <w:szCs w:val="24"/>
            <w:lang w:eastAsia="en-AU"/>
            <w14:ligatures w14:val="standardContextual"/>
          </w:rPr>
          <w:tab/>
        </w:r>
        <w:r w:rsidRPr="009C4B5A">
          <w:t>Terms used in instruments have same meanings as in authorising laws</w:t>
        </w:r>
        <w:r>
          <w:tab/>
        </w:r>
        <w:r>
          <w:fldChar w:fldCharType="begin"/>
        </w:r>
        <w:r>
          <w:instrText xml:space="preserve"> PAGEREF _Toc213424684 \h </w:instrText>
        </w:r>
        <w:r>
          <w:fldChar w:fldCharType="separate"/>
        </w:r>
        <w:r w:rsidR="00596BC9">
          <w:t>130</w:t>
        </w:r>
        <w:r>
          <w:fldChar w:fldCharType="end"/>
        </w:r>
      </w:hyperlink>
    </w:p>
    <w:p w14:paraId="79AC33AF" w14:textId="5CB3C82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5" w:history="1">
        <w:r w:rsidRPr="009C4B5A">
          <w:t>149</w:t>
        </w:r>
        <w:r>
          <w:rPr>
            <w:rFonts w:asciiTheme="minorHAnsi" w:eastAsiaTheme="minorEastAsia" w:hAnsiTheme="minorHAnsi" w:cstheme="minorBidi"/>
            <w:kern w:val="2"/>
            <w:sz w:val="24"/>
            <w:szCs w:val="24"/>
            <w:lang w:eastAsia="en-AU"/>
            <w14:ligatures w14:val="standardContextual"/>
          </w:rPr>
          <w:tab/>
        </w:r>
        <w:r w:rsidRPr="009C4B5A">
          <w:t>Age in years</w:t>
        </w:r>
        <w:r>
          <w:tab/>
        </w:r>
        <w:r>
          <w:fldChar w:fldCharType="begin"/>
        </w:r>
        <w:r>
          <w:instrText xml:space="preserve"> PAGEREF _Toc213424685 \h </w:instrText>
        </w:r>
        <w:r>
          <w:fldChar w:fldCharType="separate"/>
        </w:r>
        <w:r w:rsidR="00596BC9">
          <w:t>130</w:t>
        </w:r>
        <w:r>
          <w:fldChar w:fldCharType="end"/>
        </w:r>
      </w:hyperlink>
    </w:p>
    <w:p w14:paraId="5E47C220" w14:textId="60F7410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6" w:history="1">
        <w:r w:rsidRPr="009C4B5A">
          <w:t>150</w:t>
        </w:r>
        <w:r>
          <w:rPr>
            <w:rFonts w:asciiTheme="minorHAnsi" w:eastAsiaTheme="minorEastAsia" w:hAnsiTheme="minorHAnsi" w:cstheme="minorBidi"/>
            <w:kern w:val="2"/>
            <w:sz w:val="24"/>
            <w:szCs w:val="24"/>
            <w:lang w:eastAsia="en-AU"/>
            <w14:ligatures w14:val="standardContextual"/>
          </w:rPr>
          <w:tab/>
        </w:r>
        <w:r w:rsidRPr="009C4B5A">
          <w:t>Measurement of distance</w:t>
        </w:r>
        <w:r>
          <w:tab/>
        </w:r>
        <w:r>
          <w:fldChar w:fldCharType="begin"/>
        </w:r>
        <w:r>
          <w:instrText xml:space="preserve"> PAGEREF _Toc213424686 \h </w:instrText>
        </w:r>
        <w:r>
          <w:fldChar w:fldCharType="separate"/>
        </w:r>
        <w:r w:rsidR="00596BC9">
          <w:t>130</w:t>
        </w:r>
        <w:r>
          <w:fldChar w:fldCharType="end"/>
        </w:r>
      </w:hyperlink>
    </w:p>
    <w:p w14:paraId="01EF21B7" w14:textId="04AE167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7" w:history="1">
        <w:r w:rsidRPr="009C4B5A">
          <w:t>151</w:t>
        </w:r>
        <w:r>
          <w:rPr>
            <w:rFonts w:asciiTheme="minorHAnsi" w:eastAsiaTheme="minorEastAsia" w:hAnsiTheme="minorHAnsi" w:cstheme="minorBidi"/>
            <w:kern w:val="2"/>
            <w:sz w:val="24"/>
            <w:szCs w:val="24"/>
            <w:lang w:eastAsia="en-AU"/>
            <w14:ligatures w14:val="standardContextual"/>
          </w:rPr>
          <w:tab/>
        </w:r>
        <w:r w:rsidRPr="009C4B5A">
          <w:t>Working out periods of time generally</w:t>
        </w:r>
        <w:r>
          <w:tab/>
        </w:r>
        <w:r>
          <w:fldChar w:fldCharType="begin"/>
        </w:r>
        <w:r>
          <w:instrText xml:space="preserve"> PAGEREF _Toc213424687 \h </w:instrText>
        </w:r>
        <w:r>
          <w:fldChar w:fldCharType="separate"/>
        </w:r>
        <w:r w:rsidR="00596BC9">
          <w:t>131</w:t>
        </w:r>
        <w:r>
          <w:fldChar w:fldCharType="end"/>
        </w:r>
      </w:hyperlink>
    </w:p>
    <w:p w14:paraId="4DED2606" w14:textId="06C780F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8" w:history="1">
        <w:r w:rsidRPr="009C4B5A">
          <w:t>151A</w:t>
        </w:r>
        <w:r>
          <w:rPr>
            <w:rFonts w:asciiTheme="minorHAnsi" w:eastAsiaTheme="minorEastAsia" w:hAnsiTheme="minorHAnsi" w:cstheme="minorBidi"/>
            <w:kern w:val="2"/>
            <w:sz w:val="24"/>
            <w:szCs w:val="24"/>
            <w:lang w:eastAsia="en-AU"/>
            <w14:ligatures w14:val="standardContextual"/>
          </w:rPr>
          <w:tab/>
        </w:r>
        <w:r w:rsidRPr="009C4B5A">
          <w:t>Periods of time ending on non-working days</w:t>
        </w:r>
        <w:r>
          <w:tab/>
        </w:r>
        <w:r>
          <w:fldChar w:fldCharType="begin"/>
        </w:r>
        <w:r>
          <w:instrText xml:space="preserve"> PAGEREF _Toc213424688 \h </w:instrText>
        </w:r>
        <w:r>
          <w:fldChar w:fldCharType="separate"/>
        </w:r>
        <w:r w:rsidR="00596BC9">
          <w:t>133</w:t>
        </w:r>
        <w:r>
          <w:fldChar w:fldCharType="end"/>
        </w:r>
      </w:hyperlink>
    </w:p>
    <w:p w14:paraId="1DD88508" w14:textId="06D9E38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89" w:history="1">
        <w:r w:rsidRPr="009C4B5A">
          <w:t>151B</w:t>
        </w:r>
        <w:r>
          <w:rPr>
            <w:rFonts w:asciiTheme="minorHAnsi" w:eastAsiaTheme="minorEastAsia" w:hAnsiTheme="minorHAnsi" w:cstheme="minorBidi"/>
            <w:kern w:val="2"/>
            <w:sz w:val="24"/>
            <w:szCs w:val="24"/>
            <w:lang w:eastAsia="en-AU"/>
            <w14:ligatures w14:val="standardContextual"/>
          </w:rPr>
          <w:tab/>
        </w:r>
        <w:r w:rsidRPr="009C4B5A">
          <w:t>Doing things for which no time is fixed</w:t>
        </w:r>
        <w:r>
          <w:tab/>
        </w:r>
        <w:r>
          <w:fldChar w:fldCharType="begin"/>
        </w:r>
        <w:r>
          <w:instrText xml:space="preserve"> PAGEREF _Toc213424689 \h </w:instrText>
        </w:r>
        <w:r>
          <w:fldChar w:fldCharType="separate"/>
        </w:r>
        <w:r w:rsidR="00596BC9">
          <w:t>134</w:t>
        </w:r>
        <w:r>
          <w:fldChar w:fldCharType="end"/>
        </w:r>
      </w:hyperlink>
    </w:p>
    <w:p w14:paraId="16744E03" w14:textId="6143C9B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0" w:history="1">
        <w:r w:rsidRPr="009C4B5A">
          <w:t>151C</w:t>
        </w:r>
        <w:r>
          <w:rPr>
            <w:rFonts w:asciiTheme="minorHAnsi" w:eastAsiaTheme="minorEastAsia" w:hAnsiTheme="minorHAnsi" w:cstheme="minorBidi"/>
            <w:kern w:val="2"/>
            <w:sz w:val="24"/>
            <w:szCs w:val="24"/>
            <w:lang w:eastAsia="en-AU"/>
            <w14:ligatures w14:val="standardContextual"/>
          </w:rPr>
          <w:tab/>
        </w:r>
        <w:r w:rsidRPr="009C4B5A">
          <w:t>Power to extend time</w:t>
        </w:r>
        <w:r>
          <w:tab/>
        </w:r>
        <w:r>
          <w:fldChar w:fldCharType="begin"/>
        </w:r>
        <w:r>
          <w:instrText xml:space="preserve"> PAGEREF _Toc213424690 \h </w:instrText>
        </w:r>
        <w:r>
          <w:fldChar w:fldCharType="separate"/>
        </w:r>
        <w:r w:rsidR="00596BC9">
          <w:t>135</w:t>
        </w:r>
        <w:r>
          <w:fldChar w:fldCharType="end"/>
        </w:r>
      </w:hyperlink>
    </w:p>
    <w:p w14:paraId="06E19539" w14:textId="7668CB1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1" w:history="1">
        <w:r w:rsidRPr="009C4B5A">
          <w:t>152</w:t>
        </w:r>
        <w:r>
          <w:rPr>
            <w:rFonts w:asciiTheme="minorHAnsi" w:eastAsiaTheme="minorEastAsia" w:hAnsiTheme="minorHAnsi" w:cstheme="minorBidi"/>
            <w:kern w:val="2"/>
            <w:sz w:val="24"/>
            <w:szCs w:val="24"/>
            <w:lang w:eastAsia="en-AU"/>
            <w14:ligatures w14:val="standardContextual"/>
          </w:rPr>
          <w:tab/>
        </w:r>
        <w:r w:rsidRPr="009C4B5A">
          <w:t>Continuing effect of obligations</w:t>
        </w:r>
        <w:r>
          <w:tab/>
        </w:r>
        <w:r>
          <w:fldChar w:fldCharType="begin"/>
        </w:r>
        <w:r>
          <w:instrText xml:space="preserve"> PAGEREF _Toc213424691 \h </w:instrText>
        </w:r>
        <w:r>
          <w:fldChar w:fldCharType="separate"/>
        </w:r>
        <w:r w:rsidR="00596BC9">
          <w:t>136</w:t>
        </w:r>
        <w:r>
          <w:fldChar w:fldCharType="end"/>
        </w:r>
      </w:hyperlink>
    </w:p>
    <w:p w14:paraId="17264DCD" w14:textId="393A41F6"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92" w:history="1">
        <w:r w:rsidRPr="009C4B5A">
          <w:t>Part 15.2</w:t>
        </w:r>
        <w:r>
          <w:rPr>
            <w:rFonts w:asciiTheme="minorHAnsi" w:eastAsiaTheme="minorEastAsia" w:hAnsiTheme="minorHAnsi" w:cstheme="minorBidi"/>
            <w:b w:val="0"/>
            <w:kern w:val="2"/>
            <w:szCs w:val="24"/>
            <w:lang w:eastAsia="en-AU"/>
            <w14:ligatures w14:val="standardContextual"/>
          </w:rPr>
          <w:tab/>
        </w:r>
        <w:r w:rsidRPr="009C4B5A">
          <w:t>Definitions</w:t>
        </w:r>
        <w:r w:rsidRPr="00EC7A8E">
          <w:rPr>
            <w:vanish/>
          </w:rPr>
          <w:tab/>
        </w:r>
        <w:r w:rsidRPr="00EC7A8E">
          <w:rPr>
            <w:vanish/>
          </w:rPr>
          <w:fldChar w:fldCharType="begin"/>
        </w:r>
        <w:r w:rsidRPr="00EC7A8E">
          <w:rPr>
            <w:vanish/>
          </w:rPr>
          <w:instrText xml:space="preserve"> PAGEREF _Toc213424692 \h </w:instrText>
        </w:r>
        <w:r w:rsidRPr="00EC7A8E">
          <w:rPr>
            <w:vanish/>
          </w:rPr>
        </w:r>
        <w:r w:rsidRPr="00EC7A8E">
          <w:rPr>
            <w:vanish/>
          </w:rPr>
          <w:fldChar w:fldCharType="separate"/>
        </w:r>
        <w:r w:rsidR="00596BC9">
          <w:rPr>
            <w:vanish/>
          </w:rPr>
          <w:t>137</w:t>
        </w:r>
        <w:r w:rsidRPr="00EC7A8E">
          <w:rPr>
            <w:vanish/>
          </w:rPr>
          <w:fldChar w:fldCharType="end"/>
        </w:r>
      </w:hyperlink>
    </w:p>
    <w:p w14:paraId="33837DC0" w14:textId="491D140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3" w:history="1">
        <w:r w:rsidRPr="009C4B5A">
          <w:t>155</w:t>
        </w:r>
        <w:r>
          <w:rPr>
            <w:rFonts w:asciiTheme="minorHAnsi" w:eastAsiaTheme="minorEastAsia" w:hAnsiTheme="minorHAnsi" w:cstheme="minorBidi"/>
            <w:kern w:val="2"/>
            <w:sz w:val="24"/>
            <w:szCs w:val="24"/>
            <w:lang w:eastAsia="en-AU"/>
            <w14:ligatures w14:val="standardContextual"/>
          </w:rPr>
          <w:tab/>
        </w:r>
        <w:r w:rsidRPr="009C4B5A">
          <w:t>Definitions apply subject to contrary intention</w:t>
        </w:r>
        <w:r>
          <w:tab/>
        </w:r>
        <w:r>
          <w:fldChar w:fldCharType="begin"/>
        </w:r>
        <w:r>
          <w:instrText xml:space="preserve"> PAGEREF _Toc213424693 \h </w:instrText>
        </w:r>
        <w:r>
          <w:fldChar w:fldCharType="separate"/>
        </w:r>
        <w:r w:rsidR="00596BC9">
          <w:t>137</w:t>
        </w:r>
        <w:r>
          <w:fldChar w:fldCharType="end"/>
        </w:r>
      </w:hyperlink>
    </w:p>
    <w:p w14:paraId="567C0524" w14:textId="7BA2F1D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4" w:history="1">
        <w:r w:rsidRPr="009C4B5A">
          <w:t>156</w:t>
        </w:r>
        <w:r>
          <w:rPr>
            <w:rFonts w:asciiTheme="minorHAnsi" w:eastAsiaTheme="minorEastAsia" w:hAnsiTheme="minorHAnsi" w:cstheme="minorBidi"/>
            <w:kern w:val="2"/>
            <w:sz w:val="24"/>
            <w:szCs w:val="24"/>
            <w:lang w:eastAsia="en-AU"/>
            <w14:ligatures w14:val="standardContextual"/>
          </w:rPr>
          <w:tab/>
        </w:r>
        <w:r w:rsidRPr="009C4B5A">
          <w:t>Application of definitions in dictionaries and sections</w:t>
        </w:r>
        <w:r>
          <w:tab/>
        </w:r>
        <w:r>
          <w:fldChar w:fldCharType="begin"/>
        </w:r>
        <w:r>
          <w:instrText xml:space="preserve"> PAGEREF _Toc213424694 \h </w:instrText>
        </w:r>
        <w:r>
          <w:fldChar w:fldCharType="separate"/>
        </w:r>
        <w:r w:rsidR="00596BC9">
          <w:t>137</w:t>
        </w:r>
        <w:r>
          <w:fldChar w:fldCharType="end"/>
        </w:r>
      </w:hyperlink>
    </w:p>
    <w:p w14:paraId="6EDE2079" w14:textId="050D7FA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5" w:history="1">
        <w:r w:rsidRPr="009C4B5A">
          <w:t>157</w:t>
        </w:r>
        <w:r>
          <w:rPr>
            <w:rFonts w:asciiTheme="minorHAnsi" w:eastAsiaTheme="minorEastAsia" w:hAnsiTheme="minorHAnsi" w:cstheme="minorBidi"/>
            <w:kern w:val="2"/>
            <w:sz w:val="24"/>
            <w:szCs w:val="24"/>
            <w:lang w:eastAsia="en-AU"/>
            <w14:ligatures w14:val="standardContextual"/>
          </w:rPr>
          <w:tab/>
        </w:r>
        <w:r w:rsidRPr="009C4B5A">
          <w:t>Defined terms—other parts of speech and grammatical forms</w:t>
        </w:r>
        <w:r>
          <w:tab/>
        </w:r>
        <w:r>
          <w:fldChar w:fldCharType="begin"/>
        </w:r>
        <w:r>
          <w:instrText xml:space="preserve"> PAGEREF _Toc213424695 \h </w:instrText>
        </w:r>
        <w:r>
          <w:fldChar w:fldCharType="separate"/>
        </w:r>
        <w:r w:rsidR="00596BC9">
          <w:t>139</w:t>
        </w:r>
        <w:r>
          <w:fldChar w:fldCharType="end"/>
        </w:r>
      </w:hyperlink>
    </w:p>
    <w:p w14:paraId="5A90BF76" w14:textId="5EBC6CAF"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696" w:history="1">
        <w:r w:rsidRPr="009C4B5A">
          <w:t>Part 15.3</w:t>
        </w:r>
        <w:r>
          <w:rPr>
            <w:rFonts w:asciiTheme="minorHAnsi" w:eastAsiaTheme="minorEastAsia" w:hAnsiTheme="minorHAnsi" w:cstheme="minorBidi"/>
            <w:b w:val="0"/>
            <w:kern w:val="2"/>
            <w:szCs w:val="24"/>
            <w:lang w:eastAsia="en-AU"/>
            <w14:ligatures w14:val="standardContextual"/>
          </w:rPr>
          <w:tab/>
        </w:r>
        <w:r w:rsidRPr="009C4B5A">
          <w:t>References to various entities and things</w:t>
        </w:r>
        <w:r w:rsidRPr="00EC7A8E">
          <w:rPr>
            <w:vanish/>
          </w:rPr>
          <w:tab/>
        </w:r>
        <w:r w:rsidRPr="00EC7A8E">
          <w:rPr>
            <w:vanish/>
          </w:rPr>
          <w:fldChar w:fldCharType="begin"/>
        </w:r>
        <w:r w:rsidRPr="00EC7A8E">
          <w:rPr>
            <w:vanish/>
          </w:rPr>
          <w:instrText xml:space="preserve"> PAGEREF _Toc213424696 \h </w:instrText>
        </w:r>
        <w:r w:rsidRPr="00EC7A8E">
          <w:rPr>
            <w:vanish/>
          </w:rPr>
        </w:r>
        <w:r w:rsidRPr="00EC7A8E">
          <w:rPr>
            <w:vanish/>
          </w:rPr>
          <w:fldChar w:fldCharType="separate"/>
        </w:r>
        <w:r w:rsidR="00596BC9">
          <w:rPr>
            <w:vanish/>
          </w:rPr>
          <w:t>140</w:t>
        </w:r>
        <w:r w:rsidRPr="00EC7A8E">
          <w:rPr>
            <w:vanish/>
          </w:rPr>
          <w:fldChar w:fldCharType="end"/>
        </w:r>
      </w:hyperlink>
    </w:p>
    <w:p w14:paraId="7E0DF54B" w14:textId="572F22C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7" w:history="1">
        <w:r w:rsidRPr="009C4B5A">
          <w:t>160</w:t>
        </w:r>
        <w:r>
          <w:rPr>
            <w:rFonts w:asciiTheme="minorHAnsi" w:eastAsiaTheme="minorEastAsia" w:hAnsiTheme="minorHAnsi" w:cstheme="minorBidi"/>
            <w:kern w:val="2"/>
            <w:sz w:val="24"/>
            <w:szCs w:val="24"/>
            <w:lang w:eastAsia="en-AU"/>
            <w14:ligatures w14:val="standardContextual"/>
          </w:rPr>
          <w:tab/>
        </w:r>
        <w:r w:rsidRPr="009C4B5A">
          <w:t>References to people generally</w:t>
        </w:r>
        <w:r>
          <w:tab/>
        </w:r>
        <w:r>
          <w:fldChar w:fldCharType="begin"/>
        </w:r>
        <w:r>
          <w:instrText xml:space="preserve"> PAGEREF _Toc213424697 \h </w:instrText>
        </w:r>
        <w:r>
          <w:fldChar w:fldCharType="separate"/>
        </w:r>
        <w:r w:rsidR="00596BC9">
          <w:t>140</w:t>
        </w:r>
        <w:r>
          <w:fldChar w:fldCharType="end"/>
        </w:r>
      </w:hyperlink>
    </w:p>
    <w:p w14:paraId="78883FDE" w14:textId="74E43F9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8" w:history="1">
        <w:r w:rsidRPr="009C4B5A">
          <w:t>161</w:t>
        </w:r>
        <w:r>
          <w:rPr>
            <w:rFonts w:asciiTheme="minorHAnsi" w:eastAsiaTheme="minorEastAsia" w:hAnsiTheme="minorHAnsi" w:cstheme="minorBidi"/>
            <w:kern w:val="2"/>
            <w:sz w:val="24"/>
            <w:szCs w:val="24"/>
            <w:lang w:eastAsia="en-AU"/>
            <w14:ligatures w14:val="standardContextual"/>
          </w:rPr>
          <w:tab/>
        </w:r>
        <w:r w:rsidRPr="009C4B5A">
          <w:t>Corporations liable to offences</w:t>
        </w:r>
        <w:r>
          <w:tab/>
        </w:r>
        <w:r>
          <w:fldChar w:fldCharType="begin"/>
        </w:r>
        <w:r>
          <w:instrText xml:space="preserve"> PAGEREF _Toc213424698 \h </w:instrText>
        </w:r>
        <w:r>
          <w:fldChar w:fldCharType="separate"/>
        </w:r>
        <w:r w:rsidR="00596BC9">
          <w:t>141</w:t>
        </w:r>
        <w:r>
          <w:fldChar w:fldCharType="end"/>
        </w:r>
      </w:hyperlink>
    </w:p>
    <w:p w14:paraId="1E073125" w14:textId="6092350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699" w:history="1">
        <w:r w:rsidRPr="009C4B5A">
          <w:t>162</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a Minister</w:t>
        </w:r>
        <w:r w:rsidRPr="009C4B5A">
          <w:t xml:space="preserve"> or </w:t>
        </w:r>
        <w:r w:rsidRPr="009C4B5A">
          <w:rPr>
            <w:i/>
          </w:rPr>
          <w:t>the Minister</w:t>
        </w:r>
        <w:r>
          <w:tab/>
        </w:r>
        <w:r>
          <w:fldChar w:fldCharType="begin"/>
        </w:r>
        <w:r>
          <w:instrText xml:space="preserve"> PAGEREF _Toc213424699 \h </w:instrText>
        </w:r>
        <w:r>
          <w:fldChar w:fldCharType="separate"/>
        </w:r>
        <w:r w:rsidR="00596BC9">
          <w:t>142</w:t>
        </w:r>
        <w:r>
          <w:fldChar w:fldCharType="end"/>
        </w:r>
      </w:hyperlink>
    </w:p>
    <w:p w14:paraId="14F517E9" w14:textId="5420A83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0" w:history="1">
        <w:r w:rsidRPr="009C4B5A">
          <w:t>163</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a</w:t>
        </w:r>
        <w:r w:rsidRPr="009C4B5A">
          <w:t xml:space="preserve"> </w:t>
        </w:r>
        <w:r w:rsidRPr="009C4B5A">
          <w:rPr>
            <w:i/>
          </w:rPr>
          <w:t>director</w:t>
        </w:r>
        <w:r w:rsidRPr="009C4B5A">
          <w:rPr>
            <w:i/>
          </w:rPr>
          <w:noBreakHyphen/>
          <w:t>general</w:t>
        </w:r>
        <w:r w:rsidRPr="009C4B5A">
          <w:t xml:space="preserve"> or </w:t>
        </w:r>
        <w:r w:rsidRPr="009C4B5A">
          <w:rPr>
            <w:i/>
          </w:rPr>
          <w:t>the</w:t>
        </w:r>
        <w:r w:rsidRPr="009C4B5A">
          <w:t xml:space="preserve"> </w:t>
        </w:r>
        <w:r w:rsidRPr="009C4B5A">
          <w:rPr>
            <w:i/>
          </w:rPr>
          <w:t>director</w:t>
        </w:r>
        <w:r w:rsidRPr="009C4B5A">
          <w:rPr>
            <w:i/>
          </w:rPr>
          <w:noBreakHyphen/>
          <w:t>general</w:t>
        </w:r>
        <w:r>
          <w:tab/>
        </w:r>
        <w:r>
          <w:fldChar w:fldCharType="begin"/>
        </w:r>
        <w:r>
          <w:instrText xml:space="preserve"> PAGEREF _Toc213424700 \h </w:instrText>
        </w:r>
        <w:r>
          <w:fldChar w:fldCharType="separate"/>
        </w:r>
        <w:r w:rsidR="00596BC9">
          <w:t>143</w:t>
        </w:r>
        <w:r>
          <w:fldChar w:fldCharType="end"/>
        </w:r>
      </w:hyperlink>
    </w:p>
    <w:p w14:paraId="19A2F35A" w14:textId="45B25B2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1" w:history="1">
        <w:r w:rsidRPr="009C4B5A">
          <w:t>164</w:t>
        </w:r>
        <w:r>
          <w:rPr>
            <w:rFonts w:asciiTheme="minorHAnsi" w:eastAsiaTheme="minorEastAsia" w:hAnsiTheme="minorHAnsi" w:cstheme="minorBidi"/>
            <w:kern w:val="2"/>
            <w:sz w:val="24"/>
            <w:szCs w:val="24"/>
            <w:lang w:eastAsia="en-AU"/>
            <w14:ligatures w14:val="standardContextual"/>
          </w:rPr>
          <w:tab/>
        </w:r>
        <w:r w:rsidRPr="009C4B5A">
          <w:t>References to Australian Standards etc</w:t>
        </w:r>
        <w:r>
          <w:tab/>
        </w:r>
        <w:r>
          <w:fldChar w:fldCharType="begin"/>
        </w:r>
        <w:r>
          <w:instrText xml:space="preserve"> PAGEREF _Toc213424701 \h </w:instrText>
        </w:r>
        <w:r>
          <w:fldChar w:fldCharType="separate"/>
        </w:r>
        <w:r w:rsidR="00596BC9">
          <w:t>144</w:t>
        </w:r>
        <w:r>
          <w:fldChar w:fldCharType="end"/>
        </w:r>
      </w:hyperlink>
    </w:p>
    <w:p w14:paraId="1B5E95E5" w14:textId="1B7ADB8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2" w:history="1">
        <w:r w:rsidRPr="009C4B5A">
          <w:t>165</w:t>
        </w:r>
        <w:r>
          <w:rPr>
            <w:rFonts w:asciiTheme="minorHAnsi" w:eastAsiaTheme="minorEastAsia" w:hAnsiTheme="minorHAnsi" w:cstheme="minorBidi"/>
            <w:kern w:val="2"/>
            <w:sz w:val="24"/>
            <w:szCs w:val="24"/>
            <w:lang w:eastAsia="en-AU"/>
            <w14:ligatures w14:val="standardContextual"/>
          </w:rPr>
          <w:tab/>
        </w:r>
        <w:r w:rsidRPr="009C4B5A">
          <w:t>References to Assembly committees that no longer exist</w:t>
        </w:r>
        <w:r>
          <w:tab/>
        </w:r>
        <w:r>
          <w:fldChar w:fldCharType="begin"/>
        </w:r>
        <w:r>
          <w:instrText xml:space="preserve"> PAGEREF _Toc213424702 \h </w:instrText>
        </w:r>
        <w:r>
          <w:fldChar w:fldCharType="separate"/>
        </w:r>
        <w:r w:rsidR="00596BC9">
          <w:t>144</w:t>
        </w:r>
        <w:r>
          <w:fldChar w:fldCharType="end"/>
        </w:r>
      </w:hyperlink>
    </w:p>
    <w:p w14:paraId="16A92FA3" w14:textId="7F0CF3F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3" w:history="1">
        <w:r w:rsidRPr="009C4B5A">
          <w:t>168</w:t>
        </w:r>
        <w:r>
          <w:rPr>
            <w:rFonts w:asciiTheme="minorHAnsi" w:eastAsiaTheme="minorEastAsia" w:hAnsiTheme="minorHAnsi" w:cstheme="minorBidi"/>
            <w:kern w:val="2"/>
            <w:sz w:val="24"/>
            <w:szCs w:val="24"/>
            <w:lang w:eastAsia="en-AU"/>
            <w14:ligatures w14:val="standardContextual"/>
          </w:rPr>
          <w:tab/>
        </w:r>
        <w:r w:rsidRPr="009C4B5A">
          <w:t>References to person with interest in land include personal representative etc</w:t>
        </w:r>
        <w:r>
          <w:tab/>
        </w:r>
        <w:r>
          <w:fldChar w:fldCharType="begin"/>
        </w:r>
        <w:r>
          <w:instrText xml:space="preserve"> PAGEREF _Toc213424703 \h </w:instrText>
        </w:r>
        <w:r>
          <w:fldChar w:fldCharType="separate"/>
        </w:r>
        <w:r w:rsidR="00596BC9">
          <w:t>145</w:t>
        </w:r>
        <w:r>
          <w:fldChar w:fldCharType="end"/>
        </w:r>
      </w:hyperlink>
    </w:p>
    <w:p w14:paraId="73953197" w14:textId="304CE1A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4" w:history="1">
        <w:r w:rsidRPr="009C4B5A">
          <w:t>169</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 xml:space="preserve">domestic partner </w:t>
        </w:r>
        <w:r w:rsidRPr="009C4B5A">
          <w:t xml:space="preserve">and </w:t>
        </w:r>
        <w:r w:rsidRPr="009C4B5A">
          <w:rPr>
            <w:i/>
          </w:rPr>
          <w:t>domestic partnership</w:t>
        </w:r>
        <w:r>
          <w:tab/>
        </w:r>
        <w:r>
          <w:fldChar w:fldCharType="begin"/>
        </w:r>
        <w:r>
          <w:instrText xml:space="preserve"> PAGEREF _Toc213424704 \h </w:instrText>
        </w:r>
        <w:r>
          <w:fldChar w:fldCharType="separate"/>
        </w:r>
        <w:r w:rsidR="00596BC9">
          <w:t>145</w:t>
        </w:r>
        <w:r>
          <w:fldChar w:fldCharType="end"/>
        </w:r>
      </w:hyperlink>
    </w:p>
    <w:p w14:paraId="3D9C6298" w14:textId="3BEEA94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5" w:history="1">
        <w:r w:rsidRPr="009C4B5A">
          <w:t>169A</w:t>
        </w:r>
        <w:r>
          <w:rPr>
            <w:rFonts w:asciiTheme="minorHAnsi" w:eastAsiaTheme="minorEastAsia" w:hAnsiTheme="minorHAnsi" w:cstheme="minorBidi"/>
            <w:kern w:val="2"/>
            <w:sz w:val="24"/>
            <w:szCs w:val="24"/>
            <w:lang w:eastAsia="en-AU"/>
            <w14:ligatures w14:val="standardContextual"/>
          </w:rPr>
          <w:tab/>
        </w:r>
        <w:r w:rsidRPr="009C4B5A">
          <w:rPr>
            <w:snapToGrid w:val="0"/>
          </w:rPr>
          <w:t>References to</w:t>
        </w:r>
        <w:r w:rsidRPr="009C4B5A">
          <w:rPr>
            <w:i/>
          </w:rPr>
          <w:t xml:space="preserve"> transgender people</w:t>
        </w:r>
        <w:r>
          <w:tab/>
        </w:r>
        <w:r>
          <w:fldChar w:fldCharType="begin"/>
        </w:r>
        <w:r>
          <w:instrText xml:space="preserve"> PAGEREF _Toc213424705 \h </w:instrText>
        </w:r>
        <w:r>
          <w:fldChar w:fldCharType="separate"/>
        </w:r>
        <w:r w:rsidR="00596BC9">
          <w:t>146</w:t>
        </w:r>
        <w:r>
          <w:fldChar w:fldCharType="end"/>
        </w:r>
      </w:hyperlink>
    </w:p>
    <w:p w14:paraId="337F3B0F" w14:textId="57E7944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6" w:history="1">
        <w:r w:rsidRPr="009C4B5A">
          <w:t>169B</w:t>
        </w:r>
        <w:r>
          <w:rPr>
            <w:rFonts w:asciiTheme="minorHAnsi" w:eastAsiaTheme="minorEastAsia" w:hAnsiTheme="minorHAnsi" w:cstheme="minorBidi"/>
            <w:kern w:val="2"/>
            <w:sz w:val="24"/>
            <w:szCs w:val="24"/>
            <w:lang w:eastAsia="en-AU"/>
            <w14:ligatures w14:val="standardContextual"/>
          </w:rPr>
          <w:tab/>
        </w:r>
        <w:r w:rsidRPr="009C4B5A">
          <w:t xml:space="preserve">References to </w:t>
        </w:r>
        <w:r w:rsidRPr="009C4B5A">
          <w:rPr>
            <w:i/>
          </w:rPr>
          <w:t>intersex people</w:t>
        </w:r>
        <w:r>
          <w:tab/>
        </w:r>
        <w:r>
          <w:fldChar w:fldCharType="begin"/>
        </w:r>
        <w:r>
          <w:instrText xml:space="preserve"> PAGEREF _Toc213424706 \h </w:instrText>
        </w:r>
        <w:r>
          <w:fldChar w:fldCharType="separate"/>
        </w:r>
        <w:r w:rsidR="00596BC9">
          <w:t>146</w:t>
        </w:r>
        <w:r>
          <w:fldChar w:fldCharType="end"/>
        </w:r>
      </w:hyperlink>
    </w:p>
    <w:p w14:paraId="3309801F" w14:textId="63A71308"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07" w:history="1">
        <w:r w:rsidRPr="009C4B5A">
          <w:t>Part 15.4</w:t>
        </w:r>
        <w:r>
          <w:rPr>
            <w:rFonts w:asciiTheme="minorHAnsi" w:eastAsiaTheme="minorEastAsia" w:hAnsiTheme="minorHAnsi" w:cstheme="minorBidi"/>
            <w:b w:val="0"/>
            <w:kern w:val="2"/>
            <w:szCs w:val="24"/>
            <w:lang w:eastAsia="en-AU"/>
            <w14:ligatures w14:val="standardContextual"/>
          </w:rPr>
          <w:tab/>
        </w:r>
        <w:r w:rsidRPr="009C4B5A">
          <w:t>Preservation of certain common law privileges</w:t>
        </w:r>
        <w:r w:rsidRPr="00EC7A8E">
          <w:rPr>
            <w:vanish/>
          </w:rPr>
          <w:tab/>
        </w:r>
        <w:r w:rsidRPr="00EC7A8E">
          <w:rPr>
            <w:vanish/>
          </w:rPr>
          <w:fldChar w:fldCharType="begin"/>
        </w:r>
        <w:r w:rsidRPr="00EC7A8E">
          <w:rPr>
            <w:vanish/>
          </w:rPr>
          <w:instrText xml:space="preserve"> PAGEREF _Toc213424707 \h </w:instrText>
        </w:r>
        <w:r w:rsidRPr="00EC7A8E">
          <w:rPr>
            <w:vanish/>
          </w:rPr>
        </w:r>
        <w:r w:rsidRPr="00EC7A8E">
          <w:rPr>
            <w:vanish/>
          </w:rPr>
          <w:fldChar w:fldCharType="separate"/>
        </w:r>
        <w:r w:rsidR="00596BC9">
          <w:rPr>
            <w:vanish/>
          </w:rPr>
          <w:t>147</w:t>
        </w:r>
        <w:r w:rsidRPr="00EC7A8E">
          <w:rPr>
            <w:vanish/>
          </w:rPr>
          <w:fldChar w:fldCharType="end"/>
        </w:r>
      </w:hyperlink>
    </w:p>
    <w:p w14:paraId="0E84FEA8" w14:textId="4CB3305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8" w:history="1">
        <w:r w:rsidRPr="009C4B5A">
          <w:t>170</w:t>
        </w:r>
        <w:r>
          <w:rPr>
            <w:rFonts w:asciiTheme="minorHAnsi" w:eastAsiaTheme="minorEastAsia" w:hAnsiTheme="minorHAnsi" w:cstheme="minorBidi"/>
            <w:kern w:val="2"/>
            <w:sz w:val="24"/>
            <w:szCs w:val="24"/>
            <w:lang w:eastAsia="en-AU"/>
            <w14:ligatures w14:val="standardContextual"/>
          </w:rPr>
          <w:tab/>
        </w:r>
        <w:r w:rsidRPr="009C4B5A">
          <w:t>Privileges against self-incrimination and exposure to civil penalty</w:t>
        </w:r>
        <w:r>
          <w:tab/>
        </w:r>
        <w:r>
          <w:fldChar w:fldCharType="begin"/>
        </w:r>
        <w:r>
          <w:instrText xml:space="preserve"> PAGEREF _Toc213424708 \h </w:instrText>
        </w:r>
        <w:r>
          <w:fldChar w:fldCharType="separate"/>
        </w:r>
        <w:r w:rsidR="00596BC9">
          <w:t>147</w:t>
        </w:r>
        <w:r>
          <w:fldChar w:fldCharType="end"/>
        </w:r>
      </w:hyperlink>
    </w:p>
    <w:p w14:paraId="1F2A1AE5" w14:textId="3565649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09" w:history="1">
        <w:r w:rsidRPr="009C4B5A">
          <w:t>171</w:t>
        </w:r>
        <w:r>
          <w:rPr>
            <w:rFonts w:asciiTheme="minorHAnsi" w:eastAsiaTheme="minorEastAsia" w:hAnsiTheme="minorHAnsi" w:cstheme="minorBidi"/>
            <w:kern w:val="2"/>
            <w:sz w:val="24"/>
            <w:szCs w:val="24"/>
            <w:lang w:eastAsia="en-AU"/>
            <w14:ligatures w14:val="standardContextual"/>
          </w:rPr>
          <w:tab/>
        </w:r>
        <w:r w:rsidRPr="009C4B5A">
          <w:t>Client legal privilege</w:t>
        </w:r>
        <w:r>
          <w:tab/>
        </w:r>
        <w:r>
          <w:fldChar w:fldCharType="begin"/>
        </w:r>
        <w:r>
          <w:instrText xml:space="preserve"> PAGEREF _Toc213424709 \h </w:instrText>
        </w:r>
        <w:r>
          <w:fldChar w:fldCharType="separate"/>
        </w:r>
        <w:r w:rsidR="00596BC9">
          <w:t>147</w:t>
        </w:r>
        <w:r>
          <w:fldChar w:fldCharType="end"/>
        </w:r>
      </w:hyperlink>
    </w:p>
    <w:p w14:paraId="2D568EF2" w14:textId="0FEF1D1C"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710" w:history="1">
        <w:r w:rsidRPr="009C4B5A">
          <w:t>Chapter 16</w:t>
        </w:r>
        <w:r>
          <w:rPr>
            <w:rFonts w:asciiTheme="minorHAnsi" w:eastAsiaTheme="minorEastAsia" w:hAnsiTheme="minorHAnsi" w:cstheme="minorBidi"/>
            <w:b w:val="0"/>
            <w:kern w:val="2"/>
            <w:szCs w:val="24"/>
            <w:lang w:eastAsia="en-AU"/>
            <w14:ligatures w14:val="standardContextual"/>
          </w:rPr>
          <w:tab/>
        </w:r>
        <w:r w:rsidRPr="009C4B5A">
          <w:t>Courts, tribunals and other decision-makers</w:t>
        </w:r>
        <w:r w:rsidRPr="00EC7A8E">
          <w:rPr>
            <w:vanish/>
          </w:rPr>
          <w:tab/>
        </w:r>
        <w:r w:rsidRPr="00EC7A8E">
          <w:rPr>
            <w:vanish/>
          </w:rPr>
          <w:fldChar w:fldCharType="begin"/>
        </w:r>
        <w:r w:rsidRPr="00EC7A8E">
          <w:rPr>
            <w:vanish/>
          </w:rPr>
          <w:instrText xml:space="preserve"> PAGEREF _Toc213424710 \h </w:instrText>
        </w:r>
        <w:r w:rsidRPr="00EC7A8E">
          <w:rPr>
            <w:vanish/>
          </w:rPr>
        </w:r>
        <w:r w:rsidRPr="00EC7A8E">
          <w:rPr>
            <w:vanish/>
          </w:rPr>
          <w:fldChar w:fldCharType="separate"/>
        </w:r>
        <w:r w:rsidR="00596BC9">
          <w:rPr>
            <w:vanish/>
          </w:rPr>
          <w:t>148</w:t>
        </w:r>
        <w:r w:rsidRPr="00EC7A8E">
          <w:rPr>
            <w:vanish/>
          </w:rPr>
          <w:fldChar w:fldCharType="end"/>
        </w:r>
      </w:hyperlink>
    </w:p>
    <w:p w14:paraId="6CB6A5E4" w14:textId="216D7C7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1" w:history="1">
        <w:r w:rsidRPr="009C4B5A">
          <w:t>175</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law</w:t>
        </w:r>
        <w:r w:rsidRPr="009C4B5A">
          <w:t>—ch 16</w:t>
        </w:r>
        <w:r>
          <w:tab/>
        </w:r>
        <w:r>
          <w:fldChar w:fldCharType="begin"/>
        </w:r>
        <w:r>
          <w:instrText xml:space="preserve"> PAGEREF _Toc213424711 \h </w:instrText>
        </w:r>
        <w:r>
          <w:fldChar w:fldCharType="separate"/>
        </w:r>
        <w:r w:rsidR="00596BC9">
          <w:t>148</w:t>
        </w:r>
        <w:r>
          <w:fldChar w:fldCharType="end"/>
        </w:r>
      </w:hyperlink>
    </w:p>
    <w:p w14:paraId="3606FCB6" w14:textId="1D26F6E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2" w:history="1">
        <w:r w:rsidRPr="009C4B5A">
          <w:t>176</w:t>
        </w:r>
        <w:r>
          <w:rPr>
            <w:rFonts w:asciiTheme="minorHAnsi" w:eastAsiaTheme="minorEastAsia" w:hAnsiTheme="minorHAnsi" w:cstheme="minorBidi"/>
            <w:kern w:val="2"/>
            <w:sz w:val="24"/>
            <w:szCs w:val="24"/>
            <w:lang w:eastAsia="en-AU"/>
            <w14:ligatures w14:val="standardContextual"/>
          </w:rPr>
          <w:tab/>
        </w:r>
        <w:r w:rsidRPr="009C4B5A">
          <w:t>Jurisdiction of courts and tribunals</w:t>
        </w:r>
        <w:r>
          <w:tab/>
        </w:r>
        <w:r>
          <w:fldChar w:fldCharType="begin"/>
        </w:r>
        <w:r>
          <w:instrText xml:space="preserve"> PAGEREF _Toc213424712 \h </w:instrText>
        </w:r>
        <w:r>
          <w:fldChar w:fldCharType="separate"/>
        </w:r>
        <w:r w:rsidR="00596BC9">
          <w:t>148</w:t>
        </w:r>
        <w:r>
          <w:fldChar w:fldCharType="end"/>
        </w:r>
      </w:hyperlink>
    </w:p>
    <w:p w14:paraId="4519A6B6" w14:textId="23F19DB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3" w:history="1">
        <w:r w:rsidRPr="009C4B5A">
          <w:t>177</w:t>
        </w:r>
        <w:r>
          <w:rPr>
            <w:rFonts w:asciiTheme="minorHAnsi" w:eastAsiaTheme="minorEastAsia" w:hAnsiTheme="minorHAnsi" w:cstheme="minorBidi"/>
            <w:kern w:val="2"/>
            <w:sz w:val="24"/>
            <w:szCs w:val="24"/>
            <w:lang w:eastAsia="en-AU"/>
            <w14:ligatures w14:val="standardContextual"/>
          </w:rPr>
          <w:tab/>
        </w:r>
        <w:r w:rsidRPr="009C4B5A">
          <w:t>Recovery of amounts owing under laws</w:t>
        </w:r>
        <w:r>
          <w:tab/>
        </w:r>
        <w:r>
          <w:fldChar w:fldCharType="begin"/>
        </w:r>
        <w:r>
          <w:instrText xml:space="preserve"> PAGEREF _Toc213424713 \h </w:instrText>
        </w:r>
        <w:r>
          <w:fldChar w:fldCharType="separate"/>
        </w:r>
        <w:r w:rsidR="00596BC9">
          <w:t>148</w:t>
        </w:r>
        <w:r>
          <w:fldChar w:fldCharType="end"/>
        </w:r>
      </w:hyperlink>
    </w:p>
    <w:p w14:paraId="041D70BC" w14:textId="5A4FE40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4" w:history="1">
        <w:r w:rsidRPr="009C4B5A">
          <w:t>178</w:t>
        </w:r>
        <w:r>
          <w:rPr>
            <w:rFonts w:asciiTheme="minorHAnsi" w:eastAsiaTheme="minorEastAsia" w:hAnsiTheme="minorHAnsi" w:cstheme="minorBidi"/>
            <w:kern w:val="2"/>
            <w:sz w:val="24"/>
            <w:szCs w:val="24"/>
            <w:lang w:eastAsia="en-AU"/>
            <w14:ligatures w14:val="standardContextual"/>
          </w:rPr>
          <w:tab/>
        </w:r>
        <w:r w:rsidRPr="009C4B5A">
          <w:t>Power to decide includes power to take evidence etc</w:t>
        </w:r>
        <w:r>
          <w:tab/>
        </w:r>
        <w:r>
          <w:fldChar w:fldCharType="begin"/>
        </w:r>
        <w:r>
          <w:instrText xml:space="preserve"> PAGEREF _Toc213424714 \h </w:instrText>
        </w:r>
        <w:r>
          <w:fldChar w:fldCharType="separate"/>
        </w:r>
        <w:r w:rsidR="00596BC9">
          <w:t>148</w:t>
        </w:r>
        <w:r>
          <w:fldChar w:fldCharType="end"/>
        </w:r>
      </w:hyperlink>
    </w:p>
    <w:p w14:paraId="787A7CE3" w14:textId="2B4CD91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5" w:history="1">
        <w:r w:rsidRPr="009C4B5A">
          <w:t>179</w:t>
        </w:r>
        <w:r>
          <w:rPr>
            <w:rFonts w:asciiTheme="minorHAnsi" w:eastAsiaTheme="minorEastAsia" w:hAnsiTheme="minorHAnsi" w:cstheme="minorBidi"/>
            <w:kern w:val="2"/>
            <w:sz w:val="24"/>
            <w:szCs w:val="24"/>
            <w:lang w:eastAsia="en-AU"/>
            <w14:ligatures w14:val="standardContextual"/>
          </w:rPr>
          <w:tab/>
        </w:r>
        <w:r w:rsidRPr="009C4B5A">
          <w:t>Content of statements of reasons for decisions</w:t>
        </w:r>
        <w:r>
          <w:tab/>
        </w:r>
        <w:r>
          <w:fldChar w:fldCharType="begin"/>
        </w:r>
        <w:r>
          <w:instrText xml:space="preserve"> PAGEREF _Toc213424715 \h </w:instrText>
        </w:r>
        <w:r>
          <w:fldChar w:fldCharType="separate"/>
        </w:r>
        <w:r w:rsidR="00596BC9">
          <w:t>149</w:t>
        </w:r>
        <w:r>
          <w:fldChar w:fldCharType="end"/>
        </w:r>
      </w:hyperlink>
    </w:p>
    <w:p w14:paraId="0E161132" w14:textId="00ECA92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6" w:history="1">
        <w:r w:rsidRPr="009C4B5A">
          <w:t>180</w:t>
        </w:r>
        <w:r>
          <w:rPr>
            <w:rFonts w:asciiTheme="minorHAnsi" w:eastAsiaTheme="minorEastAsia" w:hAnsiTheme="minorHAnsi" w:cstheme="minorBidi"/>
            <w:kern w:val="2"/>
            <w:sz w:val="24"/>
            <w:szCs w:val="24"/>
            <w:lang w:eastAsia="en-AU"/>
            <w14:ligatures w14:val="standardContextual"/>
          </w:rPr>
          <w:tab/>
        </w:r>
        <w:r w:rsidRPr="009C4B5A">
          <w:t>Power to make decision includes power to reverse or change</w:t>
        </w:r>
        <w:r>
          <w:tab/>
        </w:r>
        <w:r>
          <w:fldChar w:fldCharType="begin"/>
        </w:r>
        <w:r>
          <w:instrText xml:space="preserve"> PAGEREF _Toc213424716 \h </w:instrText>
        </w:r>
        <w:r>
          <w:fldChar w:fldCharType="separate"/>
        </w:r>
        <w:r w:rsidR="00596BC9">
          <w:t>149</w:t>
        </w:r>
        <w:r>
          <w:fldChar w:fldCharType="end"/>
        </w:r>
      </w:hyperlink>
    </w:p>
    <w:p w14:paraId="7F9E6109" w14:textId="318E698B"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717" w:history="1">
        <w:r w:rsidRPr="009C4B5A">
          <w:t>Chapter 17</w:t>
        </w:r>
        <w:r>
          <w:rPr>
            <w:rFonts w:asciiTheme="minorHAnsi" w:eastAsiaTheme="minorEastAsia" w:hAnsiTheme="minorHAnsi" w:cstheme="minorBidi"/>
            <w:b w:val="0"/>
            <w:kern w:val="2"/>
            <w:szCs w:val="24"/>
            <w:lang w:eastAsia="en-AU"/>
            <w14:ligatures w14:val="standardContextual"/>
          </w:rPr>
          <w:tab/>
        </w:r>
        <w:r w:rsidRPr="009C4B5A">
          <w:t>Entities and positions</w:t>
        </w:r>
        <w:r w:rsidRPr="00EC7A8E">
          <w:rPr>
            <w:vanish/>
          </w:rPr>
          <w:tab/>
        </w:r>
        <w:r w:rsidRPr="00EC7A8E">
          <w:rPr>
            <w:vanish/>
          </w:rPr>
          <w:fldChar w:fldCharType="begin"/>
        </w:r>
        <w:r w:rsidRPr="00EC7A8E">
          <w:rPr>
            <w:vanish/>
          </w:rPr>
          <w:instrText xml:space="preserve"> PAGEREF _Toc213424717 \h </w:instrText>
        </w:r>
        <w:r w:rsidRPr="00EC7A8E">
          <w:rPr>
            <w:vanish/>
          </w:rPr>
        </w:r>
        <w:r w:rsidRPr="00EC7A8E">
          <w:rPr>
            <w:vanish/>
          </w:rPr>
          <w:fldChar w:fldCharType="separate"/>
        </w:r>
        <w:r w:rsidR="00596BC9">
          <w:rPr>
            <w:vanish/>
          </w:rPr>
          <w:t>150</w:t>
        </w:r>
        <w:r w:rsidRPr="00EC7A8E">
          <w:rPr>
            <w:vanish/>
          </w:rPr>
          <w:fldChar w:fldCharType="end"/>
        </w:r>
      </w:hyperlink>
    </w:p>
    <w:p w14:paraId="79FD871C" w14:textId="572DC69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8" w:history="1">
        <w:r w:rsidRPr="009C4B5A">
          <w:t>182</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law</w:t>
        </w:r>
        <w:r w:rsidRPr="009C4B5A">
          <w:t>—ch 17</w:t>
        </w:r>
        <w:r>
          <w:tab/>
        </w:r>
        <w:r>
          <w:fldChar w:fldCharType="begin"/>
        </w:r>
        <w:r>
          <w:instrText xml:space="preserve"> PAGEREF _Toc213424718 \h </w:instrText>
        </w:r>
        <w:r>
          <w:fldChar w:fldCharType="separate"/>
        </w:r>
        <w:r w:rsidR="00596BC9">
          <w:t>150</w:t>
        </w:r>
        <w:r>
          <w:fldChar w:fldCharType="end"/>
        </w:r>
      </w:hyperlink>
    </w:p>
    <w:p w14:paraId="0E352C4B" w14:textId="5F5D6A7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19" w:history="1">
        <w:r w:rsidRPr="009C4B5A">
          <w:t>183</w:t>
        </w:r>
        <w:r>
          <w:rPr>
            <w:rFonts w:asciiTheme="minorHAnsi" w:eastAsiaTheme="minorEastAsia" w:hAnsiTheme="minorHAnsi" w:cstheme="minorBidi"/>
            <w:kern w:val="2"/>
            <w:sz w:val="24"/>
            <w:szCs w:val="24"/>
            <w:lang w:eastAsia="en-AU"/>
            <w14:ligatures w14:val="standardContextual"/>
          </w:rPr>
          <w:tab/>
        </w:r>
        <w:r w:rsidRPr="009C4B5A">
          <w:t>Change of name of entity</w:t>
        </w:r>
        <w:r>
          <w:tab/>
        </w:r>
        <w:r>
          <w:fldChar w:fldCharType="begin"/>
        </w:r>
        <w:r>
          <w:instrText xml:space="preserve"> PAGEREF _Toc213424719 \h </w:instrText>
        </w:r>
        <w:r>
          <w:fldChar w:fldCharType="separate"/>
        </w:r>
        <w:r w:rsidR="00596BC9">
          <w:t>150</w:t>
        </w:r>
        <w:r>
          <w:fldChar w:fldCharType="end"/>
        </w:r>
      </w:hyperlink>
    </w:p>
    <w:p w14:paraId="28F0FB1C" w14:textId="7D1AA35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0" w:history="1">
        <w:r w:rsidRPr="009C4B5A">
          <w:t>184</w:t>
        </w:r>
        <w:r>
          <w:rPr>
            <w:rFonts w:asciiTheme="minorHAnsi" w:eastAsiaTheme="minorEastAsia" w:hAnsiTheme="minorHAnsi" w:cstheme="minorBidi"/>
            <w:kern w:val="2"/>
            <w:sz w:val="24"/>
            <w:szCs w:val="24"/>
            <w:lang w:eastAsia="en-AU"/>
            <w14:ligatures w14:val="standardContextual"/>
          </w:rPr>
          <w:tab/>
        </w:r>
        <w:r w:rsidRPr="009C4B5A">
          <w:t>Change in constitution of entity</w:t>
        </w:r>
        <w:r>
          <w:tab/>
        </w:r>
        <w:r>
          <w:fldChar w:fldCharType="begin"/>
        </w:r>
        <w:r>
          <w:instrText xml:space="preserve"> PAGEREF _Toc213424720 \h </w:instrText>
        </w:r>
        <w:r>
          <w:fldChar w:fldCharType="separate"/>
        </w:r>
        <w:r w:rsidR="00596BC9">
          <w:t>150</w:t>
        </w:r>
        <w:r>
          <w:fldChar w:fldCharType="end"/>
        </w:r>
      </w:hyperlink>
    </w:p>
    <w:p w14:paraId="3FDE2E0C" w14:textId="4D4FEF8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1" w:history="1">
        <w:r w:rsidRPr="009C4B5A">
          <w:t>184A</w:t>
        </w:r>
        <w:r>
          <w:rPr>
            <w:rFonts w:asciiTheme="minorHAnsi" w:eastAsiaTheme="minorEastAsia" w:hAnsiTheme="minorHAnsi" w:cstheme="minorBidi"/>
            <w:kern w:val="2"/>
            <w:sz w:val="24"/>
            <w:szCs w:val="24"/>
            <w:lang w:eastAsia="en-AU"/>
            <w14:ligatures w14:val="standardContextual"/>
          </w:rPr>
          <w:tab/>
        </w:r>
        <w:r w:rsidRPr="009C4B5A">
          <w:t>References to entity</w:t>
        </w:r>
        <w:r>
          <w:tab/>
        </w:r>
        <w:r>
          <w:fldChar w:fldCharType="begin"/>
        </w:r>
        <w:r>
          <w:instrText xml:space="preserve"> PAGEREF _Toc213424721 \h </w:instrText>
        </w:r>
        <w:r>
          <w:fldChar w:fldCharType="separate"/>
        </w:r>
        <w:r w:rsidR="00596BC9">
          <w:t>151</w:t>
        </w:r>
        <w:r>
          <w:fldChar w:fldCharType="end"/>
        </w:r>
      </w:hyperlink>
    </w:p>
    <w:p w14:paraId="49996A23" w14:textId="749239D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2" w:history="1">
        <w:r w:rsidRPr="009C4B5A">
          <w:t>185</w:t>
        </w:r>
        <w:r>
          <w:rPr>
            <w:rFonts w:asciiTheme="minorHAnsi" w:eastAsiaTheme="minorEastAsia" w:hAnsiTheme="minorHAnsi" w:cstheme="minorBidi"/>
            <w:kern w:val="2"/>
            <w:sz w:val="24"/>
            <w:szCs w:val="24"/>
            <w:lang w:eastAsia="en-AU"/>
            <w14:ligatures w14:val="standardContextual"/>
          </w:rPr>
          <w:tab/>
        </w:r>
        <w:r w:rsidRPr="009C4B5A">
          <w:t>References to occupant of position</w:t>
        </w:r>
        <w:r>
          <w:tab/>
        </w:r>
        <w:r>
          <w:fldChar w:fldCharType="begin"/>
        </w:r>
        <w:r>
          <w:instrText xml:space="preserve"> PAGEREF _Toc213424722 \h </w:instrText>
        </w:r>
        <w:r>
          <w:fldChar w:fldCharType="separate"/>
        </w:r>
        <w:r w:rsidR="00596BC9">
          <w:t>151</w:t>
        </w:r>
        <w:r>
          <w:fldChar w:fldCharType="end"/>
        </w:r>
      </w:hyperlink>
    </w:p>
    <w:p w14:paraId="1D898A26" w14:textId="0D896DC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3" w:history="1">
        <w:r w:rsidRPr="009C4B5A">
          <w:t>186</w:t>
        </w:r>
        <w:r>
          <w:rPr>
            <w:rFonts w:asciiTheme="minorHAnsi" w:eastAsiaTheme="minorEastAsia" w:hAnsiTheme="minorHAnsi" w:cstheme="minorBidi"/>
            <w:kern w:val="2"/>
            <w:sz w:val="24"/>
            <w:szCs w:val="24"/>
            <w:lang w:eastAsia="en-AU"/>
            <w14:ligatures w14:val="standardContextual"/>
          </w:rPr>
          <w:tab/>
        </w:r>
        <w:r w:rsidRPr="009C4B5A">
          <w:t>Change of name of position</w:t>
        </w:r>
        <w:r>
          <w:tab/>
        </w:r>
        <w:r>
          <w:fldChar w:fldCharType="begin"/>
        </w:r>
        <w:r>
          <w:instrText xml:space="preserve"> PAGEREF _Toc213424723 \h </w:instrText>
        </w:r>
        <w:r>
          <w:fldChar w:fldCharType="separate"/>
        </w:r>
        <w:r w:rsidR="00596BC9">
          <w:t>152</w:t>
        </w:r>
        <w:r>
          <w:fldChar w:fldCharType="end"/>
        </w:r>
      </w:hyperlink>
    </w:p>
    <w:p w14:paraId="40858795" w14:textId="3272607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4" w:history="1">
        <w:r w:rsidRPr="009C4B5A">
          <w:t>187</w:t>
        </w:r>
        <w:r>
          <w:rPr>
            <w:rFonts w:asciiTheme="minorHAnsi" w:eastAsiaTheme="minorEastAsia" w:hAnsiTheme="minorHAnsi" w:cstheme="minorBidi"/>
            <w:kern w:val="2"/>
            <w:sz w:val="24"/>
            <w:szCs w:val="24"/>
            <w:lang w:eastAsia="en-AU"/>
            <w14:ligatures w14:val="standardContextual"/>
          </w:rPr>
          <w:tab/>
        </w:r>
        <w:r w:rsidRPr="009C4B5A">
          <w:t>Chair and deputy chair etc</w:t>
        </w:r>
        <w:r>
          <w:tab/>
        </w:r>
        <w:r>
          <w:fldChar w:fldCharType="begin"/>
        </w:r>
        <w:r>
          <w:instrText xml:space="preserve"> PAGEREF _Toc213424724 \h </w:instrText>
        </w:r>
        <w:r>
          <w:fldChar w:fldCharType="separate"/>
        </w:r>
        <w:r w:rsidR="00596BC9">
          <w:t>152</w:t>
        </w:r>
        <w:r>
          <w:fldChar w:fldCharType="end"/>
        </w:r>
      </w:hyperlink>
    </w:p>
    <w:p w14:paraId="5DAF264F" w14:textId="397EC840"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725" w:history="1">
        <w:r w:rsidRPr="009C4B5A">
          <w:t>Chapter 18</w:t>
        </w:r>
        <w:r>
          <w:rPr>
            <w:rFonts w:asciiTheme="minorHAnsi" w:eastAsiaTheme="minorEastAsia" w:hAnsiTheme="minorHAnsi" w:cstheme="minorBidi"/>
            <w:b w:val="0"/>
            <w:kern w:val="2"/>
            <w:szCs w:val="24"/>
            <w:lang w:eastAsia="en-AU"/>
            <w14:ligatures w14:val="standardContextual"/>
          </w:rPr>
          <w:tab/>
        </w:r>
        <w:r w:rsidRPr="009C4B5A">
          <w:t>Offences</w:t>
        </w:r>
        <w:r w:rsidRPr="00EC7A8E">
          <w:rPr>
            <w:vanish/>
          </w:rPr>
          <w:tab/>
        </w:r>
        <w:r w:rsidRPr="00EC7A8E">
          <w:rPr>
            <w:vanish/>
          </w:rPr>
          <w:fldChar w:fldCharType="begin"/>
        </w:r>
        <w:r w:rsidRPr="00EC7A8E">
          <w:rPr>
            <w:vanish/>
          </w:rPr>
          <w:instrText xml:space="preserve"> PAGEREF _Toc213424725 \h </w:instrText>
        </w:r>
        <w:r w:rsidRPr="00EC7A8E">
          <w:rPr>
            <w:vanish/>
          </w:rPr>
        </w:r>
        <w:r w:rsidRPr="00EC7A8E">
          <w:rPr>
            <w:vanish/>
          </w:rPr>
          <w:fldChar w:fldCharType="separate"/>
        </w:r>
        <w:r w:rsidR="00596BC9">
          <w:rPr>
            <w:vanish/>
          </w:rPr>
          <w:t>153</w:t>
        </w:r>
        <w:r w:rsidRPr="00EC7A8E">
          <w:rPr>
            <w:vanish/>
          </w:rPr>
          <w:fldChar w:fldCharType="end"/>
        </w:r>
      </w:hyperlink>
    </w:p>
    <w:p w14:paraId="235D93F8" w14:textId="3C27E4E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6" w:history="1">
        <w:r w:rsidRPr="009C4B5A">
          <w:t>188</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ACT law</w:t>
        </w:r>
        <w:r w:rsidRPr="009C4B5A">
          <w:t>—ch 18</w:t>
        </w:r>
        <w:r>
          <w:tab/>
        </w:r>
        <w:r>
          <w:fldChar w:fldCharType="begin"/>
        </w:r>
        <w:r>
          <w:instrText xml:space="preserve"> PAGEREF _Toc213424726 \h </w:instrText>
        </w:r>
        <w:r>
          <w:fldChar w:fldCharType="separate"/>
        </w:r>
        <w:r w:rsidR="00596BC9">
          <w:t>153</w:t>
        </w:r>
        <w:r>
          <w:fldChar w:fldCharType="end"/>
        </w:r>
      </w:hyperlink>
    </w:p>
    <w:p w14:paraId="580260D1" w14:textId="7378DE6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7" w:history="1">
        <w:r w:rsidRPr="009C4B5A">
          <w:t>189</w:t>
        </w:r>
        <w:r>
          <w:rPr>
            <w:rFonts w:asciiTheme="minorHAnsi" w:eastAsiaTheme="minorEastAsia" w:hAnsiTheme="minorHAnsi" w:cstheme="minorBidi"/>
            <w:kern w:val="2"/>
            <w:sz w:val="24"/>
            <w:szCs w:val="24"/>
            <w:lang w:eastAsia="en-AU"/>
            <w14:ligatures w14:val="standardContextual"/>
          </w:rPr>
          <w:tab/>
        </w:r>
        <w:r w:rsidRPr="009C4B5A">
          <w:t>Reference to offence includes reference to related ancillary offences</w:t>
        </w:r>
        <w:r>
          <w:tab/>
        </w:r>
        <w:r>
          <w:fldChar w:fldCharType="begin"/>
        </w:r>
        <w:r>
          <w:instrText xml:space="preserve"> PAGEREF _Toc213424727 \h </w:instrText>
        </w:r>
        <w:r>
          <w:fldChar w:fldCharType="separate"/>
        </w:r>
        <w:r w:rsidR="00596BC9">
          <w:t>153</w:t>
        </w:r>
        <w:r>
          <w:fldChar w:fldCharType="end"/>
        </w:r>
      </w:hyperlink>
    </w:p>
    <w:p w14:paraId="6E4915F4" w14:textId="23F307F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8" w:history="1">
        <w:r w:rsidRPr="009C4B5A">
          <w:t>190</w:t>
        </w:r>
        <w:r>
          <w:rPr>
            <w:rFonts w:asciiTheme="minorHAnsi" w:eastAsiaTheme="minorEastAsia" w:hAnsiTheme="minorHAnsi" w:cstheme="minorBidi"/>
            <w:kern w:val="2"/>
            <w:sz w:val="24"/>
            <w:szCs w:val="24"/>
            <w:lang w:eastAsia="en-AU"/>
            <w14:ligatures w14:val="standardContextual"/>
          </w:rPr>
          <w:tab/>
        </w:r>
        <w:r w:rsidRPr="009C4B5A">
          <w:t>Indictable and summary offences</w:t>
        </w:r>
        <w:r>
          <w:tab/>
        </w:r>
        <w:r>
          <w:fldChar w:fldCharType="begin"/>
        </w:r>
        <w:r>
          <w:instrText xml:space="preserve"> PAGEREF _Toc213424728 \h </w:instrText>
        </w:r>
        <w:r>
          <w:fldChar w:fldCharType="separate"/>
        </w:r>
        <w:r w:rsidR="00596BC9">
          <w:t>154</w:t>
        </w:r>
        <w:r>
          <w:fldChar w:fldCharType="end"/>
        </w:r>
      </w:hyperlink>
    </w:p>
    <w:p w14:paraId="04DC1E4A" w14:textId="58507A2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29" w:history="1">
        <w:r w:rsidRPr="009C4B5A">
          <w:t>191</w:t>
        </w:r>
        <w:r>
          <w:rPr>
            <w:rFonts w:asciiTheme="minorHAnsi" w:eastAsiaTheme="minorEastAsia" w:hAnsiTheme="minorHAnsi" w:cstheme="minorBidi"/>
            <w:kern w:val="2"/>
            <w:sz w:val="24"/>
            <w:szCs w:val="24"/>
            <w:lang w:eastAsia="en-AU"/>
            <w14:ligatures w14:val="standardContextual"/>
          </w:rPr>
          <w:tab/>
        </w:r>
        <w:r w:rsidRPr="009C4B5A">
          <w:t>Offences against 2 or more laws</w:t>
        </w:r>
        <w:r>
          <w:tab/>
        </w:r>
        <w:r>
          <w:fldChar w:fldCharType="begin"/>
        </w:r>
        <w:r>
          <w:instrText xml:space="preserve"> PAGEREF _Toc213424729 \h </w:instrText>
        </w:r>
        <w:r>
          <w:fldChar w:fldCharType="separate"/>
        </w:r>
        <w:r w:rsidR="00596BC9">
          <w:t>154</w:t>
        </w:r>
        <w:r>
          <w:fldChar w:fldCharType="end"/>
        </w:r>
      </w:hyperlink>
    </w:p>
    <w:p w14:paraId="0B82BF0C" w14:textId="5B3DE8B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0" w:history="1">
        <w:r w:rsidRPr="009C4B5A">
          <w:t>192</w:t>
        </w:r>
        <w:r>
          <w:rPr>
            <w:rFonts w:asciiTheme="minorHAnsi" w:eastAsiaTheme="minorEastAsia" w:hAnsiTheme="minorHAnsi" w:cstheme="minorBidi"/>
            <w:kern w:val="2"/>
            <w:sz w:val="24"/>
            <w:szCs w:val="24"/>
            <w:lang w:eastAsia="en-AU"/>
            <w14:ligatures w14:val="standardContextual"/>
          </w:rPr>
          <w:tab/>
        </w:r>
        <w:r w:rsidRPr="009C4B5A">
          <w:t>When must prosecutions begin?</w:t>
        </w:r>
        <w:r>
          <w:tab/>
        </w:r>
        <w:r>
          <w:fldChar w:fldCharType="begin"/>
        </w:r>
        <w:r>
          <w:instrText xml:space="preserve"> PAGEREF _Toc213424730 \h </w:instrText>
        </w:r>
        <w:r>
          <w:fldChar w:fldCharType="separate"/>
        </w:r>
        <w:r w:rsidR="00596BC9">
          <w:t>154</w:t>
        </w:r>
        <w:r>
          <w:fldChar w:fldCharType="end"/>
        </w:r>
      </w:hyperlink>
    </w:p>
    <w:p w14:paraId="31E7F1BF" w14:textId="086B828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1" w:history="1">
        <w:r w:rsidRPr="009C4B5A">
          <w:t>193</w:t>
        </w:r>
        <w:r>
          <w:rPr>
            <w:rFonts w:asciiTheme="minorHAnsi" w:eastAsiaTheme="minorEastAsia" w:hAnsiTheme="minorHAnsi" w:cstheme="minorBidi"/>
            <w:kern w:val="2"/>
            <w:sz w:val="24"/>
            <w:szCs w:val="24"/>
            <w:lang w:eastAsia="en-AU"/>
            <w14:ligatures w14:val="standardContextual"/>
          </w:rPr>
          <w:tab/>
        </w:r>
        <w:r w:rsidRPr="009C4B5A">
          <w:t>Continuing offences</w:t>
        </w:r>
        <w:r>
          <w:tab/>
        </w:r>
        <w:r>
          <w:fldChar w:fldCharType="begin"/>
        </w:r>
        <w:r>
          <w:instrText xml:space="preserve"> PAGEREF _Toc213424731 \h </w:instrText>
        </w:r>
        <w:r>
          <w:fldChar w:fldCharType="separate"/>
        </w:r>
        <w:r w:rsidR="00596BC9">
          <w:t>156</w:t>
        </w:r>
        <w:r>
          <w:fldChar w:fldCharType="end"/>
        </w:r>
      </w:hyperlink>
    </w:p>
    <w:p w14:paraId="2A3203AE" w14:textId="75A8B68F"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732" w:history="1">
        <w:r w:rsidRPr="009C4B5A">
          <w:t>Chapter 19</w:t>
        </w:r>
        <w:r>
          <w:rPr>
            <w:rFonts w:asciiTheme="minorHAnsi" w:eastAsiaTheme="minorEastAsia" w:hAnsiTheme="minorHAnsi" w:cstheme="minorBidi"/>
            <w:b w:val="0"/>
            <w:kern w:val="2"/>
            <w:szCs w:val="24"/>
            <w:lang w:eastAsia="en-AU"/>
            <w14:ligatures w14:val="standardContextual"/>
          </w:rPr>
          <w:tab/>
        </w:r>
        <w:r w:rsidRPr="009C4B5A">
          <w:t>Administrative and machinery provisions</w:t>
        </w:r>
        <w:r w:rsidRPr="00EC7A8E">
          <w:rPr>
            <w:vanish/>
          </w:rPr>
          <w:tab/>
        </w:r>
        <w:r w:rsidRPr="00EC7A8E">
          <w:rPr>
            <w:vanish/>
          </w:rPr>
          <w:fldChar w:fldCharType="begin"/>
        </w:r>
        <w:r w:rsidRPr="00EC7A8E">
          <w:rPr>
            <w:vanish/>
          </w:rPr>
          <w:instrText xml:space="preserve"> PAGEREF _Toc213424732 \h </w:instrText>
        </w:r>
        <w:r w:rsidRPr="00EC7A8E">
          <w:rPr>
            <w:vanish/>
          </w:rPr>
        </w:r>
        <w:r w:rsidRPr="00EC7A8E">
          <w:rPr>
            <w:vanish/>
          </w:rPr>
          <w:fldChar w:fldCharType="separate"/>
        </w:r>
        <w:r w:rsidR="00596BC9">
          <w:rPr>
            <w:vanish/>
          </w:rPr>
          <w:t>157</w:t>
        </w:r>
        <w:r w:rsidRPr="00EC7A8E">
          <w:rPr>
            <w:vanish/>
          </w:rPr>
          <w:fldChar w:fldCharType="end"/>
        </w:r>
      </w:hyperlink>
    </w:p>
    <w:p w14:paraId="5BC3F523" w14:textId="4A2863A9"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33" w:history="1">
        <w:r w:rsidRPr="009C4B5A">
          <w:t>Part 19.1</w:t>
        </w:r>
        <w:r>
          <w:rPr>
            <w:rFonts w:asciiTheme="minorHAnsi" w:eastAsiaTheme="minorEastAsia" w:hAnsiTheme="minorHAnsi" w:cstheme="minorBidi"/>
            <w:b w:val="0"/>
            <w:kern w:val="2"/>
            <w:szCs w:val="24"/>
            <w:lang w:eastAsia="en-AU"/>
            <w14:ligatures w14:val="standardContextual"/>
          </w:rPr>
          <w:tab/>
        </w:r>
        <w:r w:rsidRPr="009C4B5A">
          <w:t>Introductory</w:t>
        </w:r>
        <w:r w:rsidRPr="00EC7A8E">
          <w:rPr>
            <w:vanish/>
          </w:rPr>
          <w:tab/>
        </w:r>
        <w:r w:rsidRPr="00EC7A8E">
          <w:rPr>
            <w:vanish/>
          </w:rPr>
          <w:fldChar w:fldCharType="begin"/>
        </w:r>
        <w:r w:rsidRPr="00EC7A8E">
          <w:rPr>
            <w:vanish/>
          </w:rPr>
          <w:instrText xml:space="preserve"> PAGEREF _Toc213424733 \h </w:instrText>
        </w:r>
        <w:r w:rsidRPr="00EC7A8E">
          <w:rPr>
            <w:vanish/>
          </w:rPr>
        </w:r>
        <w:r w:rsidRPr="00EC7A8E">
          <w:rPr>
            <w:vanish/>
          </w:rPr>
          <w:fldChar w:fldCharType="separate"/>
        </w:r>
        <w:r w:rsidR="00596BC9">
          <w:rPr>
            <w:vanish/>
          </w:rPr>
          <w:t>157</w:t>
        </w:r>
        <w:r w:rsidRPr="00EC7A8E">
          <w:rPr>
            <w:vanish/>
          </w:rPr>
          <w:fldChar w:fldCharType="end"/>
        </w:r>
      </w:hyperlink>
    </w:p>
    <w:p w14:paraId="07A03222" w14:textId="09B9CB9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4" w:history="1">
        <w:r w:rsidRPr="009C4B5A">
          <w:t>195</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law</w:t>
        </w:r>
        <w:r w:rsidRPr="009C4B5A">
          <w:t>—ch 19</w:t>
        </w:r>
        <w:r>
          <w:tab/>
        </w:r>
        <w:r>
          <w:fldChar w:fldCharType="begin"/>
        </w:r>
        <w:r>
          <w:instrText xml:space="preserve"> PAGEREF _Toc213424734 \h </w:instrText>
        </w:r>
        <w:r>
          <w:fldChar w:fldCharType="separate"/>
        </w:r>
        <w:r w:rsidR="00596BC9">
          <w:t>157</w:t>
        </w:r>
        <w:r>
          <w:fldChar w:fldCharType="end"/>
        </w:r>
      </w:hyperlink>
    </w:p>
    <w:p w14:paraId="27B003D7" w14:textId="24BD1400"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35" w:history="1">
        <w:r w:rsidRPr="009C4B5A">
          <w:t>Part 19.2</w:t>
        </w:r>
        <w:r>
          <w:rPr>
            <w:rFonts w:asciiTheme="minorHAnsi" w:eastAsiaTheme="minorEastAsia" w:hAnsiTheme="minorHAnsi" w:cstheme="minorBidi"/>
            <w:b w:val="0"/>
            <w:kern w:val="2"/>
            <w:szCs w:val="24"/>
            <w:lang w:eastAsia="en-AU"/>
            <w14:ligatures w14:val="standardContextual"/>
          </w:rPr>
          <w:tab/>
        </w:r>
        <w:r w:rsidRPr="009C4B5A">
          <w:t>Functions</w:t>
        </w:r>
        <w:r w:rsidRPr="00EC7A8E">
          <w:rPr>
            <w:vanish/>
          </w:rPr>
          <w:tab/>
        </w:r>
        <w:r w:rsidRPr="00EC7A8E">
          <w:rPr>
            <w:vanish/>
          </w:rPr>
          <w:fldChar w:fldCharType="begin"/>
        </w:r>
        <w:r w:rsidRPr="00EC7A8E">
          <w:rPr>
            <w:vanish/>
          </w:rPr>
          <w:instrText xml:space="preserve"> PAGEREF _Toc213424735 \h </w:instrText>
        </w:r>
        <w:r w:rsidRPr="00EC7A8E">
          <w:rPr>
            <w:vanish/>
          </w:rPr>
        </w:r>
        <w:r w:rsidRPr="00EC7A8E">
          <w:rPr>
            <w:vanish/>
          </w:rPr>
          <w:fldChar w:fldCharType="separate"/>
        </w:r>
        <w:r w:rsidR="00596BC9">
          <w:rPr>
            <w:vanish/>
          </w:rPr>
          <w:t>158</w:t>
        </w:r>
        <w:r w:rsidRPr="00EC7A8E">
          <w:rPr>
            <w:vanish/>
          </w:rPr>
          <w:fldChar w:fldCharType="end"/>
        </w:r>
      </w:hyperlink>
    </w:p>
    <w:p w14:paraId="26901F81" w14:textId="2FEB197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6" w:history="1">
        <w:r w:rsidRPr="009C4B5A">
          <w:t>196</w:t>
        </w:r>
        <w:r>
          <w:rPr>
            <w:rFonts w:asciiTheme="minorHAnsi" w:eastAsiaTheme="minorEastAsia" w:hAnsiTheme="minorHAnsi" w:cstheme="minorBidi"/>
            <w:kern w:val="2"/>
            <w:sz w:val="24"/>
            <w:szCs w:val="24"/>
            <w:lang w:eastAsia="en-AU"/>
            <w14:ligatures w14:val="standardContextual"/>
          </w:rPr>
          <w:tab/>
        </w:r>
        <w:r w:rsidRPr="009C4B5A">
          <w:t>Provision giving function gives power to exercise function</w:t>
        </w:r>
        <w:r>
          <w:tab/>
        </w:r>
        <w:r>
          <w:fldChar w:fldCharType="begin"/>
        </w:r>
        <w:r>
          <w:instrText xml:space="preserve"> PAGEREF _Toc213424736 \h </w:instrText>
        </w:r>
        <w:r>
          <w:fldChar w:fldCharType="separate"/>
        </w:r>
        <w:r w:rsidR="00596BC9">
          <w:t>158</w:t>
        </w:r>
        <w:r>
          <w:fldChar w:fldCharType="end"/>
        </w:r>
      </w:hyperlink>
    </w:p>
    <w:p w14:paraId="02156DE3" w14:textId="3F1A1C2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7" w:history="1">
        <w:r w:rsidRPr="009C4B5A">
          <w:t>197</w:t>
        </w:r>
        <w:r>
          <w:rPr>
            <w:rFonts w:asciiTheme="minorHAnsi" w:eastAsiaTheme="minorEastAsia" w:hAnsiTheme="minorHAnsi" w:cstheme="minorBidi"/>
            <w:kern w:val="2"/>
            <w:sz w:val="24"/>
            <w:szCs w:val="24"/>
            <w:lang w:eastAsia="en-AU"/>
            <w14:ligatures w14:val="standardContextual"/>
          </w:rPr>
          <w:tab/>
        </w:r>
        <w:r w:rsidRPr="009C4B5A">
          <w:t>Statutory functions may be exercised from time to time</w:t>
        </w:r>
        <w:r>
          <w:tab/>
        </w:r>
        <w:r>
          <w:fldChar w:fldCharType="begin"/>
        </w:r>
        <w:r>
          <w:instrText xml:space="preserve"> PAGEREF _Toc213424737 \h </w:instrText>
        </w:r>
        <w:r>
          <w:fldChar w:fldCharType="separate"/>
        </w:r>
        <w:r w:rsidR="00596BC9">
          <w:t>158</w:t>
        </w:r>
        <w:r>
          <w:fldChar w:fldCharType="end"/>
        </w:r>
      </w:hyperlink>
    </w:p>
    <w:p w14:paraId="0B253EA9" w14:textId="0AA4540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8" w:history="1">
        <w:r w:rsidRPr="009C4B5A">
          <w:t>199</w:t>
        </w:r>
        <w:r>
          <w:rPr>
            <w:rFonts w:asciiTheme="minorHAnsi" w:eastAsiaTheme="minorEastAsia" w:hAnsiTheme="minorHAnsi" w:cstheme="minorBidi"/>
            <w:kern w:val="2"/>
            <w:sz w:val="24"/>
            <w:szCs w:val="24"/>
            <w:lang w:eastAsia="en-AU"/>
            <w14:ligatures w14:val="standardContextual"/>
          </w:rPr>
          <w:tab/>
        </w:r>
        <w:r w:rsidRPr="009C4B5A">
          <w:t>Functions of bodies</w:t>
        </w:r>
        <w:r>
          <w:tab/>
        </w:r>
        <w:r>
          <w:fldChar w:fldCharType="begin"/>
        </w:r>
        <w:r>
          <w:instrText xml:space="preserve"> PAGEREF _Toc213424738 \h </w:instrText>
        </w:r>
        <w:r>
          <w:fldChar w:fldCharType="separate"/>
        </w:r>
        <w:r w:rsidR="00596BC9">
          <w:t>158</w:t>
        </w:r>
        <w:r>
          <w:fldChar w:fldCharType="end"/>
        </w:r>
      </w:hyperlink>
    </w:p>
    <w:p w14:paraId="2EE19EC8" w14:textId="5032010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39" w:history="1">
        <w:r w:rsidRPr="009C4B5A">
          <w:t>200</w:t>
        </w:r>
        <w:r>
          <w:rPr>
            <w:rFonts w:asciiTheme="minorHAnsi" w:eastAsiaTheme="minorEastAsia" w:hAnsiTheme="minorHAnsi" w:cstheme="minorBidi"/>
            <w:kern w:val="2"/>
            <w:sz w:val="24"/>
            <w:szCs w:val="24"/>
            <w:lang w:eastAsia="en-AU"/>
            <w14:ligatures w14:val="standardContextual"/>
          </w:rPr>
          <w:tab/>
        </w:r>
        <w:r w:rsidRPr="009C4B5A">
          <w:t>Functions of occupants of positions</w:t>
        </w:r>
        <w:r>
          <w:tab/>
        </w:r>
        <w:r>
          <w:fldChar w:fldCharType="begin"/>
        </w:r>
        <w:r>
          <w:instrText xml:space="preserve"> PAGEREF _Toc213424739 \h </w:instrText>
        </w:r>
        <w:r>
          <w:fldChar w:fldCharType="separate"/>
        </w:r>
        <w:r w:rsidR="00596BC9">
          <w:t>160</w:t>
        </w:r>
        <w:r>
          <w:fldChar w:fldCharType="end"/>
        </w:r>
      </w:hyperlink>
    </w:p>
    <w:p w14:paraId="209530C5" w14:textId="2B0ABC83"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40" w:history="1">
        <w:r w:rsidRPr="009C4B5A">
          <w:t>Part 19.3</w:t>
        </w:r>
        <w:r>
          <w:rPr>
            <w:rFonts w:asciiTheme="minorHAnsi" w:eastAsiaTheme="minorEastAsia" w:hAnsiTheme="minorHAnsi" w:cstheme="minorBidi"/>
            <w:b w:val="0"/>
            <w:kern w:val="2"/>
            <w:szCs w:val="24"/>
            <w:lang w:eastAsia="en-AU"/>
            <w14:ligatures w14:val="standardContextual"/>
          </w:rPr>
          <w:tab/>
        </w:r>
        <w:r w:rsidRPr="009C4B5A">
          <w:t>Appointments</w:t>
        </w:r>
        <w:r w:rsidRPr="00EC7A8E">
          <w:rPr>
            <w:vanish/>
          </w:rPr>
          <w:tab/>
        </w:r>
        <w:r w:rsidRPr="00EC7A8E">
          <w:rPr>
            <w:vanish/>
          </w:rPr>
          <w:fldChar w:fldCharType="begin"/>
        </w:r>
        <w:r w:rsidRPr="00EC7A8E">
          <w:rPr>
            <w:vanish/>
          </w:rPr>
          <w:instrText xml:space="preserve"> PAGEREF _Toc213424740 \h </w:instrText>
        </w:r>
        <w:r w:rsidRPr="00EC7A8E">
          <w:rPr>
            <w:vanish/>
          </w:rPr>
        </w:r>
        <w:r w:rsidRPr="00EC7A8E">
          <w:rPr>
            <w:vanish/>
          </w:rPr>
          <w:fldChar w:fldCharType="separate"/>
        </w:r>
        <w:r w:rsidR="00596BC9">
          <w:rPr>
            <w:vanish/>
          </w:rPr>
          <w:t>161</w:t>
        </w:r>
        <w:r w:rsidRPr="00EC7A8E">
          <w:rPr>
            <w:vanish/>
          </w:rPr>
          <w:fldChar w:fldCharType="end"/>
        </w:r>
      </w:hyperlink>
    </w:p>
    <w:p w14:paraId="167CC328" w14:textId="3FB6EE90" w:rsidR="00EC7A8E" w:rsidRDefault="00EC7A8E">
      <w:pPr>
        <w:pStyle w:val="TOC3"/>
        <w:rPr>
          <w:rFonts w:asciiTheme="minorHAnsi" w:eastAsiaTheme="minorEastAsia" w:hAnsiTheme="minorHAnsi" w:cstheme="minorBidi"/>
          <w:b w:val="0"/>
          <w:kern w:val="2"/>
          <w:sz w:val="24"/>
          <w:szCs w:val="24"/>
          <w:lang w:eastAsia="en-AU"/>
          <w14:ligatures w14:val="standardContextual"/>
        </w:rPr>
      </w:pPr>
      <w:hyperlink w:anchor="_Toc213424741" w:history="1">
        <w:r w:rsidRPr="009C4B5A">
          <w:t>Division 19.3.1</w:t>
        </w:r>
        <w:r>
          <w:rPr>
            <w:rFonts w:asciiTheme="minorHAnsi" w:eastAsiaTheme="minorEastAsia" w:hAnsiTheme="minorHAnsi" w:cstheme="minorBidi"/>
            <w:b w:val="0"/>
            <w:kern w:val="2"/>
            <w:sz w:val="24"/>
            <w:szCs w:val="24"/>
            <w:lang w:eastAsia="en-AU"/>
            <w14:ligatures w14:val="standardContextual"/>
          </w:rPr>
          <w:tab/>
        </w:r>
        <w:r w:rsidRPr="009C4B5A">
          <w:t>Appointments—general</w:t>
        </w:r>
        <w:r w:rsidRPr="00EC7A8E">
          <w:rPr>
            <w:vanish/>
          </w:rPr>
          <w:tab/>
        </w:r>
        <w:r w:rsidRPr="00EC7A8E">
          <w:rPr>
            <w:vanish/>
          </w:rPr>
          <w:fldChar w:fldCharType="begin"/>
        </w:r>
        <w:r w:rsidRPr="00EC7A8E">
          <w:rPr>
            <w:vanish/>
          </w:rPr>
          <w:instrText xml:space="preserve"> PAGEREF _Toc213424741 \h </w:instrText>
        </w:r>
        <w:r w:rsidRPr="00EC7A8E">
          <w:rPr>
            <w:vanish/>
          </w:rPr>
        </w:r>
        <w:r w:rsidRPr="00EC7A8E">
          <w:rPr>
            <w:vanish/>
          </w:rPr>
          <w:fldChar w:fldCharType="separate"/>
        </w:r>
        <w:r w:rsidR="00596BC9">
          <w:rPr>
            <w:vanish/>
          </w:rPr>
          <w:t>161</w:t>
        </w:r>
        <w:r w:rsidRPr="00EC7A8E">
          <w:rPr>
            <w:vanish/>
          </w:rPr>
          <w:fldChar w:fldCharType="end"/>
        </w:r>
      </w:hyperlink>
    </w:p>
    <w:p w14:paraId="4B579F99" w14:textId="38006C3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2" w:history="1">
        <w:r w:rsidRPr="009C4B5A">
          <w:t>205</w:t>
        </w:r>
        <w:r>
          <w:rPr>
            <w:rFonts w:asciiTheme="minorHAnsi" w:eastAsiaTheme="minorEastAsia" w:hAnsiTheme="minorHAnsi" w:cstheme="minorBidi"/>
            <w:kern w:val="2"/>
            <w:sz w:val="24"/>
            <w:szCs w:val="24"/>
            <w:lang w:eastAsia="en-AU"/>
            <w14:ligatures w14:val="standardContextual"/>
          </w:rPr>
          <w:tab/>
        </w:r>
        <w:r w:rsidRPr="009C4B5A">
          <w:t>Application—div 19.3.1</w:t>
        </w:r>
        <w:r>
          <w:tab/>
        </w:r>
        <w:r>
          <w:fldChar w:fldCharType="begin"/>
        </w:r>
        <w:r>
          <w:instrText xml:space="preserve"> PAGEREF _Toc213424742 \h </w:instrText>
        </w:r>
        <w:r>
          <w:fldChar w:fldCharType="separate"/>
        </w:r>
        <w:r w:rsidR="00596BC9">
          <w:t>161</w:t>
        </w:r>
        <w:r>
          <w:fldChar w:fldCharType="end"/>
        </w:r>
      </w:hyperlink>
    </w:p>
    <w:p w14:paraId="7B928C67" w14:textId="521061D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3" w:history="1">
        <w:r w:rsidRPr="009C4B5A">
          <w:t>206</w:t>
        </w:r>
        <w:r>
          <w:rPr>
            <w:rFonts w:asciiTheme="minorHAnsi" w:eastAsiaTheme="minorEastAsia" w:hAnsiTheme="minorHAnsi" w:cstheme="minorBidi"/>
            <w:kern w:val="2"/>
            <w:sz w:val="24"/>
            <w:szCs w:val="24"/>
            <w:lang w:eastAsia="en-AU"/>
            <w14:ligatures w14:val="standardContextual"/>
          </w:rPr>
          <w:tab/>
        </w:r>
        <w:r w:rsidRPr="009C4B5A">
          <w:t>Appointments must be in writing etc</w:t>
        </w:r>
        <w:r>
          <w:tab/>
        </w:r>
        <w:r>
          <w:fldChar w:fldCharType="begin"/>
        </w:r>
        <w:r>
          <w:instrText xml:space="preserve"> PAGEREF _Toc213424743 \h </w:instrText>
        </w:r>
        <w:r>
          <w:fldChar w:fldCharType="separate"/>
        </w:r>
        <w:r w:rsidR="00596BC9">
          <w:t>161</w:t>
        </w:r>
        <w:r>
          <w:fldChar w:fldCharType="end"/>
        </w:r>
      </w:hyperlink>
    </w:p>
    <w:p w14:paraId="40214F71" w14:textId="2688E58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4" w:history="1">
        <w:r w:rsidRPr="009C4B5A">
          <w:t>207</w:t>
        </w:r>
        <w:r>
          <w:rPr>
            <w:rFonts w:asciiTheme="minorHAnsi" w:eastAsiaTheme="minorEastAsia" w:hAnsiTheme="minorHAnsi" w:cstheme="minorBidi"/>
            <w:kern w:val="2"/>
            <w:sz w:val="24"/>
            <w:szCs w:val="24"/>
            <w:lang w:eastAsia="en-AU"/>
            <w14:ligatures w14:val="standardContextual"/>
          </w:rPr>
          <w:tab/>
        </w:r>
        <w:r w:rsidRPr="009C4B5A">
          <w:t>Appointment may be by name or position</w:t>
        </w:r>
        <w:r>
          <w:tab/>
        </w:r>
        <w:r>
          <w:fldChar w:fldCharType="begin"/>
        </w:r>
        <w:r>
          <w:instrText xml:space="preserve"> PAGEREF _Toc213424744 \h </w:instrText>
        </w:r>
        <w:r>
          <w:fldChar w:fldCharType="separate"/>
        </w:r>
        <w:r w:rsidR="00596BC9">
          <w:t>161</w:t>
        </w:r>
        <w:r>
          <w:fldChar w:fldCharType="end"/>
        </w:r>
      </w:hyperlink>
    </w:p>
    <w:p w14:paraId="58F17DFD" w14:textId="61C1EF9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5" w:history="1">
        <w:r w:rsidRPr="009C4B5A">
          <w:t>208</w:t>
        </w:r>
        <w:r>
          <w:rPr>
            <w:rFonts w:asciiTheme="minorHAnsi" w:eastAsiaTheme="minorEastAsia" w:hAnsiTheme="minorHAnsi" w:cstheme="minorBidi"/>
            <w:kern w:val="2"/>
            <w:sz w:val="24"/>
            <w:szCs w:val="24"/>
            <w:lang w:eastAsia="en-AU"/>
            <w14:ligatures w14:val="standardContextual"/>
          </w:rPr>
          <w:tab/>
        </w:r>
        <w:r w:rsidRPr="009C4B5A">
          <w:t>Power of appointment includes power to suspend etc</w:t>
        </w:r>
        <w:r>
          <w:tab/>
        </w:r>
        <w:r>
          <w:fldChar w:fldCharType="begin"/>
        </w:r>
        <w:r>
          <w:instrText xml:space="preserve"> PAGEREF _Toc213424745 \h </w:instrText>
        </w:r>
        <w:r>
          <w:fldChar w:fldCharType="separate"/>
        </w:r>
        <w:r w:rsidR="00596BC9">
          <w:t>162</w:t>
        </w:r>
        <w:r>
          <w:fldChar w:fldCharType="end"/>
        </w:r>
      </w:hyperlink>
    </w:p>
    <w:p w14:paraId="437B27E1" w14:textId="63C8813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6" w:history="1">
        <w:r w:rsidRPr="009C4B5A">
          <w:t>209</w:t>
        </w:r>
        <w:r>
          <w:rPr>
            <w:rFonts w:asciiTheme="minorHAnsi" w:eastAsiaTheme="minorEastAsia" w:hAnsiTheme="minorHAnsi" w:cstheme="minorBidi"/>
            <w:kern w:val="2"/>
            <w:sz w:val="24"/>
            <w:szCs w:val="24"/>
            <w:lang w:eastAsia="en-AU"/>
            <w14:ligatures w14:val="standardContextual"/>
          </w:rPr>
          <w:tab/>
        </w:r>
        <w:r w:rsidRPr="009C4B5A">
          <w:t>Power of appointment includes power to make acting appointment</w:t>
        </w:r>
        <w:r>
          <w:tab/>
        </w:r>
        <w:r>
          <w:fldChar w:fldCharType="begin"/>
        </w:r>
        <w:r>
          <w:instrText xml:space="preserve"> PAGEREF _Toc213424746 \h </w:instrText>
        </w:r>
        <w:r>
          <w:fldChar w:fldCharType="separate"/>
        </w:r>
        <w:r w:rsidR="00596BC9">
          <w:t>162</w:t>
        </w:r>
        <w:r>
          <w:fldChar w:fldCharType="end"/>
        </w:r>
      </w:hyperlink>
    </w:p>
    <w:p w14:paraId="66B5BBD3" w14:textId="4808AF3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7" w:history="1">
        <w:r w:rsidRPr="009C4B5A">
          <w:t>210</w:t>
        </w:r>
        <w:r>
          <w:rPr>
            <w:rFonts w:asciiTheme="minorHAnsi" w:eastAsiaTheme="minorEastAsia" w:hAnsiTheme="minorHAnsi" w:cstheme="minorBidi"/>
            <w:kern w:val="2"/>
            <w:sz w:val="24"/>
            <w:szCs w:val="24"/>
            <w:lang w:eastAsia="en-AU"/>
            <w14:ligatures w14:val="standardContextual"/>
          </w:rPr>
          <w:tab/>
        </w:r>
        <w:r w:rsidRPr="009C4B5A">
          <w:t>Resignation of appointment</w:t>
        </w:r>
        <w:r>
          <w:tab/>
        </w:r>
        <w:r>
          <w:fldChar w:fldCharType="begin"/>
        </w:r>
        <w:r>
          <w:instrText xml:space="preserve"> PAGEREF _Toc213424747 \h </w:instrText>
        </w:r>
        <w:r>
          <w:fldChar w:fldCharType="separate"/>
        </w:r>
        <w:r w:rsidR="00596BC9">
          <w:t>164</w:t>
        </w:r>
        <w:r>
          <w:fldChar w:fldCharType="end"/>
        </w:r>
      </w:hyperlink>
    </w:p>
    <w:p w14:paraId="64F38CBB" w14:textId="7622432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8" w:history="1">
        <w:r w:rsidRPr="009C4B5A">
          <w:t>211</w:t>
        </w:r>
        <w:r>
          <w:rPr>
            <w:rFonts w:asciiTheme="minorHAnsi" w:eastAsiaTheme="minorEastAsia" w:hAnsiTheme="minorHAnsi" w:cstheme="minorBidi"/>
            <w:kern w:val="2"/>
            <w:sz w:val="24"/>
            <w:szCs w:val="24"/>
            <w:lang w:eastAsia="en-AU"/>
            <w14:ligatures w14:val="standardContextual"/>
          </w:rPr>
          <w:tab/>
        </w:r>
        <w:r w:rsidRPr="009C4B5A">
          <w:t>Appointment not affected by appointer changes</w:t>
        </w:r>
        <w:r>
          <w:tab/>
        </w:r>
        <w:r>
          <w:fldChar w:fldCharType="begin"/>
        </w:r>
        <w:r>
          <w:instrText xml:space="preserve"> PAGEREF _Toc213424748 \h </w:instrText>
        </w:r>
        <w:r>
          <w:fldChar w:fldCharType="separate"/>
        </w:r>
        <w:r w:rsidR="00596BC9">
          <w:t>164</w:t>
        </w:r>
        <w:r>
          <w:fldChar w:fldCharType="end"/>
        </w:r>
      </w:hyperlink>
    </w:p>
    <w:p w14:paraId="6E6ABE2B" w14:textId="3F70B12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49" w:history="1">
        <w:r w:rsidRPr="009C4B5A">
          <w:t>212</w:t>
        </w:r>
        <w:r>
          <w:rPr>
            <w:rFonts w:asciiTheme="minorHAnsi" w:eastAsiaTheme="minorEastAsia" w:hAnsiTheme="minorHAnsi" w:cstheme="minorBidi"/>
            <w:kern w:val="2"/>
            <w:sz w:val="24"/>
            <w:szCs w:val="24"/>
            <w:lang w:eastAsia="en-AU"/>
            <w14:ligatures w14:val="standardContextual"/>
          </w:rPr>
          <w:tab/>
        </w:r>
        <w:r w:rsidRPr="009C4B5A">
          <w:t>Appointment not affected by defect etc</w:t>
        </w:r>
        <w:r>
          <w:tab/>
        </w:r>
        <w:r>
          <w:fldChar w:fldCharType="begin"/>
        </w:r>
        <w:r>
          <w:instrText xml:space="preserve"> PAGEREF _Toc213424749 \h </w:instrText>
        </w:r>
        <w:r>
          <w:fldChar w:fldCharType="separate"/>
        </w:r>
        <w:r w:rsidR="00596BC9">
          <w:t>164</w:t>
        </w:r>
        <w:r>
          <w:fldChar w:fldCharType="end"/>
        </w:r>
      </w:hyperlink>
    </w:p>
    <w:p w14:paraId="100E6877" w14:textId="73DD2D09" w:rsidR="00EC7A8E" w:rsidRDefault="00EC7A8E">
      <w:pPr>
        <w:pStyle w:val="TOC3"/>
        <w:rPr>
          <w:rFonts w:asciiTheme="minorHAnsi" w:eastAsiaTheme="minorEastAsia" w:hAnsiTheme="minorHAnsi" w:cstheme="minorBidi"/>
          <w:b w:val="0"/>
          <w:kern w:val="2"/>
          <w:sz w:val="24"/>
          <w:szCs w:val="24"/>
          <w:lang w:eastAsia="en-AU"/>
          <w14:ligatures w14:val="standardContextual"/>
        </w:rPr>
      </w:pPr>
      <w:hyperlink w:anchor="_Toc213424750" w:history="1">
        <w:r w:rsidRPr="009C4B5A">
          <w:t>Division 19.3.2</w:t>
        </w:r>
        <w:r>
          <w:rPr>
            <w:rFonts w:asciiTheme="minorHAnsi" w:eastAsiaTheme="minorEastAsia" w:hAnsiTheme="minorHAnsi" w:cstheme="minorBidi"/>
            <w:b w:val="0"/>
            <w:kern w:val="2"/>
            <w:sz w:val="24"/>
            <w:szCs w:val="24"/>
            <w:lang w:eastAsia="en-AU"/>
            <w14:ligatures w14:val="standardContextual"/>
          </w:rPr>
          <w:tab/>
        </w:r>
        <w:r w:rsidRPr="009C4B5A">
          <w:t>Acting appointments</w:t>
        </w:r>
        <w:r w:rsidRPr="00EC7A8E">
          <w:rPr>
            <w:vanish/>
          </w:rPr>
          <w:tab/>
        </w:r>
        <w:r w:rsidRPr="00EC7A8E">
          <w:rPr>
            <w:vanish/>
          </w:rPr>
          <w:fldChar w:fldCharType="begin"/>
        </w:r>
        <w:r w:rsidRPr="00EC7A8E">
          <w:rPr>
            <w:vanish/>
          </w:rPr>
          <w:instrText xml:space="preserve"> PAGEREF _Toc213424750 \h </w:instrText>
        </w:r>
        <w:r w:rsidRPr="00EC7A8E">
          <w:rPr>
            <w:vanish/>
          </w:rPr>
        </w:r>
        <w:r w:rsidRPr="00EC7A8E">
          <w:rPr>
            <w:vanish/>
          </w:rPr>
          <w:fldChar w:fldCharType="separate"/>
        </w:r>
        <w:r w:rsidR="00596BC9">
          <w:rPr>
            <w:vanish/>
          </w:rPr>
          <w:t>165</w:t>
        </w:r>
        <w:r w:rsidRPr="00EC7A8E">
          <w:rPr>
            <w:vanish/>
          </w:rPr>
          <w:fldChar w:fldCharType="end"/>
        </w:r>
      </w:hyperlink>
    </w:p>
    <w:p w14:paraId="13CA65FD" w14:textId="62D1E74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1" w:history="1">
        <w:r w:rsidRPr="009C4B5A">
          <w:t>215</w:t>
        </w:r>
        <w:r>
          <w:rPr>
            <w:rFonts w:asciiTheme="minorHAnsi" w:eastAsiaTheme="minorEastAsia" w:hAnsiTheme="minorHAnsi" w:cstheme="minorBidi"/>
            <w:kern w:val="2"/>
            <w:sz w:val="24"/>
            <w:szCs w:val="24"/>
            <w:lang w:eastAsia="en-AU"/>
            <w14:ligatures w14:val="standardContextual"/>
          </w:rPr>
          <w:tab/>
        </w:r>
        <w:r w:rsidRPr="009C4B5A">
          <w:t>Application—div 19.3.2</w:t>
        </w:r>
        <w:r>
          <w:tab/>
        </w:r>
        <w:r>
          <w:fldChar w:fldCharType="begin"/>
        </w:r>
        <w:r>
          <w:instrText xml:space="preserve"> PAGEREF _Toc213424751 \h </w:instrText>
        </w:r>
        <w:r>
          <w:fldChar w:fldCharType="separate"/>
        </w:r>
        <w:r w:rsidR="00596BC9">
          <w:t>165</w:t>
        </w:r>
        <w:r>
          <w:fldChar w:fldCharType="end"/>
        </w:r>
      </w:hyperlink>
    </w:p>
    <w:p w14:paraId="56B75CB2" w14:textId="6C9F82A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2" w:history="1">
        <w:r w:rsidRPr="009C4B5A">
          <w:t>216</w:t>
        </w:r>
        <w:r>
          <w:rPr>
            <w:rFonts w:asciiTheme="minorHAnsi" w:eastAsiaTheme="minorEastAsia" w:hAnsiTheme="minorHAnsi" w:cstheme="minorBidi"/>
            <w:kern w:val="2"/>
            <w:sz w:val="24"/>
            <w:szCs w:val="24"/>
            <w:lang w:eastAsia="en-AU"/>
            <w14:ligatures w14:val="standardContextual"/>
          </w:rPr>
          <w:tab/>
        </w:r>
        <w:r w:rsidRPr="009C4B5A">
          <w:t>Acting appointments must be in writing etc</w:t>
        </w:r>
        <w:r>
          <w:tab/>
        </w:r>
        <w:r>
          <w:fldChar w:fldCharType="begin"/>
        </w:r>
        <w:r>
          <w:instrText xml:space="preserve"> PAGEREF _Toc213424752 \h </w:instrText>
        </w:r>
        <w:r>
          <w:fldChar w:fldCharType="separate"/>
        </w:r>
        <w:r w:rsidR="00596BC9">
          <w:t>165</w:t>
        </w:r>
        <w:r>
          <w:fldChar w:fldCharType="end"/>
        </w:r>
      </w:hyperlink>
    </w:p>
    <w:p w14:paraId="536C04EF" w14:textId="27C8D4C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3" w:history="1">
        <w:r w:rsidRPr="009C4B5A">
          <w:t>217</w:t>
        </w:r>
        <w:r>
          <w:rPr>
            <w:rFonts w:asciiTheme="minorHAnsi" w:eastAsiaTheme="minorEastAsia" w:hAnsiTheme="minorHAnsi" w:cstheme="minorBidi"/>
            <w:kern w:val="2"/>
            <w:sz w:val="24"/>
            <w:szCs w:val="24"/>
            <w:lang w:eastAsia="en-AU"/>
            <w14:ligatures w14:val="standardContextual"/>
          </w:rPr>
          <w:tab/>
        </w:r>
        <w:r w:rsidRPr="009C4B5A">
          <w:t>Acting appointment may be made by name or position</w:t>
        </w:r>
        <w:r>
          <w:tab/>
        </w:r>
        <w:r>
          <w:fldChar w:fldCharType="begin"/>
        </w:r>
        <w:r>
          <w:instrText xml:space="preserve"> PAGEREF _Toc213424753 \h </w:instrText>
        </w:r>
        <w:r>
          <w:fldChar w:fldCharType="separate"/>
        </w:r>
        <w:r w:rsidR="00596BC9">
          <w:t>165</w:t>
        </w:r>
        <w:r>
          <w:fldChar w:fldCharType="end"/>
        </w:r>
      </w:hyperlink>
    </w:p>
    <w:p w14:paraId="720630B8" w14:textId="15CCD45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4" w:history="1">
        <w:r w:rsidRPr="009C4B5A">
          <w:t>218</w:t>
        </w:r>
        <w:r>
          <w:rPr>
            <w:rFonts w:asciiTheme="minorHAnsi" w:eastAsiaTheme="minorEastAsia" w:hAnsiTheme="minorHAnsi" w:cstheme="minorBidi"/>
            <w:kern w:val="2"/>
            <w:sz w:val="24"/>
            <w:szCs w:val="24"/>
            <w:lang w:eastAsia="en-AU"/>
            <w14:ligatures w14:val="standardContextual"/>
          </w:rPr>
          <w:tab/>
        </w:r>
        <w:r w:rsidRPr="009C4B5A">
          <w:t>Instrument may provide when acting appointment has effect etc</w:t>
        </w:r>
        <w:r>
          <w:tab/>
        </w:r>
        <w:r>
          <w:fldChar w:fldCharType="begin"/>
        </w:r>
        <w:r>
          <w:instrText xml:space="preserve"> PAGEREF _Toc213424754 \h </w:instrText>
        </w:r>
        <w:r>
          <w:fldChar w:fldCharType="separate"/>
        </w:r>
        <w:r w:rsidR="00596BC9">
          <w:t>166</w:t>
        </w:r>
        <w:r>
          <w:fldChar w:fldCharType="end"/>
        </w:r>
      </w:hyperlink>
    </w:p>
    <w:p w14:paraId="7287F242" w14:textId="36BFB8B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5" w:history="1">
        <w:r w:rsidRPr="009C4B5A">
          <w:t>219</w:t>
        </w:r>
        <w:r>
          <w:rPr>
            <w:rFonts w:asciiTheme="minorHAnsi" w:eastAsiaTheme="minorEastAsia" w:hAnsiTheme="minorHAnsi" w:cstheme="minorBidi"/>
            <w:kern w:val="2"/>
            <w:sz w:val="24"/>
            <w:szCs w:val="24"/>
            <w:lang w:eastAsia="en-AU"/>
            <w14:ligatures w14:val="standardContextual"/>
          </w:rPr>
          <w:tab/>
        </w:r>
        <w:r w:rsidRPr="009C4B5A">
          <w:t>Appointer may decide terms of acting appointment etc</w:t>
        </w:r>
        <w:r>
          <w:tab/>
        </w:r>
        <w:r>
          <w:fldChar w:fldCharType="begin"/>
        </w:r>
        <w:r>
          <w:instrText xml:space="preserve"> PAGEREF _Toc213424755 \h </w:instrText>
        </w:r>
        <w:r>
          <w:fldChar w:fldCharType="separate"/>
        </w:r>
        <w:r w:rsidR="00596BC9">
          <w:t>166</w:t>
        </w:r>
        <w:r>
          <w:fldChar w:fldCharType="end"/>
        </w:r>
      </w:hyperlink>
    </w:p>
    <w:p w14:paraId="6465D213" w14:textId="716D64E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6" w:history="1">
        <w:r w:rsidRPr="009C4B5A">
          <w:t>220</w:t>
        </w:r>
        <w:r>
          <w:rPr>
            <w:rFonts w:asciiTheme="minorHAnsi" w:eastAsiaTheme="minorEastAsia" w:hAnsiTheme="minorHAnsi" w:cstheme="minorBidi"/>
            <w:kern w:val="2"/>
            <w:sz w:val="24"/>
            <w:szCs w:val="24"/>
            <w:lang w:eastAsia="en-AU"/>
            <w14:ligatures w14:val="standardContextual"/>
          </w:rPr>
          <w:tab/>
        </w:r>
        <w:r w:rsidRPr="009C4B5A">
          <w:t>Appointee may exercise functions under acting appointment etc</w:t>
        </w:r>
        <w:r>
          <w:tab/>
        </w:r>
        <w:r>
          <w:fldChar w:fldCharType="begin"/>
        </w:r>
        <w:r>
          <w:instrText xml:space="preserve"> PAGEREF _Toc213424756 \h </w:instrText>
        </w:r>
        <w:r>
          <w:fldChar w:fldCharType="separate"/>
        </w:r>
        <w:r w:rsidR="00596BC9">
          <w:t>167</w:t>
        </w:r>
        <w:r>
          <w:fldChar w:fldCharType="end"/>
        </w:r>
      </w:hyperlink>
    </w:p>
    <w:p w14:paraId="313905BC" w14:textId="521D329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7" w:history="1">
        <w:r w:rsidRPr="009C4B5A">
          <w:t>221</w:t>
        </w:r>
        <w:r>
          <w:rPr>
            <w:rFonts w:asciiTheme="minorHAnsi" w:eastAsiaTheme="minorEastAsia" w:hAnsiTheme="minorHAnsi" w:cstheme="minorBidi"/>
            <w:kern w:val="2"/>
            <w:sz w:val="24"/>
            <w:szCs w:val="24"/>
            <w:lang w:eastAsia="en-AU"/>
            <w14:ligatures w14:val="standardContextual"/>
          </w:rPr>
          <w:tab/>
        </w:r>
        <w:r w:rsidRPr="009C4B5A">
          <w:t>How long does an acting appointment operate?</w:t>
        </w:r>
        <w:r>
          <w:tab/>
        </w:r>
        <w:r>
          <w:fldChar w:fldCharType="begin"/>
        </w:r>
        <w:r>
          <w:instrText xml:space="preserve"> PAGEREF _Toc213424757 \h </w:instrText>
        </w:r>
        <w:r>
          <w:fldChar w:fldCharType="separate"/>
        </w:r>
        <w:r w:rsidR="00596BC9">
          <w:t>167</w:t>
        </w:r>
        <w:r>
          <w:fldChar w:fldCharType="end"/>
        </w:r>
      </w:hyperlink>
    </w:p>
    <w:p w14:paraId="739DC72C" w14:textId="03D9BE2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8" w:history="1">
        <w:r w:rsidRPr="009C4B5A">
          <w:t>222</w:t>
        </w:r>
        <w:r>
          <w:rPr>
            <w:rFonts w:asciiTheme="minorHAnsi" w:eastAsiaTheme="minorEastAsia" w:hAnsiTheme="minorHAnsi" w:cstheme="minorBidi"/>
            <w:kern w:val="2"/>
            <w:sz w:val="24"/>
            <w:szCs w:val="24"/>
            <w:lang w:eastAsia="en-AU"/>
            <w14:ligatures w14:val="standardContextual"/>
          </w:rPr>
          <w:tab/>
        </w:r>
        <w:r w:rsidRPr="009C4B5A">
          <w:t>Resignation of acting appointment</w:t>
        </w:r>
        <w:r>
          <w:tab/>
        </w:r>
        <w:r>
          <w:fldChar w:fldCharType="begin"/>
        </w:r>
        <w:r>
          <w:instrText xml:space="preserve"> PAGEREF _Toc213424758 \h </w:instrText>
        </w:r>
        <w:r>
          <w:fldChar w:fldCharType="separate"/>
        </w:r>
        <w:r w:rsidR="00596BC9">
          <w:t>168</w:t>
        </w:r>
        <w:r>
          <w:fldChar w:fldCharType="end"/>
        </w:r>
      </w:hyperlink>
    </w:p>
    <w:p w14:paraId="06EEE6F0" w14:textId="2A24D7E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59" w:history="1">
        <w:r w:rsidRPr="009C4B5A">
          <w:t>223</w:t>
        </w:r>
        <w:r>
          <w:rPr>
            <w:rFonts w:asciiTheme="minorHAnsi" w:eastAsiaTheme="minorEastAsia" w:hAnsiTheme="minorHAnsi" w:cstheme="minorBidi"/>
            <w:kern w:val="2"/>
            <w:sz w:val="24"/>
            <w:szCs w:val="24"/>
            <w:lang w:eastAsia="en-AU"/>
            <w14:ligatures w14:val="standardContextual"/>
          </w:rPr>
          <w:tab/>
        </w:r>
        <w:r w:rsidRPr="009C4B5A">
          <w:t>Effect of acting appointment on substantive appointment etc</w:t>
        </w:r>
        <w:r>
          <w:tab/>
        </w:r>
        <w:r>
          <w:fldChar w:fldCharType="begin"/>
        </w:r>
        <w:r>
          <w:instrText xml:space="preserve"> PAGEREF _Toc213424759 \h </w:instrText>
        </w:r>
        <w:r>
          <w:fldChar w:fldCharType="separate"/>
        </w:r>
        <w:r w:rsidR="00596BC9">
          <w:t>168</w:t>
        </w:r>
        <w:r>
          <w:fldChar w:fldCharType="end"/>
        </w:r>
      </w:hyperlink>
    </w:p>
    <w:p w14:paraId="161E33B9" w14:textId="21F49FE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0" w:history="1">
        <w:r w:rsidRPr="009C4B5A">
          <w:t>224</w:t>
        </w:r>
        <w:r>
          <w:rPr>
            <w:rFonts w:asciiTheme="minorHAnsi" w:eastAsiaTheme="minorEastAsia" w:hAnsiTheme="minorHAnsi" w:cstheme="minorBidi"/>
            <w:kern w:val="2"/>
            <w:sz w:val="24"/>
            <w:szCs w:val="24"/>
            <w:lang w:eastAsia="en-AU"/>
            <w14:ligatures w14:val="standardContextual"/>
          </w:rPr>
          <w:tab/>
        </w:r>
        <w:r w:rsidRPr="009C4B5A">
          <w:t>Acting appointment not affected by appointer changes</w:t>
        </w:r>
        <w:r>
          <w:tab/>
        </w:r>
        <w:r>
          <w:fldChar w:fldCharType="begin"/>
        </w:r>
        <w:r>
          <w:instrText xml:space="preserve"> PAGEREF _Toc213424760 \h </w:instrText>
        </w:r>
        <w:r>
          <w:fldChar w:fldCharType="separate"/>
        </w:r>
        <w:r w:rsidR="00596BC9">
          <w:t>168</w:t>
        </w:r>
        <w:r>
          <w:fldChar w:fldCharType="end"/>
        </w:r>
      </w:hyperlink>
    </w:p>
    <w:p w14:paraId="1FB2EBF8" w14:textId="15116C23"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1" w:history="1">
        <w:r w:rsidRPr="009C4B5A">
          <w:t>225</w:t>
        </w:r>
        <w:r>
          <w:rPr>
            <w:rFonts w:asciiTheme="minorHAnsi" w:eastAsiaTheme="minorEastAsia" w:hAnsiTheme="minorHAnsi" w:cstheme="minorBidi"/>
            <w:kern w:val="2"/>
            <w:sz w:val="24"/>
            <w:szCs w:val="24"/>
            <w:lang w:eastAsia="en-AU"/>
            <w14:ligatures w14:val="standardContextual"/>
          </w:rPr>
          <w:tab/>
        </w:r>
        <w:r w:rsidRPr="009C4B5A">
          <w:t>Acting appointment not affected by defect etc</w:t>
        </w:r>
        <w:r>
          <w:tab/>
        </w:r>
        <w:r>
          <w:fldChar w:fldCharType="begin"/>
        </w:r>
        <w:r>
          <w:instrText xml:space="preserve"> PAGEREF _Toc213424761 \h </w:instrText>
        </w:r>
        <w:r>
          <w:fldChar w:fldCharType="separate"/>
        </w:r>
        <w:r w:rsidR="00596BC9">
          <w:t>169</w:t>
        </w:r>
        <w:r>
          <w:fldChar w:fldCharType="end"/>
        </w:r>
      </w:hyperlink>
    </w:p>
    <w:p w14:paraId="2E133F91" w14:textId="15BE01AD" w:rsidR="00EC7A8E" w:rsidRDefault="00EC7A8E">
      <w:pPr>
        <w:pStyle w:val="TOC3"/>
        <w:rPr>
          <w:rFonts w:asciiTheme="minorHAnsi" w:eastAsiaTheme="minorEastAsia" w:hAnsiTheme="minorHAnsi" w:cstheme="minorBidi"/>
          <w:b w:val="0"/>
          <w:kern w:val="2"/>
          <w:sz w:val="24"/>
          <w:szCs w:val="24"/>
          <w:lang w:eastAsia="en-AU"/>
          <w14:ligatures w14:val="standardContextual"/>
        </w:rPr>
      </w:pPr>
      <w:hyperlink w:anchor="_Toc213424762" w:history="1">
        <w:r w:rsidRPr="009C4B5A">
          <w:t>Division 19.3.2A</w:t>
        </w:r>
        <w:r>
          <w:rPr>
            <w:rFonts w:asciiTheme="minorHAnsi" w:eastAsiaTheme="minorEastAsia" w:hAnsiTheme="minorHAnsi" w:cstheme="minorBidi"/>
            <w:b w:val="0"/>
            <w:kern w:val="2"/>
            <w:sz w:val="24"/>
            <w:szCs w:val="24"/>
            <w:lang w:eastAsia="en-AU"/>
            <w14:ligatures w14:val="standardContextual"/>
          </w:rPr>
          <w:tab/>
        </w:r>
        <w:r w:rsidRPr="009C4B5A">
          <w:t>Standing acting arrangements</w:t>
        </w:r>
        <w:r w:rsidRPr="00EC7A8E">
          <w:rPr>
            <w:vanish/>
          </w:rPr>
          <w:tab/>
        </w:r>
        <w:r w:rsidRPr="00EC7A8E">
          <w:rPr>
            <w:vanish/>
          </w:rPr>
          <w:fldChar w:fldCharType="begin"/>
        </w:r>
        <w:r w:rsidRPr="00EC7A8E">
          <w:rPr>
            <w:vanish/>
          </w:rPr>
          <w:instrText xml:space="preserve"> PAGEREF _Toc213424762 \h </w:instrText>
        </w:r>
        <w:r w:rsidRPr="00EC7A8E">
          <w:rPr>
            <w:vanish/>
          </w:rPr>
        </w:r>
        <w:r w:rsidRPr="00EC7A8E">
          <w:rPr>
            <w:vanish/>
          </w:rPr>
          <w:fldChar w:fldCharType="separate"/>
        </w:r>
        <w:r w:rsidR="00596BC9">
          <w:rPr>
            <w:vanish/>
          </w:rPr>
          <w:t>169</w:t>
        </w:r>
        <w:r w:rsidRPr="00EC7A8E">
          <w:rPr>
            <w:vanish/>
          </w:rPr>
          <w:fldChar w:fldCharType="end"/>
        </w:r>
      </w:hyperlink>
    </w:p>
    <w:p w14:paraId="337A798A" w14:textId="4ABC171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3" w:history="1">
        <w:r w:rsidRPr="009C4B5A">
          <w:t>225A</w:t>
        </w:r>
        <w:r>
          <w:rPr>
            <w:rFonts w:asciiTheme="minorHAnsi" w:eastAsiaTheme="minorEastAsia" w:hAnsiTheme="minorHAnsi" w:cstheme="minorBidi"/>
            <w:kern w:val="2"/>
            <w:sz w:val="24"/>
            <w:szCs w:val="24"/>
            <w:lang w:eastAsia="en-AU"/>
            <w14:ligatures w14:val="standardContextual"/>
          </w:rPr>
          <w:tab/>
        </w:r>
        <w:r w:rsidRPr="009C4B5A">
          <w:t>Application—div 19.3.2A</w:t>
        </w:r>
        <w:r>
          <w:tab/>
        </w:r>
        <w:r>
          <w:fldChar w:fldCharType="begin"/>
        </w:r>
        <w:r>
          <w:instrText xml:space="preserve"> PAGEREF _Toc213424763 \h </w:instrText>
        </w:r>
        <w:r>
          <w:fldChar w:fldCharType="separate"/>
        </w:r>
        <w:r w:rsidR="00596BC9">
          <w:t>169</w:t>
        </w:r>
        <w:r>
          <w:fldChar w:fldCharType="end"/>
        </w:r>
      </w:hyperlink>
    </w:p>
    <w:p w14:paraId="7C957121" w14:textId="2CCC42F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4" w:history="1">
        <w:r w:rsidRPr="009C4B5A">
          <w:t>225B</w:t>
        </w:r>
        <w:r>
          <w:rPr>
            <w:rFonts w:asciiTheme="minorHAnsi" w:eastAsiaTheme="minorEastAsia" w:hAnsiTheme="minorHAnsi" w:cstheme="minorBidi"/>
            <w:kern w:val="2"/>
            <w:sz w:val="24"/>
            <w:szCs w:val="24"/>
            <w:lang w:eastAsia="en-AU"/>
            <w14:ligatures w14:val="standardContextual"/>
          </w:rPr>
          <w:tab/>
        </w:r>
        <w:r w:rsidRPr="009C4B5A">
          <w:t>Person acting under standing acting arrangement may exercise functions etc</w:t>
        </w:r>
        <w:r>
          <w:tab/>
        </w:r>
        <w:r>
          <w:fldChar w:fldCharType="begin"/>
        </w:r>
        <w:r>
          <w:instrText xml:space="preserve"> PAGEREF _Toc213424764 \h </w:instrText>
        </w:r>
        <w:r>
          <w:fldChar w:fldCharType="separate"/>
        </w:r>
        <w:r w:rsidR="00596BC9">
          <w:t>169</w:t>
        </w:r>
        <w:r>
          <w:fldChar w:fldCharType="end"/>
        </w:r>
      </w:hyperlink>
    </w:p>
    <w:p w14:paraId="0C220291" w14:textId="10B09ABC" w:rsidR="00EC7A8E" w:rsidRDefault="00EC7A8E">
      <w:pPr>
        <w:pStyle w:val="TOC3"/>
        <w:rPr>
          <w:rFonts w:asciiTheme="minorHAnsi" w:eastAsiaTheme="minorEastAsia" w:hAnsiTheme="minorHAnsi" w:cstheme="minorBidi"/>
          <w:b w:val="0"/>
          <w:kern w:val="2"/>
          <w:sz w:val="24"/>
          <w:szCs w:val="24"/>
          <w:lang w:eastAsia="en-AU"/>
          <w14:ligatures w14:val="standardContextual"/>
        </w:rPr>
      </w:pPr>
      <w:hyperlink w:anchor="_Toc213424765" w:history="1">
        <w:r w:rsidRPr="009C4B5A">
          <w:t>Division 19.3.3</w:t>
        </w:r>
        <w:r>
          <w:rPr>
            <w:rFonts w:asciiTheme="minorHAnsi" w:eastAsiaTheme="minorEastAsia" w:hAnsiTheme="minorHAnsi" w:cstheme="minorBidi"/>
            <w:b w:val="0"/>
            <w:kern w:val="2"/>
            <w:sz w:val="24"/>
            <w:szCs w:val="24"/>
            <w:lang w:eastAsia="en-AU"/>
            <w14:ligatures w14:val="standardContextual"/>
          </w:rPr>
          <w:tab/>
        </w:r>
        <w:r w:rsidRPr="009C4B5A">
          <w:t>Appointments—Assembly consultation</w:t>
        </w:r>
        <w:r w:rsidRPr="00EC7A8E">
          <w:rPr>
            <w:vanish/>
          </w:rPr>
          <w:tab/>
        </w:r>
        <w:r w:rsidRPr="00EC7A8E">
          <w:rPr>
            <w:vanish/>
          </w:rPr>
          <w:fldChar w:fldCharType="begin"/>
        </w:r>
        <w:r w:rsidRPr="00EC7A8E">
          <w:rPr>
            <w:vanish/>
          </w:rPr>
          <w:instrText xml:space="preserve"> PAGEREF _Toc213424765 \h </w:instrText>
        </w:r>
        <w:r w:rsidRPr="00EC7A8E">
          <w:rPr>
            <w:vanish/>
          </w:rPr>
        </w:r>
        <w:r w:rsidRPr="00EC7A8E">
          <w:rPr>
            <w:vanish/>
          </w:rPr>
          <w:fldChar w:fldCharType="separate"/>
        </w:r>
        <w:r w:rsidR="00596BC9">
          <w:rPr>
            <w:vanish/>
          </w:rPr>
          <w:t>170</w:t>
        </w:r>
        <w:r w:rsidRPr="00EC7A8E">
          <w:rPr>
            <w:vanish/>
          </w:rPr>
          <w:fldChar w:fldCharType="end"/>
        </w:r>
      </w:hyperlink>
    </w:p>
    <w:p w14:paraId="0FC926A8" w14:textId="6F9A668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6" w:history="1">
        <w:r w:rsidRPr="009C4B5A">
          <w:t>226</w:t>
        </w:r>
        <w:r>
          <w:rPr>
            <w:rFonts w:asciiTheme="minorHAnsi" w:eastAsiaTheme="minorEastAsia" w:hAnsiTheme="minorHAnsi" w:cstheme="minorBidi"/>
            <w:kern w:val="2"/>
            <w:sz w:val="24"/>
            <w:szCs w:val="24"/>
            <w:lang w:eastAsia="en-AU"/>
            <w14:ligatures w14:val="standardContextual"/>
          </w:rPr>
          <w:tab/>
        </w:r>
        <w:r w:rsidRPr="009C4B5A">
          <w:t xml:space="preserve">Meaning of </w:t>
        </w:r>
        <w:r w:rsidRPr="009C4B5A">
          <w:rPr>
            <w:i/>
          </w:rPr>
          <w:t>statutory position</w:t>
        </w:r>
        <w:r w:rsidRPr="009C4B5A">
          <w:t>—div 19.3.3</w:t>
        </w:r>
        <w:r>
          <w:tab/>
        </w:r>
        <w:r>
          <w:fldChar w:fldCharType="begin"/>
        </w:r>
        <w:r>
          <w:instrText xml:space="preserve"> PAGEREF _Toc213424766 \h </w:instrText>
        </w:r>
        <w:r>
          <w:fldChar w:fldCharType="separate"/>
        </w:r>
        <w:r w:rsidR="00596BC9">
          <w:t>170</w:t>
        </w:r>
        <w:r>
          <w:fldChar w:fldCharType="end"/>
        </w:r>
      </w:hyperlink>
    </w:p>
    <w:p w14:paraId="32DCB46D" w14:textId="0B4D6D0B"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7" w:history="1">
        <w:r w:rsidRPr="009C4B5A">
          <w:t>227</w:t>
        </w:r>
        <w:r>
          <w:rPr>
            <w:rFonts w:asciiTheme="minorHAnsi" w:eastAsiaTheme="minorEastAsia" w:hAnsiTheme="minorHAnsi" w:cstheme="minorBidi"/>
            <w:kern w:val="2"/>
            <w:sz w:val="24"/>
            <w:szCs w:val="24"/>
            <w:lang w:eastAsia="en-AU"/>
            <w14:ligatures w14:val="standardContextual"/>
          </w:rPr>
          <w:tab/>
        </w:r>
        <w:r w:rsidRPr="009C4B5A">
          <w:t>Application—div 19.3.3</w:t>
        </w:r>
        <w:r>
          <w:tab/>
        </w:r>
        <w:r>
          <w:fldChar w:fldCharType="begin"/>
        </w:r>
        <w:r>
          <w:instrText xml:space="preserve"> PAGEREF _Toc213424767 \h </w:instrText>
        </w:r>
        <w:r>
          <w:fldChar w:fldCharType="separate"/>
        </w:r>
        <w:r w:rsidR="00596BC9">
          <w:t>170</w:t>
        </w:r>
        <w:r>
          <w:fldChar w:fldCharType="end"/>
        </w:r>
      </w:hyperlink>
    </w:p>
    <w:p w14:paraId="580298AE" w14:textId="6CEE7C3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8" w:history="1">
        <w:r w:rsidRPr="009C4B5A">
          <w:t>228</w:t>
        </w:r>
        <w:r>
          <w:rPr>
            <w:rFonts w:asciiTheme="minorHAnsi" w:eastAsiaTheme="minorEastAsia" w:hAnsiTheme="minorHAnsi" w:cstheme="minorBidi"/>
            <w:kern w:val="2"/>
            <w:sz w:val="24"/>
            <w:szCs w:val="24"/>
            <w:lang w:eastAsia="en-AU"/>
            <w14:ligatures w14:val="standardContextual"/>
          </w:rPr>
          <w:tab/>
        </w:r>
        <w:r w:rsidRPr="009C4B5A">
          <w:t>Consultation with relevant Assembly committee</w:t>
        </w:r>
        <w:r>
          <w:tab/>
        </w:r>
        <w:r>
          <w:fldChar w:fldCharType="begin"/>
        </w:r>
        <w:r>
          <w:instrText xml:space="preserve"> PAGEREF _Toc213424768 \h </w:instrText>
        </w:r>
        <w:r>
          <w:fldChar w:fldCharType="separate"/>
        </w:r>
        <w:r w:rsidR="00596BC9">
          <w:t>170</w:t>
        </w:r>
        <w:r>
          <w:fldChar w:fldCharType="end"/>
        </w:r>
      </w:hyperlink>
    </w:p>
    <w:p w14:paraId="76A8384E" w14:textId="236EF23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69" w:history="1">
        <w:r w:rsidRPr="009C4B5A">
          <w:t>229</w:t>
        </w:r>
        <w:r>
          <w:rPr>
            <w:rFonts w:asciiTheme="minorHAnsi" w:eastAsiaTheme="minorEastAsia" w:hAnsiTheme="minorHAnsi" w:cstheme="minorBidi"/>
            <w:kern w:val="2"/>
            <w:sz w:val="24"/>
            <w:szCs w:val="24"/>
            <w:lang w:eastAsia="en-AU"/>
            <w14:ligatures w14:val="standardContextual"/>
          </w:rPr>
          <w:tab/>
        </w:r>
        <w:r w:rsidRPr="009C4B5A">
          <w:t>Appointment is disallowable instrument</w:t>
        </w:r>
        <w:r>
          <w:tab/>
        </w:r>
        <w:r>
          <w:fldChar w:fldCharType="begin"/>
        </w:r>
        <w:r>
          <w:instrText xml:space="preserve"> PAGEREF _Toc213424769 \h </w:instrText>
        </w:r>
        <w:r>
          <w:fldChar w:fldCharType="separate"/>
        </w:r>
        <w:r w:rsidR="00596BC9">
          <w:t>171</w:t>
        </w:r>
        <w:r>
          <w:fldChar w:fldCharType="end"/>
        </w:r>
      </w:hyperlink>
    </w:p>
    <w:p w14:paraId="2E84F429" w14:textId="3D1C2AFF"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70" w:history="1">
        <w:r w:rsidRPr="009C4B5A">
          <w:t>Part 19.4</w:t>
        </w:r>
        <w:r>
          <w:rPr>
            <w:rFonts w:asciiTheme="minorHAnsi" w:eastAsiaTheme="minorEastAsia" w:hAnsiTheme="minorHAnsi" w:cstheme="minorBidi"/>
            <w:b w:val="0"/>
            <w:kern w:val="2"/>
            <w:szCs w:val="24"/>
            <w:lang w:eastAsia="en-AU"/>
            <w14:ligatures w14:val="standardContextual"/>
          </w:rPr>
          <w:tab/>
        </w:r>
        <w:r w:rsidRPr="009C4B5A">
          <w:t>Delegations</w:t>
        </w:r>
        <w:r w:rsidRPr="00EC7A8E">
          <w:rPr>
            <w:vanish/>
          </w:rPr>
          <w:tab/>
        </w:r>
        <w:r w:rsidRPr="00EC7A8E">
          <w:rPr>
            <w:vanish/>
          </w:rPr>
          <w:fldChar w:fldCharType="begin"/>
        </w:r>
        <w:r w:rsidRPr="00EC7A8E">
          <w:rPr>
            <w:vanish/>
          </w:rPr>
          <w:instrText xml:space="preserve"> PAGEREF _Toc213424770 \h </w:instrText>
        </w:r>
        <w:r w:rsidRPr="00EC7A8E">
          <w:rPr>
            <w:vanish/>
          </w:rPr>
        </w:r>
        <w:r w:rsidRPr="00EC7A8E">
          <w:rPr>
            <w:vanish/>
          </w:rPr>
          <w:fldChar w:fldCharType="separate"/>
        </w:r>
        <w:r w:rsidR="00596BC9">
          <w:rPr>
            <w:vanish/>
          </w:rPr>
          <w:t>172</w:t>
        </w:r>
        <w:r w:rsidRPr="00EC7A8E">
          <w:rPr>
            <w:vanish/>
          </w:rPr>
          <w:fldChar w:fldCharType="end"/>
        </w:r>
      </w:hyperlink>
    </w:p>
    <w:p w14:paraId="3D978B0F" w14:textId="2B92B65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1" w:history="1">
        <w:r w:rsidRPr="009C4B5A">
          <w:t>230</w:t>
        </w:r>
        <w:r>
          <w:rPr>
            <w:rFonts w:asciiTheme="minorHAnsi" w:eastAsiaTheme="minorEastAsia" w:hAnsiTheme="minorHAnsi" w:cstheme="minorBidi"/>
            <w:kern w:val="2"/>
            <w:sz w:val="24"/>
            <w:szCs w:val="24"/>
            <w:lang w:eastAsia="en-AU"/>
            <w14:ligatures w14:val="standardContextual"/>
          </w:rPr>
          <w:tab/>
        </w:r>
        <w:r w:rsidRPr="009C4B5A">
          <w:t>Application—pt 19.4 generally</w:t>
        </w:r>
        <w:r>
          <w:tab/>
        </w:r>
        <w:r>
          <w:fldChar w:fldCharType="begin"/>
        </w:r>
        <w:r>
          <w:instrText xml:space="preserve"> PAGEREF _Toc213424771 \h </w:instrText>
        </w:r>
        <w:r>
          <w:fldChar w:fldCharType="separate"/>
        </w:r>
        <w:r w:rsidR="00596BC9">
          <w:t>172</w:t>
        </w:r>
        <w:r>
          <w:fldChar w:fldCharType="end"/>
        </w:r>
      </w:hyperlink>
    </w:p>
    <w:p w14:paraId="79BE80D5" w14:textId="3429AB3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2" w:history="1">
        <w:r w:rsidRPr="009C4B5A">
          <w:t>231</w:t>
        </w:r>
        <w:r>
          <w:rPr>
            <w:rFonts w:asciiTheme="minorHAnsi" w:eastAsiaTheme="minorEastAsia" w:hAnsiTheme="minorHAnsi" w:cstheme="minorBidi"/>
            <w:kern w:val="2"/>
            <w:sz w:val="24"/>
            <w:szCs w:val="24"/>
            <w:lang w:eastAsia="en-AU"/>
            <w14:ligatures w14:val="standardContextual"/>
          </w:rPr>
          <w:tab/>
        </w:r>
        <w:r w:rsidRPr="009C4B5A">
          <w:t>Application—pt 19.4 to subdelegations</w:t>
        </w:r>
        <w:r>
          <w:tab/>
        </w:r>
        <w:r>
          <w:fldChar w:fldCharType="begin"/>
        </w:r>
        <w:r>
          <w:instrText xml:space="preserve"> PAGEREF _Toc213424772 \h </w:instrText>
        </w:r>
        <w:r>
          <w:fldChar w:fldCharType="separate"/>
        </w:r>
        <w:r w:rsidR="00596BC9">
          <w:t>172</w:t>
        </w:r>
        <w:r>
          <w:fldChar w:fldCharType="end"/>
        </w:r>
      </w:hyperlink>
    </w:p>
    <w:p w14:paraId="1C616909" w14:textId="3BCECB3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3" w:history="1">
        <w:r w:rsidRPr="009C4B5A">
          <w:t>232</w:t>
        </w:r>
        <w:r>
          <w:rPr>
            <w:rFonts w:asciiTheme="minorHAnsi" w:eastAsiaTheme="minorEastAsia" w:hAnsiTheme="minorHAnsi" w:cstheme="minorBidi"/>
            <w:kern w:val="2"/>
            <w:sz w:val="24"/>
            <w:szCs w:val="24"/>
            <w:lang w:eastAsia="en-AU"/>
            <w14:ligatures w14:val="standardContextual"/>
          </w:rPr>
          <w:tab/>
        </w:r>
        <w:r w:rsidRPr="009C4B5A">
          <w:t>Delegation must be in writing etc</w:t>
        </w:r>
        <w:r>
          <w:tab/>
        </w:r>
        <w:r>
          <w:fldChar w:fldCharType="begin"/>
        </w:r>
        <w:r>
          <w:instrText xml:space="preserve"> PAGEREF _Toc213424773 \h </w:instrText>
        </w:r>
        <w:r>
          <w:fldChar w:fldCharType="separate"/>
        </w:r>
        <w:r w:rsidR="00596BC9">
          <w:t>172</w:t>
        </w:r>
        <w:r>
          <w:fldChar w:fldCharType="end"/>
        </w:r>
      </w:hyperlink>
    </w:p>
    <w:p w14:paraId="60074945" w14:textId="47AAAC5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4" w:history="1">
        <w:r w:rsidRPr="009C4B5A">
          <w:t>233</w:t>
        </w:r>
        <w:r>
          <w:rPr>
            <w:rFonts w:asciiTheme="minorHAnsi" w:eastAsiaTheme="minorEastAsia" w:hAnsiTheme="minorHAnsi" w:cstheme="minorBidi"/>
            <w:kern w:val="2"/>
            <w:sz w:val="24"/>
            <w:szCs w:val="24"/>
            <w:lang w:eastAsia="en-AU"/>
            <w14:ligatures w14:val="standardContextual"/>
          </w:rPr>
          <w:tab/>
        </w:r>
        <w:r w:rsidRPr="009C4B5A">
          <w:t>Delegation may be made by name or position</w:t>
        </w:r>
        <w:r>
          <w:tab/>
        </w:r>
        <w:r>
          <w:fldChar w:fldCharType="begin"/>
        </w:r>
        <w:r>
          <w:instrText xml:space="preserve"> PAGEREF _Toc213424774 \h </w:instrText>
        </w:r>
        <w:r>
          <w:fldChar w:fldCharType="separate"/>
        </w:r>
        <w:r w:rsidR="00596BC9">
          <w:t>173</w:t>
        </w:r>
        <w:r>
          <w:fldChar w:fldCharType="end"/>
        </w:r>
      </w:hyperlink>
    </w:p>
    <w:p w14:paraId="1292D574" w14:textId="5B139EB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5" w:history="1">
        <w:r w:rsidRPr="009C4B5A">
          <w:t>234</w:t>
        </w:r>
        <w:r>
          <w:rPr>
            <w:rFonts w:asciiTheme="minorHAnsi" w:eastAsiaTheme="minorEastAsia" w:hAnsiTheme="minorHAnsi" w:cstheme="minorBidi"/>
            <w:kern w:val="2"/>
            <w:sz w:val="24"/>
            <w:szCs w:val="24"/>
            <w:lang w:eastAsia="en-AU"/>
            <w14:ligatures w14:val="standardContextual"/>
          </w:rPr>
          <w:tab/>
        </w:r>
        <w:r w:rsidRPr="009C4B5A">
          <w:t>Instrument may provide when delegation has effect etc</w:t>
        </w:r>
        <w:r>
          <w:tab/>
        </w:r>
        <w:r>
          <w:fldChar w:fldCharType="begin"/>
        </w:r>
        <w:r>
          <w:instrText xml:space="preserve"> PAGEREF _Toc213424775 \h </w:instrText>
        </w:r>
        <w:r>
          <w:fldChar w:fldCharType="separate"/>
        </w:r>
        <w:r w:rsidR="00596BC9">
          <w:t>173</w:t>
        </w:r>
        <w:r>
          <w:fldChar w:fldCharType="end"/>
        </w:r>
      </w:hyperlink>
    </w:p>
    <w:p w14:paraId="26138082" w14:textId="74FD91E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6" w:history="1">
        <w:r w:rsidRPr="009C4B5A">
          <w:t>235</w:t>
        </w:r>
        <w:r>
          <w:rPr>
            <w:rFonts w:asciiTheme="minorHAnsi" w:eastAsiaTheme="minorEastAsia" w:hAnsiTheme="minorHAnsi" w:cstheme="minorBidi"/>
            <w:kern w:val="2"/>
            <w:sz w:val="24"/>
            <w:szCs w:val="24"/>
            <w:lang w:eastAsia="en-AU"/>
            <w14:ligatures w14:val="standardContextual"/>
          </w:rPr>
          <w:tab/>
        </w:r>
        <w:r w:rsidRPr="009C4B5A">
          <w:t>Delegation may be made to 2 or more delegates</w:t>
        </w:r>
        <w:r>
          <w:tab/>
        </w:r>
        <w:r>
          <w:fldChar w:fldCharType="begin"/>
        </w:r>
        <w:r>
          <w:instrText xml:space="preserve"> PAGEREF _Toc213424776 \h </w:instrText>
        </w:r>
        <w:r>
          <w:fldChar w:fldCharType="separate"/>
        </w:r>
        <w:r w:rsidR="00596BC9">
          <w:t>173</w:t>
        </w:r>
        <w:r>
          <w:fldChar w:fldCharType="end"/>
        </w:r>
      </w:hyperlink>
    </w:p>
    <w:p w14:paraId="5535CC00" w14:textId="6FF24C0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7" w:history="1">
        <w:r w:rsidRPr="009C4B5A">
          <w:t>236</w:t>
        </w:r>
        <w:r>
          <w:rPr>
            <w:rFonts w:asciiTheme="minorHAnsi" w:eastAsiaTheme="minorEastAsia" w:hAnsiTheme="minorHAnsi" w:cstheme="minorBidi"/>
            <w:kern w:val="2"/>
            <w:sz w:val="24"/>
            <w:szCs w:val="24"/>
            <w:lang w:eastAsia="en-AU"/>
            <w14:ligatures w14:val="standardContextual"/>
          </w:rPr>
          <w:tab/>
        </w:r>
        <w:r w:rsidRPr="009C4B5A">
          <w:t>Power to delegate may not be delegated</w:t>
        </w:r>
        <w:r>
          <w:tab/>
        </w:r>
        <w:r>
          <w:fldChar w:fldCharType="begin"/>
        </w:r>
        <w:r>
          <w:instrText xml:space="preserve"> PAGEREF _Toc213424777 \h </w:instrText>
        </w:r>
        <w:r>
          <w:fldChar w:fldCharType="separate"/>
        </w:r>
        <w:r w:rsidR="00596BC9">
          <w:t>174</w:t>
        </w:r>
        <w:r>
          <w:fldChar w:fldCharType="end"/>
        </w:r>
      </w:hyperlink>
    </w:p>
    <w:p w14:paraId="0BDFEE80" w14:textId="5FC1510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8" w:history="1">
        <w:r w:rsidRPr="009C4B5A">
          <w:t>237</w:t>
        </w:r>
        <w:r>
          <w:rPr>
            <w:rFonts w:asciiTheme="minorHAnsi" w:eastAsiaTheme="minorEastAsia" w:hAnsiTheme="minorHAnsi" w:cstheme="minorBidi"/>
            <w:kern w:val="2"/>
            <w:sz w:val="24"/>
            <w:szCs w:val="24"/>
            <w:lang w:eastAsia="en-AU"/>
            <w14:ligatures w14:val="standardContextual"/>
          </w:rPr>
          <w:tab/>
        </w:r>
        <w:r w:rsidRPr="009C4B5A">
          <w:t>Delegation may be amended or revoked</w:t>
        </w:r>
        <w:r>
          <w:tab/>
        </w:r>
        <w:r>
          <w:fldChar w:fldCharType="begin"/>
        </w:r>
        <w:r>
          <w:instrText xml:space="preserve"> PAGEREF _Toc213424778 \h </w:instrText>
        </w:r>
        <w:r>
          <w:fldChar w:fldCharType="separate"/>
        </w:r>
        <w:r w:rsidR="00596BC9">
          <w:t>174</w:t>
        </w:r>
        <w:r>
          <w:fldChar w:fldCharType="end"/>
        </w:r>
      </w:hyperlink>
    </w:p>
    <w:p w14:paraId="28CD5774" w14:textId="3AA701E4"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79" w:history="1">
        <w:r w:rsidRPr="009C4B5A">
          <w:t>238</w:t>
        </w:r>
        <w:r>
          <w:rPr>
            <w:rFonts w:asciiTheme="minorHAnsi" w:eastAsiaTheme="minorEastAsia" w:hAnsiTheme="minorHAnsi" w:cstheme="minorBidi"/>
            <w:kern w:val="2"/>
            <w:sz w:val="24"/>
            <w:szCs w:val="24"/>
            <w:lang w:eastAsia="en-AU"/>
            <w14:ligatures w14:val="standardContextual"/>
          </w:rPr>
          <w:tab/>
        </w:r>
        <w:r w:rsidRPr="009C4B5A">
          <w:t>Appointer responsible for delegated function</w:t>
        </w:r>
        <w:r>
          <w:tab/>
        </w:r>
        <w:r>
          <w:fldChar w:fldCharType="begin"/>
        </w:r>
        <w:r>
          <w:instrText xml:space="preserve"> PAGEREF _Toc213424779 \h </w:instrText>
        </w:r>
        <w:r>
          <w:fldChar w:fldCharType="separate"/>
        </w:r>
        <w:r w:rsidR="00596BC9">
          <w:t>174</w:t>
        </w:r>
        <w:r>
          <w:fldChar w:fldCharType="end"/>
        </w:r>
      </w:hyperlink>
    </w:p>
    <w:p w14:paraId="68A0C465" w14:textId="0ABBB0C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0" w:history="1">
        <w:r w:rsidRPr="009C4B5A">
          <w:t>239</w:t>
        </w:r>
        <w:r>
          <w:rPr>
            <w:rFonts w:asciiTheme="minorHAnsi" w:eastAsiaTheme="minorEastAsia" w:hAnsiTheme="minorHAnsi" w:cstheme="minorBidi"/>
            <w:kern w:val="2"/>
            <w:sz w:val="24"/>
            <w:szCs w:val="24"/>
            <w:lang w:eastAsia="en-AU"/>
            <w14:ligatures w14:val="standardContextual"/>
          </w:rPr>
          <w:tab/>
        </w:r>
        <w:r w:rsidRPr="009C4B5A">
          <w:t>Exercise of delegation by delegate</w:t>
        </w:r>
        <w:r>
          <w:tab/>
        </w:r>
        <w:r>
          <w:fldChar w:fldCharType="begin"/>
        </w:r>
        <w:r>
          <w:instrText xml:space="preserve"> PAGEREF _Toc213424780 \h </w:instrText>
        </w:r>
        <w:r>
          <w:fldChar w:fldCharType="separate"/>
        </w:r>
        <w:r w:rsidR="00596BC9">
          <w:t>175</w:t>
        </w:r>
        <w:r>
          <w:fldChar w:fldCharType="end"/>
        </w:r>
      </w:hyperlink>
    </w:p>
    <w:p w14:paraId="7A9B4CED" w14:textId="4707569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1" w:history="1">
        <w:r w:rsidRPr="009C4B5A">
          <w:t>240</w:t>
        </w:r>
        <w:r>
          <w:rPr>
            <w:rFonts w:asciiTheme="minorHAnsi" w:eastAsiaTheme="minorEastAsia" w:hAnsiTheme="minorHAnsi" w:cstheme="minorBidi"/>
            <w:kern w:val="2"/>
            <w:sz w:val="24"/>
            <w:szCs w:val="24"/>
            <w:lang w:eastAsia="en-AU"/>
            <w14:ligatures w14:val="standardContextual"/>
          </w:rPr>
          <w:tab/>
        </w:r>
        <w:r w:rsidRPr="009C4B5A">
          <w:t>Appointer may exercise delegated function</w:t>
        </w:r>
        <w:r>
          <w:tab/>
        </w:r>
        <w:r>
          <w:fldChar w:fldCharType="begin"/>
        </w:r>
        <w:r>
          <w:instrText xml:space="preserve"> PAGEREF _Toc213424781 \h </w:instrText>
        </w:r>
        <w:r>
          <w:fldChar w:fldCharType="separate"/>
        </w:r>
        <w:r w:rsidR="00596BC9">
          <w:t>175</w:t>
        </w:r>
        <w:r>
          <w:fldChar w:fldCharType="end"/>
        </w:r>
      </w:hyperlink>
    </w:p>
    <w:p w14:paraId="32E31211" w14:textId="359B37EC"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2" w:history="1">
        <w:r w:rsidRPr="009C4B5A">
          <w:t>241</w:t>
        </w:r>
        <w:r>
          <w:rPr>
            <w:rFonts w:asciiTheme="minorHAnsi" w:eastAsiaTheme="minorEastAsia" w:hAnsiTheme="minorHAnsi" w:cstheme="minorBidi"/>
            <w:kern w:val="2"/>
            <w:sz w:val="24"/>
            <w:szCs w:val="24"/>
            <w:lang w:eastAsia="en-AU"/>
            <w14:ligatures w14:val="standardContextual"/>
          </w:rPr>
          <w:tab/>
        </w:r>
        <w:r w:rsidRPr="009C4B5A">
          <w:t>Delegation not affected by appointer changes</w:t>
        </w:r>
        <w:r>
          <w:tab/>
        </w:r>
        <w:r>
          <w:fldChar w:fldCharType="begin"/>
        </w:r>
        <w:r>
          <w:instrText xml:space="preserve"> PAGEREF _Toc213424782 \h </w:instrText>
        </w:r>
        <w:r>
          <w:fldChar w:fldCharType="separate"/>
        </w:r>
        <w:r w:rsidR="00596BC9">
          <w:t>176</w:t>
        </w:r>
        <w:r>
          <w:fldChar w:fldCharType="end"/>
        </w:r>
      </w:hyperlink>
    </w:p>
    <w:p w14:paraId="4C38D44A" w14:textId="57842E87"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3" w:history="1">
        <w:r w:rsidRPr="009C4B5A">
          <w:t>242</w:t>
        </w:r>
        <w:r>
          <w:rPr>
            <w:rFonts w:asciiTheme="minorHAnsi" w:eastAsiaTheme="minorEastAsia" w:hAnsiTheme="minorHAnsi" w:cstheme="minorBidi"/>
            <w:kern w:val="2"/>
            <w:sz w:val="24"/>
            <w:szCs w:val="24"/>
            <w:lang w:eastAsia="en-AU"/>
            <w14:ligatures w14:val="standardContextual"/>
          </w:rPr>
          <w:tab/>
        </w:r>
        <w:r w:rsidRPr="009C4B5A">
          <w:t>Delegation not affected by defect etc</w:t>
        </w:r>
        <w:r>
          <w:tab/>
        </w:r>
        <w:r>
          <w:fldChar w:fldCharType="begin"/>
        </w:r>
        <w:r>
          <w:instrText xml:space="preserve"> PAGEREF _Toc213424783 \h </w:instrText>
        </w:r>
        <w:r>
          <w:fldChar w:fldCharType="separate"/>
        </w:r>
        <w:r w:rsidR="00596BC9">
          <w:t>176</w:t>
        </w:r>
        <w:r>
          <w:fldChar w:fldCharType="end"/>
        </w:r>
      </w:hyperlink>
    </w:p>
    <w:p w14:paraId="3B350AFA" w14:textId="7E61CC57"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84" w:history="1">
        <w:r w:rsidRPr="009C4B5A">
          <w:t>Part 19.5</w:t>
        </w:r>
        <w:r>
          <w:rPr>
            <w:rFonts w:asciiTheme="minorHAnsi" w:eastAsiaTheme="minorEastAsia" w:hAnsiTheme="minorHAnsi" w:cstheme="minorBidi"/>
            <w:b w:val="0"/>
            <w:kern w:val="2"/>
            <w:szCs w:val="24"/>
            <w:lang w:eastAsia="en-AU"/>
            <w14:ligatures w14:val="standardContextual"/>
          </w:rPr>
          <w:tab/>
        </w:r>
        <w:r w:rsidRPr="009C4B5A">
          <w:t>Service of documents</w:t>
        </w:r>
        <w:r w:rsidRPr="00EC7A8E">
          <w:rPr>
            <w:vanish/>
          </w:rPr>
          <w:tab/>
        </w:r>
        <w:r w:rsidRPr="00EC7A8E">
          <w:rPr>
            <w:vanish/>
          </w:rPr>
          <w:fldChar w:fldCharType="begin"/>
        </w:r>
        <w:r w:rsidRPr="00EC7A8E">
          <w:rPr>
            <w:vanish/>
          </w:rPr>
          <w:instrText xml:space="preserve"> PAGEREF _Toc213424784 \h </w:instrText>
        </w:r>
        <w:r w:rsidRPr="00EC7A8E">
          <w:rPr>
            <w:vanish/>
          </w:rPr>
        </w:r>
        <w:r w:rsidRPr="00EC7A8E">
          <w:rPr>
            <w:vanish/>
          </w:rPr>
          <w:fldChar w:fldCharType="separate"/>
        </w:r>
        <w:r w:rsidR="00596BC9">
          <w:rPr>
            <w:vanish/>
          </w:rPr>
          <w:t>177</w:t>
        </w:r>
        <w:r w:rsidRPr="00EC7A8E">
          <w:rPr>
            <w:vanish/>
          </w:rPr>
          <w:fldChar w:fldCharType="end"/>
        </w:r>
      </w:hyperlink>
    </w:p>
    <w:p w14:paraId="7CF2E877" w14:textId="7059EA9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5" w:history="1">
        <w:r w:rsidRPr="009C4B5A">
          <w:t>245</w:t>
        </w:r>
        <w:r>
          <w:rPr>
            <w:rFonts w:asciiTheme="minorHAnsi" w:eastAsiaTheme="minorEastAsia" w:hAnsiTheme="minorHAnsi" w:cstheme="minorBidi"/>
            <w:kern w:val="2"/>
            <w:sz w:val="24"/>
            <w:szCs w:val="24"/>
            <w:lang w:eastAsia="en-AU"/>
            <w14:ligatures w14:val="standardContextual"/>
          </w:rPr>
          <w:tab/>
        </w:r>
        <w:r w:rsidRPr="009C4B5A">
          <w:t>Application—pt 19.5</w:t>
        </w:r>
        <w:r>
          <w:tab/>
        </w:r>
        <w:r>
          <w:fldChar w:fldCharType="begin"/>
        </w:r>
        <w:r>
          <w:instrText xml:space="preserve"> PAGEREF _Toc213424785 \h </w:instrText>
        </w:r>
        <w:r>
          <w:fldChar w:fldCharType="separate"/>
        </w:r>
        <w:r w:rsidR="00596BC9">
          <w:t>177</w:t>
        </w:r>
        <w:r>
          <w:fldChar w:fldCharType="end"/>
        </w:r>
      </w:hyperlink>
    </w:p>
    <w:p w14:paraId="0DCD20A8" w14:textId="0044245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6" w:history="1">
        <w:r w:rsidRPr="009C4B5A">
          <w:t>246</w:t>
        </w:r>
        <w:r>
          <w:rPr>
            <w:rFonts w:asciiTheme="minorHAnsi" w:eastAsiaTheme="minorEastAsia" w:hAnsiTheme="minorHAnsi" w:cstheme="minorBidi"/>
            <w:kern w:val="2"/>
            <w:sz w:val="24"/>
            <w:szCs w:val="24"/>
            <w:lang w:eastAsia="en-AU"/>
            <w14:ligatures w14:val="standardContextual"/>
          </w:rPr>
          <w:tab/>
        </w:r>
        <w:r w:rsidRPr="009C4B5A">
          <w:t>Definitions—pt 19.5</w:t>
        </w:r>
        <w:r>
          <w:tab/>
        </w:r>
        <w:r>
          <w:fldChar w:fldCharType="begin"/>
        </w:r>
        <w:r>
          <w:instrText xml:space="preserve"> PAGEREF _Toc213424786 \h </w:instrText>
        </w:r>
        <w:r>
          <w:fldChar w:fldCharType="separate"/>
        </w:r>
        <w:r w:rsidR="00596BC9">
          <w:t>177</w:t>
        </w:r>
        <w:r>
          <w:fldChar w:fldCharType="end"/>
        </w:r>
      </w:hyperlink>
    </w:p>
    <w:p w14:paraId="116A9797" w14:textId="2EC999D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7" w:history="1">
        <w:r w:rsidRPr="009C4B5A">
          <w:t>247</w:t>
        </w:r>
        <w:r>
          <w:rPr>
            <w:rFonts w:asciiTheme="minorHAnsi" w:eastAsiaTheme="minorEastAsia" w:hAnsiTheme="minorHAnsi" w:cstheme="minorBidi"/>
            <w:kern w:val="2"/>
            <w:sz w:val="24"/>
            <w:szCs w:val="24"/>
            <w:lang w:eastAsia="en-AU"/>
            <w14:ligatures w14:val="standardContextual"/>
          </w:rPr>
          <w:tab/>
        </w:r>
        <w:r w:rsidRPr="009C4B5A">
          <w:t>Service of documents on individuals</w:t>
        </w:r>
        <w:r>
          <w:tab/>
        </w:r>
        <w:r>
          <w:fldChar w:fldCharType="begin"/>
        </w:r>
        <w:r>
          <w:instrText xml:space="preserve"> PAGEREF _Toc213424787 \h </w:instrText>
        </w:r>
        <w:r>
          <w:fldChar w:fldCharType="separate"/>
        </w:r>
        <w:r w:rsidR="00596BC9">
          <w:t>179</w:t>
        </w:r>
        <w:r>
          <w:fldChar w:fldCharType="end"/>
        </w:r>
      </w:hyperlink>
    </w:p>
    <w:p w14:paraId="41462511" w14:textId="0C50770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8" w:history="1">
        <w:r w:rsidRPr="009C4B5A">
          <w:t>248</w:t>
        </w:r>
        <w:r>
          <w:rPr>
            <w:rFonts w:asciiTheme="minorHAnsi" w:eastAsiaTheme="minorEastAsia" w:hAnsiTheme="minorHAnsi" w:cstheme="minorBidi"/>
            <w:kern w:val="2"/>
            <w:sz w:val="24"/>
            <w:szCs w:val="24"/>
            <w:lang w:eastAsia="en-AU"/>
            <w14:ligatures w14:val="standardContextual"/>
          </w:rPr>
          <w:tab/>
        </w:r>
        <w:r w:rsidRPr="009C4B5A">
          <w:t>Service of documents on corporations</w:t>
        </w:r>
        <w:r>
          <w:tab/>
        </w:r>
        <w:r>
          <w:fldChar w:fldCharType="begin"/>
        </w:r>
        <w:r>
          <w:instrText xml:space="preserve"> PAGEREF _Toc213424788 \h </w:instrText>
        </w:r>
        <w:r>
          <w:fldChar w:fldCharType="separate"/>
        </w:r>
        <w:r w:rsidR="00596BC9">
          <w:t>179</w:t>
        </w:r>
        <w:r>
          <w:fldChar w:fldCharType="end"/>
        </w:r>
      </w:hyperlink>
    </w:p>
    <w:p w14:paraId="3B08D345" w14:textId="0636306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89" w:history="1">
        <w:r w:rsidRPr="009C4B5A">
          <w:t>249</w:t>
        </w:r>
        <w:r>
          <w:rPr>
            <w:rFonts w:asciiTheme="minorHAnsi" w:eastAsiaTheme="minorEastAsia" w:hAnsiTheme="minorHAnsi" w:cstheme="minorBidi"/>
            <w:kern w:val="2"/>
            <w:sz w:val="24"/>
            <w:szCs w:val="24"/>
            <w:lang w:eastAsia="en-AU"/>
            <w14:ligatures w14:val="standardContextual"/>
          </w:rPr>
          <w:tab/>
        </w:r>
        <w:r w:rsidRPr="009C4B5A">
          <w:t>Service of documents on agencies</w:t>
        </w:r>
        <w:r>
          <w:tab/>
        </w:r>
        <w:r>
          <w:fldChar w:fldCharType="begin"/>
        </w:r>
        <w:r>
          <w:instrText xml:space="preserve"> PAGEREF _Toc213424789 \h </w:instrText>
        </w:r>
        <w:r>
          <w:fldChar w:fldCharType="separate"/>
        </w:r>
        <w:r w:rsidR="00596BC9">
          <w:t>180</w:t>
        </w:r>
        <w:r>
          <w:fldChar w:fldCharType="end"/>
        </w:r>
      </w:hyperlink>
    </w:p>
    <w:p w14:paraId="5C9DCC97" w14:textId="3537E8E1"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0" w:history="1">
        <w:r w:rsidRPr="009C4B5A">
          <w:t>250</w:t>
        </w:r>
        <w:r>
          <w:rPr>
            <w:rFonts w:asciiTheme="minorHAnsi" w:eastAsiaTheme="minorEastAsia" w:hAnsiTheme="minorHAnsi" w:cstheme="minorBidi"/>
            <w:kern w:val="2"/>
            <w:sz w:val="24"/>
            <w:szCs w:val="24"/>
            <w:lang w:eastAsia="en-AU"/>
            <w14:ligatures w14:val="standardContextual"/>
          </w:rPr>
          <w:tab/>
        </w:r>
        <w:r w:rsidRPr="009C4B5A">
          <w:t>When document taken to be served</w:t>
        </w:r>
        <w:r>
          <w:tab/>
        </w:r>
        <w:r>
          <w:fldChar w:fldCharType="begin"/>
        </w:r>
        <w:r>
          <w:instrText xml:space="preserve"> PAGEREF _Toc213424790 \h </w:instrText>
        </w:r>
        <w:r>
          <w:fldChar w:fldCharType="separate"/>
        </w:r>
        <w:r w:rsidR="00596BC9">
          <w:t>181</w:t>
        </w:r>
        <w:r>
          <w:fldChar w:fldCharType="end"/>
        </w:r>
      </w:hyperlink>
    </w:p>
    <w:p w14:paraId="2CBEA47C" w14:textId="0C19F06F"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1" w:history="1">
        <w:r w:rsidRPr="009C4B5A">
          <w:t>251</w:t>
        </w:r>
        <w:r>
          <w:rPr>
            <w:rFonts w:asciiTheme="minorHAnsi" w:eastAsiaTheme="minorEastAsia" w:hAnsiTheme="minorHAnsi" w:cstheme="minorBidi"/>
            <w:kern w:val="2"/>
            <w:sz w:val="24"/>
            <w:szCs w:val="24"/>
            <w:lang w:eastAsia="en-AU"/>
            <w14:ligatures w14:val="standardContextual"/>
          </w:rPr>
          <w:tab/>
        </w:r>
        <w:r w:rsidRPr="009C4B5A">
          <w:t>Other laws not affected etc</w:t>
        </w:r>
        <w:r>
          <w:tab/>
        </w:r>
        <w:r>
          <w:fldChar w:fldCharType="begin"/>
        </w:r>
        <w:r>
          <w:instrText xml:space="preserve"> PAGEREF _Toc213424791 \h </w:instrText>
        </w:r>
        <w:r>
          <w:fldChar w:fldCharType="separate"/>
        </w:r>
        <w:r w:rsidR="00596BC9">
          <w:t>182</w:t>
        </w:r>
        <w:r>
          <w:fldChar w:fldCharType="end"/>
        </w:r>
      </w:hyperlink>
    </w:p>
    <w:p w14:paraId="28B8E48B" w14:textId="0407D1C8"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2" w:history="1">
        <w:r w:rsidRPr="009C4B5A">
          <w:t>252</w:t>
        </w:r>
        <w:r>
          <w:rPr>
            <w:rFonts w:asciiTheme="minorHAnsi" w:eastAsiaTheme="minorEastAsia" w:hAnsiTheme="minorHAnsi" w:cstheme="minorBidi"/>
            <w:kern w:val="2"/>
            <w:sz w:val="24"/>
            <w:szCs w:val="24"/>
            <w:lang w:eastAsia="en-AU"/>
            <w14:ligatures w14:val="standardContextual"/>
          </w:rPr>
          <w:tab/>
        </w:r>
        <w:r w:rsidRPr="009C4B5A">
          <w:t>Powers of courts and tribunals not affected</w:t>
        </w:r>
        <w:r>
          <w:tab/>
        </w:r>
        <w:r>
          <w:fldChar w:fldCharType="begin"/>
        </w:r>
        <w:r>
          <w:instrText xml:space="preserve"> PAGEREF _Toc213424792 \h </w:instrText>
        </w:r>
        <w:r>
          <w:fldChar w:fldCharType="separate"/>
        </w:r>
        <w:r w:rsidR="00596BC9">
          <w:t>182</w:t>
        </w:r>
        <w:r>
          <w:fldChar w:fldCharType="end"/>
        </w:r>
      </w:hyperlink>
    </w:p>
    <w:p w14:paraId="58246483" w14:textId="2C512D1F"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93" w:history="1">
        <w:r w:rsidRPr="009C4B5A">
          <w:t>Part 19.6</w:t>
        </w:r>
        <w:r>
          <w:rPr>
            <w:rFonts w:asciiTheme="minorHAnsi" w:eastAsiaTheme="minorEastAsia" w:hAnsiTheme="minorHAnsi" w:cstheme="minorBidi"/>
            <w:b w:val="0"/>
            <w:kern w:val="2"/>
            <w:szCs w:val="24"/>
            <w:lang w:eastAsia="en-AU"/>
            <w14:ligatures w14:val="standardContextual"/>
          </w:rPr>
          <w:tab/>
        </w:r>
        <w:r w:rsidRPr="009C4B5A">
          <w:t>Functions of Executive and Ministers</w:t>
        </w:r>
        <w:r w:rsidRPr="00EC7A8E">
          <w:rPr>
            <w:vanish/>
          </w:rPr>
          <w:tab/>
        </w:r>
        <w:r w:rsidRPr="00EC7A8E">
          <w:rPr>
            <w:vanish/>
          </w:rPr>
          <w:fldChar w:fldCharType="begin"/>
        </w:r>
        <w:r w:rsidRPr="00EC7A8E">
          <w:rPr>
            <w:vanish/>
          </w:rPr>
          <w:instrText xml:space="preserve"> PAGEREF _Toc213424793 \h </w:instrText>
        </w:r>
        <w:r w:rsidRPr="00EC7A8E">
          <w:rPr>
            <w:vanish/>
          </w:rPr>
        </w:r>
        <w:r w:rsidRPr="00EC7A8E">
          <w:rPr>
            <w:vanish/>
          </w:rPr>
          <w:fldChar w:fldCharType="separate"/>
        </w:r>
        <w:r w:rsidR="00596BC9">
          <w:rPr>
            <w:vanish/>
          </w:rPr>
          <w:t>183</w:t>
        </w:r>
        <w:r w:rsidRPr="00EC7A8E">
          <w:rPr>
            <w:vanish/>
          </w:rPr>
          <w:fldChar w:fldCharType="end"/>
        </w:r>
      </w:hyperlink>
    </w:p>
    <w:p w14:paraId="0730E264" w14:textId="547DA329"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4" w:history="1">
        <w:r w:rsidRPr="009C4B5A">
          <w:t>253</w:t>
        </w:r>
        <w:r>
          <w:rPr>
            <w:rFonts w:asciiTheme="minorHAnsi" w:eastAsiaTheme="minorEastAsia" w:hAnsiTheme="minorHAnsi" w:cstheme="minorBidi"/>
            <w:kern w:val="2"/>
            <w:sz w:val="24"/>
            <w:szCs w:val="24"/>
            <w:lang w:eastAsia="en-AU"/>
            <w14:ligatures w14:val="standardContextual"/>
          </w:rPr>
          <w:tab/>
        </w:r>
        <w:r w:rsidRPr="009C4B5A">
          <w:t>Exercise of functions of Executive</w:t>
        </w:r>
        <w:r>
          <w:tab/>
        </w:r>
        <w:r>
          <w:fldChar w:fldCharType="begin"/>
        </w:r>
        <w:r>
          <w:instrText xml:space="preserve"> PAGEREF _Toc213424794 \h </w:instrText>
        </w:r>
        <w:r>
          <w:fldChar w:fldCharType="separate"/>
        </w:r>
        <w:r w:rsidR="00596BC9">
          <w:t>183</w:t>
        </w:r>
        <w:r>
          <w:fldChar w:fldCharType="end"/>
        </w:r>
      </w:hyperlink>
    </w:p>
    <w:p w14:paraId="7969BFE9" w14:textId="7B6B34AD"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5" w:history="1">
        <w:r w:rsidRPr="009C4B5A">
          <w:t>254</w:t>
        </w:r>
        <w:r>
          <w:rPr>
            <w:rFonts w:asciiTheme="minorHAnsi" w:eastAsiaTheme="minorEastAsia" w:hAnsiTheme="minorHAnsi" w:cstheme="minorBidi"/>
            <w:kern w:val="2"/>
            <w:sz w:val="24"/>
            <w:szCs w:val="24"/>
            <w:lang w:eastAsia="en-AU"/>
            <w14:ligatures w14:val="standardContextual"/>
          </w:rPr>
          <w:tab/>
        </w:r>
        <w:r w:rsidRPr="009C4B5A">
          <w:t>Administration of matters not allocated</w:t>
        </w:r>
        <w:r>
          <w:tab/>
        </w:r>
        <w:r>
          <w:fldChar w:fldCharType="begin"/>
        </w:r>
        <w:r>
          <w:instrText xml:space="preserve"> PAGEREF _Toc213424795 \h </w:instrText>
        </w:r>
        <w:r>
          <w:fldChar w:fldCharType="separate"/>
        </w:r>
        <w:r w:rsidR="00596BC9">
          <w:t>184</w:t>
        </w:r>
        <w:r>
          <w:fldChar w:fldCharType="end"/>
        </w:r>
      </w:hyperlink>
    </w:p>
    <w:p w14:paraId="68F44694" w14:textId="17277A86"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6" w:history="1">
        <w:r w:rsidRPr="009C4B5A">
          <w:t>254A</w:t>
        </w:r>
        <w:r>
          <w:rPr>
            <w:rFonts w:asciiTheme="minorHAnsi" w:eastAsiaTheme="minorEastAsia" w:hAnsiTheme="minorHAnsi" w:cstheme="minorBidi"/>
            <w:kern w:val="2"/>
            <w:sz w:val="24"/>
            <w:szCs w:val="24"/>
            <w:lang w:eastAsia="en-AU"/>
            <w14:ligatures w14:val="standardContextual"/>
          </w:rPr>
          <w:tab/>
        </w:r>
        <w:r w:rsidRPr="009C4B5A">
          <w:t>Delegation by Minister</w:t>
        </w:r>
        <w:r>
          <w:tab/>
        </w:r>
        <w:r>
          <w:fldChar w:fldCharType="begin"/>
        </w:r>
        <w:r>
          <w:instrText xml:space="preserve"> PAGEREF _Toc213424796 \h </w:instrText>
        </w:r>
        <w:r>
          <w:fldChar w:fldCharType="separate"/>
        </w:r>
        <w:r w:rsidR="00596BC9">
          <w:t>184</w:t>
        </w:r>
        <w:r>
          <w:fldChar w:fldCharType="end"/>
        </w:r>
      </w:hyperlink>
    </w:p>
    <w:p w14:paraId="7E447C32" w14:textId="30B2F48D" w:rsidR="00EC7A8E" w:rsidRDefault="00EC7A8E">
      <w:pPr>
        <w:pStyle w:val="TOC2"/>
        <w:rPr>
          <w:rFonts w:asciiTheme="minorHAnsi" w:eastAsiaTheme="minorEastAsia" w:hAnsiTheme="minorHAnsi" w:cstheme="minorBidi"/>
          <w:b w:val="0"/>
          <w:kern w:val="2"/>
          <w:szCs w:val="24"/>
          <w:lang w:eastAsia="en-AU"/>
          <w14:ligatures w14:val="standardContextual"/>
        </w:rPr>
      </w:pPr>
      <w:hyperlink w:anchor="_Toc213424797" w:history="1">
        <w:r w:rsidRPr="009C4B5A">
          <w:t>Part 19.7</w:t>
        </w:r>
        <w:r>
          <w:rPr>
            <w:rFonts w:asciiTheme="minorHAnsi" w:eastAsiaTheme="minorEastAsia" w:hAnsiTheme="minorHAnsi" w:cstheme="minorBidi"/>
            <w:b w:val="0"/>
            <w:kern w:val="2"/>
            <w:szCs w:val="24"/>
            <w:lang w:eastAsia="en-AU"/>
            <w14:ligatures w14:val="standardContextual"/>
          </w:rPr>
          <w:tab/>
        </w:r>
        <w:r w:rsidRPr="009C4B5A">
          <w:t>Other matters</w:t>
        </w:r>
        <w:r w:rsidRPr="00EC7A8E">
          <w:rPr>
            <w:vanish/>
          </w:rPr>
          <w:tab/>
        </w:r>
        <w:r w:rsidRPr="00EC7A8E">
          <w:rPr>
            <w:vanish/>
          </w:rPr>
          <w:fldChar w:fldCharType="begin"/>
        </w:r>
        <w:r w:rsidRPr="00EC7A8E">
          <w:rPr>
            <w:vanish/>
          </w:rPr>
          <w:instrText xml:space="preserve"> PAGEREF _Toc213424797 \h </w:instrText>
        </w:r>
        <w:r w:rsidRPr="00EC7A8E">
          <w:rPr>
            <w:vanish/>
          </w:rPr>
        </w:r>
        <w:r w:rsidRPr="00EC7A8E">
          <w:rPr>
            <w:vanish/>
          </w:rPr>
          <w:fldChar w:fldCharType="separate"/>
        </w:r>
        <w:r w:rsidR="00596BC9">
          <w:rPr>
            <w:vanish/>
          </w:rPr>
          <w:t>185</w:t>
        </w:r>
        <w:r w:rsidRPr="00EC7A8E">
          <w:rPr>
            <w:vanish/>
          </w:rPr>
          <w:fldChar w:fldCharType="end"/>
        </w:r>
      </w:hyperlink>
    </w:p>
    <w:p w14:paraId="245D819A" w14:textId="68B395F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8" w:history="1">
        <w:r w:rsidRPr="009C4B5A">
          <w:t>255</w:t>
        </w:r>
        <w:r>
          <w:rPr>
            <w:rFonts w:asciiTheme="minorHAnsi" w:eastAsiaTheme="minorEastAsia" w:hAnsiTheme="minorHAnsi" w:cstheme="minorBidi"/>
            <w:kern w:val="2"/>
            <w:sz w:val="24"/>
            <w:szCs w:val="24"/>
            <w:lang w:eastAsia="en-AU"/>
            <w14:ligatures w14:val="standardContextual"/>
          </w:rPr>
          <w:tab/>
        </w:r>
        <w:r w:rsidRPr="009C4B5A">
          <w:t>Forms</w:t>
        </w:r>
        <w:r>
          <w:tab/>
        </w:r>
        <w:r>
          <w:fldChar w:fldCharType="begin"/>
        </w:r>
        <w:r>
          <w:instrText xml:space="preserve"> PAGEREF _Toc213424798 \h </w:instrText>
        </w:r>
        <w:r>
          <w:fldChar w:fldCharType="separate"/>
        </w:r>
        <w:r w:rsidR="00596BC9">
          <w:t>185</w:t>
        </w:r>
        <w:r>
          <w:fldChar w:fldCharType="end"/>
        </w:r>
      </w:hyperlink>
    </w:p>
    <w:p w14:paraId="3241B91A" w14:textId="4DDFCE02"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799" w:history="1">
        <w:r w:rsidRPr="009C4B5A">
          <w:t>256</w:t>
        </w:r>
        <w:r>
          <w:rPr>
            <w:rFonts w:asciiTheme="minorHAnsi" w:eastAsiaTheme="minorEastAsia" w:hAnsiTheme="minorHAnsi" w:cstheme="minorBidi"/>
            <w:kern w:val="2"/>
            <w:sz w:val="24"/>
            <w:szCs w:val="24"/>
            <w:lang w:eastAsia="en-AU"/>
            <w14:ligatures w14:val="standardContextual"/>
          </w:rPr>
          <w:tab/>
        </w:r>
        <w:r w:rsidRPr="009C4B5A">
          <w:t>Production of records kept in computers etc</w:t>
        </w:r>
        <w:r>
          <w:tab/>
        </w:r>
        <w:r>
          <w:fldChar w:fldCharType="begin"/>
        </w:r>
        <w:r>
          <w:instrText xml:space="preserve"> PAGEREF _Toc213424799 \h </w:instrText>
        </w:r>
        <w:r>
          <w:fldChar w:fldCharType="separate"/>
        </w:r>
        <w:r w:rsidR="00596BC9">
          <w:t>187</w:t>
        </w:r>
        <w:r>
          <w:fldChar w:fldCharType="end"/>
        </w:r>
      </w:hyperlink>
    </w:p>
    <w:p w14:paraId="1E66F137" w14:textId="76C61C8A"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00" w:history="1">
        <w:r w:rsidRPr="009C4B5A">
          <w:t>257</w:t>
        </w:r>
        <w:r>
          <w:rPr>
            <w:rFonts w:asciiTheme="minorHAnsi" w:eastAsiaTheme="minorEastAsia" w:hAnsiTheme="minorHAnsi" w:cstheme="minorBidi"/>
            <w:kern w:val="2"/>
            <w:sz w:val="24"/>
            <w:szCs w:val="24"/>
            <w:lang w:eastAsia="en-AU"/>
            <w14:ligatures w14:val="standardContextual"/>
          </w:rPr>
          <w:tab/>
        </w:r>
        <w:r w:rsidRPr="009C4B5A">
          <w:t>Out-of-session presentation of documents to Legislative Assembly</w:t>
        </w:r>
        <w:r>
          <w:tab/>
        </w:r>
        <w:r>
          <w:fldChar w:fldCharType="begin"/>
        </w:r>
        <w:r>
          <w:instrText xml:space="preserve"> PAGEREF _Toc213424800 \h </w:instrText>
        </w:r>
        <w:r>
          <w:fldChar w:fldCharType="separate"/>
        </w:r>
        <w:r w:rsidR="00596BC9">
          <w:t>187</w:t>
        </w:r>
        <w:r>
          <w:fldChar w:fldCharType="end"/>
        </w:r>
      </w:hyperlink>
    </w:p>
    <w:p w14:paraId="6E408B7E" w14:textId="5DC3CE07" w:rsidR="00EC7A8E" w:rsidRDefault="00EC7A8E">
      <w:pPr>
        <w:pStyle w:val="TOC1"/>
        <w:rPr>
          <w:rFonts w:asciiTheme="minorHAnsi" w:eastAsiaTheme="minorEastAsia" w:hAnsiTheme="minorHAnsi" w:cstheme="minorBidi"/>
          <w:b w:val="0"/>
          <w:kern w:val="2"/>
          <w:szCs w:val="24"/>
          <w:lang w:eastAsia="en-AU"/>
          <w14:ligatures w14:val="standardContextual"/>
        </w:rPr>
      </w:pPr>
      <w:hyperlink w:anchor="_Toc213424801" w:history="1">
        <w:r w:rsidRPr="009C4B5A">
          <w:t>Chapter 20</w:t>
        </w:r>
        <w:r>
          <w:rPr>
            <w:rFonts w:asciiTheme="minorHAnsi" w:eastAsiaTheme="minorEastAsia" w:hAnsiTheme="minorHAnsi" w:cstheme="minorBidi"/>
            <w:b w:val="0"/>
            <w:kern w:val="2"/>
            <w:szCs w:val="24"/>
            <w:lang w:eastAsia="en-AU"/>
            <w14:ligatures w14:val="standardContextual"/>
          </w:rPr>
          <w:tab/>
        </w:r>
        <w:r w:rsidRPr="009C4B5A">
          <w:t>Miscellaneous</w:t>
        </w:r>
        <w:r w:rsidRPr="00EC7A8E">
          <w:rPr>
            <w:vanish/>
          </w:rPr>
          <w:tab/>
        </w:r>
        <w:r w:rsidRPr="00EC7A8E">
          <w:rPr>
            <w:vanish/>
          </w:rPr>
          <w:fldChar w:fldCharType="begin"/>
        </w:r>
        <w:r w:rsidRPr="00EC7A8E">
          <w:rPr>
            <w:vanish/>
          </w:rPr>
          <w:instrText xml:space="preserve"> PAGEREF _Toc213424801 \h </w:instrText>
        </w:r>
        <w:r w:rsidRPr="00EC7A8E">
          <w:rPr>
            <w:vanish/>
          </w:rPr>
        </w:r>
        <w:r w:rsidRPr="00EC7A8E">
          <w:rPr>
            <w:vanish/>
          </w:rPr>
          <w:fldChar w:fldCharType="separate"/>
        </w:r>
        <w:r w:rsidR="00596BC9">
          <w:rPr>
            <w:vanish/>
          </w:rPr>
          <w:t>189</w:t>
        </w:r>
        <w:r w:rsidRPr="00EC7A8E">
          <w:rPr>
            <w:vanish/>
          </w:rPr>
          <w:fldChar w:fldCharType="end"/>
        </w:r>
      </w:hyperlink>
    </w:p>
    <w:p w14:paraId="3D3449AC" w14:textId="5E86742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02" w:history="1">
        <w:r w:rsidRPr="009C4B5A">
          <w:t>300</w:t>
        </w:r>
        <w:r>
          <w:rPr>
            <w:rFonts w:asciiTheme="minorHAnsi" w:eastAsiaTheme="minorEastAsia" w:hAnsiTheme="minorHAnsi" w:cstheme="minorBidi"/>
            <w:kern w:val="2"/>
            <w:sz w:val="24"/>
            <w:szCs w:val="24"/>
            <w:lang w:eastAsia="en-AU"/>
            <w14:ligatures w14:val="standardContextual"/>
          </w:rPr>
          <w:tab/>
        </w:r>
        <w:r w:rsidRPr="009C4B5A">
          <w:t>Delegation by parliamentary counsel</w:t>
        </w:r>
        <w:r>
          <w:tab/>
        </w:r>
        <w:r>
          <w:fldChar w:fldCharType="begin"/>
        </w:r>
        <w:r>
          <w:instrText xml:space="preserve"> PAGEREF _Toc213424802 \h </w:instrText>
        </w:r>
        <w:r>
          <w:fldChar w:fldCharType="separate"/>
        </w:r>
        <w:r w:rsidR="00596BC9">
          <w:t>189</w:t>
        </w:r>
        <w:r>
          <w:fldChar w:fldCharType="end"/>
        </w:r>
      </w:hyperlink>
    </w:p>
    <w:p w14:paraId="19FB30B7" w14:textId="1A25DEC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03" w:history="1">
        <w:r w:rsidRPr="009C4B5A">
          <w:t>301</w:t>
        </w:r>
        <w:r>
          <w:rPr>
            <w:rFonts w:asciiTheme="minorHAnsi" w:eastAsiaTheme="minorEastAsia" w:hAnsiTheme="minorHAnsi" w:cstheme="minorBidi"/>
            <w:kern w:val="2"/>
            <w:sz w:val="24"/>
            <w:szCs w:val="24"/>
            <w:lang w:eastAsia="en-AU"/>
            <w14:ligatures w14:val="standardContextual"/>
          </w:rPr>
          <w:tab/>
        </w:r>
        <w:r w:rsidRPr="009C4B5A">
          <w:t>References to Administration Act 1989 etc</w:t>
        </w:r>
        <w:r>
          <w:tab/>
        </w:r>
        <w:r>
          <w:fldChar w:fldCharType="begin"/>
        </w:r>
        <w:r>
          <w:instrText xml:space="preserve"> PAGEREF _Toc213424803 \h </w:instrText>
        </w:r>
        <w:r>
          <w:fldChar w:fldCharType="separate"/>
        </w:r>
        <w:r w:rsidR="00596BC9">
          <w:t>189</w:t>
        </w:r>
        <w:r>
          <w:fldChar w:fldCharType="end"/>
        </w:r>
      </w:hyperlink>
    </w:p>
    <w:p w14:paraId="54889F2A" w14:textId="5F5979B0"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04" w:history="1">
        <w:r w:rsidRPr="009C4B5A">
          <w:t>302</w:t>
        </w:r>
        <w:r>
          <w:rPr>
            <w:rFonts w:asciiTheme="minorHAnsi" w:eastAsiaTheme="minorEastAsia" w:hAnsiTheme="minorHAnsi" w:cstheme="minorBidi"/>
            <w:kern w:val="2"/>
            <w:sz w:val="24"/>
            <w:szCs w:val="24"/>
            <w:lang w:eastAsia="en-AU"/>
            <w14:ligatures w14:val="standardContextual"/>
          </w:rPr>
          <w:tab/>
        </w:r>
        <w:r w:rsidRPr="009C4B5A">
          <w:t>Regulation-making power</w:t>
        </w:r>
        <w:r>
          <w:tab/>
        </w:r>
        <w:r>
          <w:fldChar w:fldCharType="begin"/>
        </w:r>
        <w:r>
          <w:instrText xml:space="preserve"> PAGEREF _Toc213424804 \h </w:instrText>
        </w:r>
        <w:r>
          <w:fldChar w:fldCharType="separate"/>
        </w:r>
        <w:r w:rsidR="00596BC9">
          <w:t>189</w:t>
        </w:r>
        <w:r>
          <w:fldChar w:fldCharType="end"/>
        </w:r>
      </w:hyperlink>
    </w:p>
    <w:p w14:paraId="184F016D" w14:textId="00E21286" w:rsidR="00EC7A8E" w:rsidRDefault="00EC7A8E">
      <w:pPr>
        <w:pStyle w:val="TOC6"/>
        <w:rPr>
          <w:rFonts w:asciiTheme="minorHAnsi" w:eastAsiaTheme="minorEastAsia" w:hAnsiTheme="minorHAnsi" w:cstheme="minorBidi"/>
          <w:b w:val="0"/>
          <w:kern w:val="2"/>
          <w:szCs w:val="24"/>
          <w:lang w:eastAsia="en-AU"/>
          <w14:ligatures w14:val="standardContextual"/>
        </w:rPr>
      </w:pPr>
      <w:hyperlink w:anchor="_Toc213424805" w:history="1">
        <w:r w:rsidRPr="009C4B5A">
          <w:t>Schedule 1</w:t>
        </w:r>
        <w:r>
          <w:rPr>
            <w:rFonts w:asciiTheme="minorHAnsi" w:eastAsiaTheme="minorEastAsia" w:hAnsiTheme="minorHAnsi" w:cstheme="minorBidi"/>
            <w:b w:val="0"/>
            <w:kern w:val="2"/>
            <w:szCs w:val="24"/>
            <w:lang w:eastAsia="en-AU"/>
            <w14:ligatures w14:val="standardContextual"/>
          </w:rPr>
          <w:tab/>
        </w:r>
        <w:r w:rsidRPr="009C4B5A">
          <w:t>Acts included in sources of law in the ACT</w:t>
        </w:r>
        <w:r>
          <w:tab/>
        </w:r>
        <w:r w:rsidRPr="00EC7A8E">
          <w:rPr>
            <w:b w:val="0"/>
            <w:sz w:val="20"/>
          </w:rPr>
          <w:fldChar w:fldCharType="begin"/>
        </w:r>
        <w:r w:rsidRPr="00EC7A8E">
          <w:rPr>
            <w:b w:val="0"/>
            <w:sz w:val="20"/>
          </w:rPr>
          <w:instrText xml:space="preserve"> PAGEREF _Toc213424805 \h </w:instrText>
        </w:r>
        <w:r w:rsidRPr="00EC7A8E">
          <w:rPr>
            <w:b w:val="0"/>
            <w:sz w:val="20"/>
          </w:rPr>
        </w:r>
        <w:r w:rsidRPr="00EC7A8E">
          <w:rPr>
            <w:b w:val="0"/>
            <w:sz w:val="20"/>
          </w:rPr>
          <w:fldChar w:fldCharType="separate"/>
        </w:r>
        <w:r w:rsidR="00596BC9">
          <w:rPr>
            <w:b w:val="0"/>
            <w:sz w:val="20"/>
          </w:rPr>
          <w:t>190</w:t>
        </w:r>
        <w:r w:rsidRPr="00EC7A8E">
          <w:rPr>
            <w:b w:val="0"/>
            <w:sz w:val="20"/>
          </w:rPr>
          <w:fldChar w:fldCharType="end"/>
        </w:r>
      </w:hyperlink>
    </w:p>
    <w:p w14:paraId="29F66D0B" w14:textId="5BC02B55" w:rsidR="00EC7A8E" w:rsidRDefault="00EC7A8E">
      <w:pPr>
        <w:pStyle w:val="TOC7"/>
        <w:rPr>
          <w:rFonts w:asciiTheme="minorHAnsi" w:eastAsiaTheme="minorEastAsia" w:hAnsiTheme="minorHAnsi" w:cstheme="minorBidi"/>
          <w:b w:val="0"/>
          <w:kern w:val="2"/>
          <w:sz w:val="24"/>
          <w:szCs w:val="24"/>
          <w:lang w:eastAsia="en-AU"/>
          <w14:ligatures w14:val="standardContextual"/>
        </w:rPr>
      </w:pPr>
      <w:hyperlink w:anchor="_Toc213424806" w:history="1">
        <w:r w:rsidRPr="009C4B5A">
          <w:t>Part 1.1</w:t>
        </w:r>
        <w:r>
          <w:rPr>
            <w:rFonts w:asciiTheme="minorHAnsi" w:eastAsiaTheme="minorEastAsia" w:hAnsiTheme="minorHAnsi" w:cstheme="minorBidi"/>
            <w:b w:val="0"/>
            <w:kern w:val="2"/>
            <w:sz w:val="24"/>
            <w:szCs w:val="24"/>
            <w:lang w:eastAsia="en-AU"/>
            <w14:ligatures w14:val="standardContextual"/>
          </w:rPr>
          <w:tab/>
        </w:r>
        <w:r w:rsidRPr="009C4B5A">
          <w:t>Former NSW and UK Acts in force before establishment of Territory</w:t>
        </w:r>
        <w:r>
          <w:tab/>
        </w:r>
        <w:r w:rsidRPr="00EC7A8E">
          <w:rPr>
            <w:b w:val="0"/>
          </w:rPr>
          <w:fldChar w:fldCharType="begin"/>
        </w:r>
        <w:r w:rsidRPr="00EC7A8E">
          <w:rPr>
            <w:b w:val="0"/>
          </w:rPr>
          <w:instrText xml:space="preserve"> PAGEREF _Toc213424806 \h </w:instrText>
        </w:r>
        <w:r w:rsidRPr="00EC7A8E">
          <w:rPr>
            <w:b w:val="0"/>
          </w:rPr>
        </w:r>
        <w:r w:rsidRPr="00EC7A8E">
          <w:rPr>
            <w:b w:val="0"/>
          </w:rPr>
          <w:fldChar w:fldCharType="separate"/>
        </w:r>
        <w:r w:rsidR="00596BC9">
          <w:rPr>
            <w:b w:val="0"/>
          </w:rPr>
          <w:t>190</w:t>
        </w:r>
        <w:r w:rsidRPr="00EC7A8E">
          <w:rPr>
            <w:b w:val="0"/>
          </w:rPr>
          <w:fldChar w:fldCharType="end"/>
        </w:r>
      </w:hyperlink>
    </w:p>
    <w:p w14:paraId="6DC20C8B" w14:textId="3DFCA9A8" w:rsidR="00EC7A8E" w:rsidRDefault="00EC7A8E">
      <w:pPr>
        <w:pStyle w:val="TOC7"/>
        <w:rPr>
          <w:rFonts w:asciiTheme="minorHAnsi" w:eastAsiaTheme="minorEastAsia" w:hAnsiTheme="minorHAnsi" w:cstheme="minorBidi"/>
          <w:b w:val="0"/>
          <w:kern w:val="2"/>
          <w:sz w:val="24"/>
          <w:szCs w:val="24"/>
          <w:lang w:eastAsia="en-AU"/>
          <w14:ligatures w14:val="standardContextual"/>
        </w:rPr>
      </w:pPr>
      <w:hyperlink w:anchor="_Toc213424807" w:history="1">
        <w:r w:rsidRPr="009C4B5A">
          <w:t>Part 1.2</w:t>
        </w:r>
        <w:r>
          <w:rPr>
            <w:rFonts w:asciiTheme="minorHAnsi" w:eastAsiaTheme="minorEastAsia" w:hAnsiTheme="minorHAnsi" w:cstheme="minorBidi"/>
            <w:b w:val="0"/>
            <w:kern w:val="2"/>
            <w:sz w:val="24"/>
            <w:szCs w:val="24"/>
            <w:lang w:eastAsia="en-AU"/>
            <w14:ligatures w14:val="standardContextual"/>
          </w:rPr>
          <w:tab/>
        </w:r>
        <w:r w:rsidRPr="009C4B5A">
          <w:t>Former NSW Acts applied after establishment of Territory</w:t>
        </w:r>
        <w:r>
          <w:tab/>
        </w:r>
        <w:r w:rsidRPr="00EC7A8E">
          <w:rPr>
            <w:b w:val="0"/>
          </w:rPr>
          <w:fldChar w:fldCharType="begin"/>
        </w:r>
        <w:r w:rsidRPr="00EC7A8E">
          <w:rPr>
            <w:b w:val="0"/>
          </w:rPr>
          <w:instrText xml:space="preserve"> PAGEREF _Toc213424807 \h </w:instrText>
        </w:r>
        <w:r w:rsidRPr="00EC7A8E">
          <w:rPr>
            <w:b w:val="0"/>
          </w:rPr>
        </w:r>
        <w:r w:rsidRPr="00EC7A8E">
          <w:rPr>
            <w:b w:val="0"/>
          </w:rPr>
          <w:fldChar w:fldCharType="separate"/>
        </w:r>
        <w:r w:rsidR="00596BC9">
          <w:rPr>
            <w:b w:val="0"/>
          </w:rPr>
          <w:t>191</w:t>
        </w:r>
        <w:r w:rsidRPr="00EC7A8E">
          <w:rPr>
            <w:b w:val="0"/>
          </w:rPr>
          <w:fldChar w:fldCharType="end"/>
        </w:r>
      </w:hyperlink>
    </w:p>
    <w:p w14:paraId="486830A0" w14:textId="64C0C172" w:rsidR="00EC7A8E" w:rsidRDefault="00EC7A8E">
      <w:pPr>
        <w:pStyle w:val="TOC6"/>
        <w:rPr>
          <w:rFonts w:asciiTheme="minorHAnsi" w:eastAsiaTheme="minorEastAsia" w:hAnsiTheme="minorHAnsi" w:cstheme="minorBidi"/>
          <w:b w:val="0"/>
          <w:kern w:val="2"/>
          <w:szCs w:val="24"/>
          <w:lang w:eastAsia="en-AU"/>
          <w14:ligatures w14:val="standardContextual"/>
        </w:rPr>
      </w:pPr>
      <w:hyperlink w:anchor="_Toc213424808" w:history="1">
        <w:r w:rsidRPr="009C4B5A">
          <w:t>Dictionary</w:t>
        </w:r>
        <w:r>
          <w:tab/>
        </w:r>
        <w:r>
          <w:tab/>
        </w:r>
        <w:r w:rsidRPr="00EC7A8E">
          <w:rPr>
            <w:b w:val="0"/>
            <w:sz w:val="20"/>
          </w:rPr>
          <w:fldChar w:fldCharType="begin"/>
        </w:r>
        <w:r w:rsidRPr="00EC7A8E">
          <w:rPr>
            <w:b w:val="0"/>
            <w:sz w:val="20"/>
          </w:rPr>
          <w:instrText xml:space="preserve"> PAGEREF _Toc213424808 \h </w:instrText>
        </w:r>
        <w:r w:rsidRPr="00EC7A8E">
          <w:rPr>
            <w:b w:val="0"/>
            <w:sz w:val="20"/>
          </w:rPr>
        </w:r>
        <w:r w:rsidRPr="00EC7A8E">
          <w:rPr>
            <w:b w:val="0"/>
            <w:sz w:val="20"/>
          </w:rPr>
          <w:fldChar w:fldCharType="separate"/>
        </w:r>
        <w:r w:rsidR="00596BC9">
          <w:rPr>
            <w:b w:val="0"/>
            <w:sz w:val="20"/>
          </w:rPr>
          <w:t>192</w:t>
        </w:r>
        <w:r w:rsidRPr="00EC7A8E">
          <w:rPr>
            <w:b w:val="0"/>
            <w:sz w:val="20"/>
          </w:rPr>
          <w:fldChar w:fldCharType="end"/>
        </w:r>
      </w:hyperlink>
    </w:p>
    <w:p w14:paraId="601E34FA" w14:textId="515013BF" w:rsidR="00EC7A8E" w:rsidRDefault="00EC7A8E">
      <w:pPr>
        <w:pStyle w:val="TOC7"/>
        <w:rPr>
          <w:rFonts w:asciiTheme="minorHAnsi" w:eastAsiaTheme="minorEastAsia" w:hAnsiTheme="minorHAnsi" w:cstheme="minorBidi"/>
          <w:b w:val="0"/>
          <w:kern w:val="2"/>
          <w:sz w:val="24"/>
          <w:szCs w:val="24"/>
          <w:lang w:eastAsia="en-AU"/>
          <w14:ligatures w14:val="standardContextual"/>
        </w:rPr>
      </w:pPr>
      <w:hyperlink w:anchor="_Toc213424809" w:history="1">
        <w:r w:rsidRPr="009C4B5A">
          <w:t>Part 1</w:t>
        </w:r>
        <w:r>
          <w:rPr>
            <w:rFonts w:asciiTheme="minorHAnsi" w:eastAsiaTheme="minorEastAsia" w:hAnsiTheme="minorHAnsi" w:cstheme="minorBidi"/>
            <w:b w:val="0"/>
            <w:kern w:val="2"/>
            <w:sz w:val="24"/>
            <w:szCs w:val="24"/>
            <w:lang w:eastAsia="en-AU"/>
            <w14:ligatures w14:val="standardContextual"/>
          </w:rPr>
          <w:tab/>
        </w:r>
        <w:r w:rsidRPr="009C4B5A">
          <w:t>Meaning of commonly-used terms</w:t>
        </w:r>
        <w:r>
          <w:tab/>
        </w:r>
        <w:r w:rsidRPr="00EC7A8E">
          <w:rPr>
            <w:b w:val="0"/>
          </w:rPr>
          <w:fldChar w:fldCharType="begin"/>
        </w:r>
        <w:r w:rsidRPr="00EC7A8E">
          <w:rPr>
            <w:b w:val="0"/>
          </w:rPr>
          <w:instrText xml:space="preserve"> PAGEREF _Toc213424809 \h </w:instrText>
        </w:r>
        <w:r w:rsidRPr="00EC7A8E">
          <w:rPr>
            <w:b w:val="0"/>
          </w:rPr>
        </w:r>
        <w:r w:rsidRPr="00EC7A8E">
          <w:rPr>
            <w:b w:val="0"/>
          </w:rPr>
          <w:fldChar w:fldCharType="separate"/>
        </w:r>
        <w:r w:rsidR="00596BC9">
          <w:rPr>
            <w:b w:val="0"/>
          </w:rPr>
          <w:t>192</w:t>
        </w:r>
        <w:r w:rsidRPr="00EC7A8E">
          <w:rPr>
            <w:b w:val="0"/>
          </w:rPr>
          <w:fldChar w:fldCharType="end"/>
        </w:r>
      </w:hyperlink>
    </w:p>
    <w:p w14:paraId="01E34646" w14:textId="468645C6" w:rsidR="00EC7A8E" w:rsidRDefault="00EC7A8E">
      <w:pPr>
        <w:pStyle w:val="TOC7"/>
        <w:rPr>
          <w:rFonts w:asciiTheme="minorHAnsi" w:eastAsiaTheme="minorEastAsia" w:hAnsiTheme="minorHAnsi" w:cstheme="minorBidi"/>
          <w:b w:val="0"/>
          <w:kern w:val="2"/>
          <w:sz w:val="24"/>
          <w:szCs w:val="24"/>
          <w:lang w:eastAsia="en-AU"/>
          <w14:ligatures w14:val="standardContextual"/>
        </w:rPr>
      </w:pPr>
      <w:hyperlink w:anchor="_Toc213424810" w:history="1">
        <w:r w:rsidRPr="009C4B5A">
          <w:t>Part 2</w:t>
        </w:r>
        <w:r>
          <w:rPr>
            <w:rFonts w:asciiTheme="minorHAnsi" w:eastAsiaTheme="minorEastAsia" w:hAnsiTheme="minorHAnsi" w:cstheme="minorBidi"/>
            <w:b w:val="0"/>
            <w:kern w:val="2"/>
            <w:sz w:val="24"/>
            <w:szCs w:val="24"/>
            <w:lang w:eastAsia="en-AU"/>
            <w14:ligatures w14:val="standardContextual"/>
          </w:rPr>
          <w:tab/>
        </w:r>
        <w:r w:rsidRPr="009C4B5A">
          <w:t>Terms for Legislation Act 2001 only</w:t>
        </w:r>
        <w:r>
          <w:tab/>
        </w:r>
        <w:r w:rsidRPr="00EC7A8E">
          <w:rPr>
            <w:b w:val="0"/>
          </w:rPr>
          <w:fldChar w:fldCharType="begin"/>
        </w:r>
        <w:r w:rsidRPr="00EC7A8E">
          <w:rPr>
            <w:b w:val="0"/>
          </w:rPr>
          <w:instrText xml:space="preserve"> PAGEREF _Toc213424810 \h </w:instrText>
        </w:r>
        <w:r w:rsidRPr="00EC7A8E">
          <w:rPr>
            <w:b w:val="0"/>
          </w:rPr>
        </w:r>
        <w:r w:rsidRPr="00EC7A8E">
          <w:rPr>
            <w:b w:val="0"/>
          </w:rPr>
          <w:fldChar w:fldCharType="separate"/>
        </w:r>
        <w:r w:rsidR="00596BC9">
          <w:rPr>
            <w:b w:val="0"/>
          </w:rPr>
          <w:t>224</w:t>
        </w:r>
        <w:r w:rsidRPr="00EC7A8E">
          <w:rPr>
            <w:b w:val="0"/>
          </w:rPr>
          <w:fldChar w:fldCharType="end"/>
        </w:r>
      </w:hyperlink>
    </w:p>
    <w:p w14:paraId="070B8AAE" w14:textId="444A9A27" w:rsidR="00EC7A8E" w:rsidRDefault="00EC7A8E" w:rsidP="005F04DD">
      <w:pPr>
        <w:pStyle w:val="TOC7"/>
        <w:spacing w:before="360"/>
        <w:ind w:left="2002" w:right="442" w:hanging="2002"/>
        <w:rPr>
          <w:rFonts w:asciiTheme="minorHAnsi" w:eastAsiaTheme="minorEastAsia" w:hAnsiTheme="minorHAnsi" w:cstheme="minorBidi"/>
          <w:b w:val="0"/>
          <w:kern w:val="2"/>
          <w:sz w:val="24"/>
          <w:szCs w:val="24"/>
          <w:lang w:eastAsia="en-AU"/>
          <w14:ligatures w14:val="standardContextual"/>
        </w:rPr>
      </w:pPr>
      <w:hyperlink w:anchor="_Toc213424811" w:history="1">
        <w:r>
          <w:t>Endnotes</w:t>
        </w:r>
        <w:r w:rsidRPr="00EC7A8E">
          <w:rPr>
            <w:vanish/>
          </w:rPr>
          <w:tab/>
        </w:r>
        <w:r>
          <w:rPr>
            <w:vanish/>
          </w:rPr>
          <w:tab/>
        </w:r>
        <w:r w:rsidRPr="00EC7A8E">
          <w:rPr>
            <w:b w:val="0"/>
            <w:vanish/>
          </w:rPr>
          <w:fldChar w:fldCharType="begin"/>
        </w:r>
        <w:r w:rsidRPr="00EC7A8E">
          <w:rPr>
            <w:b w:val="0"/>
            <w:vanish/>
          </w:rPr>
          <w:instrText xml:space="preserve"> PAGEREF _Toc213424811 \h </w:instrText>
        </w:r>
        <w:r w:rsidRPr="00EC7A8E">
          <w:rPr>
            <w:b w:val="0"/>
            <w:vanish/>
          </w:rPr>
        </w:r>
        <w:r w:rsidRPr="00EC7A8E">
          <w:rPr>
            <w:b w:val="0"/>
            <w:vanish/>
          </w:rPr>
          <w:fldChar w:fldCharType="separate"/>
        </w:r>
        <w:r w:rsidR="00596BC9">
          <w:rPr>
            <w:b w:val="0"/>
            <w:vanish/>
          </w:rPr>
          <w:t>228</w:t>
        </w:r>
        <w:r w:rsidRPr="00EC7A8E">
          <w:rPr>
            <w:b w:val="0"/>
            <w:vanish/>
          </w:rPr>
          <w:fldChar w:fldCharType="end"/>
        </w:r>
      </w:hyperlink>
    </w:p>
    <w:p w14:paraId="60D3DEDF" w14:textId="4FF02DB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12" w:history="1">
        <w:r w:rsidRPr="009C4B5A">
          <w:t>1</w:t>
        </w:r>
        <w:r>
          <w:rPr>
            <w:rFonts w:asciiTheme="minorHAnsi" w:eastAsiaTheme="minorEastAsia" w:hAnsiTheme="minorHAnsi" w:cstheme="minorBidi"/>
            <w:kern w:val="2"/>
            <w:sz w:val="24"/>
            <w:szCs w:val="24"/>
            <w:lang w:eastAsia="en-AU"/>
            <w14:ligatures w14:val="standardContextual"/>
          </w:rPr>
          <w:tab/>
        </w:r>
        <w:r w:rsidRPr="009C4B5A">
          <w:t>About the endnotes</w:t>
        </w:r>
        <w:r>
          <w:tab/>
        </w:r>
        <w:r>
          <w:fldChar w:fldCharType="begin"/>
        </w:r>
        <w:r>
          <w:instrText xml:space="preserve"> PAGEREF _Toc213424812 \h </w:instrText>
        </w:r>
        <w:r>
          <w:fldChar w:fldCharType="separate"/>
        </w:r>
        <w:r w:rsidR="00596BC9">
          <w:t>228</w:t>
        </w:r>
        <w:r>
          <w:fldChar w:fldCharType="end"/>
        </w:r>
      </w:hyperlink>
    </w:p>
    <w:p w14:paraId="3B1A018C" w14:textId="43E106AE"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13" w:history="1">
        <w:r w:rsidRPr="009C4B5A">
          <w:t>2</w:t>
        </w:r>
        <w:r>
          <w:rPr>
            <w:rFonts w:asciiTheme="minorHAnsi" w:eastAsiaTheme="minorEastAsia" w:hAnsiTheme="minorHAnsi" w:cstheme="minorBidi"/>
            <w:kern w:val="2"/>
            <w:sz w:val="24"/>
            <w:szCs w:val="24"/>
            <w:lang w:eastAsia="en-AU"/>
            <w14:ligatures w14:val="standardContextual"/>
          </w:rPr>
          <w:tab/>
        </w:r>
        <w:r w:rsidRPr="009C4B5A">
          <w:t>Abbreviation key</w:t>
        </w:r>
        <w:r>
          <w:tab/>
        </w:r>
        <w:r>
          <w:fldChar w:fldCharType="begin"/>
        </w:r>
        <w:r>
          <w:instrText xml:space="preserve"> PAGEREF _Toc213424813 \h </w:instrText>
        </w:r>
        <w:r>
          <w:fldChar w:fldCharType="separate"/>
        </w:r>
        <w:r w:rsidR="00596BC9">
          <w:t>228</w:t>
        </w:r>
        <w:r>
          <w:fldChar w:fldCharType="end"/>
        </w:r>
      </w:hyperlink>
    </w:p>
    <w:p w14:paraId="6FBA1BAB" w14:textId="27234BE5" w:rsidR="00EC7A8E" w:rsidRDefault="00EC7A8E">
      <w:pPr>
        <w:pStyle w:val="TOC5"/>
        <w:rPr>
          <w:rFonts w:asciiTheme="minorHAnsi" w:eastAsiaTheme="minorEastAsia" w:hAnsiTheme="minorHAnsi" w:cstheme="minorBidi"/>
          <w:kern w:val="2"/>
          <w:sz w:val="24"/>
          <w:szCs w:val="24"/>
          <w:lang w:eastAsia="en-AU"/>
          <w14:ligatures w14:val="standardContextual"/>
        </w:rPr>
      </w:pPr>
      <w:r>
        <w:tab/>
      </w:r>
      <w:hyperlink w:anchor="_Toc213424814" w:history="1">
        <w:r w:rsidRPr="009C4B5A">
          <w:t>3</w:t>
        </w:r>
        <w:r>
          <w:rPr>
            <w:rFonts w:asciiTheme="minorHAnsi" w:eastAsiaTheme="minorEastAsia" w:hAnsiTheme="minorHAnsi" w:cstheme="minorBidi"/>
            <w:kern w:val="2"/>
            <w:sz w:val="24"/>
            <w:szCs w:val="24"/>
            <w:lang w:eastAsia="en-AU"/>
            <w14:ligatures w14:val="standardContextual"/>
          </w:rPr>
          <w:tab/>
        </w:r>
        <w:r w:rsidRPr="009C4B5A">
          <w:t>Legislation history</w:t>
        </w:r>
        <w:r>
          <w:tab/>
        </w:r>
        <w:r>
          <w:fldChar w:fldCharType="begin"/>
        </w:r>
        <w:r>
          <w:instrText xml:space="preserve"> PAGEREF _Toc213424814 \h </w:instrText>
        </w:r>
        <w:r>
          <w:fldChar w:fldCharType="separate"/>
        </w:r>
        <w:r w:rsidR="00596BC9">
          <w:t>229</w:t>
        </w:r>
        <w:r>
          <w:fldChar w:fldCharType="end"/>
        </w:r>
      </w:hyperlink>
    </w:p>
    <w:p w14:paraId="51C457B8" w14:textId="3843169E" w:rsidR="00EC7A8E" w:rsidRDefault="00EC7A8E" w:rsidP="00805594">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213424815" w:history="1">
        <w:r w:rsidRPr="009C4B5A">
          <w:t>4</w:t>
        </w:r>
        <w:r>
          <w:rPr>
            <w:rFonts w:asciiTheme="minorHAnsi" w:eastAsiaTheme="minorEastAsia" w:hAnsiTheme="minorHAnsi" w:cstheme="minorBidi"/>
            <w:kern w:val="2"/>
            <w:sz w:val="24"/>
            <w:szCs w:val="24"/>
            <w:lang w:eastAsia="en-AU"/>
            <w14:ligatures w14:val="standardContextual"/>
          </w:rPr>
          <w:tab/>
        </w:r>
        <w:r w:rsidRPr="009C4B5A">
          <w:t>Amendment history</w:t>
        </w:r>
        <w:r>
          <w:tab/>
        </w:r>
        <w:r>
          <w:fldChar w:fldCharType="begin"/>
        </w:r>
        <w:r>
          <w:instrText xml:space="preserve"> PAGEREF _Toc213424815 \h </w:instrText>
        </w:r>
        <w:r>
          <w:fldChar w:fldCharType="separate"/>
        </w:r>
        <w:r w:rsidR="00596BC9">
          <w:t>248</w:t>
        </w:r>
        <w:r>
          <w:fldChar w:fldCharType="end"/>
        </w:r>
      </w:hyperlink>
    </w:p>
    <w:p w14:paraId="74661D8F" w14:textId="7D55B49C" w:rsidR="00EC7A8E" w:rsidRDefault="00EC7A8E" w:rsidP="00805594">
      <w:pPr>
        <w:pStyle w:val="TOC5"/>
        <w:keepNext/>
        <w:rPr>
          <w:rFonts w:asciiTheme="minorHAnsi" w:eastAsiaTheme="minorEastAsia" w:hAnsiTheme="minorHAnsi" w:cstheme="minorBidi"/>
          <w:kern w:val="2"/>
          <w:sz w:val="24"/>
          <w:szCs w:val="24"/>
          <w:lang w:eastAsia="en-AU"/>
          <w14:ligatures w14:val="standardContextual"/>
        </w:rPr>
      </w:pPr>
      <w:r>
        <w:tab/>
      </w:r>
      <w:hyperlink w:anchor="_Toc213424816" w:history="1">
        <w:r w:rsidRPr="009C4B5A">
          <w:t>5</w:t>
        </w:r>
        <w:r>
          <w:rPr>
            <w:rFonts w:asciiTheme="minorHAnsi" w:eastAsiaTheme="minorEastAsia" w:hAnsiTheme="minorHAnsi" w:cstheme="minorBidi"/>
            <w:kern w:val="2"/>
            <w:sz w:val="24"/>
            <w:szCs w:val="24"/>
            <w:lang w:eastAsia="en-AU"/>
            <w14:ligatures w14:val="standardContextual"/>
          </w:rPr>
          <w:tab/>
        </w:r>
        <w:r w:rsidRPr="009C4B5A">
          <w:t>Earlier republications</w:t>
        </w:r>
        <w:r>
          <w:tab/>
        </w:r>
        <w:r>
          <w:fldChar w:fldCharType="begin"/>
        </w:r>
        <w:r>
          <w:instrText xml:space="preserve"> PAGEREF _Toc213424816 \h </w:instrText>
        </w:r>
        <w:r>
          <w:fldChar w:fldCharType="separate"/>
        </w:r>
        <w:r w:rsidR="00596BC9">
          <w:t>289</w:t>
        </w:r>
        <w:r>
          <w:fldChar w:fldCharType="end"/>
        </w:r>
      </w:hyperlink>
    </w:p>
    <w:p w14:paraId="0C7C95B2" w14:textId="0C88F07D" w:rsidR="009170C8" w:rsidRDefault="00EC7A8E" w:rsidP="00F044B9">
      <w:pPr>
        <w:pStyle w:val="BillBasic"/>
      </w:pPr>
      <w:r>
        <w:fldChar w:fldCharType="end"/>
      </w:r>
    </w:p>
    <w:p w14:paraId="6010B5FF" w14:textId="77777777" w:rsidR="00497779" w:rsidRDefault="00497779">
      <w:pPr>
        <w:pStyle w:val="01Contents"/>
        <w:sectPr w:rsidR="00497779"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1ECF17C3" w14:textId="77777777" w:rsidR="009E7AAF" w:rsidRDefault="009E7AAF" w:rsidP="00FE5883">
      <w:pPr>
        <w:spacing w:before="480"/>
        <w:jc w:val="center"/>
      </w:pPr>
      <w:r>
        <w:rPr>
          <w:noProof/>
        </w:rPr>
        <w:lastRenderedPageBreak/>
        <w:drawing>
          <wp:inline distT="0" distB="0" distL="0" distR="0" wp14:anchorId="73CF737A" wp14:editId="788E0CBF">
            <wp:extent cx="1333500" cy="1167902"/>
            <wp:effectExtent l="0" t="0" r="0" b="0"/>
            <wp:docPr id="150857607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CF612B" w14:textId="77777777" w:rsidR="009E7AAF" w:rsidRDefault="009E7AAF">
      <w:pPr>
        <w:jc w:val="center"/>
        <w:rPr>
          <w:rFonts w:ascii="Arial" w:hAnsi="Arial"/>
        </w:rPr>
      </w:pPr>
      <w:r>
        <w:rPr>
          <w:rFonts w:ascii="Arial" w:hAnsi="Arial"/>
        </w:rPr>
        <w:t>Australian Capital Territory</w:t>
      </w:r>
    </w:p>
    <w:p w14:paraId="676C0828" w14:textId="3F9FC002" w:rsidR="009170C8" w:rsidRDefault="003D315A" w:rsidP="00F044B9">
      <w:pPr>
        <w:pStyle w:val="Billname"/>
      </w:pPr>
      <w:bookmarkStart w:id="7" w:name="Citation"/>
      <w:r>
        <w:t>Legislation Act 2001</w:t>
      </w:r>
      <w:bookmarkEnd w:id="7"/>
    </w:p>
    <w:p w14:paraId="3681E755" w14:textId="77777777" w:rsidR="009170C8" w:rsidRDefault="009170C8" w:rsidP="00F044B9">
      <w:pPr>
        <w:pStyle w:val="ActNo"/>
      </w:pPr>
    </w:p>
    <w:p w14:paraId="30948AEF" w14:textId="77777777" w:rsidR="009170C8" w:rsidRDefault="009170C8" w:rsidP="00F044B9">
      <w:pPr>
        <w:pStyle w:val="N-line3"/>
      </w:pPr>
    </w:p>
    <w:p w14:paraId="4DA2D19C" w14:textId="77777777" w:rsidR="009170C8" w:rsidRDefault="009170C8" w:rsidP="00F044B9">
      <w:pPr>
        <w:pStyle w:val="LongTitle"/>
      </w:pPr>
      <w:r>
        <w:t>An Act about legislation</w:t>
      </w:r>
    </w:p>
    <w:p w14:paraId="7A501EE4" w14:textId="77777777" w:rsidR="009170C8" w:rsidRDefault="009170C8" w:rsidP="00F044B9">
      <w:pPr>
        <w:pStyle w:val="N-line3"/>
      </w:pPr>
    </w:p>
    <w:p w14:paraId="6EBE0D22" w14:textId="77777777" w:rsidR="009170C8" w:rsidRDefault="009170C8" w:rsidP="00F044B9">
      <w:pPr>
        <w:pStyle w:val="Placeholder"/>
      </w:pPr>
      <w:r>
        <w:rPr>
          <w:rStyle w:val="charContents"/>
          <w:sz w:val="16"/>
        </w:rPr>
        <w:t xml:space="preserve">  </w:t>
      </w:r>
      <w:r>
        <w:rPr>
          <w:rStyle w:val="charPage"/>
        </w:rPr>
        <w:t xml:space="preserve">  </w:t>
      </w:r>
    </w:p>
    <w:p w14:paraId="0C0AB862" w14:textId="77777777" w:rsidR="009170C8" w:rsidRDefault="009170C8" w:rsidP="00F044B9">
      <w:pPr>
        <w:pStyle w:val="Placeholder"/>
      </w:pPr>
      <w:r>
        <w:rPr>
          <w:rStyle w:val="CharChapNo"/>
        </w:rPr>
        <w:t xml:space="preserve">  </w:t>
      </w:r>
      <w:r>
        <w:rPr>
          <w:rStyle w:val="CharChapText"/>
        </w:rPr>
        <w:t xml:space="preserve">  </w:t>
      </w:r>
    </w:p>
    <w:p w14:paraId="125031CA" w14:textId="77777777" w:rsidR="009170C8" w:rsidRDefault="009170C8" w:rsidP="00F044B9">
      <w:pPr>
        <w:pStyle w:val="Placeholder"/>
      </w:pPr>
      <w:r>
        <w:rPr>
          <w:rStyle w:val="CharPartNo"/>
        </w:rPr>
        <w:t xml:space="preserve">  </w:t>
      </w:r>
      <w:r>
        <w:rPr>
          <w:rStyle w:val="CharPartText"/>
        </w:rPr>
        <w:t xml:space="preserve">  </w:t>
      </w:r>
    </w:p>
    <w:p w14:paraId="2992CFFA" w14:textId="77777777" w:rsidR="009170C8" w:rsidRDefault="009170C8" w:rsidP="00F044B9">
      <w:pPr>
        <w:pStyle w:val="Placeholder"/>
      </w:pPr>
      <w:r>
        <w:rPr>
          <w:rStyle w:val="CharDivNo"/>
        </w:rPr>
        <w:t xml:space="preserve">  </w:t>
      </w:r>
      <w:r>
        <w:rPr>
          <w:rStyle w:val="CharDivText"/>
        </w:rPr>
        <w:t xml:space="preserve">  </w:t>
      </w:r>
    </w:p>
    <w:p w14:paraId="00416924" w14:textId="77777777" w:rsidR="009170C8" w:rsidRPr="00CA74E4" w:rsidRDefault="009170C8" w:rsidP="00F044B9">
      <w:pPr>
        <w:pStyle w:val="PageBreak"/>
      </w:pPr>
      <w:r w:rsidRPr="00CA74E4">
        <w:br w:type="page"/>
      </w:r>
    </w:p>
    <w:p w14:paraId="686B29D8" w14:textId="77777777" w:rsidR="00BC4AF3" w:rsidRPr="001A3A36" w:rsidRDefault="00BC4AF3" w:rsidP="00BC4AF3">
      <w:pPr>
        <w:pStyle w:val="AH1Chapter"/>
      </w:pPr>
      <w:bookmarkStart w:id="8" w:name="_Toc213424496"/>
      <w:r w:rsidRPr="001A3A36">
        <w:rPr>
          <w:rStyle w:val="CharChapNo"/>
        </w:rPr>
        <w:lastRenderedPageBreak/>
        <w:t>Chapter 1</w:t>
      </w:r>
      <w:r>
        <w:tab/>
      </w:r>
      <w:r w:rsidRPr="001A3A36">
        <w:rPr>
          <w:rStyle w:val="CharChapText"/>
        </w:rPr>
        <w:t>Preliminary</w:t>
      </w:r>
      <w:bookmarkEnd w:id="8"/>
    </w:p>
    <w:p w14:paraId="72314445" w14:textId="77777777" w:rsidR="00BC4AF3" w:rsidRPr="001A3A36" w:rsidRDefault="00BC4AF3" w:rsidP="00BC4AF3">
      <w:pPr>
        <w:pStyle w:val="AH2Part"/>
      </w:pPr>
      <w:bookmarkStart w:id="9" w:name="_Toc213424497"/>
      <w:r w:rsidRPr="001A3A36">
        <w:rPr>
          <w:rStyle w:val="CharPartNo"/>
        </w:rPr>
        <w:t>Part 1.1</w:t>
      </w:r>
      <w:r>
        <w:tab/>
      </w:r>
      <w:r w:rsidRPr="001A3A36">
        <w:rPr>
          <w:rStyle w:val="CharPartText"/>
        </w:rPr>
        <w:t>General</w:t>
      </w:r>
      <w:bookmarkEnd w:id="9"/>
    </w:p>
    <w:p w14:paraId="6714FC81" w14:textId="77777777" w:rsidR="00BC4AF3" w:rsidRPr="009C674C" w:rsidRDefault="00BC4AF3" w:rsidP="00BC4AF3">
      <w:pPr>
        <w:pStyle w:val="AH5Sec"/>
      </w:pPr>
      <w:bookmarkStart w:id="10" w:name="_Toc213424498"/>
      <w:r w:rsidRPr="001A3A36">
        <w:rPr>
          <w:rStyle w:val="CharSectNo"/>
        </w:rPr>
        <w:t>1</w:t>
      </w:r>
      <w:r>
        <w:tab/>
        <w:t>Name of Act</w:t>
      </w:r>
      <w:bookmarkEnd w:id="10"/>
    </w:p>
    <w:p w14:paraId="2B27E15E" w14:textId="77777777" w:rsidR="00BC4AF3" w:rsidRDefault="00BC4AF3" w:rsidP="00FE7E51">
      <w:pPr>
        <w:pStyle w:val="Amainreturn"/>
        <w:rPr>
          <w:rStyle w:val="charItals"/>
        </w:rPr>
      </w:pPr>
      <w:r>
        <w:t>This Act is the</w:t>
      </w:r>
      <w:r w:rsidRPr="008C2D36">
        <w:rPr>
          <w:rStyle w:val="charItals"/>
        </w:rPr>
        <w:t xml:space="preserve"> </w:t>
      </w:r>
      <w:r w:rsidR="003F5F90" w:rsidRPr="008C2D36">
        <w:rPr>
          <w:rStyle w:val="charItals"/>
        </w:rPr>
        <w:t>Legislation Act</w:t>
      </w:r>
      <w:r w:rsidRPr="008C2D36">
        <w:rPr>
          <w:rStyle w:val="charItals"/>
        </w:rPr>
        <w:t xml:space="preserve"> </w:t>
      </w:r>
      <w:r>
        <w:rPr>
          <w:rStyle w:val="charItals"/>
        </w:rPr>
        <w:t>2001.</w:t>
      </w:r>
    </w:p>
    <w:p w14:paraId="33FD9A55" w14:textId="77777777" w:rsidR="00BC4AF3" w:rsidRDefault="00BC4AF3" w:rsidP="00BC4AF3">
      <w:pPr>
        <w:pStyle w:val="AH5Sec"/>
      </w:pPr>
      <w:bookmarkStart w:id="11" w:name="_Toc213424499"/>
      <w:r w:rsidRPr="001A3A36">
        <w:rPr>
          <w:rStyle w:val="CharSectNo"/>
        </w:rPr>
        <w:t>2</w:t>
      </w:r>
      <w:r>
        <w:tab/>
        <w:t>Dictionary</w:t>
      </w:r>
      <w:bookmarkEnd w:id="11"/>
    </w:p>
    <w:p w14:paraId="231677C9" w14:textId="77777777" w:rsidR="00BC4AF3" w:rsidRDefault="00BC4AF3" w:rsidP="00FE7E51">
      <w:pPr>
        <w:pStyle w:val="Amainreturn"/>
      </w:pPr>
      <w:r>
        <w:t>The dictionary at the end of this Act is part of this Act.</w:t>
      </w:r>
    </w:p>
    <w:p w14:paraId="2FFE29BF" w14:textId="77777777" w:rsidR="00BC4AF3" w:rsidRDefault="00BC4AF3" w:rsidP="00BC4AF3">
      <w:pPr>
        <w:pStyle w:val="aNote"/>
      </w:pPr>
      <w:r>
        <w:rPr>
          <w:rStyle w:val="charItals"/>
        </w:rPr>
        <w:t>Note 1</w:t>
      </w:r>
      <w:r>
        <w:tab/>
        <w:t>The dictionary at the end of an Act usually defines certain terms used in the Act, and includes references (</w:t>
      </w:r>
      <w:r>
        <w:rPr>
          <w:rStyle w:val="charBoldItals"/>
        </w:rPr>
        <w:t>signpost definitions</w:t>
      </w:r>
      <w:r>
        <w:t>) to other terms defined elsewhere in the Act.  However, in this Act the dictionary is divided into 2 parts.</w:t>
      </w:r>
    </w:p>
    <w:p w14:paraId="4494420E" w14:textId="77777777" w:rsidR="00A820FC" w:rsidRPr="00B636AC" w:rsidRDefault="00A820FC" w:rsidP="00A820FC">
      <w:pPr>
        <w:pStyle w:val="aNote"/>
      </w:pPr>
      <w:r w:rsidRPr="00B636AC">
        <w:rPr>
          <w:rStyle w:val="charItals"/>
        </w:rPr>
        <w:t>Note 2</w:t>
      </w:r>
      <w:r w:rsidRPr="00B636AC">
        <w:tab/>
        <w:t>Pt 1 defines terms commonly used in Acts (including this Act) and statutory instruments.  For example, because of the definition ‘</w:t>
      </w:r>
      <w:r w:rsidRPr="00B636AC">
        <w:rPr>
          <w:rStyle w:val="charBoldItals"/>
        </w:rPr>
        <w:t>calendar month</w:t>
      </w:r>
      <w:r w:rsidRPr="00B636AC">
        <w:t xml:space="preserve"> means one of the 12 months of the year.’, the term ‘calendar month’ has the defined meaning wherever the term is used in an Act or statutory instrument unless the Act or instrument provides otherwise or the contrary intention otherwise appears (see s 144 and s</w:t>
      </w:r>
      <w:r>
        <w:t> </w:t>
      </w:r>
      <w:r w:rsidRPr="00B636AC">
        <w:t>155).</w:t>
      </w:r>
    </w:p>
    <w:p w14:paraId="06B6D95F" w14:textId="77777777" w:rsidR="00BC4AF3" w:rsidRDefault="00BC4AF3" w:rsidP="00BC4AF3">
      <w:pPr>
        <w:pStyle w:val="aNote"/>
      </w:pPr>
      <w:r>
        <w:rPr>
          <w:rStyle w:val="charItals"/>
        </w:rPr>
        <w:t>Note 3</w:t>
      </w:r>
      <w:r>
        <w:tab/>
        <w:t>Pt 2 defines certain terms used in this Act.  For example, the signpost definition ‘</w:t>
      </w:r>
      <w:r>
        <w:rPr>
          <w:rStyle w:val="charBoldItals"/>
        </w:rPr>
        <w:t>administrator</w:t>
      </w:r>
      <w:r>
        <w:t>, for part 19.5 (Service of documents)—see section 246.’ means that the term ‘administrator’ is defined in s 246 for this Act, pt 19.5.  A definition in pt 2 applies to all of this Act unless the definition, or another provision of this Act, provides otherwise or the contrary intention otherwise appears (see s 155 and s 156 (1)).</w:t>
      </w:r>
    </w:p>
    <w:p w14:paraId="2FBDD386" w14:textId="77777777" w:rsidR="00BC4AF3" w:rsidRDefault="00BC4AF3" w:rsidP="00BC4AF3">
      <w:pPr>
        <w:pStyle w:val="AH5Sec"/>
      </w:pPr>
      <w:bookmarkStart w:id="12" w:name="_Toc213424500"/>
      <w:r w:rsidRPr="001A3A36">
        <w:rPr>
          <w:rStyle w:val="CharSectNo"/>
        </w:rPr>
        <w:t>2A</w:t>
      </w:r>
      <w:r>
        <w:tab/>
        <w:t>Notes</w:t>
      </w:r>
      <w:bookmarkEnd w:id="12"/>
    </w:p>
    <w:p w14:paraId="2068967F" w14:textId="77777777" w:rsidR="00BC4AF3" w:rsidRDefault="00BC4AF3" w:rsidP="00FE7E51">
      <w:pPr>
        <w:pStyle w:val="Amainreturn"/>
      </w:pPr>
      <w:r>
        <w:t>A note included in this Act is explanatory and is not part of this Act.</w:t>
      </w:r>
    </w:p>
    <w:p w14:paraId="67623F4E" w14:textId="77777777" w:rsidR="00BC4AF3" w:rsidRDefault="00BC4AF3" w:rsidP="00BC4AF3">
      <w:pPr>
        <w:pStyle w:val="aNote"/>
      </w:pPr>
      <w:r w:rsidRPr="007633DA">
        <w:rPr>
          <w:rStyle w:val="charItals"/>
        </w:rPr>
        <w:t>Note</w:t>
      </w:r>
      <w:r w:rsidRPr="007633DA">
        <w:tab/>
      </w:r>
      <w:r>
        <w:t>See s 127 (1), (4) and (5) for the legal status of notes.</w:t>
      </w:r>
    </w:p>
    <w:p w14:paraId="3F2383E1" w14:textId="77777777" w:rsidR="00BC4AF3" w:rsidRDefault="00BC4AF3" w:rsidP="00BC4AF3">
      <w:pPr>
        <w:pStyle w:val="AH5Sec"/>
      </w:pPr>
      <w:bookmarkStart w:id="13" w:name="_Toc213424501"/>
      <w:r w:rsidRPr="001A3A36">
        <w:rPr>
          <w:rStyle w:val="CharSectNo"/>
        </w:rPr>
        <w:lastRenderedPageBreak/>
        <w:t>3</w:t>
      </w:r>
      <w:r>
        <w:tab/>
        <w:t>Objects</w:t>
      </w:r>
      <w:bookmarkEnd w:id="13"/>
    </w:p>
    <w:p w14:paraId="508721D5" w14:textId="77777777" w:rsidR="00BC4AF3" w:rsidRDefault="00BC4AF3" w:rsidP="00A8386C">
      <w:pPr>
        <w:pStyle w:val="Amain"/>
        <w:keepNext/>
      </w:pPr>
      <w:r>
        <w:tab/>
        <w:t>(1)</w:t>
      </w:r>
      <w:r>
        <w:tab/>
        <w:t>The main object of this Act is to make legislation more accessible.</w:t>
      </w:r>
    </w:p>
    <w:p w14:paraId="6B29D313" w14:textId="77777777" w:rsidR="00BC4AF3" w:rsidRDefault="00BC4AF3" w:rsidP="0068596C">
      <w:pPr>
        <w:pStyle w:val="Amain"/>
        <w:keepNext/>
      </w:pPr>
      <w:r>
        <w:tab/>
        <w:t>(2)</w:t>
      </w:r>
      <w:r>
        <w:tab/>
        <w:t>This is to be achieved particularly by—</w:t>
      </w:r>
    </w:p>
    <w:p w14:paraId="3E9372EB" w14:textId="77777777" w:rsidR="00BC4AF3" w:rsidRDefault="00BC4AF3" w:rsidP="00FE7E51">
      <w:pPr>
        <w:pStyle w:val="Apara"/>
      </w:pPr>
      <w:r>
        <w:tab/>
        <w:t>(a)</w:t>
      </w:r>
      <w:r>
        <w:tab/>
        <w:t>encouraging access to legislation through the internet, while maintaining access to printed legislation; and</w:t>
      </w:r>
    </w:p>
    <w:p w14:paraId="39AC7451" w14:textId="77777777" w:rsidR="00BC4AF3" w:rsidRDefault="00BC4AF3" w:rsidP="00FE7E51">
      <w:pPr>
        <w:pStyle w:val="Apara"/>
      </w:pPr>
      <w:r>
        <w:tab/>
        <w:t>(b)</w:t>
      </w:r>
      <w:r>
        <w:tab/>
        <w:t>restating the law dealing with the ‘life cycle’ of legislation, improving its structure and content, and simplifying its provisions where practicable; and</w:t>
      </w:r>
    </w:p>
    <w:p w14:paraId="27F72430" w14:textId="77777777" w:rsidR="00BC4AF3" w:rsidRDefault="00BC4AF3" w:rsidP="00FE7E51">
      <w:pPr>
        <w:pStyle w:val="Apara"/>
      </w:pPr>
      <w:r>
        <w:tab/>
        <w:t>(c)</w:t>
      </w:r>
      <w:r>
        <w:tab/>
        <w:t>assisting users of legislation to find, read, understand and use legislation by—</w:t>
      </w:r>
    </w:p>
    <w:p w14:paraId="4F341A55" w14:textId="77777777" w:rsidR="00BC4AF3" w:rsidRDefault="00BC4AF3" w:rsidP="00FE7E51">
      <w:pPr>
        <w:pStyle w:val="Asubpara"/>
      </w:pPr>
      <w:r>
        <w:tab/>
        <w:t>(i)</w:t>
      </w:r>
      <w:r>
        <w:tab/>
        <w:t>facilitating the shortening and simplification of legislation; and</w:t>
      </w:r>
    </w:p>
    <w:p w14:paraId="1CE30101" w14:textId="77777777" w:rsidR="00BC4AF3" w:rsidRDefault="00BC4AF3" w:rsidP="00FE7E51">
      <w:pPr>
        <w:pStyle w:val="Asubpara"/>
      </w:pPr>
      <w:r>
        <w:tab/>
        <w:t>(ii)</w:t>
      </w:r>
      <w:r>
        <w:tab/>
        <w:t>promoting consistency in the form and language of legislation; and</w:t>
      </w:r>
    </w:p>
    <w:p w14:paraId="4BAA39D6" w14:textId="77777777" w:rsidR="00BC4AF3" w:rsidRDefault="00BC4AF3" w:rsidP="00FE7E51">
      <w:pPr>
        <w:pStyle w:val="Asubpara"/>
      </w:pPr>
      <w:r>
        <w:tab/>
        <w:t>(iii)</w:t>
      </w:r>
      <w:r>
        <w:tab/>
        <w:t>providing rules about the interpretation of legislation; and</w:t>
      </w:r>
    </w:p>
    <w:p w14:paraId="5C79A29A" w14:textId="77777777" w:rsidR="00BC4AF3" w:rsidRDefault="00BC4AF3" w:rsidP="00FE7E51">
      <w:pPr>
        <w:pStyle w:val="Asubpara"/>
      </w:pPr>
      <w:r>
        <w:tab/>
        <w:t>(iv)</w:t>
      </w:r>
      <w:r>
        <w:tab/>
        <w:t>facilitating the updating and republication of legislation to ensure its ready availability.</w:t>
      </w:r>
    </w:p>
    <w:p w14:paraId="415FE24F" w14:textId="77777777" w:rsidR="00BC4AF3" w:rsidRDefault="00BC4AF3" w:rsidP="00FE7E51">
      <w:pPr>
        <w:pStyle w:val="Amain"/>
      </w:pPr>
      <w:r>
        <w:tab/>
        <w:t>(3)</w:t>
      </w:r>
      <w:r>
        <w:tab/>
        <w:t>For this section, the ‘</w:t>
      </w:r>
      <w:r>
        <w:rPr>
          <w:rStyle w:val="charBoldItals"/>
        </w:rPr>
        <w:t>life cycle</w:t>
      </w:r>
      <w:r>
        <w:t>’ of legislation includes the making (where relevant), notification, commencement, presentation and disallowance (where relevant), operation, interpretation, proof, republication, amendment and repeal of legislation and instruments made under legislation.</w:t>
      </w:r>
    </w:p>
    <w:p w14:paraId="1679CDEA" w14:textId="77777777" w:rsidR="00BC4AF3" w:rsidRDefault="00BC4AF3" w:rsidP="00BC4AF3">
      <w:pPr>
        <w:pStyle w:val="AH5Sec"/>
      </w:pPr>
      <w:bookmarkStart w:id="14" w:name="_Toc213424502"/>
      <w:r w:rsidRPr="001A3A36">
        <w:rPr>
          <w:rStyle w:val="CharSectNo"/>
        </w:rPr>
        <w:lastRenderedPageBreak/>
        <w:t>4</w:t>
      </w:r>
      <w:r>
        <w:tab/>
        <w:t>Application of Act</w:t>
      </w:r>
      <w:bookmarkEnd w:id="14"/>
    </w:p>
    <w:p w14:paraId="59DD3BFC" w14:textId="77777777" w:rsidR="00BC4AF3" w:rsidRDefault="00BC4AF3" w:rsidP="00A8386C">
      <w:pPr>
        <w:pStyle w:val="Amain"/>
        <w:keepNext/>
      </w:pPr>
      <w:r>
        <w:tab/>
        <w:t>(1)</w:t>
      </w:r>
      <w:r>
        <w:tab/>
        <w:t>This Act applies to all Acts (including this Act) and statutory instruments.</w:t>
      </w:r>
    </w:p>
    <w:p w14:paraId="1753124F" w14:textId="77777777" w:rsidR="00BC4AF3" w:rsidRDefault="00BC4AF3" w:rsidP="00A8386C">
      <w:pPr>
        <w:pStyle w:val="Amain"/>
        <w:keepNext/>
        <w:rPr>
          <w:snapToGrid w:val="0"/>
        </w:rPr>
      </w:pPr>
      <w:r>
        <w:tab/>
        <w:t>(2)</w:t>
      </w:r>
      <w:r>
        <w:tab/>
        <w:t xml:space="preserve">In particular, </w:t>
      </w:r>
      <w:r>
        <w:rPr>
          <w:snapToGrid w:val="0"/>
        </w:rPr>
        <w:t xml:space="preserve">Acts </w:t>
      </w:r>
      <w:r>
        <w:t>and statutory instruments</w:t>
      </w:r>
      <w:r>
        <w:rPr>
          <w:snapToGrid w:val="0"/>
        </w:rPr>
        <w:t xml:space="preserve"> are taken to be made on the basis that they will operate in conjunction with</w:t>
      </w:r>
      <w:r>
        <w:rPr>
          <w:b/>
          <w:bCs/>
          <w:snapToGrid w:val="0"/>
        </w:rPr>
        <w:t xml:space="preserve"> </w:t>
      </w:r>
      <w:r>
        <w:rPr>
          <w:snapToGrid w:val="0"/>
        </w:rPr>
        <w:t>this Act.</w:t>
      </w:r>
    </w:p>
    <w:p w14:paraId="68F2196B" w14:textId="77777777" w:rsidR="00BC4AF3" w:rsidRDefault="00BC4AF3" w:rsidP="00BC4AF3">
      <w:pPr>
        <w:pStyle w:val="aExamHdgss"/>
      </w:pPr>
      <w:r>
        <w:t>Examples</w:t>
      </w:r>
    </w:p>
    <w:p w14:paraId="2AC60AF8" w14:textId="77777777" w:rsidR="00BC4AF3" w:rsidRDefault="00BC4AF3" w:rsidP="00CD08DB">
      <w:pPr>
        <w:pStyle w:val="aExamINumss"/>
        <w:keepLines/>
      </w:pPr>
      <w:r>
        <w:t>1</w:t>
      </w:r>
      <w:r>
        <w:tab/>
        <w:t>An Act imposes an obligation and provides that people who ‘fail’ to carry out the obligation are liable to the penalty.  The Act does not, however, define ‘fail’ or indicate that the word is used in a special way.  In accordance with this Act, dictionary, pt 1 (see s 144), the word ‘fail’ includes ‘refuse’.  In other words, a person who refuses to carry out the obligation will be subject to the penalty in the same way as someone who only neglects the obligation.  In this case, the presence in an Act of a word that is defined in this Act attracts the operation of the definition in the dictionary.</w:t>
      </w:r>
    </w:p>
    <w:p w14:paraId="0A9F918E" w14:textId="77777777" w:rsidR="00BC4AF3" w:rsidRDefault="00BC4AF3" w:rsidP="00BC4AF3">
      <w:pPr>
        <w:pStyle w:val="aExamINumss"/>
      </w:pPr>
      <w:r>
        <w:t>2</w:t>
      </w:r>
      <w:r>
        <w:tab/>
        <w:t xml:space="preserve">The </w:t>
      </w:r>
      <w:r w:rsidRPr="008C2D36">
        <w:rPr>
          <w:rStyle w:val="charItals"/>
        </w:rPr>
        <w:t>XYZ Act 2001</w:t>
      </w:r>
      <w:r>
        <w:t xml:space="preserve"> contains the following provision:</w:t>
      </w:r>
    </w:p>
    <w:p w14:paraId="269FB6AD" w14:textId="77777777" w:rsidR="00BC4AF3" w:rsidRDefault="00BC4AF3" w:rsidP="00A8386C">
      <w:pPr>
        <w:pStyle w:val="aExamNumText"/>
        <w:spacing w:before="120" w:after="120"/>
      </w:pPr>
      <w:r>
        <w:t xml:space="preserve">The Minister may determine fees for this Act. </w:t>
      </w:r>
    </w:p>
    <w:p w14:paraId="582FC644" w14:textId="77777777" w:rsidR="00BC4AF3" w:rsidRDefault="00BC4AF3" w:rsidP="00A8386C">
      <w:pPr>
        <w:pStyle w:val="aExamNumText"/>
      </w:pPr>
      <w:r>
        <w:t xml:space="preserve">Because the XYZ Act authorises a fee to be determined ‘for this Act’, this Act, s 56 applies and therefore the provisions of pt 6.3 (Making of certain statutory instruments about fees) apply to the determination of fees under the provision.  In this case, the operation of provisions of this Act is attracted because the </w:t>
      </w:r>
      <w:r w:rsidRPr="008C2D36">
        <w:rPr>
          <w:rStyle w:val="charItals"/>
        </w:rPr>
        <w:t>XYZ Act 2001</w:t>
      </w:r>
      <w:r w:rsidRPr="008C2D36">
        <w:t xml:space="preserve"> </w:t>
      </w:r>
      <w:r>
        <w:t xml:space="preserve">contains a provision that triggers the application of the part. </w:t>
      </w:r>
    </w:p>
    <w:p w14:paraId="3BD5FA1E" w14:textId="77777777" w:rsidR="00BC4AF3" w:rsidRDefault="00BC4AF3" w:rsidP="00BC4AF3">
      <w:pPr>
        <w:pStyle w:val="aNote"/>
      </w:pPr>
      <w:r>
        <w:rPr>
          <w:rStyle w:val="charItals"/>
        </w:rPr>
        <w:t xml:space="preserve">Note </w:t>
      </w:r>
      <w:r>
        <w:rPr>
          <w:rStyle w:val="charItals"/>
        </w:rPr>
        <w:tab/>
      </w:r>
      <w:r>
        <w:t>The determination of a fee by a Minister under an Act is a disallowable instrument and must be in writing (see s 9 (1) (b) and s 42 (2)).</w:t>
      </w:r>
    </w:p>
    <w:p w14:paraId="1AE91B74" w14:textId="77777777" w:rsidR="00BC4AF3" w:rsidRDefault="00BC4AF3" w:rsidP="00FE7E51">
      <w:pPr>
        <w:pStyle w:val="Amain"/>
      </w:pPr>
      <w:r>
        <w:tab/>
        <w:t>(3)</w:t>
      </w:r>
      <w:r>
        <w:tab/>
        <w:t>This section is a determinative provision.</w:t>
      </w:r>
    </w:p>
    <w:p w14:paraId="7BCF00B6"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F5B4293" w14:textId="77777777" w:rsidR="00BC4AF3" w:rsidRDefault="00BC4AF3" w:rsidP="00BC4AF3">
      <w:pPr>
        <w:pStyle w:val="AH5Sec"/>
      </w:pPr>
      <w:bookmarkStart w:id="15" w:name="_Toc213424503"/>
      <w:r w:rsidRPr="001A3A36">
        <w:rPr>
          <w:rStyle w:val="CharSectNo"/>
        </w:rPr>
        <w:t>5</w:t>
      </w:r>
      <w:r>
        <w:tab/>
        <w:t>Determinative and non-determinative provisions</w:t>
      </w:r>
      <w:bookmarkEnd w:id="15"/>
    </w:p>
    <w:p w14:paraId="7B15D000" w14:textId="77777777" w:rsidR="00BC4AF3" w:rsidRDefault="00BC4AF3" w:rsidP="00A8386C">
      <w:pPr>
        <w:pStyle w:val="Amain"/>
        <w:keepNext/>
      </w:pPr>
      <w:r>
        <w:tab/>
        <w:t>(1)</w:t>
      </w:r>
      <w:r>
        <w:tab/>
        <w:t>This Act consists of determinative and non-determinative provisions.</w:t>
      </w:r>
    </w:p>
    <w:p w14:paraId="0ED97E99" w14:textId="77777777" w:rsidR="00BC4AF3" w:rsidRDefault="00BC4AF3" w:rsidP="00FE7E51">
      <w:pPr>
        <w:pStyle w:val="Amain"/>
      </w:pPr>
      <w:r>
        <w:tab/>
        <w:t>(2)</w:t>
      </w:r>
      <w:r>
        <w:tab/>
        <w:t xml:space="preserve">A </w:t>
      </w:r>
      <w:r>
        <w:rPr>
          <w:rStyle w:val="charBoldItals"/>
        </w:rPr>
        <w:t>determinative provision</w:t>
      </w:r>
      <w:r>
        <w:t xml:space="preserve"> is a provision of this Act that is declared to be a determinative provision.</w:t>
      </w:r>
    </w:p>
    <w:p w14:paraId="48DA6AF4" w14:textId="77777777" w:rsidR="00BC4AF3" w:rsidRDefault="00BC4AF3" w:rsidP="00BC4AF3">
      <w:pPr>
        <w:pStyle w:val="aExamHdgss"/>
      </w:pPr>
      <w:r>
        <w:t>Example</w:t>
      </w:r>
    </w:p>
    <w:p w14:paraId="7E45F565" w14:textId="77777777" w:rsidR="00BC4AF3" w:rsidRDefault="00BC4AF3" w:rsidP="00BC4AF3">
      <w:pPr>
        <w:pStyle w:val="aExamss"/>
      </w:pPr>
      <w:r>
        <w:t>Sec</w:t>
      </w:r>
      <w:r w:rsidR="00841495">
        <w:t>tion 4 (3) provides that s</w:t>
      </w:r>
      <w:r>
        <w:t xml:space="preserve"> 4 is a determinative provision.</w:t>
      </w:r>
    </w:p>
    <w:p w14:paraId="5CE40CF7" w14:textId="77777777" w:rsidR="00BC4AF3" w:rsidRDefault="00BC4AF3" w:rsidP="00791F8E">
      <w:pPr>
        <w:pStyle w:val="Amain"/>
        <w:keepNext/>
        <w:keepLines/>
      </w:pPr>
      <w:r>
        <w:lastRenderedPageBreak/>
        <w:tab/>
        <w:t>(3)</w:t>
      </w:r>
      <w:r>
        <w:tab/>
        <w:t xml:space="preserve">A </w:t>
      </w:r>
      <w:r>
        <w:rPr>
          <w:rStyle w:val="charBoldItals"/>
        </w:rPr>
        <w:t>non-determinative provision</w:t>
      </w:r>
      <w:r>
        <w:t xml:space="preserve"> is any other provision of this Act.</w:t>
      </w:r>
    </w:p>
    <w:p w14:paraId="33D24183" w14:textId="77777777" w:rsidR="00BC4AF3" w:rsidRDefault="00BC4AF3" w:rsidP="00BC4AF3">
      <w:pPr>
        <w:pStyle w:val="aExamHdgss"/>
      </w:pPr>
      <w:r>
        <w:t>Example</w:t>
      </w:r>
    </w:p>
    <w:p w14:paraId="24281A01" w14:textId="77777777" w:rsidR="00BC4AF3" w:rsidRDefault="00BC4AF3" w:rsidP="00BC4AF3">
      <w:pPr>
        <w:pStyle w:val="aExamss"/>
      </w:pPr>
      <w:r>
        <w:t>Section 3 does not contain a pr</w:t>
      </w:r>
      <w:r w:rsidR="00841495">
        <w:t>ovision corresponding to s 4 (3).  Therefore, s</w:t>
      </w:r>
      <w:r>
        <w:t xml:space="preserve"> 3 is not a determinative provision.</w:t>
      </w:r>
    </w:p>
    <w:p w14:paraId="317A62EB" w14:textId="77777777" w:rsidR="00BC4AF3" w:rsidRDefault="00BC4AF3" w:rsidP="00BC4AF3">
      <w:pPr>
        <w:pStyle w:val="AH5Sec"/>
      </w:pPr>
      <w:bookmarkStart w:id="16" w:name="_Toc213424504"/>
      <w:r w:rsidRPr="001A3A36">
        <w:rPr>
          <w:rStyle w:val="CharSectNo"/>
        </w:rPr>
        <w:t>6</w:t>
      </w:r>
      <w:r>
        <w:tab/>
        <w:t>Legislation Act provisions must be applied</w:t>
      </w:r>
      <w:bookmarkEnd w:id="16"/>
    </w:p>
    <w:p w14:paraId="3F31A0F2" w14:textId="77777777" w:rsidR="00BC4AF3" w:rsidRDefault="00BC4AF3" w:rsidP="00FE7E51">
      <w:pPr>
        <w:pStyle w:val="Amain"/>
      </w:pPr>
      <w:r>
        <w:tab/>
        <w:t>(1)</w:t>
      </w:r>
      <w:r>
        <w:tab/>
        <w:t>A provision of this Act must be applied to an Act or statutory instrument, in accordance with the terms of the provision, except so far as it is displaced.</w:t>
      </w:r>
    </w:p>
    <w:p w14:paraId="6DF83A01" w14:textId="77777777" w:rsidR="00BC4AF3" w:rsidRDefault="00BC4AF3" w:rsidP="00FE7E51">
      <w:pPr>
        <w:pStyle w:val="Amain"/>
      </w:pPr>
      <w:r>
        <w:tab/>
        <w:t>(2)</w:t>
      </w:r>
      <w:r>
        <w:tab/>
        <w:t xml:space="preserve">A determinative provision </w:t>
      </w:r>
      <w:r>
        <w:rPr>
          <w:color w:val="000000"/>
        </w:rPr>
        <w:t xml:space="preserve">may be </w:t>
      </w:r>
      <w:r>
        <w:t>displaced expressly or by a manifest contrary intention.</w:t>
      </w:r>
    </w:p>
    <w:p w14:paraId="66D62D40" w14:textId="77777777" w:rsidR="00BC4AF3" w:rsidRDefault="00BC4AF3" w:rsidP="00FE7E51">
      <w:pPr>
        <w:pStyle w:val="Amain"/>
      </w:pPr>
      <w:r>
        <w:tab/>
        <w:t>(3)</w:t>
      </w:r>
      <w:r>
        <w:tab/>
        <w:t xml:space="preserve">A non-determinative provision </w:t>
      </w:r>
      <w:r>
        <w:rPr>
          <w:color w:val="000000"/>
        </w:rPr>
        <w:t xml:space="preserve">may be </w:t>
      </w:r>
      <w:r>
        <w:t>displaced expressly or by a contrary intention.</w:t>
      </w:r>
    </w:p>
    <w:p w14:paraId="4192D7E0" w14:textId="77777777" w:rsidR="00BC4AF3" w:rsidRDefault="00BC4AF3" w:rsidP="00BC4AF3">
      <w:pPr>
        <w:pStyle w:val="aNote"/>
      </w:pPr>
      <w:r>
        <w:rPr>
          <w:rStyle w:val="charItals"/>
        </w:rPr>
        <w:t>Note</w:t>
      </w:r>
      <w:r>
        <w:rPr>
          <w:rStyle w:val="charItals"/>
        </w:rPr>
        <w:tab/>
      </w:r>
      <w:r>
        <w:t xml:space="preserve">For the distinction between a ‘manifest contrary intention’ (see s (2)) and ‘contrary intention’ (see s (3)), see the examples in this section. </w:t>
      </w:r>
    </w:p>
    <w:p w14:paraId="39708E3B" w14:textId="77777777" w:rsidR="00BC4AF3" w:rsidRDefault="00BC4AF3" w:rsidP="00FE7E51">
      <w:pPr>
        <w:pStyle w:val="Amain"/>
      </w:pPr>
      <w:r>
        <w:tab/>
        <w:t>(4)</w:t>
      </w:r>
      <w:r>
        <w:tab/>
        <w:t>The declaration of a provision as ‘determinative’ indicates that it is the intention of the Legislative Assembly that, if the provision is to be displaced at all in a particular case, a more deliberate displacement is required than if the provision were a non</w:t>
      </w:r>
      <w:r w:rsidR="00841495">
        <w:noBreakHyphen/>
      </w:r>
      <w:r>
        <w:t>determinative provision.</w:t>
      </w:r>
    </w:p>
    <w:p w14:paraId="2E0D4FD1" w14:textId="77777777" w:rsidR="00BC4AF3" w:rsidRDefault="00BC4AF3" w:rsidP="00FE7E51">
      <w:pPr>
        <w:pStyle w:val="Amain"/>
      </w:pPr>
      <w:r>
        <w:tab/>
        <w:t>(5)</w:t>
      </w:r>
      <w:r>
        <w:tab/>
        <w:t>This section applies despite any presumption or rule of interpretation.</w:t>
      </w:r>
    </w:p>
    <w:p w14:paraId="4FBBCB5C" w14:textId="77777777" w:rsidR="00BC4AF3" w:rsidRDefault="00BC4AF3" w:rsidP="00FE7E51">
      <w:pPr>
        <w:pStyle w:val="Amain"/>
      </w:pPr>
      <w:r>
        <w:tab/>
        <w:t>(6)</w:t>
      </w:r>
      <w:r>
        <w:tab/>
        <w:t>A provision of this Act must not be taken to be displaced by a provision of an Act or statutory instrument so far as the provisions can operate concurrently.</w:t>
      </w:r>
    </w:p>
    <w:p w14:paraId="7275585E" w14:textId="38EAAB63" w:rsidR="00BC4AF3" w:rsidRDefault="00BC4AF3" w:rsidP="00FE7E51">
      <w:pPr>
        <w:pStyle w:val="Amain"/>
      </w:pPr>
      <w:r>
        <w:tab/>
        <w:t>(7)</w:t>
      </w:r>
      <w:r>
        <w:tab/>
        <w:t>In particular and without limiting subsection (</w:t>
      </w:r>
      <w:r w:rsidR="006E6D7F">
        <w:t>6</w:t>
      </w:r>
      <w:r>
        <w:t>), a provision of this Act is not displaced by a provision of an Act or statutory instrument because the provisions deal with the same or a similar subject matter.</w:t>
      </w:r>
    </w:p>
    <w:p w14:paraId="1ACC0716" w14:textId="77777777" w:rsidR="00BC4AF3" w:rsidRDefault="00BC4AF3" w:rsidP="00CC007A">
      <w:pPr>
        <w:pStyle w:val="Amain"/>
        <w:keepNext/>
      </w:pPr>
      <w:r>
        <w:lastRenderedPageBreak/>
        <w:tab/>
        <w:t>(8)</w:t>
      </w:r>
      <w:r>
        <w:tab/>
        <w:t>This section is a determinative provision.</w:t>
      </w:r>
    </w:p>
    <w:p w14:paraId="20389110" w14:textId="77777777" w:rsidR="00BC4AF3" w:rsidRDefault="00BC4AF3" w:rsidP="00BC4AF3">
      <w:pPr>
        <w:pStyle w:val="aExamHdgss"/>
      </w:pPr>
      <w:r>
        <w:t>Examples—different kinds of displacement</w:t>
      </w:r>
    </w:p>
    <w:p w14:paraId="3521E3E3" w14:textId="77777777" w:rsidR="00BC4AF3" w:rsidRDefault="00BC4AF3" w:rsidP="00CC007A">
      <w:pPr>
        <w:pStyle w:val="aExamINumss"/>
        <w:keepNext/>
      </w:pPr>
      <w:r>
        <w:t>1</w:t>
      </w:r>
      <w:r>
        <w:tab/>
      </w:r>
      <w:r>
        <w:rPr>
          <w:rStyle w:val="charItals"/>
        </w:rPr>
        <w:t>Determinative provision—express displacement</w:t>
      </w:r>
    </w:p>
    <w:p w14:paraId="70304378" w14:textId="77777777" w:rsidR="00BC4AF3" w:rsidRDefault="00BC4AF3" w:rsidP="00CC007A">
      <w:pPr>
        <w:pStyle w:val="aExamNumText"/>
        <w:keepNext/>
      </w:pPr>
      <w:r>
        <w:t xml:space="preserve">The </w:t>
      </w:r>
      <w:r w:rsidRPr="008C2D36">
        <w:rPr>
          <w:rStyle w:val="charItals"/>
        </w:rPr>
        <w:t>Collections Regulation Act 1999</w:t>
      </w:r>
      <w:r w:rsidRPr="009C674C">
        <w:t xml:space="preserve"> </w:t>
      </w:r>
      <w:r>
        <w:t>(hypothetical), s 83 contains the following provision:</w:t>
      </w:r>
    </w:p>
    <w:p w14:paraId="069941CB" w14:textId="77777777" w:rsidR="00BC4AF3" w:rsidRPr="00E32894" w:rsidRDefault="00BC4AF3" w:rsidP="00BC4AF3">
      <w:pPr>
        <w:spacing w:before="120" w:after="120"/>
        <w:ind w:left="1985" w:hanging="487"/>
        <w:rPr>
          <w:sz w:val="20"/>
        </w:rPr>
      </w:pPr>
      <w:r w:rsidRPr="00E32894">
        <w:rPr>
          <w:sz w:val="20"/>
        </w:rPr>
        <w:t>(2)</w:t>
      </w:r>
      <w:r w:rsidRPr="00E32894">
        <w:rPr>
          <w:sz w:val="20"/>
        </w:rPr>
        <w:tab/>
        <w:t xml:space="preserve">The </w:t>
      </w:r>
      <w:r w:rsidR="003F5F90" w:rsidRPr="008C2D36">
        <w:rPr>
          <w:sz w:val="20"/>
        </w:rPr>
        <w:t>Legislation Act</w:t>
      </w:r>
      <w:r w:rsidRPr="00E32894">
        <w:rPr>
          <w:sz w:val="20"/>
        </w:rPr>
        <w:t>, section 47 (3) does not apply to a regulation under this Act.</w:t>
      </w:r>
    </w:p>
    <w:p w14:paraId="407DAB23" w14:textId="77777777" w:rsidR="00BC4AF3" w:rsidRDefault="00BC4AF3" w:rsidP="00BC4AF3">
      <w:pPr>
        <w:pStyle w:val="aExamNumTextss"/>
      </w:pPr>
      <w:r>
        <w:t>Section 83 (2) illustrates a provision expressly displacing this Act, s 47 (3), a determinative provision.</w:t>
      </w:r>
    </w:p>
    <w:p w14:paraId="301B45DE" w14:textId="77777777" w:rsidR="00BC4AF3" w:rsidRDefault="00BC4AF3" w:rsidP="00BC4AF3">
      <w:pPr>
        <w:ind w:left="1512"/>
      </w:pPr>
    </w:p>
    <w:p w14:paraId="21541B8F" w14:textId="77777777" w:rsidR="00BC4AF3" w:rsidRDefault="00BC4AF3" w:rsidP="00BC4AF3">
      <w:pPr>
        <w:pStyle w:val="aExamINumss"/>
      </w:pPr>
      <w:r>
        <w:t>2</w:t>
      </w:r>
      <w:r>
        <w:tab/>
      </w:r>
      <w:r>
        <w:rPr>
          <w:rStyle w:val="charItals"/>
        </w:rPr>
        <w:t>Determinative provision—manifest contrary intention</w:t>
      </w:r>
    </w:p>
    <w:p w14:paraId="32B2027C" w14:textId="77777777" w:rsidR="00BC4AF3" w:rsidRDefault="00BC4AF3" w:rsidP="00BC4AF3">
      <w:pPr>
        <w:pStyle w:val="aExamNumText"/>
      </w:pPr>
      <w:r>
        <w:t xml:space="preserve">The </w:t>
      </w:r>
      <w:r w:rsidRPr="008C2D36">
        <w:rPr>
          <w:rStyle w:val="charItals"/>
        </w:rPr>
        <w:t>Motor Repairers Act 2001</w:t>
      </w:r>
      <w:r>
        <w:t xml:space="preserve"> (hypothetical) does not contain a provision like the </w:t>
      </w:r>
      <w:r w:rsidRPr="008C2D36">
        <w:rPr>
          <w:rStyle w:val="charItals"/>
        </w:rPr>
        <w:t>Collections Regulation Act 1999</w:t>
      </w:r>
      <w:r>
        <w:t>, s 83, but s 79 contains the following provision:</w:t>
      </w:r>
    </w:p>
    <w:p w14:paraId="72161819" w14:textId="77777777" w:rsidR="00BC4AF3" w:rsidRPr="00E32894" w:rsidRDefault="00BC4AF3" w:rsidP="00BC4AF3">
      <w:pPr>
        <w:spacing w:before="120" w:after="120"/>
        <w:ind w:left="1985" w:hanging="487"/>
        <w:rPr>
          <w:sz w:val="20"/>
        </w:rPr>
      </w:pPr>
      <w:r w:rsidRPr="00E32894">
        <w:rPr>
          <w:sz w:val="20"/>
        </w:rPr>
        <w:t>(3)</w:t>
      </w:r>
      <w:r w:rsidRPr="00E32894">
        <w:rPr>
          <w:sz w:val="20"/>
        </w:rPr>
        <w:tab/>
        <w:t>A regulation may apply, adopt or incorporate an instrument or provision of an instrument as in force from time to time.</w:t>
      </w:r>
    </w:p>
    <w:p w14:paraId="54A77B1B" w14:textId="77777777" w:rsidR="00BC4AF3" w:rsidRDefault="00BC4AF3" w:rsidP="00BC4AF3">
      <w:pPr>
        <w:pStyle w:val="aExamNumTextss"/>
      </w:pPr>
      <w:r>
        <w:t>Section 79 (3) illustrates a provision displacing this Act, s 47 (3), a determinative provision, by a manifest contrary intention because s 79 (3) clearly contradicts s 47 (3).</w:t>
      </w:r>
    </w:p>
    <w:p w14:paraId="382A96BF" w14:textId="77777777" w:rsidR="00EF15A8" w:rsidRDefault="00EF15A8" w:rsidP="00EF15A8">
      <w:pPr>
        <w:ind w:left="1512"/>
      </w:pPr>
    </w:p>
    <w:p w14:paraId="54E5F25B" w14:textId="77777777" w:rsidR="00BC4AF3" w:rsidRDefault="00BC4AF3" w:rsidP="00EF15A8">
      <w:pPr>
        <w:pStyle w:val="aExamINumss"/>
        <w:keepNext/>
      </w:pPr>
      <w:r>
        <w:t>3</w:t>
      </w:r>
      <w:r>
        <w:tab/>
      </w:r>
      <w:r>
        <w:rPr>
          <w:rStyle w:val="charItals"/>
        </w:rPr>
        <w:t>Non-determinative provision—contrary intention</w:t>
      </w:r>
    </w:p>
    <w:p w14:paraId="148F6627" w14:textId="77777777" w:rsidR="00BC4AF3" w:rsidRDefault="00BC4AF3" w:rsidP="00CD08DB">
      <w:pPr>
        <w:pStyle w:val="aExamNumText"/>
        <w:keepLines/>
      </w:pPr>
      <w:r>
        <w:t xml:space="preserve">The master of a vessel is charged with contravening the </w:t>
      </w:r>
      <w:r w:rsidRPr="008C2D36">
        <w:rPr>
          <w:rStyle w:val="charItals"/>
        </w:rPr>
        <w:t>Liquor Act 2001</w:t>
      </w:r>
      <w:r>
        <w:t xml:space="preserve"> (hypothetical), s 126 by selling liquor on or from ‘licensed premises’ otherwise than at a time authorised by the Act.  It is claimed that the sale took place on the vessel.  The Act defines ‘licensed premises’ to mean that part or those parts of a building or buildings and of the land adjoining it or them as defined by the licensing court.  It is argued that the complaint is defective in that a vessel cannot be ‘licensed premises’.  However, s 126 is expressed to apply to ‘a licensee, servant, agent or master</w:t>
      </w:r>
      <w:r w:rsidRPr="00476D06">
        <w:t xml:space="preserve"> </w:t>
      </w:r>
      <w:r>
        <w:t>who sells liquor on or from licensed premises’.  In this case, the reference to ‘master’ indicates a contrary intention indicating that the section is intended to apply to liquor sold on or from vessels.</w:t>
      </w:r>
    </w:p>
    <w:p w14:paraId="5C4E9885" w14:textId="77777777" w:rsidR="00BC4AF3" w:rsidRDefault="00BC4AF3" w:rsidP="00BC4AF3">
      <w:pPr>
        <w:pStyle w:val="aExamHdgss"/>
      </w:pPr>
      <w:r>
        <w:lastRenderedPageBreak/>
        <w:t>Example—concurrent operation (no displacement)</w:t>
      </w:r>
    </w:p>
    <w:p w14:paraId="4E3E028D" w14:textId="77777777" w:rsidR="00BC4AF3" w:rsidRDefault="00BC4AF3" w:rsidP="00CC007A">
      <w:pPr>
        <w:pStyle w:val="aExamss"/>
        <w:keepNext/>
      </w:pPr>
      <w:r>
        <w:t xml:space="preserve">The </w:t>
      </w:r>
      <w:r w:rsidRPr="0006783B">
        <w:rPr>
          <w:rStyle w:val="charItals"/>
        </w:rPr>
        <w:t>Small Clubs Act 2002</w:t>
      </w:r>
      <w:r>
        <w:rPr>
          <w:rStyle w:val="charItals"/>
        </w:rPr>
        <w:t xml:space="preserve"> </w:t>
      </w:r>
      <w:r>
        <w:t>(hypothetical) contains the following provision about how notice of the club’s annual general meeting may be served on members of a registered small club:</w:t>
      </w:r>
    </w:p>
    <w:p w14:paraId="3BF4CC11" w14:textId="77777777" w:rsidR="00BC4AF3" w:rsidRPr="00894D6F" w:rsidRDefault="00BC4AF3" w:rsidP="00CC007A">
      <w:pPr>
        <w:keepNext/>
        <w:tabs>
          <w:tab w:val="left" w:pos="1560"/>
        </w:tabs>
        <w:spacing w:before="120"/>
        <w:ind w:left="1134"/>
        <w:rPr>
          <w:rFonts w:ascii="Arial" w:hAnsi="Arial" w:cs="Arial"/>
          <w:b/>
          <w:sz w:val="18"/>
          <w:szCs w:val="18"/>
        </w:rPr>
      </w:pPr>
      <w:r w:rsidRPr="00894D6F">
        <w:rPr>
          <w:rFonts w:ascii="Arial" w:hAnsi="Arial" w:cs="Arial"/>
          <w:b/>
          <w:sz w:val="18"/>
          <w:szCs w:val="18"/>
        </w:rPr>
        <w:t>60</w:t>
      </w:r>
      <w:r w:rsidRPr="00894D6F">
        <w:rPr>
          <w:rFonts w:ascii="Arial" w:hAnsi="Arial" w:cs="Arial"/>
          <w:b/>
          <w:sz w:val="18"/>
          <w:szCs w:val="18"/>
        </w:rPr>
        <w:tab/>
        <w:t>Serving notice of annual general meeting</w:t>
      </w:r>
    </w:p>
    <w:p w14:paraId="394570C8" w14:textId="77777777" w:rsidR="00BC4AF3" w:rsidRDefault="00BC4AF3" w:rsidP="00BC4AF3">
      <w:pPr>
        <w:spacing w:before="120" w:after="120"/>
        <w:ind w:left="1560"/>
        <w:rPr>
          <w:sz w:val="20"/>
        </w:rPr>
      </w:pPr>
      <w:r w:rsidRPr="00894D6F">
        <w:rPr>
          <w:sz w:val="20"/>
        </w:rPr>
        <w:t>The executive committee of a registered small club may serve notice of the annual general meeting of the club on members by pinning the notice to a noticeboard in the club house.</w:t>
      </w:r>
    </w:p>
    <w:p w14:paraId="380482DF" w14:textId="77777777" w:rsidR="00BC4AF3" w:rsidRDefault="00BC4AF3" w:rsidP="00D57F38">
      <w:pPr>
        <w:pStyle w:val="aExamss"/>
        <w:keepLines/>
      </w:pPr>
      <w:r>
        <w:t>This Act, s 247, a non-determinative provision, allows a document to be served on an individual under an Act in a number of ways (by giving the document to the individual, by sending it by prepaid post etc), but does not mention pinning the document to a noticeboard as a method of giving the notice.</w:t>
      </w:r>
    </w:p>
    <w:p w14:paraId="201D732A" w14:textId="77777777" w:rsidR="00BC4AF3" w:rsidRDefault="00BC4AF3" w:rsidP="00BC4AF3">
      <w:pPr>
        <w:pStyle w:val="aExamss"/>
      </w:pPr>
      <w:r>
        <w:t xml:space="preserve">Section 247 is not displaced by the </w:t>
      </w:r>
      <w:r w:rsidRPr="0006783B">
        <w:rPr>
          <w:rStyle w:val="charItals"/>
        </w:rPr>
        <w:t>Small Clubs Act 2002</w:t>
      </w:r>
      <w:r>
        <w:t>, s 60, because—</w:t>
      </w:r>
    </w:p>
    <w:p w14:paraId="24D7D70B" w14:textId="77777777" w:rsidR="00BC4AF3" w:rsidRPr="00476D06" w:rsidRDefault="00BC4AF3" w:rsidP="00BC4AF3">
      <w:pPr>
        <w:pStyle w:val="aExamBulletss"/>
      </w:pPr>
      <w:r>
        <w:rPr>
          <w:rFonts w:ascii="Symbol" w:hAnsi="Symbol"/>
        </w:rPr>
        <w:t></w:t>
      </w:r>
      <w:r>
        <w:rPr>
          <w:rFonts w:ascii="Symbol" w:hAnsi="Symbol"/>
        </w:rPr>
        <w:tab/>
      </w:r>
      <w:r>
        <w:t>s 60 does not expressly displace section 247 nor does it indicate a contrary intention (see s 6 (1) and (3)) and, in particular, s 60 does not indicate an intention that the method of service it authorises is to be the only method of serving notice of annual general meetings on members of small clubs; and</w:t>
      </w:r>
    </w:p>
    <w:p w14:paraId="07619119" w14:textId="77777777" w:rsidR="00BC4AF3" w:rsidRPr="00476D06" w:rsidRDefault="00BC4AF3" w:rsidP="00BC4AF3">
      <w:pPr>
        <w:pStyle w:val="aExamBulletss"/>
      </w:pPr>
      <w:r>
        <w:rPr>
          <w:rFonts w:ascii="Symbol" w:hAnsi="Symbol"/>
        </w:rPr>
        <w:t></w:t>
      </w:r>
      <w:r>
        <w:rPr>
          <w:rFonts w:ascii="Symbol" w:hAnsi="Symbol"/>
        </w:rPr>
        <w:tab/>
      </w:r>
      <w:r>
        <w:t>the application of s 247 is not displaced by any presumption or rule of interpretation (see s 6 (5)); and</w:t>
      </w:r>
    </w:p>
    <w:p w14:paraId="4508263A" w14:textId="77777777" w:rsidR="00BC4AF3" w:rsidRPr="00476D06" w:rsidRDefault="00BC4AF3" w:rsidP="00BC4AF3">
      <w:pPr>
        <w:pStyle w:val="aExamBulletss"/>
      </w:pPr>
      <w:r>
        <w:rPr>
          <w:rFonts w:ascii="Symbol" w:hAnsi="Symbol"/>
        </w:rPr>
        <w:t></w:t>
      </w:r>
      <w:r>
        <w:rPr>
          <w:rFonts w:ascii="Symbol" w:hAnsi="Symbol"/>
        </w:rPr>
        <w:tab/>
      </w:r>
      <w:r>
        <w:t>s 60 and s 247 can operate concurrently (see s 6 (6)) by allowing complementary methods of service; and</w:t>
      </w:r>
    </w:p>
    <w:p w14:paraId="64AF571C" w14:textId="77777777" w:rsidR="00BC4AF3" w:rsidRPr="00476D06" w:rsidRDefault="00BC4AF3" w:rsidP="00494B82">
      <w:pPr>
        <w:pStyle w:val="aExamBulletss"/>
        <w:keepNext/>
      </w:pPr>
      <w:r>
        <w:rPr>
          <w:rFonts w:ascii="Symbol" w:hAnsi="Symbol"/>
        </w:rPr>
        <w:t></w:t>
      </w:r>
      <w:r>
        <w:rPr>
          <w:rFonts w:ascii="Symbol" w:hAnsi="Symbol"/>
        </w:rPr>
        <w:tab/>
      </w:r>
      <w:r>
        <w:t>the fact that s 60 and s 247 deal with the same (or a similar) subject matter does not of itself displace s 247 (see s 6 (7) and also s 6 (5)).</w:t>
      </w:r>
    </w:p>
    <w:p w14:paraId="35ADB76C" w14:textId="77777777" w:rsidR="00BC4AF3" w:rsidRDefault="00BC4AF3" w:rsidP="0068596C">
      <w:pPr>
        <w:pStyle w:val="aExamss"/>
        <w:keepNext/>
      </w:pPr>
      <w:r>
        <w:t>It follows, therefore, that the executive committee is free to serve notice of the annual general meeting under s 60 or s 247.</w:t>
      </w:r>
    </w:p>
    <w:p w14:paraId="64627370" w14:textId="77777777" w:rsidR="00BC4AF3" w:rsidRDefault="00BC4AF3" w:rsidP="00BC4AF3">
      <w:pPr>
        <w:pStyle w:val="PageBreak"/>
      </w:pPr>
      <w:r>
        <w:br w:type="page"/>
      </w:r>
    </w:p>
    <w:p w14:paraId="2FF37B49" w14:textId="77777777" w:rsidR="00BC4AF3" w:rsidRPr="001A3A36" w:rsidRDefault="00BC4AF3" w:rsidP="00BC4AF3">
      <w:pPr>
        <w:pStyle w:val="AH2Part"/>
      </w:pPr>
      <w:bookmarkStart w:id="17" w:name="_Toc213424505"/>
      <w:r w:rsidRPr="001A3A36">
        <w:rPr>
          <w:rStyle w:val="CharPartNo"/>
        </w:rPr>
        <w:lastRenderedPageBreak/>
        <w:t>Part 1.2</w:t>
      </w:r>
      <w:r>
        <w:tab/>
      </w:r>
      <w:r w:rsidRPr="001A3A36">
        <w:rPr>
          <w:rStyle w:val="CharPartText"/>
        </w:rPr>
        <w:t>Basic concepts</w:t>
      </w:r>
      <w:bookmarkEnd w:id="17"/>
    </w:p>
    <w:p w14:paraId="2ACD7311" w14:textId="77777777" w:rsidR="00BC4AF3" w:rsidRPr="00E7486F" w:rsidRDefault="00BC4AF3" w:rsidP="00BC4AF3">
      <w:pPr>
        <w:pStyle w:val="AH5Sec"/>
      </w:pPr>
      <w:bookmarkStart w:id="18" w:name="_Toc213424506"/>
      <w:r w:rsidRPr="001A3A36">
        <w:rPr>
          <w:rStyle w:val="CharSectNo"/>
        </w:rPr>
        <w:t>7</w:t>
      </w:r>
      <w:r>
        <w:tab/>
        <w:t xml:space="preserve">Meaning of </w:t>
      </w:r>
      <w:r>
        <w:rPr>
          <w:rStyle w:val="charItals"/>
        </w:rPr>
        <w:t xml:space="preserve">Act </w:t>
      </w:r>
      <w:r>
        <w:t>generally</w:t>
      </w:r>
      <w:bookmarkEnd w:id="18"/>
      <w:r>
        <w:t xml:space="preserve"> </w:t>
      </w:r>
    </w:p>
    <w:p w14:paraId="26C41AF5" w14:textId="77777777" w:rsidR="00BC4AF3" w:rsidRDefault="00BC4AF3" w:rsidP="00FE7E51">
      <w:pPr>
        <w:pStyle w:val="Amain"/>
      </w:pPr>
      <w:r>
        <w:tab/>
        <w:t>(1)</w:t>
      </w:r>
      <w:r>
        <w:tab/>
        <w:t xml:space="preserve">An </w:t>
      </w:r>
      <w:r>
        <w:rPr>
          <w:rStyle w:val="charBoldItals"/>
        </w:rPr>
        <w:t>Act</w:t>
      </w:r>
      <w:r>
        <w:t xml:space="preserve"> is an Act of the Legislative Assembly.</w:t>
      </w:r>
    </w:p>
    <w:p w14:paraId="4C4B034B" w14:textId="3DC3E9DB" w:rsidR="00BC4AF3" w:rsidRDefault="00BC4AF3" w:rsidP="00FE7E51">
      <w:pPr>
        <w:pStyle w:val="Amain"/>
      </w:pPr>
      <w:r>
        <w:tab/>
        <w:t>(2)</w:t>
      </w:r>
      <w:r>
        <w:tab/>
        <w:t xml:space="preserve">An </w:t>
      </w:r>
      <w:r>
        <w:rPr>
          <w:rStyle w:val="charBoldItals"/>
        </w:rPr>
        <w:t>Act of the Legislative Assembly</w:t>
      </w:r>
      <w:r>
        <w:t xml:space="preserve"> is a law (however described or named) made by the Legislative Assembly under the </w:t>
      </w:r>
      <w:hyperlink r:id="rId27" w:tooltip="Act 1988 No 106 (Cwlth)" w:history="1">
        <w:r w:rsidR="00E673B5" w:rsidRPr="00E673B5">
          <w:rPr>
            <w:rStyle w:val="charCitHyperlinkAbbrev"/>
          </w:rPr>
          <w:t>Self</w:t>
        </w:r>
        <w:r w:rsidR="00E673B5" w:rsidRPr="00E673B5">
          <w:rPr>
            <w:rStyle w:val="charCitHyperlinkAbbrev"/>
          </w:rPr>
          <w:noBreakHyphen/>
          <w:t>Government Act</w:t>
        </w:r>
      </w:hyperlink>
      <w:r>
        <w:t>.</w:t>
      </w:r>
    </w:p>
    <w:p w14:paraId="74CA295D" w14:textId="77777777" w:rsidR="00BC4AF3" w:rsidRDefault="00BC4AF3" w:rsidP="00FE7E51">
      <w:pPr>
        <w:pStyle w:val="Amain"/>
      </w:pPr>
      <w:r>
        <w:tab/>
        <w:t>(3)</w:t>
      </w:r>
      <w:r>
        <w:tab/>
        <w:t xml:space="preserve">A reference to an </w:t>
      </w:r>
      <w:r>
        <w:rPr>
          <w:rStyle w:val="charBoldItals"/>
        </w:rPr>
        <w:t>Act</w:t>
      </w:r>
      <w:r>
        <w:t xml:space="preserve"> includes a reference to a provision of an Act.</w:t>
      </w:r>
    </w:p>
    <w:p w14:paraId="0AA1BBD1" w14:textId="77777777" w:rsidR="00BC4AF3" w:rsidRDefault="00BC4AF3" w:rsidP="00BC4AF3">
      <w:pPr>
        <w:pStyle w:val="aNote"/>
      </w:pPr>
      <w:r>
        <w:rPr>
          <w:rStyle w:val="charItals"/>
        </w:rPr>
        <w:t>Note 1</w:t>
      </w:r>
      <w:r>
        <w:rPr>
          <w:rStyle w:val="charItals"/>
        </w:rPr>
        <w:tab/>
      </w:r>
      <w:r>
        <w:t xml:space="preserve">Section 17 deals with former Commonwealth enactments, and former NSW and UK Acts, that have become ACT Acts. </w:t>
      </w:r>
    </w:p>
    <w:p w14:paraId="79AEEB1B" w14:textId="77777777" w:rsidR="00BC4AF3" w:rsidRDefault="00BC4AF3" w:rsidP="00BC4AF3">
      <w:pPr>
        <w:pStyle w:val="aNote"/>
      </w:pPr>
      <w:r>
        <w:rPr>
          <w:rStyle w:val="charItals"/>
        </w:rPr>
        <w:t>Note 2</w:t>
      </w:r>
      <w:r>
        <w:rPr>
          <w:rStyle w:val="charItals"/>
        </w:rPr>
        <w:tab/>
      </w:r>
      <w:r>
        <w:t xml:space="preserve">Section 100 (1) deals with references to particular Acts. </w:t>
      </w:r>
    </w:p>
    <w:p w14:paraId="467E7520" w14:textId="77777777" w:rsidR="00BC4AF3" w:rsidRDefault="00BC4AF3" w:rsidP="00BC4AF3">
      <w:pPr>
        <w:pStyle w:val="AH5Sec"/>
      </w:pPr>
      <w:bookmarkStart w:id="19" w:name="_Toc213424507"/>
      <w:r w:rsidRPr="001A3A36">
        <w:rPr>
          <w:rStyle w:val="CharSectNo"/>
        </w:rPr>
        <w:t>8</w:t>
      </w:r>
      <w:r>
        <w:tab/>
        <w:t xml:space="preserve">Meaning of </w:t>
      </w:r>
      <w:r>
        <w:rPr>
          <w:rStyle w:val="charItals"/>
        </w:rPr>
        <w:t>subordinate law</w:t>
      </w:r>
      <w:bookmarkEnd w:id="19"/>
      <w:r>
        <w:rPr>
          <w:rStyle w:val="charItals"/>
        </w:rPr>
        <w:t xml:space="preserve"> </w:t>
      </w:r>
    </w:p>
    <w:p w14:paraId="7C603273" w14:textId="77777777" w:rsidR="00BC4AF3" w:rsidRDefault="00BC4AF3" w:rsidP="00FE7E51">
      <w:pPr>
        <w:pStyle w:val="Amain"/>
      </w:pPr>
      <w:r>
        <w:tab/>
        <w:t>(1)</w:t>
      </w:r>
      <w:r>
        <w:tab/>
        <w:t xml:space="preserve">A </w:t>
      </w:r>
      <w:r>
        <w:rPr>
          <w:rStyle w:val="charBoldItals"/>
        </w:rPr>
        <w:t>subordinate law</w:t>
      </w:r>
      <w:r>
        <w:t xml:space="preserve"> is a </w:t>
      </w:r>
      <w:r w:rsidR="00AD5AC6" w:rsidRPr="001B6AD9">
        <w:t>regulation or rule</w:t>
      </w:r>
      <w:r>
        <w:t xml:space="preserve"> (whether or not legislative in nature) made under—</w:t>
      </w:r>
    </w:p>
    <w:p w14:paraId="117C6037" w14:textId="77777777" w:rsidR="00BC4AF3" w:rsidRDefault="00BC4AF3" w:rsidP="00FE7E51">
      <w:pPr>
        <w:pStyle w:val="Apara"/>
      </w:pPr>
      <w:r>
        <w:tab/>
        <w:t>(a)</w:t>
      </w:r>
      <w:r>
        <w:tab/>
        <w:t>an Act; or</w:t>
      </w:r>
    </w:p>
    <w:p w14:paraId="6B83C9F6" w14:textId="77777777" w:rsidR="00BC4AF3" w:rsidRDefault="00BC4AF3" w:rsidP="00FE7E51">
      <w:pPr>
        <w:pStyle w:val="Apara"/>
      </w:pPr>
      <w:r>
        <w:tab/>
        <w:t>(b)</w:t>
      </w:r>
      <w:r>
        <w:tab/>
        <w:t>another subordinate law; or</w:t>
      </w:r>
    </w:p>
    <w:p w14:paraId="39E7D41C" w14:textId="77777777" w:rsidR="00BC4AF3" w:rsidRDefault="00BC4AF3" w:rsidP="00FE7E51">
      <w:pPr>
        <w:pStyle w:val="Apara"/>
      </w:pPr>
      <w:r>
        <w:tab/>
        <w:t>(c)</w:t>
      </w:r>
      <w:r>
        <w:tab/>
        <w:t>power given by an Act or subordinate law and also power given otherwise by law.</w:t>
      </w:r>
    </w:p>
    <w:p w14:paraId="0DC105D3" w14:textId="77777777" w:rsidR="00BC4AF3" w:rsidRDefault="00BC4AF3" w:rsidP="00FE7E51">
      <w:pPr>
        <w:pStyle w:val="Amain"/>
      </w:pPr>
      <w:r>
        <w:tab/>
        <w:t>(2)</w:t>
      </w:r>
      <w:r>
        <w:tab/>
        <w:t xml:space="preserve">A reference to a </w:t>
      </w:r>
      <w:r>
        <w:rPr>
          <w:rStyle w:val="charBoldItals"/>
        </w:rPr>
        <w:t>subordinate law</w:t>
      </w:r>
      <w:r>
        <w:t xml:space="preserve"> includes a reference to a provision of a </w:t>
      </w:r>
      <w:r>
        <w:rPr>
          <w:color w:val="000000"/>
        </w:rPr>
        <w:t>subordinate law</w:t>
      </w:r>
      <w:r>
        <w:t>.</w:t>
      </w:r>
    </w:p>
    <w:p w14:paraId="4109265A" w14:textId="77777777" w:rsidR="00BC4AF3" w:rsidRDefault="00BC4AF3" w:rsidP="00BC4AF3">
      <w:pPr>
        <w:pStyle w:val="AH5Sec"/>
        <w:rPr>
          <w:b w:val="0"/>
          <w:bCs/>
        </w:rPr>
      </w:pPr>
      <w:bookmarkStart w:id="20" w:name="_Toc213424508"/>
      <w:r w:rsidRPr="001A3A36">
        <w:rPr>
          <w:rStyle w:val="CharSectNo"/>
        </w:rPr>
        <w:t>9</w:t>
      </w:r>
      <w:r>
        <w:tab/>
        <w:t xml:space="preserve">Meaning of </w:t>
      </w:r>
      <w:r>
        <w:rPr>
          <w:rStyle w:val="charItals"/>
        </w:rPr>
        <w:t>disallowable instrument</w:t>
      </w:r>
      <w:bookmarkEnd w:id="20"/>
      <w:r>
        <w:rPr>
          <w:b w:val="0"/>
          <w:bCs/>
        </w:rPr>
        <w:t xml:space="preserve"> </w:t>
      </w:r>
    </w:p>
    <w:p w14:paraId="1711151A" w14:textId="77777777" w:rsidR="00BC4AF3" w:rsidRDefault="00BC4AF3" w:rsidP="00A8386C">
      <w:pPr>
        <w:pStyle w:val="Amain"/>
        <w:keepNext/>
      </w:pPr>
      <w:r>
        <w:tab/>
        <w:t>(1)</w:t>
      </w:r>
      <w:r>
        <w:tab/>
        <w:t xml:space="preserve">A </w:t>
      </w:r>
      <w:r>
        <w:rPr>
          <w:rStyle w:val="charBoldItals"/>
        </w:rPr>
        <w:t>disallowable instrument</w:t>
      </w:r>
      <w:r>
        <w:t xml:space="preserve"> is—</w:t>
      </w:r>
    </w:p>
    <w:p w14:paraId="05634816" w14:textId="77777777" w:rsidR="00BC4AF3" w:rsidRDefault="00BC4AF3" w:rsidP="00CD08DB">
      <w:pPr>
        <w:pStyle w:val="Apara"/>
      </w:pPr>
      <w:r>
        <w:tab/>
        <w:t>(a)</w:t>
      </w:r>
      <w:r>
        <w:tab/>
        <w:t xml:space="preserve">a statutory instrument (whether or not legislative in nature) that is declared to be a disallowable instrument by an </w:t>
      </w:r>
      <w:r>
        <w:rPr>
          <w:color w:val="000000"/>
        </w:rPr>
        <w:t xml:space="preserve">Act, subordinate law or </w:t>
      </w:r>
      <w:r>
        <w:t>another disallowable instrument; or</w:t>
      </w:r>
    </w:p>
    <w:p w14:paraId="4CD12BF7" w14:textId="77777777" w:rsidR="00BC4AF3" w:rsidRDefault="00BC4AF3" w:rsidP="00CD08DB">
      <w:pPr>
        <w:pStyle w:val="Apara"/>
        <w:keepNext/>
        <w:rPr>
          <w:color w:val="000000"/>
        </w:rPr>
      </w:pPr>
      <w:r>
        <w:lastRenderedPageBreak/>
        <w:tab/>
        <w:t>(b)</w:t>
      </w:r>
      <w:r>
        <w:tab/>
        <w:t xml:space="preserve">a determination of fees or charges by a Minister under an Act or </w:t>
      </w:r>
      <w:r>
        <w:rPr>
          <w:color w:val="000000"/>
        </w:rPr>
        <w:t>subordinate law.</w:t>
      </w:r>
    </w:p>
    <w:p w14:paraId="0F907082" w14:textId="77777777" w:rsidR="00BC4AF3" w:rsidRDefault="00BC4AF3" w:rsidP="00BC4AF3">
      <w:pPr>
        <w:pStyle w:val="aNote"/>
      </w:pPr>
      <w:r>
        <w:rPr>
          <w:rStyle w:val="charItals"/>
        </w:rPr>
        <w:t>Note</w:t>
      </w:r>
      <w:r>
        <w:tab/>
      </w:r>
      <w:r>
        <w:rPr>
          <w:rStyle w:val="charBoldItals"/>
        </w:rPr>
        <w:t>Statutory instrument</w:t>
      </w:r>
      <w:r>
        <w:t xml:space="preserve"> is defined in s 13.</w:t>
      </w:r>
    </w:p>
    <w:p w14:paraId="3338F389" w14:textId="77777777" w:rsidR="00BC4AF3" w:rsidRDefault="00BC4AF3" w:rsidP="00FE7E51">
      <w:pPr>
        <w:pStyle w:val="Amain"/>
      </w:pPr>
      <w:r>
        <w:tab/>
        <w:t>(2)</w:t>
      </w:r>
      <w:r>
        <w:tab/>
        <w:t xml:space="preserve">A reference to a </w:t>
      </w:r>
      <w:r>
        <w:rPr>
          <w:rStyle w:val="charBoldItals"/>
        </w:rPr>
        <w:t>disallowable instrument</w:t>
      </w:r>
      <w:r>
        <w:t xml:space="preserve"> includes a reference to a provision of a disallowable instrument.</w:t>
      </w:r>
    </w:p>
    <w:p w14:paraId="2AE38D1D" w14:textId="77777777" w:rsidR="00BC4AF3" w:rsidRDefault="00BC4AF3" w:rsidP="00BC4AF3">
      <w:pPr>
        <w:pStyle w:val="AH5Sec"/>
      </w:pPr>
      <w:bookmarkStart w:id="21" w:name="_Toc213424509"/>
      <w:r w:rsidRPr="001A3A36">
        <w:rPr>
          <w:rStyle w:val="CharSectNo"/>
        </w:rPr>
        <w:t>10</w:t>
      </w:r>
      <w:r>
        <w:tab/>
        <w:t xml:space="preserve">Meaning of </w:t>
      </w:r>
      <w:r>
        <w:rPr>
          <w:rStyle w:val="charItals"/>
        </w:rPr>
        <w:t>notifiable instrument</w:t>
      </w:r>
      <w:bookmarkEnd w:id="21"/>
    </w:p>
    <w:p w14:paraId="76A949CE" w14:textId="77777777" w:rsidR="00BC4AF3" w:rsidRDefault="00BC4AF3" w:rsidP="00FE7E51">
      <w:pPr>
        <w:pStyle w:val="Amain"/>
      </w:pPr>
      <w:r>
        <w:tab/>
        <w:t>(1)</w:t>
      </w:r>
      <w:r>
        <w:tab/>
        <w:t xml:space="preserve">A </w:t>
      </w:r>
      <w:r>
        <w:rPr>
          <w:rStyle w:val="charBoldItals"/>
        </w:rPr>
        <w:t>notifiable instrument</w:t>
      </w:r>
      <w:r>
        <w:t xml:space="preserve"> is a statutory instrument (whether or not legislative in nature) that is declared to be a notifiable instrument by an Act, subordinate law, disallowable instrument or another notifiable instrument.</w:t>
      </w:r>
    </w:p>
    <w:p w14:paraId="57814D7C" w14:textId="77777777" w:rsidR="00BC4AF3" w:rsidRDefault="00BC4AF3" w:rsidP="00FE7E51">
      <w:pPr>
        <w:pStyle w:val="Amain"/>
      </w:pPr>
      <w:r>
        <w:tab/>
        <w:t>(2)</w:t>
      </w:r>
      <w:r>
        <w:tab/>
        <w:t xml:space="preserve">A reference to a </w:t>
      </w:r>
      <w:r>
        <w:rPr>
          <w:rStyle w:val="charBoldItals"/>
        </w:rPr>
        <w:t>notifiable instrument</w:t>
      </w:r>
      <w:r>
        <w:t xml:space="preserve"> includes a reference to a provision of a notifiable instrument.</w:t>
      </w:r>
    </w:p>
    <w:p w14:paraId="16866C62" w14:textId="77777777" w:rsidR="00BC4AF3" w:rsidRDefault="00BC4AF3" w:rsidP="00BC4AF3">
      <w:pPr>
        <w:pStyle w:val="AH5Sec"/>
        <w:rPr>
          <w:rStyle w:val="charItals"/>
        </w:rPr>
      </w:pPr>
      <w:bookmarkStart w:id="22" w:name="_Toc213424510"/>
      <w:r w:rsidRPr="001A3A36">
        <w:rPr>
          <w:rStyle w:val="CharSectNo"/>
        </w:rPr>
        <w:t>11</w:t>
      </w:r>
      <w:r>
        <w:tab/>
        <w:t xml:space="preserve">Meaning of </w:t>
      </w:r>
      <w:r>
        <w:rPr>
          <w:rStyle w:val="charItals"/>
        </w:rPr>
        <w:t>commencement notice</w:t>
      </w:r>
      <w:bookmarkEnd w:id="22"/>
    </w:p>
    <w:p w14:paraId="3DF8B961" w14:textId="77777777" w:rsidR="00BC4AF3" w:rsidRDefault="00BC4AF3" w:rsidP="00FE7E51">
      <w:pPr>
        <w:pStyle w:val="Amain"/>
      </w:pPr>
      <w:r>
        <w:tab/>
        <w:t>(1)</w:t>
      </w:r>
      <w:r>
        <w:tab/>
        <w:t xml:space="preserve">A </w:t>
      </w:r>
      <w:r>
        <w:rPr>
          <w:rStyle w:val="charBoldItals"/>
        </w:rPr>
        <w:t>commencement notice</w:t>
      </w:r>
      <w:r>
        <w:t xml:space="preserve"> is a statutory instrument that fixes or otherwise determines the commencement of an Act, subordinate law, disallowable instrument or notifiable instrument.</w:t>
      </w:r>
    </w:p>
    <w:p w14:paraId="09EC868C" w14:textId="77777777" w:rsidR="00BC4AF3" w:rsidRDefault="00BC4AF3" w:rsidP="00FE7E51">
      <w:pPr>
        <w:pStyle w:val="Amain"/>
      </w:pPr>
      <w:r>
        <w:tab/>
        <w:t>(2)</w:t>
      </w:r>
      <w:r>
        <w:tab/>
        <w:t xml:space="preserve">A reference to a </w:t>
      </w:r>
      <w:r>
        <w:rPr>
          <w:rStyle w:val="charBoldItals"/>
        </w:rPr>
        <w:t>commencement notice</w:t>
      </w:r>
      <w:r>
        <w:t xml:space="preserve"> includes a reference to a provision of a commencement notice.</w:t>
      </w:r>
    </w:p>
    <w:p w14:paraId="51F26733" w14:textId="77777777" w:rsidR="00BC4AF3" w:rsidRDefault="00BC4AF3" w:rsidP="00BC4AF3">
      <w:pPr>
        <w:pStyle w:val="AH5Sec"/>
        <w:rPr>
          <w:rStyle w:val="charItals"/>
        </w:rPr>
      </w:pPr>
      <w:bookmarkStart w:id="23" w:name="_Toc213424511"/>
      <w:r w:rsidRPr="001A3A36">
        <w:rPr>
          <w:rStyle w:val="CharSectNo"/>
        </w:rPr>
        <w:t>12</w:t>
      </w:r>
      <w:r>
        <w:tab/>
        <w:t xml:space="preserve">Meaning of </w:t>
      </w:r>
      <w:r>
        <w:rPr>
          <w:rStyle w:val="charItals"/>
        </w:rPr>
        <w:t>legislative instrument</w:t>
      </w:r>
      <w:bookmarkEnd w:id="23"/>
    </w:p>
    <w:p w14:paraId="5B6DEE29" w14:textId="77777777" w:rsidR="00BC4AF3" w:rsidRDefault="00BC4AF3" w:rsidP="00A8386C">
      <w:pPr>
        <w:pStyle w:val="Amain"/>
        <w:keepNext/>
      </w:pPr>
      <w:r>
        <w:tab/>
        <w:t>(1)</w:t>
      </w:r>
      <w:r>
        <w:tab/>
        <w:t xml:space="preserve">A </w:t>
      </w:r>
      <w:r w:rsidRPr="003007B7">
        <w:rPr>
          <w:rStyle w:val="charBoldItals"/>
        </w:rPr>
        <w:t>legislative instrument</w:t>
      </w:r>
      <w:r>
        <w:t xml:space="preserve"> is—</w:t>
      </w:r>
    </w:p>
    <w:p w14:paraId="2356848C" w14:textId="77777777" w:rsidR="00BC4AF3" w:rsidRDefault="00BC4AF3" w:rsidP="00A8386C">
      <w:pPr>
        <w:pStyle w:val="Apara"/>
        <w:keepNext/>
      </w:pPr>
      <w:r>
        <w:tab/>
        <w:t>(a)</w:t>
      </w:r>
      <w:r>
        <w:tab/>
        <w:t>a subordinate law; or</w:t>
      </w:r>
    </w:p>
    <w:p w14:paraId="4927A6AE" w14:textId="77777777" w:rsidR="00BC4AF3" w:rsidRDefault="00BC4AF3" w:rsidP="00A8386C">
      <w:pPr>
        <w:pStyle w:val="Apara"/>
        <w:keepNext/>
      </w:pPr>
      <w:r>
        <w:tab/>
        <w:t>(b)</w:t>
      </w:r>
      <w:r>
        <w:tab/>
        <w:t>a disallowable instrument; or</w:t>
      </w:r>
    </w:p>
    <w:p w14:paraId="1132476B" w14:textId="77777777" w:rsidR="00BC4AF3" w:rsidRDefault="00BC4AF3" w:rsidP="00FE7E51">
      <w:pPr>
        <w:pStyle w:val="Apara"/>
      </w:pPr>
      <w:r>
        <w:tab/>
        <w:t>(c)</w:t>
      </w:r>
      <w:r>
        <w:tab/>
        <w:t>a notifiable instrument; or</w:t>
      </w:r>
    </w:p>
    <w:p w14:paraId="50EA7E0E" w14:textId="77777777" w:rsidR="00BC4AF3" w:rsidRDefault="00BC4AF3" w:rsidP="00FE7E51">
      <w:pPr>
        <w:pStyle w:val="Apara"/>
      </w:pPr>
      <w:r>
        <w:tab/>
        <w:t>(d)</w:t>
      </w:r>
      <w:r>
        <w:tab/>
        <w:t>a commencement notice.</w:t>
      </w:r>
    </w:p>
    <w:p w14:paraId="4EF2C30A" w14:textId="77777777" w:rsidR="00BC4AF3" w:rsidRDefault="00BC4AF3" w:rsidP="00FE7E51">
      <w:pPr>
        <w:pStyle w:val="Amain"/>
      </w:pPr>
      <w:r>
        <w:tab/>
        <w:t>(2)</w:t>
      </w:r>
      <w:r>
        <w:tab/>
        <w:t xml:space="preserve">A reference to a </w:t>
      </w:r>
      <w:r w:rsidRPr="00A2743D">
        <w:rPr>
          <w:rStyle w:val="charBoldItals"/>
        </w:rPr>
        <w:t>legislative instrument</w:t>
      </w:r>
      <w:r>
        <w:t xml:space="preserve"> includes a reference to a provision of a legislative instrument.</w:t>
      </w:r>
    </w:p>
    <w:p w14:paraId="52313C4F" w14:textId="77777777" w:rsidR="00BC4AF3" w:rsidRDefault="00BC4AF3" w:rsidP="00BC4AF3">
      <w:pPr>
        <w:pStyle w:val="AH5Sec"/>
        <w:rPr>
          <w:b w:val="0"/>
          <w:bCs/>
        </w:rPr>
      </w:pPr>
      <w:bookmarkStart w:id="24" w:name="_Toc213424512"/>
      <w:r w:rsidRPr="001A3A36">
        <w:rPr>
          <w:rStyle w:val="CharSectNo"/>
        </w:rPr>
        <w:lastRenderedPageBreak/>
        <w:t>13</w:t>
      </w:r>
      <w:r>
        <w:tab/>
        <w:t xml:space="preserve">Meaning of </w:t>
      </w:r>
      <w:r>
        <w:rPr>
          <w:rStyle w:val="charItals"/>
        </w:rPr>
        <w:t>statutory instrument</w:t>
      </w:r>
      <w:bookmarkEnd w:id="24"/>
      <w:r>
        <w:rPr>
          <w:b w:val="0"/>
          <w:bCs/>
        </w:rPr>
        <w:t xml:space="preserve"> </w:t>
      </w:r>
    </w:p>
    <w:p w14:paraId="45E38F32" w14:textId="77777777" w:rsidR="00BC4AF3" w:rsidRDefault="00BC4AF3" w:rsidP="00FE7E51">
      <w:pPr>
        <w:pStyle w:val="Amain"/>
      </w:pPr>
      <w:r>
        <w:tab/>
        <w:t>(1)</w:t>
      </w:r>
      <w:r>
        <w:tab/>
        <w:t xml:space="preserve">A </w:t>
      </w:r>
      <w:r>
        <w:rPr>
          <w:rStyle w:val="charBoldItals"/>
        </w:rPr>
        <w:t>statutory instrument</w:t>
      </w:r>
      <w:r>
        <w:t xml:space="preserve"> is an instrument (whether or not legislative in nature) made under—</w:t>
      </w:r>
    </w:p>
    <w:p w14:paraId="45F94B9A" w14:textId="77777777" w:rsidR="00BC4AF3" w:rsidRDefault="00BC4AF3" w:rsidP="00FE7E51">
      <w:pPr>
        <w:pStyle w:val="Apara"/>
      </w:pPr>
      <w:r>
        <w:tab/>
        <w:t>(a)</w:t>
      </w:r>
      <w:r>
        <w:tab/>
        <w:t>an Act; or</w:t>
      </w:r>
    </w:p>
    <w:p w14:paraId="07D63601" w14:textId="77777777" w:rsidR="00BC4AF3" w:rsidRDefault="00BC4AF3" w:rsidP="00FE7E51">
      <w:pPr>
        <w:pStyle w:val="Apara"/>
      </w:pPr>
      <w:r>
        <w:tab/>
        <w:t>(b)</w:t>
      </w:r>
      <w:r>
        <w:tab/>
        <w:t>another statutory instrument; or</w:t>
      </w:r>
    </w:p>
    <w:p w14:paraId="3FE27CC9" w14:textId="77777777" w:rsidR="00BC4AF3" w:rsidRDefault="00BC4AF3" w:rsidP="00FE7E51">
      <w:pPr>
        <w:pStyle w:val="Apara"/>
      </w:pPr>
      <w:r>
        <w:tab/>
        <w:t>(c)</w:t>
      </w:r>
      <w:r>
        <w:tab/>
        <w:t>power given by an Act or statutory instrument and also power given otherwise by law.</w:t>
      </w:r>
    </w:p>
    <w:p w14:paraId="6ED9FC3D" w14:textId="77777777" w:rsidR="00BC4AF3" w:rsidRDefault="00BC4AF3" w:rsidP="00FE7E51">
      <w:pPr>
        <w:pStyle w:val="Amain"/>
      </w:pPr>
      <w:r>
        <w:tab/>
        <w:t>(2)</w:t>
      </w:r>
      <w:r>
        <w:tab/>
        <w:t xml:space="preserve">A </w:t>
      </w:r>
      <w:r>
        <w:rPr>
          <w:rStyle w:val="charBoldItals"/>
        </w:rPr>
        <w:t>statutory instrument</w:t>
      </w:r>
      <w:r>
        <w:t xml:space="preserve"> includes a </w:t>
      </w:r>
      <w:r>
        <w:rPr>
          <w:color w:val="000000"/>
        </w:rPr>
        <w:t xml:space="preserve">subordinate law, </w:t>
      </w:r>
      <w:r>
        <w:t>disallowable instrument, notifiable instrument and commencement notice.</w:t>
      </w:r>
    </w:p>
    <w:p w14:paraId="3BAEAC77" w14:textId="77777777" w:rsidR="00BC4AF3" w:rsidRDefault="00BC4AF3" w:rsidP="00FE7E51">
      <w:pPr>
        <w:pStyle w:val="Amain"/>
      </w:pPr>
      <w:r>
        <w:tab/>
        <w:t>(3)</w:t>
      </w:r>
      <w:r>
        <w:tab/>
        <w:t xml:space="preserve">A reference to a </w:t>
      </w:r>
      <w:r>
        <w:rPr>
          <w:rStyle w:val="charBoldItals"/>
        </w:rPr>
        <w:t>statutory instrument</w:t>
      </w:r>
      <w:r>
        <w:t xml:space="preserve"> includes a reference to a provision of a statutory instrument.</w:t>
      </w:r>
    </w:p>
    <w:p w14:paraId="371B3842" w14:textId="77777777" w:rsidR="00BC4AF3" w:rsidRDefault="00BC4AF3" w:rsidP="00BC4AF3">
      <w:pPr>
        <w:pStyle w:val="AH5Sec"/>
      </w:pPr>
      <w:bookmarkStart w:id="25" w:name="_Toc213424513"/>
      <w:r w:rsidRPr="001A3A36">
        <w:rPr>
          <w:rStyle w:val="CharSectNo"/>
        </w:rPr>
        <w:t>14</w:t>
      </w:r>
      <w:r>
        <w:tab/>
        <w:t xml:space="preserve">Meaning of </w:t>
      </w:r>
      <w:r>
        <w:rPr>
          <w:rStyle w:val="charItals"/>
        </w:rPr>
        <w:t>instrument</w:t>
      </w:r>
      <w:bookmarkEnd w:id="25"/>
    </w:p>
    <w:p w14:paraId="2A4A0C74" w14:textId="77777777" w:rsidR="00BC4AF3" w:rsidRDefault="00BC4AF3" w:rsidP="00FE7E51">
      <w:pPr>
        <w:pStyle w:val="Amain"/>
      </w:pPr>
      <w:r>
        <w:tab/>
        <w:t>(1)</w:t>
      </w:r>
      <w:r>
        <w:tab/>
        <w:t xml:space="preserve">An </w:t>
      </w:r>
      <w:r>
        <w:rPr>
          <w:rStyle w:val="charBoldItals"/>
        </w:rPr>
        <w:t>instrument</w:t>
      </w:r>
      <w:r>
        <w:t xml:space="preserve"> is any writing or other document.</w:t>
      </w:r>
    </w:p>
    <w:p w14:paraId="75CC74C3" w14:textId="77777777" w:rsidR="00BC4AF3" w:rsidRDefault="00BC4AF3" w:rsidP="00BC4AF3">
      <w:pPr>
        <w:pStyle w:val="aNote"/>
      </w:pPr>
      <w:r w:rsidRPr="000F120A">
        <w:rPr>
          <w:rStyle w:val="charItals"/>
        </w:rPr>
        <w:t>Note</w:t>
      </w:r>
      <w:r w:rsidRPr="000F120A">
        <w:tab/>
      </w:r>
      <w:r w:rsidRPr="000F120A">
        <w:rPr>
          <w:rStyle w:val="charBoldItals"/>
        </w:rPr>
        <w:t>Writing</w:t>
      </w:r>
      <w:r>
        <w:t xml:space="preserve"> is defined in the dictionary, pt 1.</w:t>
      </w:r>
    </w:p>
    <w:p w14:paraId="3FA846A4" w14:textId="77777777" w:rsidR="00BC4AF3" w:rsidRDefault="00BC4AF3" w:rsidP="00FE7E51">
      <w:pPr>
        <w:pStyle w:val="Amain"/>
      </w:pPr>
      <w:r>
        <w:tab/>
        <w:t>(2)</w:t>
      </w:r>
      <w:r>
        <w:tab/>
        <w:t xml:space="preserve">A reference to an </w:t>
      </w:r>
      <w:r>
        <w:rPr>
          <w:rStyle w:val="charBoldItals"/>
        </w:rPr>
        <w:t xml:space="preserve">instrument </w:t>
      </w:r>
      <w:r>
        <w:t>includes a reference to a provision of an instrument.</w:t>
      </w:r>
    </w:p>
    <w:p w14:paraId="35AAC756" w14:textId="77777777" w:rsidR="00BC4AF3" w:rsidRPr="00E7486F" w:rsidRDefault="00BC4AF3" w:rsidP="00BC4AF3">
      <w:pPr>
        <w:pStyle w:val="AH5Sec"/>
      </w:pPr>
      <w:bookmarkStart w:id="26" w:name="_Toc213424514"/>
      <w:r w:rsidRPr="001A3A36">
        <w:rPr>
          <w:rStyle w:val="CharSectNo"/>
        </w:rPr>
        <w:t>15</w:t>
      </w:r>
      <w:r>
        <w:tab/>
        <w:t xml:space="preserve">Meaning of </w:t>
      </w:r>
      <w:r>
        <w:rPr>
          <w:rStyle w:val="charItals"/>
        </w:rPr>
        <w:t>authorised</w:t>
      </w:r>
      <w:r>
        <w:t xml:space="preserve"> </w:t>
      </w:r>
      <w:r>
        <w:rPr>
          <w:rStyle w:val="charItals"/>
        </w:rPr>
        <w:t>republication</w:t>
      </w:r>
      <w:bookmarkEnd w:id="26"/>
    </w:p>
    <w:p w14:paraId="73AE0C33" w14:textId="77777777" w:rsidR="00BC4AF3" w:rsidRDefault="00BC4AF3" w:rsidP="00FE7E51">
      <w:pPr>
        <w:pStyle w:val="Amain"/>
      </w:pPr>
      <w:r>
        <w:tab/>
        <w:t>(1)</w:t>
      </w:r>
      <w:r>
        <w:tab/>
        <w:t xml:space="preserve">An </w:t>
      </w:r>
      <w:r>
        <w:rPr>
          <w:rStyle w:val="charBoldItals"/>
        </w:rPr>
        <w:t>authorised</w:t>
      </w:r>
      <w:r>
        <w:t xml:space="preserve"> </w:t>
      </w:r>
      <w:r>
        <w:rPr>
          <w:rStyle w:val="charBoldItals"/>
        </w:rPr>
        <w:t>republication</w:t>
      </w:r>
      <w:r>
        <w:t xml:space="preserve"> is a republication of a law authorised by the parliamentary counsel under this Act.</w:t>
      </w:r>
    </w:p>
    <w:p w14:paraId="7716F82F" w14:textId="77777777" w:rsidR="00BC4AF3" w:rsidRDefault="00BC4AF3" w:rsidP="00FE7E51">
      <w:pPr>
        <w:pStyle w:val="Amain"/>
      </w:pPr>
      <w:r>
        <w:tab/>
        <w:t>(2)</w:t>
      </w:r>
      <w:r>
        <w:tab/>
        <w:t xml:space="preserve">A reference to an </w:t>
      </w:r>
      <w:r>
        <w:rPr>
          <w:rStyle w:val="charBoldItals"/>
        </w:rPr>
        <w:t>authorised</w:t>
      </w:r>
      <w:r>
        <w:t xml:space="preserve"> </w:t>
      </w:r>
      <w:r>
        <w:rPr>
          <w:rStyle w:val="charBoldItals"/>
        </w:rPr>
        <w:t>republication</w:t>
      </w:r>
      <w:r>
        <w:t xml:space="preserve"> includes a reference to a provision of an authorised republication.</w:t>
      </w:r>
    </w:p>
    <w:p w14:paraId="473C266C" w14:textId="77777777" w:rsidR="00BC4AF3" w:rsidRDefault="00BC4AF3" w:rsidP="00FE7E51">
      <w:pPr>
        <w:pStyle w:val="Amain"/>
      </w:pPr>
      <w:r>
        <w:tab/>
        <w:t>(3)</w:t>
      </w:r>
      <w:r>
        <w:tab/>
        <w:t>In this section:</w:t>
      </w:r>
    </w:p>
    <w:p w14:paraId="699AE71B" w14:textId="77777777" w:rsidR="00BC4AF3" w:rsidRDefault="00BC4AF3" w:rsidP="00FE7E51">
      <w:pPr>
        <w:pStyle w:val="aDef"/>
      </w:pPr>
      <w:r>
        <w:rPr>
          <w:rStyle w:val="charBoldItals"/>
        </w:rPr>
        <w:t>law</w:t>
      </w:r>
      <w:r>
        <w:t>—see section 107 (Definitions—ch 11).</w:t>
      </w:r>
    </w:p>
    <w:p w14:paraId="76A0E9E5" w14:textId="77777777" w:rsidR="00BC4AF3" w:rsidRPr="00E7486F" w:rsidRDefault="00BC4AF3" w:rsidP="00BC4AF3">
      <w:pPr>
        <w:pStyle w:val="AH5Sec"/>
      </w:pPr>
      <w:bookmarkStart w:id="27" w:name="_Toc213424515"/>
      <w:r w:rsidRPr="001A3A36">
        <w:rPr>
          <w:rStyle w:val="CharSectNo"/>
        </w:rPr>
        <w:lastRenderedPageBreak/>
        <w:t>16</w:t>
      </w:r>
      <w:r>
        <w:tab/>
        <w:t xml:space="preserve">Meaning of </w:t>
      </w:r>
      <w:r>
        <w:rPr>
          <w:rStyle w:val="charItals"/>
        </w:rPr>
        <w:t>provision</w:t>
      </w:r>
      <w:bookmarkEnd w:id="27"/>
    </w:p>
    <w:p w14:paraId="1639F666" w14:textId="77777777" w:rsidR="00BC4AF3" w:rsidRDefault="00BC4AF3" w:rsidP="00CD08DB">
      <w:pPr>
        <w:pStyle w:val="Amainreturn"/>
        <w:keepNext/>
      </w:pPr>
      <w:r>
        <w:t xml:space="preserve">A </w:t>
      </w:r>
      <w:r>
        <w:rPr>
          <w:rStyle w:val="charBoldItals"/>
        </w:rPr>
        <w:t>provision</w:t>
      </w:r>
      <w:r>
        <w:t xml:space="preserve"> of an Act or instrument is any words or anything else that forms part of the Act or instrument.</w:t>
      </w:r>
    </w:p>
    <w:p w14:paraId="48AE5270" w14:textId="77777777" w:rsidR="00BC4AF3" w:rsidRDefault="00BC4AF3" w:rsidP="00BC4AF3">
      <w:pPr>
        <w:pStyle w:val="aExamHdgss"/>
      </w:pPr>
      <w:r>
        <w:t>Examples—provisions consisting of groups of words</w:t>
      </w:r>
    </w:p>
    <w:p w14:paraId="629D730B" w14:textId="77777777" w:rsidR="00BC4AF3" w:rsidRDefault="00BC4AF3" w:rsidP="00BC4AF3">
      <w:pPr>
        <w:pStyle w:val="aExamss"/>
      </w:pPr>
      <w:r>
        <w:t>sections, subsections, paragraphs, subparagraphs, sub-subparagraphs, examples</w:t>
      </w:r>
    </w:p>
    <w:p w14:paraId="4D535D77" w14:textId="77777777" w:rsidR="00BC4AF3" w:rsidRDefault="00BC4AF3" w:rsidP="00BC4AF3">
      <w:pPr>
        <w:pStyle w:val="aExamHdgss"/>
      </w:pPr>
      <w:r>
        <w:t>Examples—provisions consisting of groups of other provisions</w:t>
      </w:r>
    </w:p>
    <w:p w14:paraId="12356A5C" w14:textId="77777777" w:rsidR="00BC4AF3" w:rsidRDefault="00BC4AF3" w:rsidP="00BC4AF3">
      <w:pPr>
        <w:pStyle w:val="aExamss"/>
      </w:pPr>
      <w:r>
        <w:t>chapters, parts, divisions, subdivisions, schedules</w:t>
      </w:r>
    </w:p>
    <w:p w14:paraId="263E13E1" w14:textId="77777777" w:rsidR="00BC4AF3" w:rsidRDefault="00BC4AF3" w:rsidP="00BC4AF3">
      <w:pPr>
        <w:pStyle w:val="aNote"/>
      </w:pPr>
      <w:r w:rsidRPr="000F120A">
        <w:rPr>
          <w:rStyle w:val="charItals"/>
        </w:rPr>
        <w:t xml:space="preserve">Note </w:t>
      </w:r>
      <w:r w:rsidRPr="000F120A">
        <w:rPr>
          <w:rStyle w:val="charItals"/>
        </w:rPr>
        <w:tab/>
      </w:r>
      <w:r>
        <w:t>See s 126 and s 127 for material that is, or is not, part of an Act or statutory instrument.</w:t>
      </w:r>
    </w:p>
    <w:p w14:paraId="265DFC58" w14:textId="77777777" w:rsidR="00497779" w:rsidRDefault="00497779">
      <w:pPr>
        <w:pStyle w:val="02Text"/>
        <w:sectPr w:rsidR="00497779" w:rsidSect="008434F6">
          <w:headerReference w:type="even" r:id="rId28"/>
          <w:headerReference w:type="default" r:id="rId29"/>
          <w:footerReference w:type="even" r:id="rId30"/>
          <w:footerReference w:type="default" r:id="rId31"/>
          <w:footerReference w:type="first" r:id="rId32"/>
          <w:pgSz w:w="11907" w:h="16839" w:code="9"/>
          <w:pgMar w:top="2999" w:right="1899" w:bottom="3101" w:left="2302" w:header="2477" w:footer="1758" w:gutter="0"/>
          <w:pgNumType w:start="1"/>
          <w:cols w:space="720"/>
          <w:titlePg/>
          <w:docGrid w:linePitch="326"/>
        </w:sectPr>
      </w:pPr>
    </w:p>
    <w:p w14:paraId="6A4F4ED8" w14:textId="77777777" w:rsidR="00BC4AF3" w:rsidRPr="001A3A36" w:rsidRDefault="00BC4AF3" w:rsidP="00BC4AF3">
      <w:pPr>
        <w:pStyle w:val="AH2Part"/>
      </w:pPr>
      <w:bookmarkStart w:id="28" w:name="_Toc213424516"/>
      <w:r w:rsidRPr="001A3A36">
        <w:rPr>
          <w:rStyle w:val="CharPartNo"/>
        </w:rPr>
        <w:lastRenderedPageBreak/>
        <w:t>Part 1.3</w:t>
      </w:r>
      <w:r>
        <w:tab/>
      </w:r>
      <w:r w:rsidRPr="001A3A36">
        <w:rPr>
          <w:rStyle w:val="CharPartText"/>
        </w:rPr>
        <w:t>Sources of law in the ACT</w:t>
      </w:r>
      <w:bookmarkEnd w:id="28"/>
    </w:p>
    <w:p w14:paraId="7F909EDD" w14:textId="77777777" w:rsidR="00BC4AF3" w:rsidRDefault="00BC4AF3" w:rsidP="00BC4AF3">
      <w:pPr>
        <w:pStyle w:val="aExamHdgss"/>
      </w:pPr>
      <w:r>
        <w:t>Notes on sources of law</w:t>
      </w:r>
    </w:p>
    <w:p w14:paraId="6A2B81CA" w14:textId="77777777" w:rsidR="00BC4AF3" w:rsidRDefault="00BC4AF3" w:rsidP="00BC4AF3">
      <w:pPr>
        <w:pStyle w:val="aNote"/>
      </w:pPr>
      <w:r>
        <w:rPr>
          <w:rStyle w:val="charItals"/>
        </w:rPr>
        <w:t>Note 1</w:t>
      </w:r>
      <w:r>
        <w:rPr>
          <w:rStyle w:val="charItals"/>
        </w:rPr>
        <w:tab/>
      </w:r>
      <w:r>
        <w:t>The laws in force in the ACT consist of the written law and various unwritten laws known as the principles and rules of common law and equity.</w:t>
      </w:r>
    </w:p>
    <w:p w14:paraId="221F05D1" w14:textId="77777777" w:rsidR="00BC4AF3" w:rsidRDefault="00BC4AF3" w:rsidP="00BC4AF3">
      <w:pPr>
        <w:pStyle w:val="aNote"/>
      </w:pPr>
      <w:r>
        <w:rPr>
          <w:rStyle w:val="charItals"/>
        </w:rPr>
        <w:t>Note 2</w:t>
      </w:r>
      <w:r>
        <w:tab/>
        <w:t>The written law of the Territory consists primarily of laws, known as Acts, made by the Legislative Assembly.  It also includes regulations, rules of court and other legislative instruments made under specific powers given by Acts.  (Written laws made under an Act are commonly called ‘subordinate’ or ‘delegated’ legislation.)</w:t>
      </w:r>
    </w:p>
    <w:p w14:paraId="1B2ED7D4" w14:textId="5EA16273" w:rsidR="00BC4AF3" w:rsidRDefault="00BC4AF3" w:rsidP="00BC4AF3">
      <w:pPr>
        <w:pStyle w:val="aNote"/>
      </w:pPr>
      <w:r>
        <w:rPr>
          <w:rStyle w:val="charItals"/>
        </w:rPr>
        <w:t>Note 3</w:t>
      </w:r>
      <w:r>
        <w:rPr>
          <w:rStyle w:val="charItals"/>
        </w:rPr>
        <w:tab/>
      </w:r>
      <w:r>
        <w:t xml:space="preserve">Before self-government, ordinances made by the Governor-General under the </w:t>
      </w:r>
      <w:hyperlink r:id="rId33" w:tooltip="Act 1910 No 25 (Cwlth)" w:history="1">
        <w:r w:rsidR="006967B1" w:rsidRPr="003F5F90">
          <w:rPr>
            <w:rStyle w:val="charCitHyperlinkItal"/>
          </w:rPr>
          <w:t>Seat of Government (Administration) Act 1910</w:t>
        </w:r>
      </w:hyperlink>
      <w:r>
        <w:t xml:space="preserve"> (Cwlth) were the main form of legislation made for the ACT.  Most of the ordinances in force at self-government have been converted into Acts (see the </w:t>
      </w:r>
      <w:hyperlink r:id="rId34" w:tooltip="Act 1988 No 106 (Cwlth)" w:history="1">
        <w:r w:rsidR="00E673B5" w:rsidRPr="00E673B5">
          <w:rPr>
            <w:rStyle w:val="charCitHyperlinkAbbrev"/>
          </w:rPr>
          <w:t>Self</w:t>
        </w:r>
        <w:r w:rsidR="00E673B5" w:rsidRPr="00E673B5">
          <w:rPr>
            <w:rStyle w:val="charCitHyperlinkAbbrev"/>
          </w:rPr>
          <w:noBreakHyphen/>
          <w:t>Government Act</w:t>
        </w:r>
      </w:hyperlink>
      <w:r>
        <w:t xml:space="preserve">, s 34).  However, the Governor-General has power to make ordinances for the ACT on a limited number of topics (see </w:t>
      </w:r>
      <w:hyperlink r:id="rId35" w:tooltip="Act 1910 No 25 (Cwlth)" w:history="1">
        <w:r w:rsidR="003F5F90" w:rsidRPr="003F5F90">
          <w:rPr>
            <w:rStyle w:val="charCitHyperlinkItal"/>
          </w:rPr>
          <w:t>Seat of Government (Administration) Act 1910</w:t>
        </w:r>
      </w:hyperlink>
      <w:r>
        <w:t xml:space="preserve"> (Cwlth), s 12).</w:t>
      </w:r>
    </w:p>
    <w:p w14:paraId="6F1A9CA1" w14:textId="01421865" w:rsidR="00BC4AF3" w:rsidRDefault="00BC4AF3" w:rsidP="00BC4AF3">
      <w:pPr>
        <w:pStyle w:val="aNote"/>
      </w:pPr>
      <w:r>
        <w:rPr>
          <w:rStyle w:val="charItals"/>
        </w:rPr>
        <w:t>Note 4</w:t>
      </w:r>
      <w:r>
        <w:tab/>
        <w:t xml:space="preserve">The written laws in force in the ACT also include the Commonwealth Constitution, Commonwealth Acts, and regulations and other legislative instruments made under Commonwealth Acts.  As a general rule, Commonwealth Acts and legislative instruments apply in the ACT in the same way as they apply in other parts of </w:t>
      </w:r>
      <w:smartTag w:uri="urn:schemas-microsoft-com:office:smarttags" w:element="country-region">
        <w:smartTag w:uri="urn:schemas-microsoft-com:office:smarttags" w:element="place">
          <w:r>
            <w:t>Australia</w:t>
          </w:r>
        </w:smartTag>
      </w:smartTag>
      <w:r>
        <w:t xml:space="preserve">.  Commonwealth Acts and instruments prevail over the Acts made by the Legislative Assembly to the extent to which they are inconsistent (see </w:t>
      </w:r>
      <w:hyperlink r:id="rId36" w:tooltip="Act 1988 No 106 (Cwlth)" w:history="1">
        <w:r w:rsidR="00E673B5" w:rsidRPr="00E673B5">
          <w:rPr>
            <w:rStyle w:val="charCitHyperlinkAbbrev"/>
          </w:rPr>
          <w:t>Self</w:t>
        </w:r>
        <w:r w:rsidR="00E673B5" w:rsidRPr="00E673B5">
          <w:rPr>
            <w:rStyle w:val="charCitHyperlinkAbbrev"/>
          </w:rPr>
          <w:noBreakHyphen/>
          <w:t>Government Act</w:t>
        </w:r>
      </w:hyperlink>
      <w:r>
        <w:t>, s 28).</w:t>
      </w:r>
    </w:p>
    <w:p w14:paraId="6AF7CAAA" w14:textId="4703D41F" w:rsidR="00BC4AF3" w:rsidRDefault="00BC4AF3" w:rsidP="00BC4AF3">
      <w:pPr>
        <w:pStyle w:val="aNote"/>
      </w:pPr>
      <w:r>
        <w:rPr>
          <w:rStyle w:val="charItals"/>
        </w:rPr>
        <w:t>Note 5</w:t>
      </w:r>
      <w:r>
        <w:tab/>
        <w:t xml:space="preserve">Certain Acts of New South Wales and the </w:t>
      </w:r>
      <w:smartTag w:uri="urn:schemas-microsoft-com:office:smarttags" w:element="country-region">
        <w:smartTag w:uri="urn:schemas-microsoft-com:office:smarttags" w:element="place">
          <w:r>
            <w:t>United Kingdom</w:t>
          </w:r>
        </w:smartTag>
      </w:smartTag>
      <w:r>
        <w:t xml:space="preserve"> also formed part of the written laws in force in the ACT.  Because of the </w:t>
      </w:r>
      <w:hyperlink r:id="rId37" w:tooltip="A1967-48" w:history="1">
        <w:r w:rsidR="003F5F90" w:rsidRPr="003F5F90">
          <w:rPr>
            <w:rStyle w:val="charCitHyperlinkItal"/>
          </w:rPr>
          <w:t>Interpretation Act 1967</w:t>
        </w:r>
      </w:hyperlink>
      <w:r>
        <w:t>, s 65, these are now taken to be laws made by the Legislative Assembly as if they had been enacted by the Assembly. (Section 65 has expired, but its previous operation was saved–see s 65 (3)). These Acts are listed in sch 1.</w:t>
      </w:r>
    </w:p>
    <w:p w14:paraId="3F26D777" w14:textId="77777777" w:rsidR="00BC4AF3" w:rsidRDefault="00BC4AF3" w:rsidP="00BC4AF3">
      <w:pPr>
        <w:pStyle w:val="AH5Sec"/>
        <w:rPr>
          <w:b w:val="0"/>
          <w:bCs/>
        </w:rPr>
      </w:pPr>
      <w:bookmarkStart w:id="29" w:name="_Toc213424517"/>
      <w:r w:rsidRPr="001A3A36">
        <w:rPr>
          <w:rStyle w:val="CharSectNo"/>
        </w:rPr>
        <w:lastRenderedPageBreak/>
        <w:t>17</w:t>
      </w:r>
      <w:r>
        <w:tab/>
        <w:t>References to Acts include references to former Cwlth enactments etc</w:t>
      </w:r>
      <w:bookmarkEnd w:id="29"/>
      <w:r>
        <w:t xml:space="preserve"> </w:t>
      </w:r>
    </w:p>
    <w:p w14:paraId="5024C5DF" w14:textId="77777777" w:rsidR="00BC4AF3" w:rsidRDefault="00BC4AF3" w:rsidP="00704E08">
      <w:pPr>
        <w:pStyle w:val="Amain"/>
        <w:keepNext/>
      </w:pPr>
      <w:r>
        <w:tab/>
        <w:t>(1)</w:t>
      </w:r>
      <w:r>
        <w:tab/>
        <w:t xml:space="preserve">A reference to an </w:t>
      </w:r>
      <w:r>
        <w:rPr>
          <w:rStyle w:val="charBoldItals"/>
        </w:rPr>
        <w:t>Act</w:t>
      </w:r>
      <w:r>
        <w:t xml:space="preserve"> includes a reference to a former Commonwealth enactment.</w:t>
      </w:r>
    </w:p>
    <w:p w14:paraId="2DC7ED74" w14:textId="77777777" w:rsidR="00BC4AF3" w:rsidRDefault="00BC4AF3" w:rsidP="00FE7E51">
      <w:pPr>
        <w:pStyle w:val="Amain"/>
      </w:pPr>
      <w:r>
        <w:tab/>
        <w:t>(2)</w:t>
      </w:r>
      <w:r>
        <w:tab/>
        <w:t xml:space="preserve">Without limiting subsection (1), a reference to an </w:t>
      </w:r>
      <w:r>
        <w:rPr>
          <w:rStyle w:val="charBoldItals"/>
        </w:rPr>
        <w:t>Act</w:t>
      </w:r>
      <w:r>
        <w:t xml:space="preserve"> includes a reference to a former NSW Act or former UK Act mentioned in schedule 1.</w:t>
      </w:r>
    </w:p>
    <w:p w14:paraId="69ED5521" w14:textId="77777777" w:rsidR="00BC4AF3" w:rsidRDefault="00BC4AF3" w:rsidP="00FE7E51">
      <w:pPr>
        <w:pStyle w:val="Amain"/>
      </w:pPr>
      <w:r>
        <w:tab/>
        <w:t>(3)</w:t>
      </w:r>
      <w:r>
        <w:tab/>
        <w:t>In this section:</w:t>
      </w:r>
    </w:p>
    <w:p w14:paraId="50E7B299" w14:textId="77777777" w:rsidR="00BC4AF3" w:rsidRDefault="00BC4AF3" w:rsidP="00FE7E51">
      <w:pPr>
        <w:pStyle w:val="aDef"/>
      </w:pPr>
      <w:r>
        <w:rPr>
          <w:rStyle w:val="charBoldItals"/>
        </w:rPr>
        <w:t xml:space="preserve">former Commonwealth enactment </w:t>
      </w:r>
      <w:r>
        <w:t>means a Commonwealth Act or ordinance, a New South Wales Act or Imperial Act that is—</w:t>
      </w:r>
    </w:p>
    <w:p w14:paraId="63BB68BA" w14:textId="4ABCEEC3" w:rsidR="00BC4AF3" w:rsidRDefault="00BC4AF3" w:rsidP="00BC4AF3">
      <w:pPr>
        <w:pStyle w:val="aDefpara"/>
      </w:pPr>
      <w:r>
        <w:tab/>
        <w:t>(</w:t>
      </w:r>
      <w:r>
        <w:rPr>
          <w:noProof/>
        </w:rPr>
        <w:t>a</w:t>
      </w:r>
      <w:r>
        <w:t>)</w:t>
      </w:r>
      <w:r>
        <w:tab/>
        <w:t xml:space="preserve">an enactment within the meaning of the </w:t>
      </w:r>
      <w:hyperlink r:id="rId38" w:tooltip="Act 1988 No 106 (Cwlth)" w:history="1">
        <w:r w:rsidR="00E673B5" w:rsidRPr="00E673B5">
          <w:rPr>
            <w:rStyle w:val="charCitHyperlinkAbbrev"/>
          </w:rPr>
          <w:t>Self</w:t>
        </w:r>
        <w:r w:rsidR="00E673B5" w:rsidRPr="00E673B5">
          <w:rPr>
            <w:rStyle w:val="charCitHyperlinkAbbrev"/>
          </w:rPr>
          <w:noBreakHyphen/>
          <w:t>Government Act</w:t>
        </w:r>
      </w:hyperlink>
      <w:r>
        <w:t xml:space="preserve"> because of that Act, section 34; or</w:t>
      </w:r>
    </w:p>
    <w:p w14:paraId="27AD9CE9" w14:textId="773069F6" w:rsidR="00BC4AF3" w:rsidRDefault="00BC4AF3" w:rsidP="00BC4AF3">
      <w:pPr>
        <w:pStyle w:val="aDefpara"/>
      </w:pPr>
      <w:r>
        <w:tab/>
        <w:t>(</w:t>
      </w:r>
      <w:r>
        <w:rPr>
          <w:noProof/>
        </w:rPr>
        <w:t>b</w:t>
      </w:r>
      <w:r>
        <w:t>)</w:t>
      </w:r>
      <w:r>
        <w:tab/>
        <w:t xml:space="preserve">an enactment because of the </w:t>
      </w:r>
      <w:hyperlink r:id="rId39" w:tooltip="Act 1988 No 109" w:history="1">
        <w:r w:rsidR="00AF0803" w:rsidRPr="00AF0803">
          <w:rPr>
            <w:rStyle w:val="charCitHyperlinkItal"/>
          </w:rPr>
          <w:t>A.C.T. Self-Government (Consequential Provisions) Act 1988</w:t>
        </w:r>
      </w:hyperlink>
      <w:r>
        <w:t xml:space="preserve"> (Cwlth), section 10 (3) or section 12 (2) or (3).</w:t>
      </w:r>
    </w:p>
    <w:p w14:paraId="109B00B7" w14:textId="77777777" w:rsidR="00497779" w:rsidRDefault="00497779">
      <w:pPr>
        <w:pStyle w:val="02Text"/>
        <w:sectPr w:rsidR="00497779" w:rsidSect="00497779">
          <w:headerReference w:type="even" r:id="rId40"/>
          <w:headerReference w:type="default" r:id="rId41"/>
          <w:footerReference w:type="even" r:id="rId42"/>
          <w:footerReference w:type="default" r:id="rId43"/>
          <w:footerReference w:type="first" r:id="rId44"/>
          <w:pgSz w:w="11907" w:h="16839" w:code="9"/>
          <w:pgMar w:top="2999" w:right="1899" w:bottom="3101" w:left="2302" w:header="2478" w:footer="1758" w:gutter="0"/>
          <w:cols w:space="720"/>
          <w:docGrid w:linePitch="326"/>
        </w:sectPr>
      </w:pPr>
    </w:p>
    <w:p w14:paraId="46E27B30" w14:textId="77777777" w:rsidR="00BC4AF3" w:rsidRPr="001A3A36" w:rsidRDefault="00BC4AF3" w:rsidP="00BC4AF3">
      <w:pPr>
        <w:pStyle w:val="AH1Chapter"/>
      </w:pPr>
      <w:bookmarkStart w:id="30" w:name="_Toc213424518"/>
      <w:r w:rsidRPr="001A3A36">
        <w:rPr>
          <w:rStyle w:val="CharChapNo"/>
        </w:rPr>
        <w:lastRenderedPageBreak/>
        <w:t>Chapter 2</w:t>
      </w:r>
      <w:r>
        <w:tab/>
      </w:r>
      <w:r w:rsidRPr="001A3A36">
        <w:rPr>
          <w:rStyle w:val="CharChapText"/>
        </w:rPr>
        <w:t>A</w:t>
      </w:r>
      <w:r w:rsidR="0005272E" w:rsidRPr="001A3A36">
        <w:rPr>
          <w:rStyle w:val="CharChapText"/>
        </w:rPr>
        <w:t>CT legislation register and web</w:t>
      </w:r>
      <w:r w:rsidRPr="001A3A36">
        <w:rPr>
          <w:rStyle w:val="CharChapText"/>
        </w:rPr>
        <w:t>site</w:t>
      </w:r>
      <w:bookmarkEnd w:id="30"/>
    </w:p>
    <w:p w14:paraId="799CC510" w14:textId="77777777" w:rsidR="00BC4AF3" w:rsidRDefault="00BC4AF3" w:rsidP="00BC4AF3">
      <w:pPr>
        <w:pStyle w:val="Placeholder"/>
      </w:pPr>
      <w:r>
        <w:rPr>
          <w:rStyle w:val="CharPartNo"/>
        </w:rPr>
        <w:t xml:space="preserve">  </w:t>
      </w:r>
      <w:r>
        <w:rPr>
          <w:rStyle w:val="CharPartText"/>
        </w:rPr>
        <w:t xml:space="preserve">  </w:t>
      </w:r>
    </w:p>
    <w:p w14:paraId="0E40F4D8" w14:textId="77777777" w:rsidR="00BC4AF3" w:rsidRDefault="00BC4AF3" w:rsidP="00BC4AF3">
      <w:pPr>
        <w:pStyle w:val="AH5Sec"/>
      </w:pPr>
      <w:bookmarkStart w:id="31" w:name="_Toc213424519"/>
      <w:r w:rsidRPr="001A3A36">
        <w:rPr>
          <w:rStyle w:val="CharSectNo"/>
        </w:rPr>
        <w:t>18</w:t>
      </w:r>
      <w:r>
        <w:tab/>
        <w:t>ACT legislation register</w:t>
      </w:r>
      <w:bookmarkEnd w:id="31"/>
    </w:p>
    <w:p w14:paraId="6CFDCA06" w14:textId="77777777" w:rsidR="00BC4AF3" w:rsidRDefault="00BC4AF3" w:rsidP="00FE7E51">
      <w:pPr>
        <w:pStyle w:val="Amain"/>
      </w:pPr>
      <w:r>
        <w:tab/>
        <w:t>(1)</w:t>
      </w:r>
      <w:r>
        <w:tab/>
        <w:t xml:space="preserve">The parliamentary counsel must establish and maintain a register of Acts and statutory instruments (the </w:t>
      </w:r>
      <w:r>
        <w:rPr>
          <w:rStyle w:val="charBoldItals"/>
        </w:rPr>
        <w:t>ACT legislation register</w:t>
      </w:r>
      <w:r>
        <w:t>).</w:t>
      </w:r>
    </w:p>
    <w:p w14:paraId="5F3C33ED" w14:textId="77777777" w:rsidR="00BC4AF3" w:rsidRDefault="00BC4AF3" w:rsidP="00FE7E51">
      <w:pPr>
        <w:pStyle w:val="Amain"/>
      </w:pPr>
      <w:r>
        <w:tab/>
        <w:t>(2)</w:t>
      </w:r>
      <w:r>
        <w:tab/>
        <w:t>The register must be kept electronically.</w:t>
      </w:r>
    </w:p>
    <w:p w14:paraId="63D881F0" w14:textId="77777777" w:rsidR="00BC4AF3" w:rsidRDefault="00BC4AF3" w:rsidP="00BC4AF3">
      <w:pPr>
        <w:pStyle w:val="AH5Sec"/>
      </w:pPr>
      <w:bookmarkStart w:id="32" w:name="_Toc213424520"/>
      <w:r w:rsidRPr="001A3A36">
        <w:rPr>
          <w:rStyle w:val="CharSectNo"/>
        </w:rPr>
        <w:t>19</w:t>
      </w:r>
      <w:r>
        <w:tab/>
        <w:t>Contents of register</w:t>
      </w:r>
      <w:bookmarkEnd w:id="32"/>
    </w:p>
    <w:p w14:paraId="03FDC974" w14:textId="77777777" w:rsidR="00BC4AF3" w:rsidRDefault="00BC4AF3" w:rsidP="00FE7E51">
      <w:pPr>
        <w:pStyle w:val="Amain"/>
      </w:pPr>
      <w:r>
        <w:tab/>
        <w:t>(1)</w:t>
      </w:r>
      <w:r>
        <w:tab/>
        <w:t>The ACT legislation register must contain the following:</w:t>
      </w:r>
    </w:p>
    <w:p w14:paraId="3A2624E2" w14:textId="77777777" w:rsidR="00BC4AF3" w:rsidRDefault="00BC4AF3" w:rsidP="00FE7E51">
      <w:pPr>
        <w:pStyle w:val="Apara"/>
      </w:pPr>
      <w:r>
        <w:tab/>
        <w:t>(a)</w:t>
      </w:r>
      <w:r>
        <w:tab/>
        <w:t>authorised republications of laws currently in force;</w:t>
      </w:r>
    </w:p>
    <w:p w14:paraId="6461BF5A" w14:textId="77777777" w:rsidR="00BC4AF3" w:rsidRDefault="00BC4AF3" w:rsidP="00FE7E51">
      <w:pPr>
        <w:pStyle w:val="Apara"/>
      </w:pPr>
      <w:r>
        <w:tab/>
        <w:t>(b)</w:t>
      </w:r>
      <w:r>
        <w:tab/>
        <w:t>Acts as made;</w:t>
      </w:r>
    </w:p>
    <w:p w14:paraId="14F6C3F4" w14:textId="77777777" w:rsidR="00BC4AF3" w:rsidRDefault="00BC4AF3" w:rsidP="00FE7E51">
      <w:pPr>
        <w:pStyle w:val="Apara"/>
      </w:pPr>
      <w:r>
        <w:tab/>
        <w:t>(c)</w:t>
      </w:r>
      <w:r>
        <w:tab/>
        <w:t>subordinate laws as made;</w:t>
      </w:r>
    </w:p>
    <w:p w14:paraId="59C81C77" w14:textId="77777777" w:rsidR="00BC4AF3" w:rsidRDefault="00BC4AF3" w:rsidP="00FE7E51">
      <w:pPr>
        <w:pStyle w:val="Apara"/>
      </w:pPr>
      <w:r>
        <w:tab/>
        <w:t>(d)</w:t>
      </w:r>
      <w:r>
        <w:tab/>
        <w:t>disallowable instruments as made;</w:t>
      </w:r>
    </w:p>
    <w:p w14:paraId="6CF8DD3D" w14:textId="77777777" w:rsidR="00BC4AF3" w:rsidRDefault="00BC4AF3" w:rsidP="00FE7E51">
      <w:pPr>
        <w:pStyle w:val="Apara"/>
      </w:pPr>
      <w:r>
        <w:tab/>
        <w:t>(e)</w:t>
      </w:r>
      <w:r>
        <w:tab/>
        <w:t>notifiable instruments as made;</w:t>
      </w:r>
    </w:p>
    <w:p w14:paraId="224C6F76" w14:textId="77777777" w:rsidR="00BC4AF3" w:rsidRDefault="00BC4AF3" w:rsidP="00FE7E51">
      <w:pPr>
        <w:pStyle w:val="Apara"/>
      </w:pPr>
      <w:r>
        <w:tab/>
        <w:t>(f)</w:t>
      </w:r>
      <w:r>
        <w:tab/>
        <w:t>commencement notices as made;</w:t>
      </w:r>
    </w:p>
    <w:p w14:paraId="695CD6E9" w14:textId="77777777" w:rsidR="00BC4AF3" w:rsidRDefault="00BC4AF3" w:rsidP="00FE7E51">
      <w:pPr>
        <w:pStyle w:val="Apara"/>
      </w:pPr>
      <w:r>
        <w:tab/>
        <w:t>(g)</w:t>
      </w:r>
      <w:r>
        <w:tab/>
        <w:t>resolutions passed, or taken to have been passed, by the Legislative Assembly to disallow a subordinate law or disallowable instrument;</w:t>
      </w:r>
    </w:p>
    <w:p w14:paraId="29AD88B4" w14:textId="77777777" w:rsidR="00BC4AF3" w:rsidRDefault="00BC4AF3" w:rsidP="00FE7E51">
      <w:pPr>
        <w:pStyle w:val="Apara"/>
      </w:pPr>
      <w:r>
        <w:tab/>
        <w:t>(h)</w:t>
      </w:r>
      <w:r>
        <w:tab/>
        <w:t>resolutions passed, or taken to have been passed, by the Legislative Assembly to amend a subordinate law or disallowable instrument;</w:t>
      </w:r>
    </w:p>
    <w:p w14:paraId="016235FD" w14:textId="77777777" w:rsidR="00BC4AF3" w:rsidRDefault="00BC4AF3" w:rsidP="00FE7E51">
      <w:pPr>
        <w:pStyle w:val="Apara"/>
      </w:pPr>
      <w:r>
        <w:tab/>
        <w:t>(i)</w:t>
      </w:r>
      <w:r>
        <w:tab/>
        <w:t>bills presented to the Legislative Assembly;</w:t>
      </w:r>
    </w:p>
    <w:p w14:paraId="2FBDE129" w14:textId="77777777" w:rsidR="00BC4AF3" w:rsidRDefault="00BC4AF3" w:rsidP="00FE7E51">
      <w:pPr>
        <w:pStyle w:val="Apara"/>
      </w:pPr>
      <w:r>
        <w:tab/>
        <w:t>(j)</w:t>
      </w:r>
      <w:r>
        <w:tab/>
        <w:t>explanatory statements for bills, and amendments of bills, presented to the Legislative Assembly;</w:t>
      </w:r>
    </w:p>
    <w:p w14:paraId="2273A8DB" w14:textId="77777777" w:rsidR="00BC4AF3" w:rsidRDefault="00BC4AF3" w:rsidP="00FE7E51">
      <w:pPr>
        <w:pStyle w:val="Apara"/>
      </w:pPr>
      <w:r>
        <w:lastRenderedPageBreak/>
        <w:tab/>
        <w:t>(k)</w:t>
      </w:r>
      <w:r>
        <w:tab/>
        <w:t>explanatory statements, and regulatory impact statements under chapter 5, for subordinate laws and disallowable instruments.</w:t>
      </w:r>
    </w:p>
    <w:p w14:paraId="4A21990F" w14:textId="77777777" w:rsidR="00BC4AF3" w:rsidRDefault="00BC4AF3" w:rsidP="00FE7E51">
      <w:pPr>
        <w:pStyle w:val="Amain"/>
      </w:pPr>
      <w:r>
        <w:tab/>
        <w:t>(2)</w:t>
      </w:r>
      <w:r>
        <w:tab/>
        <w:t>The ACT legislation register must also contain the following:</w:t>
      </w:r>
    </w:p>
    <w:p w14:paraId="05F9BF30" w14:textId="77777777" w:rsidR="00BC4AF3" w:rsidRDefault="00BC4AF3" w:rsidP="00FE7E51">
      <w:pPr>
        <w:pStyle w:val="Apara"/>
      </w:pPr>
      <w:r>
        <w:tab/>
        <w:t>(a)</w:t>
      </w:r>
      <w:r>
        <w:tab/>
        <w:t>notifications of the making of Acts;</w:t>
      </w:r>
    </w:p>
    <w:p w14:paraId="5928516E" w14:textId="77777777" w:rsidR="00BC4AF3" w:rsidRDefault="00BC4AF3" w:rsidP="00FE7E51">
      <w:pPr>
        <w:pStyle w:val="Apara"/>
      </w:pPr>
      <w:r>
        <w:tab/>
        <w:t>(b)</w:t>
      </w:r>
      <w:r>
        <w:tab/>
        <w:t>notifications of the making of subordinate laws;</w:t>
      </w:r>
    </w:p>
    <w:p w14:paraId="7AC8BD41" w14:textId="77777777" w:rsidR="00BC4AF3" w:rsidRDefault="00BC4AF3" w:rsidP="00FE7E51">
      <w:pPr>
        <w:pStyle w:val="Apara"/>
      </w:pPr>
      <w:r>
        <w:tab/>
        <w:t>(c)</w:t>
      </w:r>
      <w:r>
        <w:tab/>
        <w:t>notifications of the making of disallowable instruments;</w:t>
      </w:r>
    </w:p>
    <w:p w14:paraId="02114DB8" w14:textId="77777777" w:rsidR="00BC4AF3" w:rsidRDefault="00BC4AF3" w:rsidP="00FE7E51">
      <w:pPr>
        <w:pStyle w:val="Apara"/>
      </w:pPr>
      <w:r>
        <w:tab/>
        <w:t>(d)</w:t>
      </w:r>
      <w:r>
        <w:tab/>
        <w:t>notifications of the making of notifiable instruments;</w:t>
      </w:r>
    </w:p>
    <w:p w14:paraId="6CDF3CEB" w14:textId="77777777" w:rsidR="00BC4AF3" w:rsidRDefault="00BC4AF3" w:rsidP="00FE7E51">
      <w:pPr>
        <w:pStyle w:val="Apara"/>
      </w:pPr>
      <w:r>
        <w:tab/>
        <w:t>(e)</w:t>
      </w:r>
      <w:r>
        <w:tab/>
        <w:t>notifications of the making of commencement notices;</w:t>
      </w:r>
    </w:p>
    <w:p w14:paraId="4B31029A" w14:textId="77777777" w:rsidR="00BC4AF3" w:rsidRDefault="00BC4AF3" w:rsidP="00FE7E51">
      <w:pPr>
        <w:pStyle w:val="Apara"/>
      </w:pPr>
      <w:r>
        <w:tab/>
        <w:t>(f)</w:t>
      </w:r>
      <w:r>
        <w:tab/>
        <w:t>notifications of the disallowance of subordinate laws or disallowable instruments under section 65 (Disallowance by resolution of Assembly);</w:t>
      </w:r>
    </w:p>
    <w:p w14:paraId="323DA8D6" w14:textId="77777777" w:rsidR="00BC4AF3" w:rsidRDefault="00BC4AF3" w:rsidP="00FE7E51">
      <w:pPr>
        <w:pStyle w:val="Apara"/>
      </w:pPr>
      <w:r>
        <w:tab/>
        <w:t>(g)</w:t>
      </w:r>
      <w:r>
        <w:tab/>
        <w:t>notifications of the amendment of subordinate laws or disallowable instruments under section 68 (Amendment by resolution of Assembly).</w:t>
      </w:r>
    </w:p>
    <w:p w14:paraId="0282D9E3" w14:textId="77777777" w:rsidR="00BC4AF3" w:rsidRDefault="00BC4AF3" w:rsidP="00FE7E51">
      <w:pPr>
        <w:pStyle w:val="Amain"/>
      </w:pPr>
      <w:r>
        <w:tab/>
        <w:t>(3)</w:t>
      </w:r>
      <w:r>
        <w:tab/>
        <w:t>The parliamentary counsel may enter additional material in the register if the parliamentary counsel considers that it is likely to be useful to users of the register.</w:t>
      </w:r>
    </w:p>
    <w:p w14:paraId="70ED7928" w14:textId="77777777" w:rsidR="00BC4AF3" w:rsidRDefault="00BC4AF3" w:rsidP="00BB62AF">
      <w:pPr>
        <w:pStyle w:val="Amain"/>
        <w:keepNext/>
      </w:pPr>
      <w:r>
        <w:tab/>
        <w:t>(4)</w:t>
      </w:r>
      <w:r>
        <w:tab/>
        <w:t>Without limiting subsection (3), the additional material may include the following:</w:t>
      </w:r>
    </w:p>
    <w:p w14:paraId="614DED5E" w14:textId="77777777" w:rsidR="00BC4AF3" w:rsidRDefault="00BC4AF3" w:rsidP="00BB62AF">
      <w:pPr>
        <w:pStyle w:val="Apara"/>
        <w:keepNext/>
      </w:pPr>
      <w:r>
        <w:tab/>
        <w:t>(a)</w:t>
      </w:r>
      <w:r>
        <w:tab/>
        <w:t>unauthorised republications of laws currently in force;</w:t>
      </w:r>
    </w:p>
    <w:p w14:paraId="0598070B" w14:textId="77777777" w:rsidR="00BC4AF3" w:rsidRDefault="00BC4AF3" w:rsidP="00BB62AF">
      <w:pPr>
        <w:pStyle w:val="Apara"/>
        <w:keepNext/>
      </w:pPr>
      <w:r>
        <w:tab/>
        <w:t>(b)</w:t>
      </w:r>
      <w:r>
        <w:tab/>
        <w:t>past versions of unauthorised republications;</w:t>
      </w:r>
    </w:p>
    <w:p w14:paraId="3452E6F2" w14:textId="77777777" w:rsidR="00BC4AF3" w:rsidRDefault="00BC4AF3" w:rsidP="00FE7E51">
      <w:pPr>
        <w:pStyle w:val="Apara"/>
      </w:pPr>
      <w:r>
        <w:tab/>
        <w:t>(c)</w:t>
      </w:r>
      <w:r>
        <w:tab/>
        <w:t>past versions of authorised republications;</w:t>
      </w:r>
    </w:p>
    <w:p w14:paraId="6B72A35C" w14:textId="77777777" w:rsidR="00BC4AF3" w:rsidRDefault="00BC4AF3" w:rsidP="00FE7E51">
      <w:pPr>
        <w:pStyle w:val="Apara"/>
      </w:pPr>
      <w:r>
        <w:tab/>
        <w:t>(d)</w:t>
      </w:r>
      <w:r>
        <w:tab/>
        <w:t>statutory instruments that are not legislative instruments;</w:t>
      </w:r>
    </w:p>
    <w:p w14:paraId="27F1EB45" w14:textId="77777777" w:rsidR="00BC4AF3" w:rsidRDefault="00BC4AF3" w:rsidP="00FE7E51">
      <w:pPr>
        <w:pStyle w:val="Apara"/>
      </w:pPr>
      <w:r>
        <w:tab/>
        <w:t>(e)</w:t>
      </w:r>
      <w:r>
        <w:tab/>
        <w:t>repealed Acts and statutory instruments;</w:t>
      </w:r>
    </w:p>
    <w:p w14:paraId="06DB90CF" w14:textId="77777777" w:rsidR="00BC4AF3" w:rsidRDefault="00BC4AF3" w:rsidP="00FE7E51">
      <w:pPr>
        <w:pStyle w:val="Apara"/>
      </w:pPr>
      <w:r>
        <w:tab/>
        <w:t>(f)</w:t>
      </w:r>
      <w:r>
        <w:tab/>
        <w:t>Commonwealth laws that apply in or in relation to the ACT;</w:t>
      </w:r>
    </w:p>
    <w:p w14:paraId="304F0767" w14:textId="0C7E6DD3" w:rsidR="00BC4AF3" w:rsidRDefault="00BC4AF3" w:rsidP="00FE7E51">
      <w:pPr>
        <w:pStyle w:val="Apara"/>
      </w:pPr>
      <w:r>
        <w:lastRenderedPageBreak/>
        <w:tab/>
        <w:t>(g)</w:t>
      </w:r>
      <w:r>
        <w:tab/>
        <w:t xml:space="preserve">material relevant to interpreting the rights set out in the </w:t>
      </w:r>
      <w:hyperlink r:id="rId45" w:tooltip="A2004-5" w:history="1">
        <w:r w:rsidR="003F5F90" w:rsidRPr="003F5F90">
          <w:rPr>
            <w:rStyle w:val="charCitHyperlinkItal"/>
          </w:rPr>
          <w:t>Human Rights Act 2004</w:t>
        </w:r>
      </w:hyperlink>
      <w:r>
        <w:t xml:space="preserve">, including documents mentioned in that Act, dictionary, definition of </w:t>
      </w:r>
      <w:r>
        <w:rPr>
          <w:rStyle w:val="charBoldItals"/>
        </w:rPr>
        <w:t>international law</w:t>
      </w:r>
      <w:r>
        <w:t>.</w:t>
      </w:r>
    </w:p>
    <w:p w14:paraId="438ECAE8" w14:textId="77777777" w:rsidR="00BC4AF3" w:rsidRDefault="00BC4AF3" w:rsidP="00FE7E51">
      <w:pPr>
        <w:pStyle w:val="Amain"/>
      </w:pPr>
      <w:r>
        <w:tab/>
        <w:t>(5)</w:t>
      </w:r>
      <w:r>
        <w:tab/>
        <w:t>The parliamentary counsel may enter additional material in the register in any way the parliamentary counsel considers is likely to be helpful to users of the register.</w:t>
      </w:r>
    </w:p>
    <w:p w14:paraId="6183B396" w14:textId="77777777" w:rsidR="006E6D7F" w:rsidRPr="005F3DEA" w:rsidRDefault="006E6D7F" w:rsidP="006E6D7F">
      <w:pPr>
        <w:pStyle w:val="aExamHdgss"/>
      </w:pPr>
      <w:r w:rsidRPr="005F3DEA">
        <w:t>Example</w:t>
      </w:r>
    </w:p>
    <w:p w14:paraId="148D60CE" w14:textId="1DF24E4A" w:rsidR="006E6D7F" w:rsidRPr="005F3DEA" w:rsidRDefault="006E6D7F" w:rsidP="006E6D7F">
      <w:pPr>
        <w:pStyle w:val="aExamss"/>
      </w:pPr>
      <w:r w:rsidRPr="005F3DEA">
        <w:t xml:space="preserve">An instrument under the </w:t>
      </w:r>
      <w:hyperlink r:id="rId46" w:tooltip="Act 1988 No 106 (Cwlth)" w:history="1">
        <w:r w:rsidRPr="005F3DEA">
          <w:rPr>
            <w:rStyle w:val="charCitHyperlinkAbbrev"/>
          </w:rPr>
          <w:t>Self</w:t>
        </w:r>
        <w:r w:rsidRPr="005F3DEA">
          <w:rPr>
            <w:rStyle w:val="charCitHyperlinkAbbrev"/>
          </w:rPr>
          <w:noBreakHyphen/>
          <w:t>Government Act</w:t>
        </w:r>
      </w:hyperlink>
      <w:r w:rsidRPr="005F3DEA">
        <w:t xml:space="preserve"> notifying the appointment of Ministers is entered in the register as a notifiable instrument even though the instrument is not taken to be a notifiable instrument under s 10 (Meaning of </w:t>
      </w:r>
      <w:r w:rsidRPr="005F3DEA">
        <w:rPr>
          <w:rStyle w:val="charItals"/>
        </w:rPr>
        <w:t>notifiable instrument</w:t>
      </w:r>
      <w:r w:rsidRPr="005F3DEA">
        <w:t xml:space="preserve">). The instrument is also numbered as a notifiable instrument. The page of the register for the notification mentions that it is made under the </w:t>
      </w:r>
      <w:hyperlink r:id="rId47" w:tooltip="Act 1988 No 106 (Cwlth)" w:history="1">
        <w:r w:rsidRPr="005F3DEA">
          <w:rPr>
            <w:rStyle w:val="charCitHyperlinkAbbrev"/>
          </w:rPr>
          <w:t>Self</w:t>
        </w:r>
        <w:r w:rsidRPr="005F3DEA">
          <w:rPr>
            <w:rStyle w:val="charCitHyperlinkAbbrev"/>
          </w:rPr>
          <w:noBreakHyphen/>
          <w:t>Government Act</w:t>
        </w:r>
      </w:hyperlink>
      <w:r w:rsidRPr="005F3DEA">
        <w:t xml:space="preserve"> and is not a notifiable instrument but is included in the register for information.</w:t>
      </w:r>
    </w:p>
    <w:p w14:paraId="339474F6" w14:textId="77777777" w:rsidR="00BC4AF3" w:rsidRDefault="00BC4AF3" w:rsidP="00C87348">
      <w:pPr>
        <w:pStyle w:val="Amain"/>
        <w:keepNext/>
        <w:keepLines/>
      </w:pPr>
      <w:r>
        <w:tab/>
        <w:t>(6)</w:t>
      </w:r>
      <w:r>
        <w:tab/>
        <w:t>Without limiting subsection (3) or (5), a regulation may prescribe requirements to be satisfied for additional material to be entered in the register under this section, including, for example, requirements about—</w:t>
      </w:r>
    </w:p>
    <w:p w14:paraId="6157DC07" w14:textId="77777777" w:rsidR="00BC4AF3" w:rsidRDefault="00BC4AF3" w:rsidP="00FE7E51">
      <w:pPr>
        <w:pStyle w:val="Apara"/>
      </w:pPr>
      <w:r>
        <w:tab/>
        <w:t>(a)</w:t>
      </w:r>
      <w:r>
        <w:tab/>
        <w:t>the form of the material; and</w:t>
      </w:r>
    </w:p>
    <w:p w14:paraId="02A0F082" w14:textId="77777777" w:rsidR="00BC4AF3" w:rsidRDefault="00BC4AF3" w:rsidP="00FE7E51">
      <w:pPr>
        <w:pStyle w:val="Apara"/>
      </w:pPr>
      <w:r>
        <w:tab/>
        <w:t>(b)</w:t>
      </w:r>
      <w:r>
        <w:tab/>
        <w:t>the making of requests for its entry in the register.</w:t>
      </w:r>
    </w:p>
    <w:p w14:paraId="73375748" w14:textId="77777777" w:rsidR="00BC4AF3" w:rsidRDefault="00BC4AF3" w:rsidP="00FE7E51">
      <w:pPr>
        <w:pStyle w:val="Amain"/>
      </w:pPr>
      <w:r>
        <w:tab/>
        <w:t>(7)</w:t>
      </w:r>
      <w:r>
        <w:tab/>
        <w:t>A regulation may also make provision about the following in relation to instruments (other than legislative instruments) to be entered in the register under this section:</w:t>
      </w:r>
    </w:p>
    <w:p w14:paraId="2D1C5DDF" w14:textId="77777777" w:rsidR="00BC4AF3" w:rsidRDefault="00BC4AF3" w:rsidP="00FE7E51">
      <w:pPr>
        <w:pStyle w:val="Apara"/>
      </w:pPr>
      <w:r>
        <w:tab/>
        <w:t>(a)</w:t>
      </w:r>
      <w:r>
        <w:tab/>
        <w:t xml:space="preserve">the numbering of the instruments by the parliamentary counsel, whether in a series of numbers allocated under section 59 (Numbering) or otherwise; </w:t>
      </w:r>
    </w:p>
    <w:p w14:paraId="3449F008" w14:textId="77777777" w:rsidR="00BC4AF3" w:rsidRDefault="00BC4AF3" w:rsidP="00FE7E51">
      <w:pPr>
        <w:pStyle w:val="Apara"/>
      </w:pPr>
      <w:r>
        <w:tab/>
        <w:t>(b)</w:t>
      </w:r>
      <w:r>
        <w:tab/>
        <w:t>the identification of the instruments, including, for example, authorising the parliamentary counsel to—</w:t>
      </w:r>
    </w:p>
    <w:p w14:paraId="138A2958" w14:textId="77777777" w:rsidR="00BC4AF3" w:rsidRDefault="00BC4AF3" w:rsidP="00FE7E51">
      <w:pPr>
        <w:pStyle w:val="Asubpara"/>
      </w:pPr>
      <w:r>
        <w:tab/>
        <w:t>(i)</w:t>
      </w:r>
      <w:r>
        <w:tab/>
        <w:t xml:space="preserve">add a name to an unnamed instrument; or </w:t>
      </w:r>
    </w:p>
    <w:p w14:paraId="3660BE8E" w14:textId="77777777" w:rsidR="00BC4AF3" w:rsidRDefault="00BC4AF3" w:rsidP="00FE7E51">
      <w:pPr>
        <w:pStyle w:val="Asubpara"/>
      </w:pPr>
      <w:r>
        <w:tab/>
        <w:t>(ii)</w:t>
      </w:r>
      <w:r>
        <w:tab/>
        <w:t>amend an instrument’s name; or</w:t>
      </w:r>
    </w:p>
    <w:p w14:paraId="387B2028" w14:textId="77777777" w:rsidR="00BC4AF3" w:rsidRDefault="00BC4AF3" w:rsidP="00FE7E51">
      <w:pPr>
        <w:pStyle w:val="Asubpara"/>
      </w:pPr>
      <w:r>
        <w:tab/>
        <w:t>(iii)</w:t>
      </w:r>
      <w:r>
        <w:tab/>
        <w:t>add notes to an instrument to assist in its identification; or</w:t>
      </w:r>
    </w:p>
    <w:p w14:paraId="668D7ED0" w14:textId="77777777" w:rsidR="00BC4AF3" w:rsidRDefault="00BC4AF3" w:rsidP="00FE7E51">
      <w:pPr>
        <w:pStyle w:val="Asubpara"/>
      </w:pPr>
      <w:r>
        <w:lastRenderedPageBreak/>
        <w:tab/>
        <w:t>(iv)</w:t>
      </w:r>
      <w:r>
        <w:tab/>
        <w:t>do anything else in relation to an instrument to assist users of the register to identify or refer to the instrument.</w:t>
      </w:r>
    </w:p>
    <w:p w14:paraId="5D46DB0F" w14:textId="77777777" w:rsidR="00BC4AF3" w:rsidRDefault="00BC4AF3" w:rsidP="00BB62AF">
      <w:pPr>
        <w:pStyle w:val="Amain"/>
        <w:keepLines/>
      </w:pPr>
      <w:r>
        <w:tab/>
        <w:t>(8)</w:t>
      </w:r>
      <w:r>
        <w:tab/>
        <w:t>If the register contains an authorised republication of a law currently in force, and the law is amended, the parliamentary counsel must replace the republication with an authorised republication of the law as amended.</w:t>
      </w:r>
    </w:p>
    <w:p w14:paraId="024EC511" w14:textId="77777777" w:rsidR="00BC4AF3" w:rsidRDefault="00BC4AF3" w:rsidP="00FE7E51">
      <w:pPr>
        <w:pStyle w:val="Amain"/>
      </w:pPr>
      <w:r>
        <w:tab/>
        <w:t>(9)</w:t>
      </w:r>
      <w:r>
        <w:tab/>
        <w:t>If the register contains an authorised republication of a law, and the law is repealed, expires or, for a subordinate law or disallowable instrument, is disallowed by the Legislative Assembly, the parliamentary counsel must ensure that the republication is no longer shown as a republication of law currently in force.</w:t>
      </w:r>
    </w:p>
    <w:p w14:paraId="22EABEE5" w14:textId="77777777" w:rsidR="00BC4AF3" w:rsidRDefault="00BC4AF3" w:rsidP="00FE7E51">
      <w:pPr>
        <w:pStyle w:val="Amain"/>
      </w:pPr>
      <w:r>
        <w:tab/>
        <w:t>(10)</w:t>
      </w:r>
      <w:r>
        <w:tab/>
        <w:t>If the parliamentary counsel considers it likely to be useful to users of the register to enter information (in any form) in the register, the parliamentary counsel may enter the information at any time.</w:t>
      </w:r>
    </w:p>
    <w:p w14:paraId="3B36FF1B" w14:textId="77777777" w:rsidR="00BC4AF3" w:rsidRDefault="00BC4AF3" w:rsidP="00FE7E51">
      <w:pPr>
        <w:pStyle w:val="Amain"/>
      </w:pPr>
      <w:r>
        <w:tab/>
        <w:t>(11)</w:t>
      </w:r>
      <w:r>
        <w:tab/>
        <w:t>If an Act passed by the Legislative Assembly, or a legislative instrument made, before the commencement of this Act need not be notified under this Act, the parliamentary counsel may enter the text of the Act or instrument in the register.</w:t>
      </w:r>
    </w:p>
    <w:p w14:paraId="47E5722B" w14:textId="77777777" w:rsidR="00BC4AF3" w:rsidRDefault="00BC4AF3" w:rsidP="00FE7E51">
      <w:pPr>
        <w:pStyle w:val="Amain"/>
      </w:pPr>
      <w:r>
        <w:tab/>
        <w:t>(12)</w:t>
      </w:r>
      <w:r>
        <w:tab/>
        <w:t>The parliamentary counsel may correct any mistake, error or omission in the register subject to the requirements (if any) of the regulations.</w:t>
      </w:r>
    </w:p>
    <w:p w14:paraId="4859C0C6" w14:textId="77777777" w:rsidR="00BC4AF3" w:rsidRDefault="00BC4AF3" w:rsidP="00FE7E51">
      <w:pPr>
        <w:pStyle w:val="Amain"/>
      </w:pPr>
      <w:r>
        <w:tab/>
        <w:t>(13)</w:t>
      </w:r>
      <w:r>
        <w:tab/>
        <w:t>In this section:</w:t>
      </w:r>
    </w:p>
    <w:p w14:paraId="36454E03" w14:textId="77777777" w:rsidR="00BC4AF3" w:rsidRDefault="00BC4AF3" w:rsidP="00FE7E51">
      <w:pPr>
        <w:pStyle w:val="aDef"/>
      </w:pPr>
      <w:r w:rsidRPr="00E7486F">
        <w:rPr>
          <w:rStyle w:val="charBoldItals"/>
        </w:rPr>
        <w:t>amended</w:t>
      </w:r>
      <w:r>
        <w:t xml:space="preserve"> includes modified.</w:t>
      </w:r>
    </w:p>
    <w:p w14:paraId="1BCE9A04" w14:textId="77777777" w:rsidR="00BC4AF3" w:rsidRPr="009C674C" w:rsidRDefault="00BC4AF3" w:rsidP="00FE7E51">
      <w:pPr>
        <w:pStyle w:val="aDef"/>
      </w:pPr>
      <w:r w:rsidRPr="00E7486F">
        <w:rPr>
          <w:rStyle w:val="charBoldItals"/>
        </w:rPr>
        <w:t>law</w:t>
      </w:r>
      <w:r>
        <w:t>—see section 107 (Definitions—ch 11).</w:t>
      </w:r>
    </w:p>
    <w:p w14:paraId="5FF74585" w14:textId="77777777" w:rsidR="00BC4AF3" w:rsidRDefault="00BC4AF3" w:rsidP="00FE7E51">
      <w:pPr>
        <w:pStyle w:val="aDef"/>
      </w:pPr>
      <w:r w:rsidRPr="00E7486F">
        <w:rPr>
          <w:rStyle w:val="charBoldItals"/>
        </w:rPr>
        <w:t>repealed</w:t>
      </w:r>
      <w:r>
        <w:t xml:space="preserve"> includes lapsed and expired.</w:t>
      </w:r>
    </w:p>
    <w:p w14:paraId="2C32F6C1" w14:textId="77777777" w:rsidR="00BC4AF3" w:rsidRDefault="00BC4AF3" w:rsidP="00BC4AF3">
      <w:pPr>
        <w:pStyle w:val="AH5Sec"/>
      </w:pPr>
      <w:bookmarkStart w:id="33" w:name="_Toc213424521"/>
      <w:r w:rsidRPr="001A3A36">
        <w:rPr>
          <w:rStyle w:val="CharSectNo"/>
        </w:rPr>
        <w:t>20</w:t>
      </w:r>
      <w:r>
        <w:tab/>
        <w:t>Prompt registration</w:t>
      </w:r>
      <w:bookmarkEnd w:id="33"/>
    </w:p>
    <w:p w14:paraId="3A31121F" w14:textId="77777777" w:rsidR="00BC4AF3" w:rsidRDefault="00BC4AF3" w:rsidP="00FE7E51">
      <w:pPr>
        <w:pStyle w:val="Amainreturn"/>
      </w:pPr>
      <w:r>
        <w:t>The parliamentary counsel must ensure that anything the parliamentary counsel is required to do in relation to the register is done promptly.</w:t>
      </w:r>
    </w:p>
    <w:p w14:paraId="0790F819" w14:textId="77777777" w:rsidR="00BC4AF3" w:rsidRDefault="00BC4AF3" w:rsidP="00BC4AF3">
      <w:pPr>
        <w:pStyle w:val="AH5Sec"/>
      </w:pPr>
      <w:bookmarkStart w:id="34" w:name="_Toc213424522"/>
      <w:r w:rsidRPr="001A3A36">
        <w:rPr>
          <w:rStyle w:val="CharSectNo"/>
        </w:rPr>
        <w:lastRenderedPageBreak/>
        <w:t>21</w:t>
      </w:r>
      <w:r>
        <w:tab/>
        <w:t>Approved website</w:t>
      </w:r>
      <w:bookmarkEnd w:id="34"/>
    </w:p>
    <w:p w14:paraId="5F8A7979" w14:textId="77777777" w:rsidR="00BC4AF3" w:rsidRDefault="00BC4AF3" w:rsidP="00FE7E51">
      <w:pPr>
        <w:pStyle w:val="Amain"/>
      </w:pPr>
      <w:r>
        <w:tab/>
        <w:t>(1)</w:t>
      </w:r>
      <w:r>
        <w:tab/>
        <w:t>The parliamentary counsel must approve an internet site, and may approve additional internet sites, for this Act.</w:t>
      </w:r>
    </w:p>
    <w:p w14:paraId="5E62FF1B" w14:textId="77777777" w:rsidR="00BC4AF3" w:rsidRDefault="00BC4AF3" w:rsidP="00FE7E51">
      <w:pPr>
        <w:pStyle w:val="Amain"/>
      </w:pPr>
      <w:r>
        <w:tab/>
        <w:t>(2)</w:t>
      </w:r>
      <w:r>
        <w:tab/>
        <w:t>The parliamentary counsel may enter into agreements or arrangements to ensure that users c</w:t>
      </w:r>
      <w:r w:rsidR="00757264">
        <w:t>an authenticate an approved web</w:t>
      </w:r>
      <w:r>
        <w:t>site or the material accessible on an approved website.</w:t>
      </w:r>
    </w:p>
    <w:p w14:paraId="16E19B15" w14:textId="77777777" w:rsidR="00BC4AF3" w:rsidRDefault="00BC4AF3" w:rsidP="00BC4AF3">
      <w:pPr>
        <w:pStyle w:val="AH5Sec"/>
      </w:pPr>
      <w:bookmarkStart w:id="35" w:name="_Toc213424523"/>
      <w:r w:rsidRPr="001A3A36">
        <w:rPr>
          <w:rStyle w:val="CharSectNo"/>
        </w:rPr>
        <w:t>22</w:t>
      </w:r>
      <w:r>
        <w:tab/>
        <w:t>Access to registered material at approved website</w:t>
      </w:r>
      <w:bookmarkEnd w:id="35"/>
    </w:p>
    <w:p w14:paraId="68073A29" w14:textId="77777777" w:rsidR="00BC4AF3" w:rsidRDefault="00BC4AF3" w:rsidP="00FE7E51">
      <w:pPr>
        <w:pStyle w:val="Amain"/>
      </w:pPr>
      <w:r>
        <w:tab/>
        <w:t>(1)</w:t>
      </w:r>
      <w:r>
        <w:tab/>
        <w:t>The parliamentary counsel must ensure, as far as practicable, that a copy of the material mentioned in section 19 (1) and (2) (Contents of register) is accessible at all times on an approved website.</w:t>
      </w:r>
    </w:p>
    <w:p w14:paraId="784F264F" w14:textId="77777777" w:rsidR="00BC4AF3" w:rsidRDefault="00BC4AF3" w:rsidP="00FE7E51">
      <w:pPr>
        <w:pStyle w:val="Amain"/>
      </w:pPr>
      <w:r>
        <w:tab/>
        <w:t>(2)</w:t>
      </w:r>
      <w:r>
        <w:tab/>
        <w:t>Access is to be provided without charge by the Territory.</w:t>
      </w:r>
    </w:p>
    <w:p w14:paraId="0F7DA8BA" w14:textId="77777777" w:rsidR="00BC4AF3" w:rsidRDefault="00BC4AF3" w:rsidP="00BC4AF3">
      <w:pPr>
        <w:pStyle w:val="PageBreak"/>
      </w:pPr>
      <w:r>
        <w:br w:type="page"/>
      </w:r>
    </w:p>
    <w:p w14:paraId="62BE9D24" w14:textId="77777777" w:rsidR="00BC4AF3" w:rsidRPr="001A3A36" w:rsidRDefault="00BC4AF3" w:rsidP="00BC4AF3">
      <w:pPr>
        <w:pStyle w:val="AH1Chapter"/>
      </w:pPr>
      <w:bookmarkStart w:id="36" w:name="_Toc213424524"/>
      <w:r w:rsidRPr="001A3A36">
        <w:rPr>
          <w:rStyle w:val="CharChapNo"/>
        </w:rPr>
        <w:lastRenderedPageBreak/>
        <w:t>Chapter 3</w:t>
      </w:r>
      <w:r>
        <w:tab/>
      </w:r>
      <w:r w:rsidRPr="001A3A36">
        <w:rPr>
          <w:rStyle w:val="CharChapText"/>
        </w:rPr>
        <w:t>Authorised versions and evidence of laws and legislative material</w:t>
      </w:r>
      <w:bookmarkEnd w:id="36"/>
    </w:p>
    <w:p w14:paraId="459F6969" w14:textId="77777777" w:rsidR="00BC4AF3" w:rsidRDefault="00BC4AF3" w:rsidP="00BC4AF3">
      <w:pPr>
        <w:pStyle w:val="AH5Sec"/>
      </w:pPr>
      <w:bookmarkStart w:id="37" w:name="_Toc213424525"/>
      <w:r w:rsidRPr="001A3A36">
        <w:rPr>
          <w:rStyle w:val="CharSectNo"/>
        </w:rPr>
        <w:t>22A</w:t>
      </w:r>
      <w:r>
        <w:tab/>
        <w:t>Definitions—ch 3</w:t>
      </w:r>
      <w:bookmarkEnd w:id="37"/>
    </w:p>
    <w:p w14:paraId="0F9BBA3D" w14:textId="77777777" w:rsidR="00BC4AF3" w:rsidRDefault="00BC4AF3" w:rsidP="00FE7E51">
      <w:pPr>
        <w:pStyle w:val="Amainreturn"/>
      </w:pPr>
      <w:r>
        <w:t>In this chapter:</w:t>
      </w:r>
    </w:p>
    <w:p w14:paraId="64446883" w14:textId="77777777" w:rsidR="00BC4AF3" w:rsidRDefault="00BC4AF3" w:rsidP="00FE7E51">
      <w:pPr>
        <w:pStyle w:val="aDef"/>
      </w:pPr>
      <w:r>
        <w:rPr>
          <w:rStyle w:val="charBoldItals"/>
        </w:rPr>
        <w:t>law</w:t>
      </w:r>
      <w:r>
        <w:t xml:space="preserve"> means an Act or statutory instrument, whether or not it has been amended, and includes, in relation to a republication—</w:t>
      </w:r>
    </w:p>
    <w:p w14:paraId="2F6A45D4" w14:textId="77777777" w:rsidR="00BC4AF3" w:rsidRDefault="00BC4AF3" w:rsidP="00BC4AF3">
      <w:pPr>
        <w:pStyle w:val="aDefpara"/>
        <w:suppressLineNumbers/>
      </w:pPr>
      <w:r>
        <w:tab/>
        <w:t>(a)</w:t>
      </w:r>
      <w:r>
        <w:tab/>
        <w:t>a collection of 2 or more Acts or statutory instruments; or</w:t>
      </w:r>
    </w:p>
    <w:p w14:paraId="1B05A07F" w14:textId="77777777" w:rsidR="00BC4AF3" w:rsidRPr="00E7486F" w:rsidRDefault="00BC4AF3" w:rsidP="00BC4AF3">
      <w:pPr>
        <w:pStyle w:val="aDefpara"/>
        <w:keepNext/>
        <w:suppressLineNumbers/>
      </w:pPr>
      <w:r>
        <w:tab/>
        <w:t>(b)</w:t>
      </w:r>
      <w:r>
        <w:tab/>
        <w:t>all or part of an agreement or other instrument that has the force of law or is in, or attached to, an Act or statutory instrument.</w:t>
      </w:r>
    </w:p>
    <w:p w14:paraId="41EAF0BE"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6D22833C" w14:textId="77777777" w:rsidR="00BC4AF3" w:rsidRDefault="00BC4AF3" w:rsidP="00FE7E51">
      <w:pPr>
        <w:pStyle w:val="aDef"/>
      </w:pPr>
      <w:r>
        <w:rPr>
          <w:rStyle w:val="charBoldItals"/>
        </w:rPr>
        <w:t>legislative material</w:t>
      </w:r>
      <w:r>
        <w:t xml:space="preserve"> means material (other than a law or provision of a law) relating to an Act or statutory instrument.</w:t>
      </w:r>
    </w:p>
    <w:p w14:paraId="6011894F" w14:textId="77777777" w:rsidR="00BC4AF3" w:rsidRDefault="00BC4AF3" w:rsidP="00BC4AF3">
      <w:pPr>
        <w:pStyle w:val="aExamHdgss"/>
      </w:pPr>
      <w:r>
        <w:t>Examples—</w:t>
      </w:r>
      <w:r w:rsidRPr="00363228">
        <w:t>legislative material</w:t>
      </w:r>
    </w:p>
    <w:p w14:paraId="1BCD86ED" w14:textId="1508CA28" w:rsidR="00BC4AF3" w:rsidRDefault="00BC4AF3" w:rsidP="00BC4AF3">
      <w:pPr>
        <w:pStyle w:val="aExamINumss"/>
      </w:pPr>
      <w:r>
        <w:t>1</w:t>
      </w:r>
      <w:r>
        <w:tab/>
        <w:t xml:space="preserve">Additional material entered in the register under s 19 (3) (Contents of register) that is not an Act or statutory instrument, for example, appointments of Ministers. Ministers are appointed by the Chief Minister under the </w:t>
      </w:r>
      <w:hyperlink r:id="rId48" w:tooltip="Act 1988 No 106 (Cwlth)" w:history="1">
        <w:r w:rsidR="00E673B5" w:rsidRPr="00E673B5">
          <w:rPr>
            <w:rStyle w:val="charCitHyperlinkAbbrev"/>
          </w:rPr>
          <w:t>Self</w:t>
        </w:r>
        <w:r w:rsidR="00E673B5" w:rsidRPr="00E673B5">
          <w:rPr>
            <w:rStyle w:val="charCitHyperlinkAbbrev"/>
          </w:rPr>
          <w:noBreakHyphen/>
          <w:t>Government Act</w:t>
        </w:r>
      </w:hyperlink>
      <w:r>
        <w:t>, s 41.  An instrument notifying an appointment may be entered in the register even though the instrument is not a statutory instrument.</w:t>
      </w:r>
    </w:p>
    <w:p w14:paraId="36BDE2CD" w14:textId="77777777" w:rsidR="00BC4AF3" w:rsidRDefault="00BC4AF3" w:rsidP="00BC4AF3">
      <w:pPr>
        <w:pStyle w:val="aExamINumss"/>
      </w:pPr>
      <w:r>
        <w:t>2</w:t>
      </w:r>
      <w:r>
        <w:tab/>
        <w:t>Material that may be considered under ch 14 in working out the meaning of an Act or statutory instrument, for example, an explanatory statement for the bill that became the relevant Act that was presented to the Legislative Assembly before the Act was passed.</w:t>
      </w:r>
    </w:p>
    <w:p w14:paraId="2DB2AEDC" w14:textId="77777777" w:rsidR="00BC4AF3" w:rsidRDefault="00BC4AF3" w:rsidP="00FE7E51">
      <w:pPr>
        <w:pStyle w:val="aDef"/>
      </w:pPr>
      <w:r>
        <w:rPr>
          <w:rStyle w:val="charBoldItals"/>
        </w:rPr>
        <w:t>republication</w:t>
      </w:r>
      <w:r>
        <w:t xml:space="preserve"> includes part of a republication.</w:t>
      </w:r>
    </w:p>
    <w:p w14:paraId="3AEB0657" w14:textId="77777777" w:rsidR="00BC4AF3" w:rsidRDefault="00BC4AF3" w:rsidP="00BC4AF3">
      <w:pPr>
        <w:pStyle w:val="AH5Sec"/>
      </w:pPr>
      <w:bookmarkStart w:id="38" w:name="_Toc213424526"/>
      <w:r w:rsidRPr="001A3A36">
        <w:rPr>
          <w:rStyle w:val="CharSectNo"/>
        </w:rPr>
        <w:t>23</w:t>
      </w:r>
      <w:r>
        <w:tab/>
        <w:t>Authorisation of versions by parliamentary counsel</w:t>
      </w:r>
      <w:bookmarkEnd w:id="38"/>
      <w:r>
        <w:t xml:space="preserve"> </w:t>
      </w:r>
    </w:p>
    <w:p w14:paraId="655EF7F8" w14:textId="77777777" w:rsidR="00BC4AF3" w:rsidRDefault="00BC4AF3" w:rsidP="00FE7E51">
      <w:pPr>
        <w:pStyle w:val="Amainreturn"/>
      </w:pPr>
      <w:r>
        <w:t>The parliamentary counsel may authorise written or electronic versions of a law, republication or legislative material.</w:t>
      </w:r>
    </w:p>
    <w:p w14:paraId="075BC00F" w14:textId="77777777" w:rsidR="00BC4AF3" w:rsidRDefault="00BC4AF3" w:rsidP="00BC4AF3">
      <w:pPr>
        <w:pStyle w:val="aNote"/>
      </w:pPr>
      <w:r w:rsidRPr="000F120A">
        <w:rPr>
          <w:rStyle w:val="charItals"/>
        </w:rPr>
        <w:t>Note</w:t>
      </w:r>
      <w:r w:rsidRPr="000F120A">
        <w:tab/>
      </w:r>
      <w:r w:rsidRPr="000F120A">
        <w:rPr>
          <w:rStyle w:val="charBoldItals"/>
        </w:rPr>
        <w:t>Written</w:t>
      </w:r>
      <w:r>
        <w:t xml:space="preserve"> includes printed (see dict, pt 1, def </w:t>
      </w:r>
      <w:r>
        <w:rPr>
          <w:rStyle w:val="charBoldItals"/>
        </w:rPr>
        <w:t>writing</w:t>
      </w:r>
      <w:r>
        <w:t>).</w:t>
      </w:r>
    </w:p>
    <w:p w14:paraId="65E3C68E" w14:textId="77777777" w:rsidR="00BC4AF3" w:rsidRDefault="00BC4AF3" w:rsidP="00BC4AF3">
      <w:pPr>
        <w:pStyle w:val="AH5Sec"/>
      </w:pPr>
      <w:bookmarkStart w:id="39" w:name="_Toc213424527"/>
      <w:r w:rsidRPr="001A3A36">
        <w:rPr>
          <w:rStyle w:val="CharSectNo"/>
        </w:rPr>
        <w:lastRenderedPageBreak/>
        <w:t>24</w:t>
      </w:r>
      <w:r>
        <w:tab/>
        <w:t>Authorised electronic versions</w:t>
      </w:r>
      <w:bookmarkEnd w:id="39"/>
    </w:p>
    <w:p w14:paraId="6E451DE2" w14:textId="77777777" w:rsidR="00BC4AF3" w:rsidRDefault="00BC4AF3" w:rsidP="00FE7E51">
      <w:pPr>
        <w:pStyle w:val="Amain"/>
      </w:pPr>
      <w:r>
        <w:tab/>
        <w:t>(1)</w:t>
      </w:r>
      <w:r>
        <w:tab/>
        <w:t>An electronic copy of a law, republication or legislative material is an authorised version if—</w:t>
      </w:r>
    </w:p>
    <w:p w14:paraId="6C98614F" w14:textId="77777777" w:rsidR="00BC4AF3" w:rsidRDefault="00BC4AF3" w:rsidP="00FE7E51">
      <w:pPr>
        <w:pStyle w:val="Apara"/>
      </w:pPr>
      <w:r>
        <w:tab/>
        <w:t>(a)</w:t>
      </w:r>
      <w:r>
        <w:tab/>
        <w:t>it is accessed at, or d</w:t>
      </w:r>
      <w:r w:rsidR="00757264">
        <w:t>ownloaded from, an approved web</w:t>
      </w:r>
      <w:r>
        <w:t xml:space="preserve">site in a format authorised by the parliamentary counsel; or </w:t>
      </w:r>
    </w:p>
    <w:p w14:paraId="2CD9F76E" w14:textId="77777777" w:rsidR="00BC4AF3" w:rsidRDefault="00BC4AF3" w:rsidP="00FE7E51">
      <w:pPr>
        <w:pStyle w:val="Apara"/>
      </w:pPr>
      <w:r>
        <w:tab/>
        <w:t>(b)</w:t>
      </w:r>
      <w:r>
        <w:tab/>
        <w:t>it is authorised by the parliamentary counsel and is in the format in which it is authorised by the parliamentary counsel.</w:t>
      </w:r>
    </w:p>
    <w:p w14:paraId="5A6073F3" w14:textId="77777777" w:rsidR="00BC4AF3" w:rsidRDefault="00BC4AF3" w:rsidP="00FE7E51">
      <w:pPr>
        <w:pStyle w:val="Amain"/>
      </w:pPr>
      <w:r>
        <w:tab/>
        <w:t>(2)</w:t>
      </w:r>
      <w:r>
        <w:tab/>
        <w:t>It is presumed, unless the contrary is proved—</w:t>
      </w:r>
    </w:p>
    <w:p w14:paraId="414D1F46" w14:textId="77777777" w:rsidR="00BC4AF3" w:rsidRDefault="00BC4AF3" w:rsidP="00FE7E51">
      <w:pPr>
        <w:pStyle w:val="Apara"/>
      </w:pPr>
      <w:r>
        <w:tab/>
        <w:t>(a)</w:t>
      </w:r>
      <w:r>
        <w:tab/>
        <w:t>that an internet site p</w:t>
      </w:r>
      <w:r w:rsidR="00757264">
        <w:t>urporting to be an approved website is an  approved web</w:t>
      </w:r>
      <w:r>
        <w:t>site; and</w:t>
      </w:r>
    </w:p>
    <w:p w14:paraId="46B58CC8" w14:textId="77777777" w:rsidR="00BC4AF3" w:rsidRDefault="00BC4AF3" w:rsidP="00FE7E51">
      <w:pPr>
        <w:pStyle w:val="Apara"/>
      </w:pPr>
      <w:r>
        <w:tab/>
        <w:t>(b)</w:t>
      </w:r>
      <w:r>
        <w:tab/>
        <w:t>that an electronic copy of a law, republication or legislative material accessed at, or d</w:t>
      </w:r>
      <w:r w:rsidR="00757264">
        <w:t>ownloaded from, an approved web</w:t>
      </w:r>
      <w:r>
        <w:t>site and purporting to be authorised by the parliamentary counsel (however expressed) is an authorised version of the law, republication or legislative material; and</w:t>
      </w:r>
    </w:p>
    <w:p w14:paraId="3DE6B204" w14:textId="77777777" w:rsidR="00BC4AF3" w:rsidRDefault="00BC4AF3" w:rsidP="00FE7E51">
      <w:pPr>
        <w:pStyle w:val="Apara"/>
      </w:pPr>
      <w:r>
        <w:tab/>
        <w:t>(c)</w:t>
      </w:r>
      <w:r>
        <w:tab/>
        <w:t>that any other electronic copy of a law, republication or legislative material purporting to be authorised by the parliamentary counsel (however expressed) is an authorised version of the law, republication or legislative material; and</w:t>
      </w:r>
    </w:p>
    <w:p w14:paraId="564829BB" w14:textId="77777777" w:rsidR="00BC4AF3" w:rsidRDefault="00BC4AF3" w:rsidP="00FE7E51">
      <w:pPr>
        <w:pStyle w:val="Apara"/>
      </w:pPr>
      <w:r>
        <w:tab/>
        <w:t>(d)</w:t>
      </w:r>
      <w:r>
        <w:tab/>
        <w:t>that an authorised electronic version of an Act or statutory instrument correctly shows the Act or instrument; and</w:t>
      </w:r>
    </w:p>
    <w:p w14:paraId="2975C274" w14:textId="77777777" w:rsidR="00BC4AF3" w:rsidRDefault="00BC4AF3" w:rsidP="00FE7E51">
      <w:pPr>
        <w:pStyle w:val="Apara"/>
      </w:pPr>
      <w:r>
        <w:tab/>
        <w:t>(e)</w:t>
      </w:r>
      <w:r>
        <w:tab/>
        <w:t>that an authorised electronic version of a republication of a law correctly shows the law as at the republication date; and</w:t>
      </w:r>
    </w:p>
    <w:p w14:paraId="25B1959D" w14:textId="77777777" w:rsidR="00BC4AF3" w:rsidRDefault="00BC4AF3" w:rsidP="00FE7E51">
      <w:pPr>
        <w:pStyle w:val="Apara"/>
      </w:pPr>
      <w:r>
        <w:tab/>
        <w:t>(f)</w:t>
      </w:r>
      <w:r>
        <w:tab/>
        <w:t>that an authorised electronic version of legislative material correctly shows the material.</w:t>
      </w:r>
    </w:p>
    <w:p w14:paraId="28C567BA" w14:textId="77777777" w:rsidR="00BC4AF3" w:rsidRDefault="00BC4AF3" w:rsidP="00C57C0B">
      <w:pPr>
        <w:pStyle w:val="aExamHdgss"/>
      </w:pPr>
      <w:r>
        <w:t>Examples—electronic copy of republication purporting to be authorised by parliamentary counsel</w:t>
      </w:r>
    </w:p>
    <w:p w14:paraId="38290D2F" w14:textId="6DD3A7D4" w:rsidR="00BC4AF3" w:rsidRDefault="00BC4AF3" w:rsidP="00BC4AF3">
      <w:pPr>
        <w:pStyle w:val="aExamINumss"/>
      </w:pPr>
      <w:r>
        <w:t>1</w:t>
      </w:r>
      <w:r>
        <w:tab/>
        <w:t xml:space="preserve">The republication has the words ‘Authorised by the ACT Parliamentary Counsel’ on the front cover and the words ‘Authorised when accessed at </w:t>
      </w:r>
      <w:hyperlink r:id="rId49" w:history="1">
        <w:r w:rsidR="006F5D4F" w:rsidRPr="003F5F90">
          <w:rPr>
            <w:rStyle w:val="charCitHyperlinkAbbrev"/>
          </w:rPr>
          <w:t>www.legislation.act.gov.au</w:t>
        </w:r>
      </w:hyperlink>
      <w:r w:rsidR="00EF1B3B">
        <w:t xml:space="preserve"> or in authorised printed form’ at the foot of each page of the republication.</w:t>
      </w:r>
    </w:p>
    <w:p w14:paraId="19EB89E9" w14:textId="33300733" w:rsidR="00BC4AF3" w:rsidRDefault="00BC4AF3" w:rsidP="00BC4AF3">
      <w:pPr>
        <w:pStyle w:val="aExamINumss"/>
      </w:pPr>
      <w:r>
        <w:lastRenderedPageBreak/>
        <w:t>2</w:t>
      </w:r>
      <w:r>
        <w:tab/>
        <w:t>The republication has the words ‘Authorised by the ACT Parliamentary Counsel’ on the front cover and the words ‘Authorised by the ACT Parliamentary Counsel—also accessible at</w:t>
      </w:r>
      <w:r w:rsidR="006F5D4F">
        <w:rPr>
          <w:color w:val="000000"/>
        </w:rPr>
        <w:t xml:space="preserve"> </w:t>
      </w:r>
      <w:hyperlink r:id="rId50" w:history="1">
        <w:r w:rsidR="006F5D4F" w:rsidRPr="003F5F90">
          <w:rPr>
            <w:rStyle w:val="charCitHyperlinkAbbrev"/>
          </w:rPr>
          <w:t>www.legislation.act.gov.au</w:t>
        </w:r>
      </w:hyperlink>
      <w:r w:rsidR="00EF1B3B">
        <w:t>’ at the foot of each page of the republication.</w:t>
      </w:r>
    </w:p>
    <w:p w14:paraId="7C166E35" w14:textId="77777777" w:rsidR="00BC4AF3" w:rsidRDefault="00BC4AF3" w:rsidP="00C57C0B">
      <w:pPr>
        <w:pStyle w:val="aNote"/>
      </w:pPr>
      <w:r>
        <w:rPr>
          <w:rStyle w:val="charItals"/>
        </w:rPr>
        <w:t xml:space="preserve">Note </w:t>
      </w:r>
      <w:r>
        <w:rPr>
          <w:rStyle w:val="charItals"/>
        </w:rPr>
        <w:tab/>
      </w:r>
      <w:r>
        <w:t>A reference to an Act or statutory instrument includes a reference to a provision of the Act or instrument (see s 7 (3) and s 13 (3)).  A reference to a republication includes a reference to</w:t>
      </w:r>
      <w:r w:rsidR="00E7486F">
        <w:t xml:space="preserve"> part of a republication (see s </w:t>
      </w:r>
      <w:r>
        <w:t xml:space="preserve">22A def </w:t>
      </w:r>
      <w:r w:rsidRPr="00E7486F">
        <w:rPr>
          <w:rStyle w:val="charBoldItals"/>
        </w:rPr>
        <w:t>republication</w:t>
      </w:r>
      <w:r>
        <w:t>).</w:t>
      </w:r>
    </w:p>
    <w:p w14:paraId="038EDACC" w14:textId="77777777" w:rsidR="00BC4AF3" w:rsidRDefault="00BC4AF3" w:rsidP="00BC4AF3">
      <w:pPr>
        <w:pStyle w:val="AH5Sec"/>
      </w:pPr>
      <w:bookmarkStart w:id="40" w:name="_Toc213424528"/>
      <w:r w:rsidRPr="001A3A36">
        <w:rPr>
          <w:rStyle w:val="CharSectNo"/>
        </w:rPr>
        <w:t>25</w:t>
      </w:r>
      <w:r>
        <w:tab/>
        <w:t>Authorised written versions</w:t>
      </w:r>
      <w:bookmarkEnd w:id="40"/>
    </w:p>
    <w:p w14:paraId="1A6C7B2F" w14:textId="77777777" w:rsidR="00BC4AF3" w:rsidRDefault="00BC4AF3" w:rsidP="00FE7E51">
      <w:pPr>
        <w:pStyle w:val="Amain"/>
      </w:pPr>
      <w:r>
        <w:tab/>
        <w:t>(1)</w:t>
      </w:r>
      <w:r>
        <w:tab/>
        <w:t>A written copy of a law, republication or legislative material is an authorised version if—</w:t>
      </w:r>
    </w:p>
    <w:p w14:paraId="4EBE80F5" w14:textId="77777777" w:rsidR="00BC4AF3" w:rsidRDefault="00BC4AF3" w:rsidP="00FE7E51">
      <w:pPr>
        <w:pStyle w:val="Apara"/>
      </w:pPr>
      <w:r>
        <w:tab/>
        <w:t>(a)</w:t>
      </w:r>
      <w:r>
        <w:tab/>
        <w:t>it is a written copy produced directly from an authorised electronic version of the law, republication or legislative material; or</w:t>
      </w:r>
    </w:p>
    <w:p w14:paraId="7D660A65" w14:textId="77777777" w:rsidR="00BC4AF3" w:rsidRDefault="00BC4AF3" w:rsidP="0028382F">
      <w:pPr>
        <w:pStyle w:val="Apara"/>
        <w:keepNext/>
      </w:pPr>
      <w:r>
        <w:tab/>
        <w:t>(b)</w:t>
      </w:r>
      <w:r>
        <w:tab/>
        <w:t>it is a written copy of another version of the law, republication or legislative material authorised by the parliamentary counsel.</w:t>
      </w:r>
    </w:p>
    <w:p w14:paraId="4EA9CB43" w14:textId="77777777" w:rsidR="00BC4AF3" w:rsidRDefault="00BC4AF3" w:rsidP="0028382F">
      <w:pPr>
        <w:pStyle w:val="aExamHdgss"/>
      </w:pPr>
      <w:r>
        <w:t>Example—par (a)</w:t>
      </w:r>
    </w:p>
    <w:p w14:paraId="62E7ABDE" w14:textId="77777777" w:rsidR="00BC4AF3" w:rsidRDefault="00BC4AF3" w:rsidP="0028382F">
      <w:pPr>
        <w:pStyle w:val="aExamss"/>
        <w:keepNext/>
      </w:pPr>
      <w:r>
        <w:t xml:space="preserve">An authorised electronic version of an Act is </w:t>
      </w:r>
      <w:r w:rsidR="001626BD">
        <w:t>downloaded from an approved web</w:t>
      </w:r>
      <w:r>
        <w:t>site and printed.  The printed copy is an authorised written version of the Act.</w:t>
      </w:r>
    </w:p>
    <w:p w14:paraId="6CB95E61" w14:textId="77777777" w:rsidR="00BC4AF3" w:rsidRDefault="00BC4AF3" w:rsidP="00FE7E51">
      <w:pPr>
        <w:pStyle w:val="Amain"/>
      </w:pPr>
      <w:r>
        <w:tab/>
        <w:t>(2)</w:t>
      </w:r>
      <w:r>
        <w:tab/>
        <w:t>It is presumed, unless the contrary is proved—</w:t>
      </w:r>
    </w:p>
    <w:p w14:paraId="1E669D4F" w14:textId="77777777" w:rsidR="00BC4AF3" w:rsidRDefault="00BC4AF3" w:rsidP="00FE7E51">
      <w:pPr>
        <w:pStyle w:val="Apara"/>
      </w:pPr>
      <w:r>
        <w:tab/>
        <w:t>(a)</w:t>
      </w:r>
      <w:r>
        <w:tab/>
        <w:t>that a written copy of a law, republication or legislative material purporting to be authorised by the parliamentary counsel (however expressed) is an authorised version of the law, republication or legislative material; and</w:t>
      </w:r>
    </w:p>
    <w:p w14:paraId="61ADB318" w14:textId="77777777" w:rsidR="00BC4AF3" w:rsidRDefault="00BC4AF3" w:rsidP="00FE7E51">
      <w:pPr>
        <w:pStyle w:val="Apara"/>
      </w:pPr>
      <w:r>
        <w:tab/>
        <w:t>(b)</w:t>
      </w:r>
      <w:r>
        <w:tab/>
        <w:t>that an authorised written version of an Act or statutory instrument correctly shows the Act or instrument; and</w:t>
      </w:r>
    </w:p>
    <w:p w14:paraId="5FBC7FED" w14:textId="77777777" w:rsidR="00BC4AF3" w:rsidRDefault="00BC4AF3" w:rsidP="00FE7E51">
      <w:pPr>
        <w:pStyle w:val="Apara"/>
      </w:pPr>
      <w:r>
        <w:tab/>
        <w:t>(c)</w:t>
      </w:r>
      <w:r>
        <w:tab/>
        <w:t>that an authorised written version of a republication of a law correctly shows the law as at the republication date; and</w:t>
      </w:r>
    </w:p>
    <w:p w14:paraId="5D8489A0" w14:textId="77777777" w:rsidR="00BC4AF3" w:rsidRDefault="00BC4AF3" w:rsidP="00E42DD4">
      <w:pPr>
        <w:pStyle w:val="Apara"/>
        <w:keepNext/>
      </w:pPr>
      <w:r>
        <w:lastRenderedPageBreak/>
        <w:tab/>
        <w:t>(d)</w:t>
      </w:r>
      <w:r>
        <w:tab/>
        <w:t>that an authorised written version of legislative material correctly shows the material.</w:t>
      </w:r>
    </w:p>
    <w:p w14:paraId="40A0B9DC" w14:textId="77777777" w:rsidR="00BC4AF3" w:rsidRDefault="00BC4AF3" w:rsidP="00BC4AF3">
      <w:pPr>
        <w:pStyle w:val="aExamHdgss"/>
      </w:pPr>
      <w:r>
        <w:t>Examples—written copy of republication purporting to be authorised by parliamentary counsel</w:t>
      </w:r>
    </w:p>
    <w:p w14:paraId="7106F4A0" w14:textId="77777777" w:rsidR="00BC4AF3" w:rsidRDefault="00BC4AF3" w:rsidP="00BC4AF3">
      <w:pPr>
        <w:pStyle w:val="aExamINumss"/>
      </w:pPr>
      <w:r>
        <w:t>1</w:t>
      </w:r>
      <w:r>
        <w:tab/>
        <w:t>The republication has the words ‘Authorised by the ACT Parliamentary Counsel’ on the front cover and the words ‘Authorised by the parliamentary counsel and printed by authority of the ACT Government’ at the foot of each page of the republication.</w:t>
      </w:r>
    </w:p>
    <w:p w14:paraId="32E397CF" w14:textId="593E428C" w:rsidR="00BC4AF3" w:rsidRDefault="00BC4AF3" w:rsidP="00BC4AF3">
      <w:pPr>
        <w:pStyle w:val="aExamINumss"/>
      </w:pPr>
      <w:r>
        <w:t>2</w:t>
      </w:r>
      <w:r>
        <w:tab/>
        <w:t xml:space="preserve">The republication has the words ‘Authorised by the ACT Parliamentary Counsel and printed by authority of the ACT Government’ on the front cover and the words ‘Authorised by the ACT Parliamentary Counsel—also accessible at </w:t>
      </w:r>
      <w:hyperlink r:id="rId51" w:history="1">
        <w:r w:rsidR="000C39E5" w:rsidRPr="003F5F90">
          <w:rPr>
            <w:rStyle w:val="charCitHyperlinkAbbrev"/>
          </w:rPr>
          <w:t>www.legislation.act.gov.au</w:t>
        </w:r>
      </w:hyperlink>
      <w:r>
        <w:t>’ at the foot of each page of the republication.</w:t>
      </w:r>
    </w:p>
    <w:p w14:paraId="6043B970" w14:textId="42B9385F" w:rsidR="00BC4AF3" w:rsidRDefault="00BC4AF3" w:rsidP="00BC4AF3">
      <w:pPr>
        <w:pStyle w:val="aExamINumss"/>
      </w:pPr>
      <w:r>
        <w:t>3</w:t>
      </w:r>
      <w:r>
        <w:tab/>
        <w:t xml:space="preserve">The republication has the words ‘Authorised by the ACT Parliamentary Counsel’ on the front cover and the words ‘Authorised by the ACT Parliamentary Counsel—also accessible at </w:t>
      </w:r>
      <w:hyperlink r:id="rId52" w:history="1">
        <w:r w:rsidR="000C39E5" w:rsidRPr="003F5F90">
          <w:rPr>
            <w:rStyle w:val="charCitHyperlinkAbbrev"/>
          </w:rPr>
          <w:t>www.legislation.act.gov.au</w:t>
        </w:r>
      </w:hyperlink>
      <w:r>
        <w:t>’ at the foot of each page of the republication.</w:t>
      </w:r>
    </w:p>
    <w:p w14:paraId="212DE457" w14:textId="77777777" w:rsidR="00BC4AF3" w:rsidRDefault="00BC4AF3" w:rsidP="00BC4AF3">
      <w:pPr>
        <w:pStyle w:val="aNote"/>
      </w:pPr>
      <w:r>
        <w:rPr>
          <w:rStyle w:val="charItals"/>
        </w:rPr>
        <w:t xml:space="preserve">Note </w:t>
      </w:r>
      <w:r>
        <w:rPr>
          <w:rStyle w:val="charItals"/>
        </w:rPr>
        <w:tab/>
      </w:r>
      <w:r>
        <w:t xml:space="preserve">A reference to an Act or statutory instrument includes a reference to a provision of the Act or instrument (see s 7 (3) and s 13 (3)).  A reference to a republication includes a reference to part of a republication (see s 22A def </w:t>
      </w:r>
      <w:r w:rsidRPr="00E7486F">
        <w:rPr>
          <w:rStyle w:val="charBoldItals"/>
        </w:rPr>
        <w:t>republication</w:t>
      </w:r>
      <w:r>
        <w:t>).</w:t>
      </w:r>
    </w:p>
    <w:p w14:paraId="789DB199" w14:textId="77777777" w:rsidR="00BC4AF3" w:rsidRDefault="00BC4AF3" w:rsidP="00BC4AF3">
      <w:pPr>
        <w:pStyle w:val="AH5Sec"/>
      </w:pPr>
      <w:bookmarkStart w:id="41" w:name="_Toc213424529"/>
      <w:r w:rsidRPr="001A3A36">
        <w:rPr>
          <w:rStyle w:val="CharSectNo"/>
        </w:rPr>
        <w:t>26</w:t>
      </w:r>
      <w:r>
        <w:tab/>
        <w:t>Judicial notice of certain matters</w:t>
      </w:r>
      <w:bookmarkEnd w:id="41"/>
      <w:r>
        <w:t xml:space="preserve"> </w:t>
      </w:r>
    </w:p>
    <w:p w14:paraId="54B32C2C" w14:textId="77777777" w:rsidR="00BC4AF3" w:rsidRDefault="00BC4AF3" w:rsidP="00BB62AF">
      <w:pPr>
        <w:pStyle w:val="Amain"/>
        <w:keepNext/>
      </w:pPr>
      <w:r>
        <w:tab/>
        <w:t>(1)</w:t>
      </w:r>
      <w:r>
        <w:tab/>
        <w:t>Proof is not required about—</w:t>
      </w:r>
    </w:p>
    <w:p w14:paraId="78B27BE8" w14:textId="77777777" w:rsidR="00BC4AF3" w:rsidRDefault="00BC4AF3" w:rsidP="00FE7E51">
      <w:pPr>
        <w:pStyle w:val="Apara"/>
      </w:pPr>
      <w:r>
        <w:tab/>
        <w:t>(a)</w:t>
      </w:r>
      <w:r>
        <w:tab/>
        <w:t>the passing of a proposed law by the Legislative Assembly or its notification in the register</w:t>
      </w:r>
      <w:r w:rsidR="00083D41" w:rsidRPr="00552242">
        <w:t>, the gazette or otherwise under section 28 (2) (b)</w:t>
      </w:r>
      <w:r>
        <w:t>; or</w:t>
      </w:r>
    </w:p>
    <w:p w14:paraId="72487102" w14:textId="77777777" w:rsidR="00BC4AF3" w:rsidRDefault="00BC4AF3" w:rsidP="00FE7E51">
      <w:pPr>
        <w:pStyle w:val="Apara"/>
      </w:pPr>
      <w:r>
        <w:tab/>
        <w:t>(b)</w:t>
      </w:r>
      <w:r>
        <w:tab/>
        <w:t>the making, or notification or publication in the register</w:t>
      </w:r>
      <w:r w:rsidR="00083D41" w:rsidRPr="00552242">
        <w:t>, the gazette or otherwise under section 61 (2) (b)</w:t>
      </w:r>
      <w:r>
        <w:t>, of a subordinate law, disallowable instrument, notifiable instrument, commencement notice or any other statutory instrument; or</w:t>
      </w:r>
    </w:p>
    <w:p w14:paraId="60245222" w14:textId="77777777" w:rsidR="00BC4AF3" w:rsidRDefault="00BC4AF3" w:rsidP="00FE7E51">
      <w:pPr>
        <w:pStyle w:val="Apara"/>
      </w:pPr>
      <w:r>
        <w:tab/>
        <w:t>(c)</w:t>
      </w:r>
      <w:r>
        <w:tab/>
        <w:t>the approval (however described) of a statutory instrument by the Executive, a Minister or any other entity; or</w:t>
      </w:r>
    </w:p>
    <w:p w14:paraId="6C6FDEA8" w14:textId="77777777" w:rsidR="00BC4AF3" w:rsidRDefault="00BC4AF3" w:rsidP="00FE7E51">
      <w:pPr>
        <w:pStyle w:val="Apara"/>
      </w:pPr>
      <w:r>
        <w:lastRenderedPageBreak/>
        <w:tab/>
        <w:t>(d)</w:t>
      </w:r>
      <w:r>
        <w:tab/>
        <w:t>the provisions of an Act, subordinate law, disallowable instrument, notifiable instrument, commencement notice or any other statutory instrument; or</w:t>
      </w:r>
    </w:p>
    <w:p w14:paraId="1ABDB9FC" w14:textId="77777777" w:rsidR="00BC4AF3" w:rsidRDefault="00BC4AF3" w:rsidP="00FE7E51">
      <w:pPr>
        <w:pStyle w:val="Apara"/>
      </w:pPr>
      <w:r>
        <w:tab/>
        <w:t>(e)</w:t>
      </w:r>
      <w:r>
        <w:tab/>
        <w:t>the commencement of an Act, subordinate law, disallowable instrument, notifiable instrument, or any other statutory instrument; or</w:t>
      </w:r>
    </w:p>
    <w:p w14:paraId="7B94C233" w14:textId="77777777" w:rsidR="00BC4AF3" w:rsidRDefault="00BC4AF3" w:rsidP="00FE7E51">
      <w:pPr>
        <w:pStyle w:val="Apara"/>
      </w:pPr>
      <w:r>
        <w:tab/>
        <w:t>(f)</w:t>
      </w:r>
      <w:r>
        <w:tab/>
        <w:t>the presentation of a subordinate law, disallowable instrument or any other statutory instrument to the Legislative Assembly; or</w:t>
      </w:r>
    </w:p>
    <w:p w14:paraId="14EB0D93" w14:textId="77777777" w:rsidR="00BC4AF3" w:rsidRDefault="00BC4AF3" w:rsidP="00FE7E51">
      <w:pPr>
        <w:pStyle w:val="Apara"/>
      </w:pPr>
      <w:r>
        <w:tab/>
        <w:t>(g)</w:t>
      </w:r>
      <w:r>
        <w:tab/>
        <w:t>anything done or not done by or in the Legislative Assembly in relation to a subordinate law, disallowable instrument or any other statutory instrument; or</w:t>
      </w:r>
    </w:p>
    <w:p w14:paraId="18747B60" w14:textId="77777777" w:rsidR="00BC4AF3" w:rsidRDefault="00BC4AF3" w:rsidP="00FE7E51">
      <w:pPr>
        <w:pStyle w:val="Apara"/>
      </w:pPr>
      <w:r>
        <w:tab/>
        <w:t>(h)</w:t>
      </w:r>
      <w:r>
        <w:tab/>
        <w:t>amendments or other changes made under chapter 11 (Republication of Acts and statutory instruments); or</w:t>
      </w:r>
    </w:p>
    <w:p w14:paraId="47ADC37A" w14:textId="77777777" w:rsidR="00BC4AF3" w:rsidRDefault="00BC4AF3" w:rsidP="00FE7E51">
      <w:pPr>
        <w:pStyle w:val="Apara"/>
      </w:pPr>
      <w:r>
        <w:tab/>
        <w:t>(i)</w:t>
      </w:r>
      <w:r>
        <w:tab/>
        <w:t>the authorisation of a republication under this Act, the provisions of an authorised republication or the republication date of an authorised republication.</w:t>
      </w:r>
    </w:p>
    <w:p w14:paraId="70310299" w14:textId="77777777" w:rsidR="00BC4AF3" w:rsidRDefault="00BC4AF3" w:rsidP="00BB62AF">
      <w:pPr>
        <w:pStyle w:val="Amain"/>
        <w:keepNext/>
      </w:pPr>
      <w:r>
        <w:tab/>
        <w:t>(2)</w:t>
      </w:r>
      <w:r>
        <w:tab/>
        <w:t>A court or tribunal may inform itself of anything mentioned in subsection (1) in any way it considers appropriate.</w:t>
      </w:r>
    </w:p>
    <w:p w14:paraId="233D9B46" w14:textId="77777777" w:rsidR="00BC4AF3" w:rsidRDefault="00BC4AF3" w:rsidP="00BC4AF3">
      <w:pPr>
        <w:pStyle w:val="aExamHdgss"/>
      </w:pPr>
      <w:r>
        <w:t>Examples—ways that may be appropriate</w:t>
      </w:r>
    </w:p>
    <w:p w14:paraId="0D7A914B" w14:textId="77777777" w:rsidR="00BC4AF3" w:rsidRDefault="00BC4AF3" w:rsidP="00BC4AF3">
      <w:pPr>
        <w:pStyle w:val="aExamINumss"/>
      </w:pPr>
      <w:r>
        <w:t>1</w:t>
      </w:r>
      <w:r>
        <w:tab/>
        <w:t>using a version of an Act downloaded from an approved website using the internet</w:t>
      </w:r>
    </w:p>
    <w:p w14:paraId="32249AF3" w14:textId="77777777" w:rsidR="00BC4AF3" w:rsidRDefault="00BC4AF3" w:rsidP="00BC4AF3">
      <w:pPr>
        <w:pStyle w:val="aExamINumss"/>
      </w:pPr>
      <w:r>
        <w:t>2</w:t>
      </w:r>
      <w:r>
        <w:tab/>
        <w:t>using information obtained from an approved website using the internet</w:t>
      </w:r>
    </w:p>
    <w:p w14:paraId="415938AA" w14:textId="77777777" w:rsidR="00BC4AF3" w:rsidRDefault="00BC4AF3" w:rsidP="00BC4AF3">
      <w:pPr>
        <w:pStyle w:val="aExamINumss"/>
      </w:pPr>
      <w:r>
        <w:t>3</w:t>
      </w:r>
      <w:r>
        <w:tab/>
        <w:t>using an authorised written version of a republication</w:t>
      </w:r>
    </w:p>
    <w:p w14:paraId="16DFAA2D" w14:textId="77777777" w:rsidR="00BC4AF3" w:rsidRDefault="00BC4AF3" w:rsidP="00FE7E51">
      <w:pPr>
        <w:pStyle w:val="Amain"/>
      </w:pPr>
      <w:r>
        <w:tab/>
        <w:t>(3)</w:t>
      </w:r>
      <w:r>
        <w:tab/>
        <w:t>However, the court or tribunal must consider whether the source it intends to use appears to be a reliable source of information.</w:t>
      </w:r>
    </w:p>
    <w:p w14:paraId="1D9040B7" w14:textId="77777777" w:rsidR="00BC4AF3" w:rsidRDefault="00BC4AF3" w:rsidP="00FE7E51">
      <w:pPr>
        <w:pStyle w:val="Amain"/>
      </w:pPr>
      <w:r>
        <w:tab/>
        <w:t>(4)</w:t>
      </w:r>
      <w:r>
        <w:tab/>
        <w:t>For subsection (3), an authorised version of a law, republication or legislative material is a reliable source of information.</w:t>
      </w:r>
    </w:p>
    <w:p w14:paraId="420F6115" w14:textId="77777777" w:rsidR="00BC4AF3" w:rsidRDefault="00BC4AF3" w:rsidP="00FE7E51">
      <w:pPr>
        <w:pStyle w:val="Amain"/>
      </w:pPr>
      <w:r>
        <w:tab/>
        <w:t>(5)</w:t>
      </w:r>
      <w:r>
        <w:tab/>
        <w:t>This section does not limit any other law providing how a court or tribunal may be informed about a matter mentioned in subsection (1).</w:t>
      </w:r>
    </w:p>
    <w:p w14:paraId="630C29BC" w14:textId="77777777" w:rsidR="00BC4AF3" w:rsidRDefault="00BC4AF3" w:rsidP="00BC4AF3">
      <w:pPr>
        <w:pStyle w:val="PageBreak"/>
      </w:pPr>
      <w:r>
        <w:br w:type="page"/>
      </w:r>
    </w:p>
    <w:p w14:paraId="64A9F998" w14:textId="77777777" w:rsidR="00BC4AF3" w:rsidRPr="001A3A36" w:rsidRDefault="00BC4AF3" w:rsidP="00BC4AF3">
      <w:pPr>
        <w:pStyle w:val="AH1Chapter"/>
      </w:pPr>
      <w:bookmarkStart w:id="42" w:name="_Toc213424530"/>
      <w:r w:rsidRPr="001A3A36">
        <w:rPr>
          <w:rStyle w:val="CharChapNo"/>
        </w:rPr>
        <w:lastRenderedPageBreak/>
        <w:t>Chapter 4</w:t>
      </w:r>
      <w:r>
        <w:tab/>
      </w:r>
      <w:r w:rsidRPr="001A3A36">
        <w:rPr>
          <w:rStyle w:val="CharChapText"/>
        </w:rPr>
        <w:t>Numbering and notification of Acts</w:t>
      </w:r>
      <w:bookmarkEnd w:id="42"/>
    </w:p>
    <w:p w14:paraId="67D9366D" w14:textId="77777777" w:rsidR="00BC4AF3" w:rsidRDefault="00BC4AF3" w:rsidP="00BC4AF3">
      <w:pPr>
        <w:pStyle w:val="AH5Sec"/>
      </w:pPr>
      <w:bookmarkStart w:id="43" w:name="_Toc213424531"/>
      <w:r w:rsidRPr="001A3A36">
        <w:rPr>
          <w:rStyle w:val="CharSectNo"/>
        </w:rPr>
        <w:t>27</w:t>
      </w:r>
      <w:r>
        <w:tab/>
        <w:t>Numbering of Acts</w:t>
      </w:r>
      <w:bookmarkEnd w:id="43"/>
    </w:p>
    <w:p w14:paraId="1309D741" w14:textId="77777777" w:rsidR="00BC4AF3" w:rsidRDefault="00BC4AF3" w:rsidP="00FE7E51">
      <w:pPr>
        <w:pStyle w:val="Amainreturn"/>
      </w:pPr>
      <w:r>
        <w:t>The Acts passed in each year are to be numbered as nearly as practicable in the order in which they are passed.</w:t>
      </w:r>
    </w:p>
    <w:p w14:paraId="7B93A26A" w14:textId="77777777" w:rsidR="00BC4AF3" w:rsidRDefault="00BC4AF3" w:rsidP="00BC4AF3">
      <w:pPr>
        <w:pStyle w:val="AH5Sec"/>
      </w:pPr>
      <w:bookmarkStart w:id="44" w:name="_Toc213424532"/>
      <w:r w:rsidRPr="001A3A36">
        <w:rPr>
          <w:rStyle w:val="CharSectNo"/>
        </w:rPr>
        <w:t>28</w:t>
      </w:r>
      <w:r>
        <w:tab/>
        <w:t>Notification of Acts</w:t>
      </w:r>
      <w:bookmarkEnd w:id="44"/>
    </w:p>
    <w:p w14:paraId="69CAB97C" w14:textId="77777777" w:rsidR="00BC4AF3" w:rsidRDefault="00BC4AF3" w:rsidP="00FE7E51">
      <w:pPr>
        <w:pStyle w:val="Amain"/>
      </w:pPr>
      <w:r>
        <w:tab/>
        <w:t>(1)</w:t>
      </w:r>
      <w:r>
        <w:tab/>
        <w:t>If a proposed law is passed by the Legislative Assembly, the Speaker must ask the parliamentary counsel to notify the making of the law.</w:t>
      </w:r>
    </w:p>
    <w:p w14:paraId="213AC95A" w14:textId="77777777" w:rsidR="00BC4AF3" w:rsidRDefault="00BC4AF3" w:rsidP="00FE7E51">
      <w:pPr>
        <w:pStyle w:val="Amain"/>
      </w:pPr>
      <w:r>
        <w:tab/>
        <w:t>(2)</w:t>
      </w:r>
      <w:r>
        <w:tab/>
        <w:t>If the Speaker asks the parliamentary counsel to notify the making of the proposed law, the parliamentary counsel must—</w:t>
      </w:r>
    </w:p>
    <w:p w14:paraId="674B4C79" w14:textId="77777777" w:rsidR="00BC4AF3" w:rsidRDefault="00BC4AF3" w:rsidP="00FE7E51">
      <w:pPr>
        <w:pStyle w:val="Apara"/>
      </w:pPr>
      <w:r>
        <w:tab/>
        <w:t>(a)</w:t>
      </w:r>
      <w:r>
        <w:tab/>
        <w:t>notify the making of the law in the register; or</w:t>
      </w:r>
    </w:p>
    <w:p w14:paraId="4EC1A26F" w14:textId="77777777" w:rsidR="00083D41" w:rsidRPr="00552242" w:rsidRDefault="00083D41" w:rsidP="00083D41">
      <w:pPr>
        <w:pStyle w:val="Apara"/>
      </w:pPr>
      <w:r w:rsidRPr="00552242">
        <w:tab/>
        <w:t>(b)</w:t>
      </w:r>
      <w:r w:rsidRPr="00552242">
        <w:tab/>
        <w:t>if it is not practicable to notify the making of the proposed law in the register—notify the making of the law in another place the parliamentary counsel considers appropriate.</w:t>
      </w:r>
    </w:p>
    <w:p w14:paraId="75816C6A" w14:textId="77777777" w:rsidR="00083D41" w:rsidRPr="00552242" w:rsidRDefault="00083D41" w:rsidP="00083D41">
      <w:pPr>
        <w:pStyle w:val="aExamHdgpar"/>
      </w:pPr>
      <w:r w:rsidRPr="00552242">
        <w:t>Examples—other places</w:t>
      </w:r>
    </w:p>
    <w:p w14:paraId="01291486" w14:textId="77777777" w:rsidR="00083D41" w:rsidRPr="00552242" w:rsidRDefault="00083D41" w:rsidP="00083D41">
      <w:pPr>
        <w:pStyle w:val="aExamINumpar"/>
        <w:keepNext/>
      </w:pPr>
      <w:r w:rsidRPr="00552242">
        <w:t>1</w:t>
      </w:r>
      <w:r w:rsidRPr="00552242">
        <w:tab/>
        <w:t>another government website</w:t>
      </w:r>
    </w:p>
    <w:p w14:paraId="20050F74" w14:textId="77777777" w:rsidR="00083D41" w:rsidRPr="00552242" w:rsidRDefault="0093274D" w:rsidP="00083D41">
      <w:pPr>
        <w:pStyle w:val="aExamINumpar"/>
        <w:keepNext/>
      </w:pPr>
      <w:r>
        <w:t>2</w:t>
      </w:r>
      <w:r w:rsidR="00083D41" w:rsidRPr="00552242">
        <w:tab/>
        <w:t>outside the Legislative Assembly</w:t>
      </w:r>
    </w:p>
    <w:p w14:paraId="7D2EA683" w14:textId="77777777" w:rsidR="00BC4AF3" w:rsidRDefault="00BC4AF3" w:rsidP="00FE7E51">
      <w:pPr>
        <w:pStyle w:val="Amain"/>
      </w:pPr>
      <w:r>
        <w:tab/>
        <w:t>(3)</w:t>
      </w:r>
      <w:r>
        <w:tab/>
        <w:t>If the Speaker asks the parliamentary counsel to notify the making of the proposed law on a particular day, the parliamentary counsel must notify the making of the law on that day unless it is impracticable to do so.</w:t>
      </w:r>
    </w:p>
    <w:p w14:paraId="01B6DEFA" w14:textId="77777777" w:rsidR="00BC4AF3" w:rsidRDefault="00BC4AF3" w:rsidP="0028382F">
      <w:pPr>
        <w:pStyle w:val="Amain"/>
        <w:keepNext/>
      </w:pPr>
      <w:r>
        <w:tab/>
        <w:t>(4)</w:t>
      </w:r>
      <w:r>
        <w:tab/>
        <w:t>The making of the proposed law is notified in the register by entering in the register—</w:t>
      </w:r>
    </w:p>
    <w:p w14:paraId="5F94BD90" w14:textId="77777777" w:rsidR="00BC4AF3" w:rsidRDefault="00BC4AF3" w:rsidP="00FE7E51">
      <w:pPr>
        <w:pStyle w:val="Apara"/>
      </w:pPr>
      <w:r>
        <w:tab/>
        <w:t>(a)</w:t>
      </w:r>
      <w:r>
        <w:tab/>
        <w:t>a statement that the law has been passed by the Legislative Assembly; and</w:t>
      </w:r>
    </w:p>
    <w:p w14:paraId="6839259D" w14:textId="77777777" w:rsidR="00BC4AF3" w:rsidRDefault="00BC4AF3" w:rsidP="00FE7E51">
      <w:pPr>
        <w:pStyle w:val="Apara"/>
      </w:pPr>
      <w:r>
        <w:tab/>
        <w:t>(b)</w:t>
      </w:r>
      <w:r>
        <w:tab/>
        <w:t>the text of the law.</w:t>
      </w:r>
    </w:p>
    <w:p w14:paraId="7364E2E1" w14:textId="77777777" w:rsidR="00A1234B" w:rsidRPr="00552242" w:rsidRDefault="00A1234B" w:rsidP="00224292">
      <w:pPr>
        <w:pStyle w:val="Amain"/>
        <w:keepNext/>
      </w:pPr>
      <w:r w:rsidRPr="00552242">
        <w:lastRenderedPageBreak/>
        <w:tab/>
        <w:t>(5)</w:t>
      </w:r>
      <w:r w:rsidRPr="00552242">
        <w:tab/>
        <w:t>The making of the proposed law is notified under subsection (2) (b) by—</w:t>
      </w:r>
    </w:p>
    <w:p w14:paraId="0060D2B2" w14:textId="77777777" w:rsidR="00A1234B" w:rsidRPr="00552242" w:rsidRDefault="00A1234B" w:rsidP="00A1234B">
      <w:pPr>
        <w:pStyle w:val="Apara"/>
      </w:pPr>
      <w:r w:rsidRPr="00552242">
        <w:tab/>
        <w:t>(a)</w:t>
      </w:r>
      <w:r w:rsidRPr="00552242">
        <w:tab/>
        <w:t>publishing the text of the law in the place decided by the parliamentary counsel under subsection (2) (b); or</w:t>
      </w:r>
    </w:p>
    <w:p w14:paraId="1D7F9B02" w14:textId="77777777" w:rsidR="00A1234B" w:rsidRPr="00552242" w:rsidRDefault="00A1234B" w:rsidP="00A1234B">
      <w:pPr>
        <w:pStyle w:val="Apara"/>
      </w:pPr>
      <w:r w:rsidRPr="00552242">
        <w:tab/>
        <w:t>(b)</w:t>
      </w:r>
      <w:r w:rsidRPr="00552242">
        <w:tab/>
        <w:t>publishing in that place a statement that—</w:t>
      </w:r>
    </w:p>
    <w:p w14:paraId="436A52E0" w14:textId="77777777" w:rsidR="00A1234B" w:rsidRPr="00552242" w:rsidRDefault="00A1234B" w:rsidP="00A1234B">
      <w:pPr>
        <w:pStyle w:val="Asubpara"/>
      </w:pPr>
      <w:r w:rsidRPr="00552242">
        <w:tab/>
        <w:t>(i)</w:t>
      </w:r>
      <w:r w:rsidRPr="00552242">
        <w:tab/>
        <w:t>the law has been passed by the Legislative Assembly; and</w:t>
      </w:r>
    </w:p>
    <w:p w14:paraId="60FA379C" w14:textId="77777777" w:rsidR="00A1234B" w:rsidRPr="00552242" w:rsidRDefault="00A1234B" w:rsidP="00A1234B">
      <w:pPr>
        <w:pStyle w:val="Asubpara"/>
      </w:pPr>
      <w:r w:rsidRPr="00552242">
        <w:tab/>
        <w:t>(ii)</w:t>
      </w:r>
      <w:r w:rsidRPr="00552242">
        <w:tab/>
        <w:t>copies of the law can be obtained at a stated place or stated places (whether by purchase or otherwise).</w:t>
      </w:r>
    </w:p>
    <w:p w14:paraId="7A344C83" w14:textId="77777777" w:rsidR="00A1234B" w:rsidRPr="00552242" w:rsidRDefault="00A1234B" w:rsidP="00A1234B">
      <w:pPr>
        <w:pStyle w:val="Amain"/>
      </w:pPr>
      <w:r w:rsidRPr="00552242">
        <w:tab/>
        <w:t>(6)</w:t>
      </w:r>
      <w:r w:rsidRPr="00552242">
        <w:tab/>
        <w:t>If the making of the proposed law is notified under subsection (2) (b), the parliamentary counsel must as soon as practicable enter in the register—</w:t>
      </w:r>
    </w:p>
    <w:p w14:paraId="43682C8F" w14:textId="77777777" w:rsidR="00A1234B" w:rsidRPr="00552242" w:rsidRDefault="00A1234B" w:rsidP="00A1234B">
      <w:pPr>
        <w:pStyle w:val="Apara"/>
      </w:pPr>
      <w:r w:rsidRPr="00552242">
        <w:tab/>
        <w:t>(a)</w:t>
      </w:r>
      <w:r w:rsidRPr="00552242">
        <w:tab/>
        <w:t>a statement that the law—</w:t>
      </w:r>
    </w:p>
    <w:p w14:paraId="0E82443E" w14:textId="77777777" w:rsidR="00A1234B" w:rsidRPr="00552242" w:rsidRDefault="00A1234B" w:rsidP="00A1234B">
      <w:pPr>
        <w:pStyle w:val="Asubpara"/>
      </w:pPr>
      <w:r w:rsidRPr="00552242">
        <w:tab/>
        <w:t>(i)</w:t>
      </w:r>
      <w:r w:rsidRPr="00552242">
        <w:tab/>
        <w:t>has been passed by the Legislative Assembly; and</w:t>
      </w:r>
    </w:p>
    <w:p w14:paraId="3680AD48" w14:textId="77777777" w:rsidR="00A1234B" w:rsidRPr="00552242" w:rsidRDefault="00A1234B" w:rsidP="00A1234B">
      <w:pPr>
        <w:pStyle w:val="Asubpara"/>
      </w:pPr>
      <w:r w:rsidRPr="00552242">
        <w:tab/>
        <w:t>(ii)</w:t>
      </w:r>
      <w:r w:rsidRPr="00552242">
        <w:tab/>
        <w:t>was notified in the stated place on a stated date; and</w:t>
      </w:r>
    </w:p>
    <w:p w14:paraId="018463D3" w14:textId="77777777" w:rsidR="00A1234B" w:rsidRPr="00552242" w:rsidRDefault="00A1234B" w:rsidP="00A1234B">
      <w:pPr>
        <w:pStyle w:val="Apara"/>
      </w:pPr>
      <w:r w:rsidRPr="00552242">
        <w:tab/>
        <w:t>(b)</w:t>
      </w:r>
      <w:r w:rsidRPr="00552242">
        <w:tab/>
        <w:t>the text of the law.</w:t>
      </w:r>
    </w:p>
    <w:p w14:paraId="4EF63FC3" w14:textId="77777777" w:rsidR="00A1234B" w:rsidRPr="00552242" w:rsidRDefault="00A1234B" w:rsidP="00A1234B">
      <w:pPr>
        <w:pStyle w:val="Amain"/>
      </w:pPr>
      <w:r w:rsidRPr="00552242">
        <w:tab/>
        <w:t>(7)</w:t>
      </w:r>
      <w:r w:rsidRPr="00552242">
        <w:tab/>
        <w:t>If the making of the proposed law is notified by publishing the statement mentioned in subsection (5) (b), copies of the law must be available on the day of publication, or as soon as practicable after that day, at the stated place or each of the stated places.</w:t>
      </w:r>
    </w:p>
    <w:p w14:paraId="57F8F8D3" w14:textId="77777777" w:rsidR="00A1234B" w:rsidRPr="00552242" w:rsidRDefault="00A1234B" w:rsidP="00A1234B">
      <w:pPr>
        <w:pStyle w:val="Amain"/>
      </w:pPr>
      <w:r w:rsidRPr="00552242">
        <w:tab/>
        <w:t>(8)</w:t>
      </w:r>
      <w:r w:rsidRPr="00552242">
        <w:tab/>
        <w:t>If on that day no copies of the law are available at the stated place or any of the stated places, the parliamentary counsel must give the Minister a statement—</w:t>
      </w:r>
    </w:p>
    <w:p w14:paraId="056EABEB" w14:textId="77777777" w:rsidR="00A1234B" w:rsidRPr="00552242" w:rsidRDefault="00A1234B" w:rsidP="00A1234B">
      <w:pPr>
        <w:pStyle w:val="Apara"/>
      </w:pPr>
      <w:r w:rsidRPr="00552242">
        <w:tab/>
        <w:t>(a)</w:t>
      </w:r>
      <w:r w:rsidRPr="00552242">
        <w:tab/>
        <w:t>that copies of the law were not available; and</w:t>
      </w:r>
    </w:p>
    <w:p w14:paraId="01C6141E" w14:textId="77777777" w:rsidR="00A1234B" w:rsidRPr="00552242" w:rsidRDefault="00A1234B" w:rsidP="00A1234B">
      <w:pPr>
        <w:pStyle w:val="Apara"/>
      </w:pPr>
      <w:r w:rsidRPr="00552242">
        <w:tab/>
        <w:t>(b)</w:t>
      </w:r>
      <w:r w:rsidRPr="00552242">
        <w:tab/>
        <w:t>explaining why they were not available.</w:t>
      </w:r>
    </w:p>
    <w:p w14:paraId="26FE69CA" w14:textId="77777777" w:rsidR="00A1234B" w:rsidRPr="00552242" w:rsidRDefault="00A1234B" w:rsidP="00A1234B">
      <w:pPr>
        <w:pStyle w:val="Amain"/>
      </w:pPr>
      <w:r w:rsidRPr="00552242">
        <w:tab/>
        <w:t>(9)</w:t>
      </w:r>
      <w:r w:rsidRPr="00552242">
        <w:tab/>
        <w:t>The Minister must present the statement to the Legislative Assembly not later than 6 sitting days after receiving it.</w:t>
      </w:r>
    </w:p>
    <w:p w14:paraId="092D2848" w14:textId="77777777" w:rsidR="00BC4AF3" w:rsidRDefault="00BC4AF3" w:rsidP="00C87348">
      <w:pPr>
        <w:pStyle w:val="Amain"/>
        <w:keepNext/>
      </w:pPr>
      <w:r>
        <w:lastRenderedPageBreak/>
        <w:tab/>
        <w:t>(10)</w:t>
      </w:r>
      <w:r>
        <w:tab/>
        <w:t>This section is a determinative provision.</w:t>
      </w:r>
    </w:p>
    <w:p w14:paraId="246EF79F"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01E61B5" w14:textId="77777777" w:rsidR="00BC4AF3" w:rsidRDefault="00BC4AF3" w:rsidP="00BC4AF3">
      <w:pPr>
        <w:pStyle w:val="AH5Sec"/>
      </w:pPr>
      <w:bookmarkStart w:id="45" w:name="_Toc213424533"/>
      <w:r w:rsidRPr="001A3A36">
        <w:rPr>
          <w:rStyle w:val="CharSectNo"/>
        </w:rPr>
        <w:t>29</w:t>
      </w:r>
      <w:r>
        <w:tab/>
        <w:t xml:space="preserve">References to </w:t>
      </w:r>
      <w:r>
        <w:rPr>
          <w:rStyle w:val="charItals"/>
        </w:rPr>
        <w:t xml:space="preserve">enactment </w:t>
      </w:r>
      <w:r>
        <w:t>or</w:t>
      </w:r>
      <w:r>
        <w:rPr>
          <w:rStyle w:val="charItals"/>
        </w:rPr>
        <w:t xml:space="preserve"> passing </w:t>
      </w:r>
      <w:r>
        <w:t>of Acts</w:t>
      </w:r>
      <w:bookmarkEnd w:id="45"/>
    </w:p>
    <w:p w14:paraId="38973984" w14:textId="77777777" w:rsidR="00BC4AF3" w:rsidRDefault="00BC4AF3" w:rsidP="00FE7E51">
      <w:pPr>
        <w:pStyle w:val="Amainreturn"/>
      </w:pPr>
      <w:r>
        <w:t xml:space="preserve">In an Act or statutory instrument, a reference to the </w:t>
      </w:r>
      <w:r w:rsidRPr="007A0A8A">
        <w:rPr>
          <w:rStyle w:val="charBoldItals"/>
        </w:rPr>
        <w:t>enactment</w:t>
      </w:r>
      <w:r>
        <w:t xml:space="preserve"> or </w:t>
      </w:r>
      <w:r>
        <w:rPr>
          <w:rStyle w:val="charBoldItals"/>
        </w:rPr>
        <w:t>passing</w:t>
      </w:r>
      <w:r>
        <w:t xml:space="preserve"> of an Act is a reference to the making of the Act having been notified in the register</w:t>
      </w:r>
      <w:r w:rsidR="008E3B60" w:rsidRPr="00552242">
        <w:t>, the gazette or otherwise under section</w:t>
      </w:r>
      <w:r w:rsidR="008E3B60">
        <w:t> </w:t>
      </w:r>
      <w:r w:rsidR="008E3B60" w:rsidRPr="00552242">
        <w:t>28 (2) (b)</w:t>
      </w:r>
      <w:r>
        <w:t>.</w:t>
      </w:r>
    </w:p>
    <w:p w14:paraId="1C8651D9" w14:textId="77777777" w:rsidR="00BC4AF3" w:rsidRDefault="00BC4AF3" w:rsidP="00BC4AF3">
      <w:pPr>
        <w:pStyle w:val="AH5Sec"/>
      </w:pPr>
      <w:bookmarkStart w:id="46" w:name="_Toc213424534"/>
      <w:r w:rsidRPr="001A3A36">
        <w:rPr>
          <w:rStyle w:val="CharSectNo"/>
        </w:rPr>
        <w:t>30</w:t>
      </w:r>
      <w:r>
        <w:tab/>
        <w:t xml:space="preserve">References to </w:t>
      </w:r>
      <w:r>
        <w:rPr>
          <w:rStyle w:val="charItals"/>
        </w:rPr>
        <w:t>notification</w:t>
      </w:r>
      <w:r>
        <w:t xml:space="preserve"> of Acts</w:t>
      </w:r>
      <w:bookmarkEnd w:id="46"/>
    </w:p>
    <w:p w14:paraId="67FEC3F4" w14:textId="77777777" w:rsidR="00BC4AF3" w:rsidRDefault="00BC4AF3" w:rsidP="00FE7E51">
      <w:pPr>
        <w:pStyle w:val="Amainreturn"/>
      </w:pPr>
      <w:r>
        <w:t xml:space="preserve">In an Act </w:t>
      </w:r>
      <w:r>
        <w:rPr>
          <w:color w:val="000000"/>
        </w:rPr>
        <w:t>or statutory instrument</w:t>
      </w:r>
      <w:r>
        <w:t xml:space="preserve">, a reference to the </w:t>
      </w:r>
      <w:r>
        <w:rPr>
          <w:rStyle w:val="charBoldItals"/>
        </w:rPr>
        <w:t>notification</w:t>
      </w:r>
      <w:r>
        <w:t xml:space="preserve"> of an Act is a reference to the making of the Act having been notified in the register</w:t>
      </w:r>
      <w:r w:rsidR="00FC0440" w:rsidRPr="00552242">
        <w:t>, the gazette or otherwise under section 28 (2) (b)</w:t>
      </w:r>
      <w:r>
        <w:t>.</w:t>
      </w:r>
    </w:p>
    <w:p w14:paraId="4752B4FB" w14:textId="77777777" w:rsidR="00497779" w:rsidRDefault="00497779" w:rsidP="00497779">
      <w:pPr>
        <w:pStyle w:val="02Text"/>
        <w:sectPr w:rsidR="00497779" w:rsidSect="00497779">
          <w:headerReference w:type="even" r:id="rId53"/>
          <w:headerReference w:type="default" r:id="rId54"/>
          <w:footerReference w:type="even" r:id="rId55"/>
          <w:footerReference w:type="default" r:id="rId56"/>
          <w:footerReference w:type="first" r:id="rId57"/>
          <w:pgSz w:w="11907" w:h="16839" w:code="9"/>
          <w:pgMar w:top="2999" w:right="1899" w:bottom="3101" w:left="2302" w:header="2478" w:footer="1758" w:gutter="0"/>
          <w:cols w:space="720"/>
          <w:docGrid w:linePitch="326"/>
        </w:sectPr>
      </w:pPr>
    </w:p>
    <w:p w14:paraId="0C3FD830" w14:textId="77777777" w:rsidR="00BC4AF3" w:rsidRPr="001A3A36" w:rsidRDefault="00BC4AF3" w:rsidP="00BC4AF3">
      <w:pPr>
        <w:pStyle w:val="AH1Chapter"/>
      </w:pPr>
      <w:bookmarkStart w:id="47" w:name="_Toc213424535"/>
      <w:r w:rsidRPr="001A3A36">
        <w:rPr>
          <w:rStyle w:val="CharChapNo"/>
        </w:rPr>
        <w:lastRenderedPageBreak/>
        <w:t>Chapter 5</w:t>
      </w:r>
      <w:r>
        <w:tab/>
      </w:r>
      <w:r w:rsidRPr="001A3A36">
        <w:rPr>
          <w:rStyle w:val="CharChapText"/>
        </w:rPr>
        <w:t>Regulatory impact statements for subordinate laws and disallowable instruments</w:t>
      </w:r>
      <w:bookmarkEnd w:id="47"/>
    </w:p>
    <w:p w14:paraId="08555114" w14:textId="77777777" w:rsidR="00BC4AF3" w:rsidRPr="001A3A36" w:rsidRDefault="00BC4AF3" w:rsidP="00BC4AF3">
      <w:pPr>
        <w:pStyle w:val="AH2Part"/>
      </w:pPr>
      <w:bookmarkStart w:id="48" w:name="_Toc213424536"/>
      <w:r w:rsidRPr="001A3A36">
        <w:rPr>
          <w:rStyle w:val="CharPartNo"/>
        </w:rPr>
        <w:t>Part 5.1</w:t>
      </w:r>
      <w:r>
        <w:tab/>
      </w:r>
      <w:r w:rsidRPr="001A3A36">
        <w:rPr>
          <w:rStyle w:val="CharPartText"/>
        </w:rPr>
        <w:t>Preliminary</w:t>
      </w:r>
      <w:bookmarkEnd w:id="48"/>
    </w:p>
    <w:p w14:paraId="4C14231D" w14:textId="77777777" w:rsidR="00BC4AF3" w:rsidRDefault="00BC4AF3" w:rsidP="00BC4AF3">
      <w:pPr>
        <w:pStyle w:val="AH5Sec"/>
      </w:pPr>
      <w:bookmarkStart w:id="49" w:name="_Toc213424537"/>
      <w:r w:rsidRPr="001A3A36">
        <w:rPr>
          <w:rStyle w:val="CharSectNo"/>
        </w:rPr>
        <w:t>31</w:t>
      </w:r>
      <w:r>
        <w:tab/>
        <w:t>Definitions—ch 5</w:t>
      </w:r>
      <w:bookmarkEnd w:id="49"/>
    </w:p>
    <w:p w14:paraId="3B93E7E0" w14:textId="77777777" w:rsidR="00BC4AF3" w:rsidRDefault="00BC4AF3" w:rsidP="00FE7E51">
      <w:pPr>
        <w:pStyle w:val="Amainreturn"/>
      </w:pPr>
      <w:r>
        <w:t>In this chapter:</w:t>
      </w:r>
    </w:p>
    <w:p w14:paraId="34335C22" w14:textId="77777777" w:rsidR="00BC4AF3" w:rsidRDefault="00BC4AF3" w:rsidP="00FE7E51">
      <w:pPr>
        <w:pStyle w:val="aDef"/>
      </w:pPr>
      <w:r>
        <w:rPr>
          <w:rStyle w:val="charBoldItals"/>
        </w:rPr>
        <w:t>authorising law</w:t>
      </w:r>
      <w:r>
        <w:t xml:space="preserve">, in relation to a proposed subordinate law or disallowable instrument (the </w:t>
      </w:r>
      <w:r>
        <w:rPr>
          <w:rStyle w:val="charBoldItals"/>
        </w:rPr>
        <w:t>proposed law</w:t>
      </w:r>
      <w:r>
        <w:t>), means the Act or statutory instrument (and, if appropriate, the provision of the Act or statutory instrument) under which the proposed law will be made.</w:t>
      </w:r>
    </w:p>
    <w:p w14:paraId="31626370" w14:textId="77777777" w:rsidR="00BC4AF3" w:rsidRDefault="00BC4AF3" w:rsidP="00FE7E51">
      <w:pPr>
        <w:pStyle w:val="aDef"/>
      </w:pPr>
      <w:r>
        <w:rPr>
          <w:rStyle w:val="charBoldItals"/>
        </w:rPr>
        <w:t>benefits</w:t>
      </w:r>
      <w:r>
        <w:t xml:space="preserve"> includes—</w:t>
      </w:r>
    </w:p>
    <w:p w14:paraId="268D866C" w14:textId="77777777" w:rsidR="00BC4AF3" w:rsidRDefault="00BC4AF3" w:rsidP="00FE7E51">
      <w:pPr>
        <w:pStyle w:val="Apara"/>
      </w:pPr>
      <w:r>
        <w:tab/>
        <w:t>(a)</w:t>
      </w:r>
      <w:r>
        <w:tab/>
        <w:t>advantages; and</w:t>
      </w:r>
    </w:p>
    <w:p w14:paraId="1E6AA2B2" w14:textId="77777777" w:rsidR="00BC4AF3" w:rsidRDefault="00BC4AF3" w:rsidP="00FE7E51">
      <w:pPr>
        <w:pStyle w:val="Apara"/>
      </w:pPr>
      <w:r>
        <w:tab/>
        <w:t>(b)</w:t>
      </w:r>
      <w:r>
        <w:tab/>
        <w:t>direct and indirect economic, environmental and social benefits.</w:t>
      </w:r>
    </w:p>
    <w:p w14:paraId="7BF048BF" w14:textId="77777777" w:rsidR="00BC4AF3" w:rsidRDefault="00BC4AF3" w:rsidP="00FE7E51">
      <w:pPr>
        <w:pStyle w:val="aDef"/>
      </w:pPr>
      <w:r>
        <w:rPr>
          <w:rStyle w:val="charBoldItals"/>
        </w:rPr>
        <w:t>costs</w:t>
      </w:r>
      <w:r>
        <w:t xml:space="preserve"> includes—</w:t>
      </w:r>
    </w:p>
    <w:p w14:paraId="4C23CF88" w14:textId="77777777" w:rsidR="00BC4AF3" w:rsidRDefault="00BC4AF3" w:rsidP="00FE7E51">
      <w:pPr>
        <w:pStyle w:val="Apara"/>
      </w:pPr>
      <w:r>
        <w:tab/>
        <w:t>(a)</w:t>
      </w:r>
      <w:r>
        <w:tab/>
        <w:t>burdens and disadvantages; and</w:t>
      </w:r>
    </w:p>
    <w:p w14:paraId="14DD6FE6" w14:textId="77777777" w:rsidR="00BC4AF3" w:rsidRDefault="00BC4AF3" w:rsidP="00FE7E51">
      <w:pPr>
        <w:pStyle w:val="Apara"/>
      </w:pPr>
      <w:r>
        <w:tab/>
        <w:t>(b)</w:t>
      </w:r>
      <w:r>
        <w:tab/>
        <w:t>direct and indirect economic, environmental and social costs.</w:t>
      </w:r>
    </w:p>
    <w:p w14:paraId="0E1A75B7" w14:textId="77777777" w:rsidR="00E0081B" w:rsidRPr="007B6AE8" w:rsidRDefault="00E0081B" w:rsidP="00E0081B">
      <w:pPr>
        <w:pStyle w:val="aDef"/>
        <w:rPr>
          <w:szCs w:val="24"/>
          <w:lang w:eastAsia="en-AU"/>
        </w:rPr>
      </w:pPr>
      <w:r w:rsidRPr="00E31226">
        <w:rPr>
          <w:rStyle w:val="charBoldItals"/>
        </w:rPr>
        <w:t xml:space="preserve">scrutiny committee principles </w:t>
      </w:r>
      <w:r w:rsidRPr="007B6AE8">
        <w:rPr>
          <w:szCs w:val="24"/>
        </w:rPr>
        <w:t>means the terms of reference of the Legislative Assembly standing committee performing the duties of a scrutiny of bills and subordinate legislation committee that apply to subordinate laws and disallowable instruments.</w:t>
      </w:r>
    </w:p>
    <w:p w14:paraId="2822B8EF" w14:textId="77777777" w:rsidR="00BC4AF3" w:rsidRDefault="00BC4AF3" w:rsidP="00BC4AF3">
      <w:pPr>
        <w:pStyle w:val="AH5Sec"/>
        <w:rPr>
          <w:b w:val="0"/>
          <w:bCs/>
        </w:rPr>
      </w:pPr>
      <w:bookmarkStart w:id="50" w:name="_Toc213424538"/>
      <w:r w:rsidRPr="001A3A36">
        <w:rPr>
          <w:rStyle w:val="CharSectNo"/>
        </w:rPr>
        <w:lastRenderedPageBreak/>
        <w:t>32</w:t>
      </w:r>
      <w:r>
        <w:tab/>
        <w:t>Other publication or consultation requirements not affected</w:t>
      </w:r>
      <w:bookmarkEnd w:id="50"/>
      <w:r>
        <w:t xml:space="preserve"> </w:t>
      </w:r>
    </w:p>
    <w:p w14:paraId="571D7F4A" w14:textId="77777777" w:rsidR="00BC4AF3" w:rsidRDefault="00BC4AF3" w:rsidP="00BB62AF">
      <w:pPr>
        <w:pStyle w:val="Amain"/>
        <w:keepLines/>
      </w:pPr>
      <w:r>
        <w:tab/>
        <w:t>(1)</w:t>
      </w:r>
      <w:r>
        <w:tab/>
        <w:t>Part 5.2 (Requirements for regulatory impact statements) does not affect any requirements in any other territory law for publication or consultation about a proposal to make a subordinate law or disallowable instrument.</w:t>
      </w:r>
    </w:p>
    <w:p w14:paraId="21A92B40" w14:textId="77777777" w:rsidR="00BC4AF3" w:rsidRDefault="00BC4AF3" w:rsidP="00FE7E51">
      <w:pPr>
        <w:pStyle w:val="Amain"/>
      </w:pPr>
      <w:r>
        <w:tab/>
        <w:t>(2)</w:t>
      </w:r>
      <w:r>
        <w:tab/>
        <w:t>Part 5.2 does not apply to the subordinate law or disallowable instrument if the requirements are of a comparable level to publication and consultation under the part.</w:t>
      </w:r>
    </w:p>
    <w:p w14:paraId="71ED0945" w14:textId="77777777" w:rsidR="00BC4AF3" w:rsidRDefault="00BC4AF3" w:rsidP="00BC4AF3">
      <w:pPr>
        <w:pStyle w:val="AH5Sec"/>
      </w:pPr>
      <w:bookmarkStart w:id="51" w:name="_Toc213424539"/>
      <w:r w:rsidRPr="001A3A36">
        <w:rPr>
          <w:rStyle w:val="CharSectNo"/>
        </w:rPr>
        <w:t>33</w:t>
      </w:r>
      <w:r>
        <w:tab/>
        <w:t>Guidelines about costs of proposed subordinate laws and disallowable instruments</w:t>
      </w:r>
      <w:bookmarkEnd w:id="51"/>
      <w:r>
        <w:t xml:space="preserve"> </w:t>
      </w:r>
    </w:p>
    <w:p w14:paraId="2D897FCC" w14:textId="77777777" w:rsidR="00BC4AF3" w:rsidRDefault="00BC4AF3" w:rsidP="00FE7E51">
      <w:pPr>
        <w:pStyle w:val="Amain"/>
      </w:pPr>
      <w:r>
        <w:tab/>
        <w:t>(1)</w:t>
      </w:r>
      <w:r>
        <w:tab/>
        <w:t>The Minister may issue guidelines to be applied in deciding whether a proposed subordinate law or disallowable instrument is, or is not, likely to impose appreciable costs on the community or a part of the community.</w:t>
      </w:r>
    </w:p>
    <w:p w14:paraId="0EF885F6" w14:textId="77777777" w:rsidR="00BC4AF3" w:rsidRDefault="00BC4AF3" w:rsidP="00FE7E51">
      <w:pPr>
        <w:pStyle w:val="Amain"/>
      </w:pPr>
      <w:r>
        <w:tab/>
        <w:t>(2)</w:t>
      </w:r>
      <w:r>
        <w:tab/>
        <w:t>A guideline is a disallowable instrument.</w:t>
      </w:r>
    </w:p>
    <w:p w14:paraId="6F37E177" w14:textId="77777777" w:rsidR="00BC4AF3" w:rsidRDefault="00BC4AF3" w:rsidP="00BC4AF3">
      <w:pPr>
        <w:pStyle w:val="aNote"/>
      </w:pPr>
      <w:r w:rsidRPr="00B63DDB">
        <w:rPr>
          <w:rStyle w:val="charItals"/>
        </w:rPr>
        <w:t>Note</w:t>
      </w:r>
      <w:r w:rsidRPr="00B63DDB">
        <w:tab/>
      </w:r>
      <w:r>
        <w:t>A disallowable instrument must be notified, and presented to the Legislative Assembly, under this Act.</w:t>
      </w:r>
    </w:p>
    <w:p w14:paraId="4DD18DC9" w14:textId="77777777" w:rsidR="00BC4AF3" w:rsidRDefault="00BC4AF3" w:rsidP="00BC4AF3">
      <w:pPr>
        <w:pStyle w:val="PageBreak"/>
      </w:pPr>
      <w:r>
        <w:br w:type="page"/>
      </w:r>
    </w:p>
    <w:p w14:paraId="7B394616" w14:textId="77777777" w:rsidR="00BC4AF3" w:rsidRPr="001A3A36" w:rsidRDefault="00BC4AF3" w:rsidP="00BC4AF3">
      <w:pPr>
        <w:pStyle w:val="AH2Part"/>
      </w:pPr>
      <w:bookmarkStart w:id="52" w:name="_Toc213424540"/>
      <w:r w:rsidRPr="001A3A36">
        <w:rPr>
          <w:rStyle w:val="CharPartNo"/>
        </w:rPr>
        <w:lastRenderedPageBreak/>
        <w:t>Part 5.2</w:t>
      </w:r>
      <w:r>
        <w:tab/>
      </w:r>
      <w:r w:rsidRPr="001A3A36">
        <w:rPr>
          <w:rStyle w:val="CharPartText"/>
        </w:rPr>
        <w:t>Requirements for regulatory impact statements</w:t>
      </w:r>
      <w:bookmarkEnd w:id="52"/>
    </w:p>
    <w:p w14:paraId="5F42B3AD" w14:textId="77777777" w:rsidR="00BC4AF3" w:rsidRDefault="00BC4AF3" w:rsidP="00BC4AF3">
      <w:pPr>
        <w:pStyle w:val="AH5Sec"/>
      </w:pPr>
      <w:bookmarkStart w:id="53" w:name="_Toc213424541"/>
      <w:r w:rsidRPr="001A3A36">
        <w:rPr>
          <w:rStyle w:val="CharSectNo"/>
        </w:rPr>
        <w:t>34</w:t>
      </w:r>
      <w:r>
        <w:tab/>
        <w:t>Preparation of regulatory impact statements</w:t>
      </w:r>
      <w:bookmarkEnd w:id="53"/>
    </w:p>
    <w:p w14:paraId="1CF3CD17" w14:textId="77777777" w:rsidR="00BC4AF3" w:rsidRDefault="00BC4AF3" w:rsidP="00FE7E51">
      <w:pPr>
        <w:pStyle w:val="Amain"/>
      </w:pPr>
      <w:r>
        <w:tab/>
        <w:t>(1)</w:t>
      </w:r>
      <w:r>
        <w:tab/>
        <w:t xml:space="preserve">If a proposed subordinate law or disallowable instrument (the </w:t>
      </w:r>
      <w:r>
        <w:rPr>
          <w:rStyle w:val="charBoldItals"/>
        </w:rPr>
        <w:t>proposed law</w:t>
      </w:r>
      <w:r>
        <w:t xml:space="preserve">) is likely to impose appreciable costs on the community, or a part of the community, then, before the proposed law is made, the Minister administering the authorising law (the </w:t>
      </w:r>
      <w:r>
        <w:rPr>
          <w:rStyle w:val="charBoldItals"/>
        </w:rPr>
        <w:t>administering Minister</w:t>
      </w:r>
      <w:r>
        <w:t>) must arrange for a regulatory impact statement to be prepared for the proposed law.</w:t>
      </w:r>
    </w:p>
    <w:p w14:paraId="500FABA5" w14:textId="77777777" w:rsidR="00BC4AF3" w:rsidRDefault="00BC4AF3" w:rsidP="00FE7E51">
      <w:pPr>
        <w:pStyle w:val="Amain"/>
      </w:pPr>
      <w:r>
        <w:tab/>
        <w:t>(2)</w:t>
      </w:r>
      <w:r>
        <w:tab/>
        <w:t>However, this section does not apply to the proposed law if the administering Minister exempts the proposed law from subsection (1).</w:t>
      </w:r>
    </w:p>
    <w:p w14:paraId="0438ACF1" w14:textId="77777777" w:rsidR="00BC4AF3" w:rsidRDefault="00BC4AF3" w:rsidP="00BC4AF3">
      <w:pPr>
        <w:pStyle w:val="aNote"/>
      </w:pPr>
      <w:r>
        <w:rPr>
          <w:rStyle w:val="charItals"/>
        </w:rPr>
        <w:t>Note</w:t>
      </w:r>
      <w:r>
        <w:rPr>
          <w:rStyle w:val="charItals"/>
        </w:rPr>
        <w:tab/>
      </w:r>
      <w:r>
        <w:t>Section 32 and s 36 also state other circumstances when a regulatory impact statement is not required.</w:t>
      </w:r>
    </w:p>
    <w:p w14:paraId="0D4F3E6B" w14:textId="77777777" w:rsidR="00BC4AF3" w:rsidRDefault="00BC4AF3" w:rsidP="00FE7E51">
      <w:pPr>
        <w:pStyle w:val="Amain"/>
      </w:pPr>
      <w:r>
        <w:tab/>
        <w:t>(3)</w:t>
      </w:r>
      <w:r>
        <w:tab/>
        <w:t xml:space="preserve">An exemption under subsection (2) (the </w:t>
      </w:r>
      <w:r>
        <w:rPr>
          <w:rStyle w:val="charBoldItals"/>
        </w:rPr>
        <w:t>RIS exemption</w:t>
      </w:r>
      <w:r>
        <w:t>) is a disallowable instrument.</w:t>
      </w:r>
    </w:p>
    <w:p w14:paraId="341A506F" w14:textId="77777777" w:rsidR="00BC4AF3" w:rsidRDefault="00BC4AF3" w:rsidP="00BC4AF3">
      <w:pPr>
        <w:pStyle w:val="aNote"/>
      </w:pPr>
      <w:r w:rsidRPr="00B63DDB">
        <w:rPr>
          <w:rStyle w:val="charItals"/>
        </w:rPr>
        <w:t>Note</w:t>
      </w:r>
      <w:r w:rsidRPr="00B63DDB">
        <w:tab/>
      </w:r>
      <w:r>
        <w:t>A disallowable instrument must be notified, and presented to the Legislative Assembly, under this Act.</w:t>
      </w:r>
    </w:p>
    <w:p w14:paraId="708C89B0" w14:textId="77777777" w:rsidR="00BC4AF3" w:rsidRDefault="00BC4AF3" w:rsidP="00FE7E51">
      <w:pPr>
        <w:pStyle w:val="Amain"/>
      </w:pPr>
      <w:r>
        <w:tab/>
        <w:t>(4)</w:t>
      </w:r>
      <w:r>
        <w:tab/>
        <w:t>If the RIS exemption is disallowed under this Act after the proposed law has been made, the administering Minister must arrange for a regulatory impact statement to be prepared for the subordinate law or disallowable instrument.</w:t>
      </w:r>
    </w:p>
    <w:p w14:paraId="5A8B1D32" w14:textId="77777777" w:rsidR="00BC4AF3" w:rsidRDefault="00BC4AF3" w:rsidP="00FE7E51">
      <w:pPr>
        <w:pStyle w:val="Amain"/>
      </w:pPr>
      <w:r>
        <w:tab/>
        <w:t>(5)</w:t>
      </w:r>
      <w:r>
        <w:tab/>
        <w:t>The regulatory impact statement prepared under subsection (4) must be presented to the Legislative Assembly not later than 5 sitting days after the day the RIS exemption is disallowed.</w:t>
      </w:r>
    </w:p>
    <w:p w14:paraId="25EBF589" w14:textId="77777777" w:rsidR="00BC4AF3" w:rsidRDefault="00BC4AF3" w:rsidP="00FE7E51">
      <w:pPr>
        <w:pStyle w:val="Amain"/>
      </w:pPr>
      <w:r>
        <w:tab/>
        <w:t>(6)</w:t>
      </w:r>
      <w:r>
        <w:tab/>
        <w:t>This chapter (other than section 37 (When must regulatory impact statement be presented?)) applies to the law as if the law were a proposed subordinate law or disallowable instrument.</w:t>
      </w:r>
    </w:p>
    <w:p w14:paraId="68375199" w14:textId="77777777" w:rsidR="00BC4AF3" w:rsidRDefault="00BC4AF3" w:rsidP="00BC4AF3">
      <w:pPr>
        <w:pStyle w:val="AH5Sec"/>
      </w:pPr>
      <w:bookmarkStart w:id="54" w:name="_Toc213424542"/>
      <w:r w:rsidRPr="001A3A36">
        <w:rPr>
          <w:rStyle w:val="CharSectNo"/>
        </w:rPr>
        <w:lastRenderedPageBreak/>
        <w:t>35</w:t>
      </w:r>
      <w:r>
        <w:tab/>
        <w:t>Content of regulatory impact statements</w:t>
      </w:r>
      <w:bookmarkEnd w:id="54"/>
      <w:r>
        <w:t xml:space="preserve"> </w:t>
      </w:r>
    </w:p>
    <w:p w14:paraId="2D4249B4" w14:textId="77777777" w:rsidR="00BC4AF3" w:rsidRDefault="00BC4AF3" w:rsidP="00FE7E51">
      <w:pPr>
        <w:pStyle w:val="Amainreturn"/>
      </w:pPr>
      <w:r>
        <w:t xml:space="preserve">A regulatory impact statement for a proposed subordinate law or disallowable instrument (the </w:t>
      </w:r>
      <w:r>
        <w:rPr>
          <w:rStyle w:val="charBoldItals"/>
        </w:rPr>
        <w:t>proposed law</w:t>
      </w:r>
      <w:r>
        <w:t>) must include the following information about the proposed law in clear and precise language:</w:t>
      </w:r>
    </w:p>
    <w:p w14:paraId="6312402D" w14:textId="77777777" w:rsidR="00BC4AF3" w:rsidRDefault="00BC4AF3" w:rsidP="00FE7E51">
      <w:pPr>
        <w:pStyle w:val="Apara"/>
      </w:pPr>
      <w:r>
        <w:tab/>
        <w:t>(a)</w:t>
      </w:r>
      <w:r>
        <w:tab/>
        <w:t>the authorising law;</w:t>
      </w:r>
    </w:p>
    <w:p w14:paraId="4E34EA9E" w14:textId="77777777" w:rsidR="00BC4AF3" w:rsidRDefault="00BC4AF3" w:rsidP="00FE7E51">
      <w:pPr>
        <w:pStyle w:val="Apara"/>
      </w:pPr>
      <w:r>
        <w:tab/>
        <w:t>(b)</w:t>
      </w:r>
      <w:r>
        <w:tab/>
        <w:t>a brief statement of the policy objectives of the proposed law and the reasons for them;</w:t>
      </w:r>
    </w:p>
    <w:p w14:paraId="5F199B4B" w14:textId="77777777" w:rsidR="00BC4AF3" w:rsidRDefault="00BC4AF3" w:rsidP="00FE7E51">
      <w:pPr>
        <w:pStyle w:val="Apara"/>
      </w:pPr>
      <w:r>
        <w:tab/>
        <w:t>(c)</w:t>
      </w:r>
      <w:r>
        <w:tab/>
        <w:t>a brief statement of the way the policy objectives will be achieved by the proposed law and why this way of achieving them is reasonable and appropriate;</w:t>
      </w:r>
    </w:p>
    <w:p w14:paraId="74677BA9" w14:textId="77777777" w:rsidR="00BC4AF3" w:rsidRDefault="00BC4AF3" w:rsidP="00FE7E51">
      <w:pPr>
        <w:pStyle w:val="Apara"/>
      </w:pPr>
      <w:r>
        <w:tab/>
        <w:t>(d)</w:t>
      </w:r>
      <w:r>
        <w:tab/>
        <w:t>a brief explanation of how the proposed law is consistent with the policy objectives of the authorising law;</w:t>
      </w:r>
    </w:p>
    <w:p w14:paraId="4100066B" w14:textId="77777777" w:rsidR="00BC4AF3" w:rsidRDefault="00BC4AF3" w:rsidP="00FE7E51">
      <w:pPr>
        <w:pStyle w:val="Apara"/>
      </w:pPr>
      <w:r>
        <w:tab/>
        <w:t>(e)</w:t>
      </w:r>
      <w:r>
        <w:tab/>
        <w:t>if the proposed law is inconsistent with the policy objectives of another territory law—</w:t>
      </w:r>
    </w:p>
    <w:p w14:paraId="390312CF" w14:textId="77777777" w:rsidR="00BC4AF3" w:rsidRDefault="00BC4AF3" w:rsidP="00FE7E51">
      <w:pPr>
        <w:pStyle w:val="Asubpara"/>
      </w:pPr>
      <w:r>
        <w:tab/>
        <w:t>(i)</w:t>
      </w:r>
      <w:r>
        <w:tab/>
        <w:t xml:space="preserve">a brief explanation of the relationship with the other law; and </w:t>
      </w:r>
    </w:p>
    <w:p w14:paraId="45F5642B" w14:textId="77777777" w:rsidR="00BC4AF3" w:rsidRDefault="00BC4AF3" w:rsidP="00FE7E51">
      <w:pPr>
        <w:pStyle w:val="Asubpara"/>
      </w:pPr>
      <w:r>
        <w:tab/>
        <w:t>(ii)</w:t>
      </w:r>
      <w:r>
        <w:tab/>
        <w:t>a brief explanation for the inconsistency;</w:t>
      </w:r>
    </w:p>
    <w:p w14:paraId="72109EB5" w14:textId="77777777" w:rsidR="00BC4AF3" w:rsidRDefault="00BC4AF3" w:rsidP="00FE7E51">
      <w:pPr>
        <w:pStyle w:val="Apara"/>
      </w:pPr>
      <w:r>
        <w:tab/>
        <w:t>(f)</w:t>
      </w:r>
      <w:r>
        <w:tab/>
        <w:t>if appropriate, a brief statement of any reasonable alternative way of achieving the policy objectives (including the option of not making a subordinate law or disallowable instrument) and why the alternative was rejected;</w:t>
      </w:r>
    </w:p>
    <w:p w14:paraId="02A584D6" w14:textId="77777777" w:rsidR="00BC4AF3" w:rsidRDefault="00BC4AF3" w:rsidP="00FE7E51">
      <w:pPr>
        <w:pStyle w:val="Apara"/>
      </w:pPr>
      <w:r>
        <w:tab/>
        <w:t>(g)</w:t>
      </w:r>
      <w:r>
        <w:tab/>
        <w:t>a brief assessment of the benefits and costs of implementing the proposed law that—</w:t>
      </w:r>
    </w:p>
    <w:p w14:paraId="22E5BB9E" w14:textId="77777777" w:rsidR="00BC4AF3" w:rsidRDefault="00BC4AF3" w:rsidP="00FE7E51">
      <w:pPr>
        <w:pStyle w:val="Asubpara"/>
      </w:pPr>
      <w:r>
        <w:tab/>
        <w:t>(i)</w:t>
      </w:r>
      <w:r>
        <w:tab/>
        <w:t>if practicable and appropriate, quantifies the benefits and costs; and</w:t>
      </w:r>
    </w:p>
    <w:p w14:paraId="625B66E1" w14:textId="77777777" w:rsidR="00BC4AF3" w:rsidRDefault="00BC4AF3" w:rsidP="00FE7E51">
      <w:pPr>
        <w:pStyle w:val="Asubpara"/>
      </w:pPr>
      <w:r>
        <w:tab/>
        <w:t>(ii)</w:t>
      </w:r>
      <w:r>
        <w:tab/>
        <w:t>includes a comparison of the benefits and costs with the benefits and costs of any reasonable alternative way of achieving the policy objectives stated under paragraph (f);</w:t>
      </w:r>
    </w:p>
    <w:p w14:paraId="6786A558" w14:textId="77777777" w:rsidR="00BC4AF3" w:rsidRDefault="00BC4AF3" w:rsidP="00FE7E51">
      <w:pPr>
        <w:pStyle w:val="Apara"/>
      </w:pPr>
      <w:r>
        <w:lastRenderedPageBreak/>
        <w:tab/>
        <w:t>(h)</w:t>
      </w:r>
      <w:r>
        <w:tab/>
        <w:t>a brief assessment of the consistency of the proposed law with the scrutiny committee principles and, if it is inconsistent with the principles, the reasons for the inconsistency.</w:t>
      </w:r>
    </w:p>
    <w:p w14:paraId="3382187B" w14:textId="77777777" w:rsidR="00BC4AF3" w:rsidRDefault="00BC4AF3" w:rsidP="00BC4AF3">
      <w:pPr>
        <w:pStyle w:val="AH5Sec"/>
      </w:pPr>
      <w:bookmarkStart w:id="55" w:name="_Toc213424543"/>
      <w:r w:rsidRPr="001A3A36">
        <w:rPr>
          <w:rStyle w:val="CharSectNo"/>
        </w:rPr>
        <w:t>36</w:t>
      </w:r>
      <w:r>
        <w:tab/>
        <w:t>When is preparation of regulatory impact statement unnecessary?</w:t>
      </w:r>
      <w:bookmarkEnd w:id="55"/>
      <w:r>
        <w:t xml:space="preserve"> </w:t>
      </w:r>
    </w:p>
    <w:p w14:paraId="20F1F5A9" w14:textId="77777777" w:rsidR="00BC4AF3" w:rsidRDefault="00BC4AF3" w:rsidP="00FE7E51">
      <w:pPr>
        <w:pStyle w:val="Amain"/>
      </w:pPr>
      <w:r>
        <w:tab/>
        <w:t>(1)</w:t>
      </w:r>
      <w:r>
        <w:tab/>
        <w:t xml:space="preserve">A regulatory impact statement need not be prepared for a proposed subordinate law or disallowable instrument (the </w:t>
      </w:r>
      <w:r>
        <w:rPr>
          <w:rStyle w:val="charBoldItals"/>
        </w:rPr>
        <w:t>proposed law</w:t>
      </w:r>
      <w:r>
        <w:t>) if the proposed law only provides for, or to the extent it only provides for, any of the following:</w:t>
      </w:r>
    </w:p>
    <w:p w14:paraId="7D6A191A" w14:textId="77777777" w:rsidR="00BC4AF3" w:rsidRDefault="00BC4AF3" w:rsidP="00FE7E51">
      <w:pPr>
        <w:pStyle w:val="Apara"/>
      </w:pPr>
      <w:r>
        <w:tab/>
        <w:t>(a)</w:t>
      </w:r>
      <w:r>
        <w:tab/>
        <w:t>a matter that is not of a legislative nature, including, for example, a matter of a machinery, administrative, drafting or formal nature;</w:t>
      </w:r>
    </w:p>
    <w:p w14:paraId="6A51E9F0" w14:textId="77777777" w:rsidR="00BC4AF3" w:rsidRDefault="00BC4AF3" w:rsidP="00FE7E51">
      <w:pPr>
        <w:pStyle w:val="Apara"/>
      </w:pPr>
      <w:r>
        <w:tab/>
        <w:t>(b)</w:t>
      </w:r>
      <w:r>
        <w:tab/>
        <w:t>a matter that does not operate to the disadvantage of anyone (other than the Territory or a territory authority or instrumentality) by—</w:t>
      </w:r>
    </w:p>
    <w:p w14:paraId="638880D0" w14:textId="77777777" w:rsidR="00BC4AF3" w:rsidRDefault="00BC4AF3" w:rsidP="00FE7E51">
      <w:pPr>
        <w:pStyle w:val="Asubpara"/>
      </w:pPr>
      <w:r>
        <w:tab/>
        <w:t>(i)</w:t>
      </w:r>
      <w:r>
        <w:tab/>
        <w:t>adversely affecting the person’s rights; or</w:t>
      </w:r>
    </w:p>
    <w:p w14:paraId="06C2A998" w14:textId="77777777" w:rsidR="00BC4AF3" w:rsidRDefault="00BC4AF3" w:rsidP="00FE7E51">
      <w:pPr>
        <w:pStyle w:val="Asubpara"/>
      </w:pPr>
      <w:r>
        <w:tab/>
        <w:t>(ii)</w:t>
      </w:r>
      <w:r>
        <w:tab/>
        <w:t>imposing liabilities on the person;</w:t>
      </w:r>
    </w:p>
    <w:p w14:paraId="74F0F39F" w14:textId="77777777" w:rsidR="00BC4AF3" w:rsidRDefault="00BC4AF3" w:rsidP="00FE7E51">
      <w:pPr>
        <w:pStyle w:val="Apara"/>
      </w:pPr>
      <w:r>
        <w:tab/>
        <w:t>(c)</w:t>
      </w:r>
      <w:r>
        <w:tab/>
        <w:t>an amendment of a territory law to take account of current legislative drafting practice;</w:t>
      </w:r>
    </w:p>
    <w:p w14:paraId="5ABF1EEF" w14:textId="77777777" w:rsidR="00BC4AF3" w:rsidRDefault="00BC4AF3" w:rsidP="00FE7E51">
      <w:pPr>
        <w:pStyle w:val="Apara"/>
      </w:pPr>
      <w:r>
        <w:tab/>
        <w:t>(d)</w:t>
      </w:r>
      <w:r>
        <w:tab/>
        <w:t>the commencement of an Act or statutory instrument;</w:t>
      </w:r>
    </w:p>
    <w:p w14:paraId="7112A08C" w14:textId="77777777" w:rsidR="00BC4AF3" w:rsidRDefault="00BC4AF3" w:rsidP="00BC4AF3">
      <w:pPr>
        <w:pStyle w:val="aNotepar"/>
      </w:pPr>
      <w:r>
        <w:rPr>
          <w:rStyle w:val="charItals"/>
        </w:rPr>
        <w:t>Note</w:t>
      </w:r>
      <w:r>
        <w:rPr>
          <w:rStyle w:val="charItals"/>
        </w:rPr>
        <w:tab/>
      </w:r>
      <w:r>
        <w:t>A reference to an Act or statutory instrument includes a reference to a provision of the Act or instrument (see s 7 and s 13).</w:t>
      </w:r>
    </w:p>
    <w:p w14:paraId="72A60003" w14:textId="77777777" w:rsidR="00BC4AF3" w:rsidRDefault="00BC4AF3" w:rsidP="00FE7E51">
      <w:pPr>
        <w:pStyle w:val="Apara"/>
      </w:pPr>
      <w:r>
        <w:tab/>
        <w:t>(e)</w:t>
      </w:r>
      <w:r>
        <w:tab/>
        <w:t>an amendment of a territory law that does not fundamentally affect the law’s application or operation;</w:t>
      </w:r>
    </w:p>
    <w:p w14:paraId="655B5552" w14:textId="77777777" w:rsidR="00BC4AF3" w:rsidRDefault="00BC4AF3" w:rsidP="00FE7E51">
      <w:pPr>
        <w:pStyle w:val="Apara"/>
      </w:pPr>
      <w:r>
        <w:tab/>
        <w:t>(f)</w:t>
      </w:r>
      <w:r>
        <w:tab/>
        <w:t>a matter of a transitional character;</w:t>
      </w:r>
    </w:p>
    <w:p w14:paraId="7BE509B8" w14:textId="77777777" w:rsidR="00BC4AF3" w:rsidRDefault="00BC4AF3" w:rsidP="00FE7E51">
      <w:pPr>
        <w:pStyle w:val="Apara"/>
      </w:pPr>
      <w:r>
        <w:tab/>
        <w:t>(g)</w:t>
      </w:r>
      <w:r>
        <w:tab/>
        <w:t xml:space="preserve">a matter arising under a territory law that is part of a uniform scheme of legislation or complementary with legislation of the Commonwealth, a State or </w:t>
      </w:r>
      <w:smartTag w:uri="urn:schemas-microsoft-com:office:smarttags" w:element="country-region">
        <w:smartTag w:uri="urn:schemas-microsoft-com:office:smarttags" w:element="place">
          <w:r>
            <w:t>New Zealand</w:t>
          </w:r>
        </w:smartTag>
      </w:smartTag>
      <w:r>
        <w:t>;</w:t>
      </w:r>
    </w:p>
    <w:p w14:paraId="1CB2DD5E" w14:textId="77777777" w:rsidR="00BC4AF3" w:rsidRDefault="00BC4AF3" w:rsidP="00FE7E51">
      <w:pPr>
        <w:pStyle w:val="Apara"/>
      </w:pPr>
      <w:r>
        <w:lastRenderedPageBreak/>
        <w:tab/>
        <w:t>(h)</w:t>
      </w:r>
      <w:r>
        <w:tab/>
        <w:t>a matter involving the adoption of an Australian or international protocol, standard, code, or intergovernmental agreement or instrument, if an assessment of the benefits and costs has already been made and the assessment was made for, or is relevant to, the ACT;</w:t>
      </w:r>
    </w:p>
    <w:p w14:paraId="14E32D00" w14:textId="77777777" w:rsidR="00BC4AF3" w:rsidRDefault="00BC4AF3" w:rsidP="00FE7E51">
      <w:pPr>
        <w:pStyle w:val="Apara"/>
      </w:pPr>
      <w:r>
        <w:tab/>
        <w:t>(i)</w:t>
      </w:r>
      <w:r>
        <w:tab/>
        <w:t>a proposal to make, amend or repeal rules of court;</w:t>
      </w:r>
    </w:p>
    <w:p w14:paraId="6A422846" w14:textId="77777777" w:rsidR="00BC4AF3" w:rsidRDefault="00BC4AF3" w:rsidP="00FE7E51">
      <w:pPr>
        <w:pStyle w:val="Apara"/>
      </w:pPr>
      <w:r>
        <w:tab/>
        <w:t>(j)</w:t>
      </w:r>
      <w:r>
        <w:tab/>
        <w:t>a matter advance notice of which would enable someone to gain unfair advantage;</w:t>
      </w:r>
    </w:p>
    <w:p w14:paraId="070FE604" w14:textId="77777777" w:rsidR="00BC4AF3" w:rsidRDefault="00BC4AF3" w:rsidP="00FE7E51">
      <w:pPr>
        <w:pStyle w:val="Apara"/>
      </w:pPr>
      <w:r>
        <w:tab/>
        <w:t>(k)</w:t>
      </w:r>
      <w:r>
        <w:tab/>
        <w:t>an amendment of a fee, charge or tax consistent with announced government policy.</w:t>
      </w:r>
    </w:p>
    <w:p w14:paraId="07F7E01A" w14:textId="77777777" w:rsidR="00BC4AF3" w:rsidRDefault="00BC4AF3" w:rsidP="00FE7E51">
      <w:pPr>
        <w:pStyle w:val="Amain"/>
      </w:pPr>
      <w:r>
        <w:tab/>
        <w:t>(2)</w:t>
      </w:r>
      <w:r>
        <w:tab/>
        <w:t>A regulatory impact statement also need not be prepared for the proposed law if, or to the extent that, it would be against the public interest because of the nature of the proposed law or the circumstances in which it is made.</w:t>
      </w:r>
    </w:p>
    <w:p w14:paraId="4B5D0535" w14:textId="77777777" w:rsidR="00BC4AF3" w:rsidRDefault="00BC4AF3" w:rsidP="00BC4AF3">
      <w:pPr>
        <w:pStyle w:val="aExamHdgss"/>
      </w:pPr>
      <w:r>
        <w:t>Example</w:t>
      </w:r>
    </w:p>
    <w:p w14:paraId="4A9DB232" w14:textId="77777777" w:rsidR="00BC4AF3" w:rsidRDefault="00BC4AF3" w:rsidP="00BC4AF3">
      <w:pPr>
        <w:pStyle w:val="aExamss"/>
      </w:pPr>
      <w:r>
        <w:t>A law may need to be made urgently for controlling the spread of a disease or dealing with another urgent situation.</w:t>
      </w:r>
    </w:p>
    <w:p w14:paraId="1ECA103E" w14:textId="77777777" w:rsidR="00BC4AF3" w:rsidRDefault="00BC4AF3" w:rsidP="00BC4AF3">
      <w:pPr>
        <w:pStyle w:val="aNote"/>
      </w:pPr>
      <w:r>
        <w:rPr>
          <w:rStyle w:val="charItals"/>
        </w:rPr>
        <w:t xml:space="preserve">Note </w:t>
      </w:r>
      <w:r w:rsidRPr="00B63DDB">
        <w:tab/>
      </w:r>
      <w:r>
        <w:t>Section 32 and s 34 also state other circumstances when a regulatory impact statement is not required.</w:t>
      </w:r>
    </w:p>
    <w:p w14:paraId="48DDD977" w14:textId="77777777" w:rsidR="00BC4AF3" w:rsidRDefault="00BC4AF3" w:rsidP="00BC4AF3">
      <w:pPr>
        <w:pStyle w:val="AH5Sec"/>
      </w:pPr>
      <w:bookmarkStart w:id="56" w:name="_Toc213424544"/>
      <w:r w:rsidRPr="001A3A36">
        <w:rPr>
          <w:rStyle w:val="CharSectNo"/>
        </w:rPr>
        <w:t>37</w:t>
      </w:r>
      <w:r>
        <w:tab/>
        <w:t>When must regulatory impact statement be presented?</w:t>
      </w:r>
      <w:bookmarkEnd w:id="56"/>
      <w:r>
        <w:t xml:space="preserve"> </w:t>
      </w:r>
    </w:p>
    <w:p w14:paraId="01EC73E4" w14:textId="77777777" w:rsidR="00BC4AF3" w:rsidRDefault="00BC4AF3" w:rsidP="00FE7E51">
      <w:pPr>
        <w:pStyle w:val="Amain"/>
      </w:pPr>
      <w:r>
        <w:tab/>
        <w:t>(1)</w:t>
      </w:r>
      <w:r>
        <w:tab/>
        <w:t xml:space="preserve">This section applies if a regulatory impact statement for a proposed subordinate law or disallowable instrument (the </w:t>
      </w:r>
      <w:r>
        <w:rPr>
          <w:rStyle w:val="charBoldItals"/>
        </w:rPr>
        <w:t>proposed law</w:t>
      </w:r>
      <w:r>
        <w:t>) has been prepared and the proposed law is made.</w:t>
      </w:r>
    </w:p>
    <w:p w14:paraId="67269425" w14:textId="77777777" w:rsidR="00BC4AF3" w:rsidRDefault="00BC4AF3" w:rsidP="00FE7E51">
      <w:pPr>
        <w:pStyle w:val="Amain"/>
      </w:pPr>
      <w:r>
        <w:tab/>
        <w:t>(2)</w:t>
      </w:r>
      <w:r>
        <w:tab/>
        <w:t>The statement must be presented to the Legislative Assembly with the subordinate law or disallowable instrument.</w:t>
      </w:r>
    </w:p>
    <w:p w14:paraId="4E0E30A0" w14:textId="77777777" w:rsidR="00BC4AF3" w:rsidRDefault="00BC4AF3" w:rsidP="00BC4AF3">
      <w:pPr>
        <w:pStyle w:val="PageBreak"/>
      </w:pPr>
      <w:r>
        <w:br w:type="page"/>
      </w:r>
    </w:p>
    <w:p w14:paraId="116C4B29" w14:textId="77777777" w:rsidR="00BC4AF3" w:rsidRPr="001A3A36" w:rsidRDefault="00BC4AF3" w:rsidP="00BC4AF3">
      <w:pPr>
        <w:pStyle w:val="AH2Part"/>
      </w:pPr>
      <w:bookmarkStart w:id="57" w:name="_Toc213424545"/>
      <w:r w:rsidRPr="001A3A36">
        <w:rPr>
          <w:rStyle w:val="CharPartNo"/>
        </w:rPr>
        <w:lastRenderedPageBreak/>
        <w:t>Part 5.3</w:t>
      </w:r>
      <w:r>
        <w:tab/>
      </w:r>
      <w:r w:rsidRPr="001A3A36">
        <w:rPr>
          <w:rStyle w:val="CharPartText"/>
        </w:rPr>
        <w:t>Failure to comply with requirements for regulatory impact statements</w:t>
      </w:r>
      <w:bookmarkEnd w:id="57"/>
    </w:p>
    <w:p w14:paraId="028C1FFE" w14:textId="77777777" w:rsidR="00BC4AF3" w:rsidRDefault="00BC4AF3" w:rsidP="00BC4AF3">
      <w:pPr>
        <w:pStyle w:val="AH5Sec"/>
        <w:rPr>
          <w:b w:val="0"/>
          <w:bCs/>
        </w:rPr>
      </w:pPr>
      <w:bookmarkStart w:id="58" w:name="_Toc213424546"/>
      <w:r w:rsidRPr="001A3A36">
        <w:rPr>
          <w:rStyle w:val="CharSectNo"/>
        </w:rPr>
        <w:t>38</w:t>
      </w:r>
      <w:r>
        <w:tab/>
        <w:t>Effect of failure to comply with pt 5.2</w:t>
      </w:r>
      <w:bookmarkEnd w:id="58"/>
      <w:r>
        <w:t xml:space="preserve"> </w:t>
      </w:r>
    </w:p>
    <w:p w14:paraId="54B3FA4F" w14:textId="77777777" w:rsidR="00BC4AF3" w:rsidRDefault="00BC4AF3" w:rsidP="00FE7E51">
      <w:pPr>
        <w:pStyle w:val="Amain"/>
      </w:pPr>
      <w:r>
        <w:tab/>
        <w:t>(1)</w:t>
      </w:r>
      <w:r>
        <w:tab/>
        <w:t xml:space="preserve">Failure to comply with part 5.2 (Requirements for regulatory impact statements) in relation to a subordinate law or disallowable instrument (the </w:t>
      </w:r>
      <w:r>
        <w:rPr>
          <w:rStyle w:val="charBoldItals"/>
        </w:rPr>
        <w:t>law</w:t>
      </w:r>
      <w:r>
        <w:t>) does not—</w:t>
      </w:r>
    </w:p>
    <w:p w14:paraId="17969AE5" w14:textId="77777777" w:rsidR="00BC4AF3" w:rsidRDefault="00BC4AF3" w:rsidP="00FE7E51">
      <w:pPr>
        <w:pStyle w:val="Apara"/>
      </w:pPr>
      <w:r>
        <w:tab/>
        <w:t>(a)</w:t>
      </w:r>
      <w:r>
        <w:tab/>
        <w:t>affect the law’s validity; or</w:t>
      </w:r>
    </w:p>
    <w:p w14:paraId="07C106C8" w14:textId="77777777" w:rsidR="00BC4AF3" w:rsidRDefault="00BC4AF3" w:rsidP="00FE7E51">
      <w:pPr>
        <w:pStyle w:val="Apara"/>
      </w:pPr>
      <w:r>
        <w:tab/>
        <w:t>(b)</w:t>
      </w:r>
      <w:r>
        <w:tab/>
        <w:t>create rights or impose legally enforceable obligations on the Territory, a Minister or anyone else.</w:t>
      </w:r>
    </w:p>
    <w:p w14:paraId="132DD3FE" w14:textId="77777777" w:rsidR="00BC4AF3" w:rsidRDefault="00BC4AF3" w:rsidP="00FE7E51">
      <w:pPr>
        <w:pStyle w:val="Amain"/>
      </w:pPr>
      <w:r>
        <w:tab/>
        <w:t>(2)</w:t>
      </w:r>
      <w:r>
        <w:tab/>
        <w:t>In addition, a decision made, or appearing to be made, under part 5.2 is final.</w:t>
      </w:r>
    </w:p>
    <w:p w14:paraId="602A66A0" w14:textId="77777777" w:rsidR="00BC4AF3" w:rsidRDefault="00BC4AF3" w:rsidP="00FE7E51">
      <w:pPr>
        <w:pStyle w:val="Amain"/>
      </w:pPr>
      <w:r>
        <w:tab/>
        <w:t>(3)</w:t>
      </w:r>
      <w:r>
        <w:tab/>
        <w:t>In this section:</w:t>
      </w:r>
    </w:p>
    <w:p w14:paraId="55B00089" w14:textId="77777777" w:rsidR="00BC4AF3" w:rsidRDefault="00BC4AF3" w:rsidP="00FE7E51">
      <w:pPr>
        <w:pStyle w:val="aDef"/>
      </w:pPr>
      <w:r>
        <w:rPr>
          <w:rStyle w:val="charBoldItals"/>
        </w:rPr>
        <w:t>decision</w:t>
      </w:r>
      <w:r>
        <w:t xml:space="preserve"> includes—</w:t>
      </w:r>
    </w:p>
    <w:p w14:paraId="5C115DA3" w14:textId="77777777" w:rsidR="00BC4AF3" w:rsidRDefault="00BC4AF3" w:rsidP="00FE7E51">
      <w:pPr>
        <w:pStyle w:val="Apara"/>
      </w:pPr>
      <w:r>
        <w:tab/>
        <w:t>(a)</w:t>
      </w:r>
      <w:r>
        <w:tab/>
        <w:t>conduct engaged in to make a decision; and</w:t>
      </w:r>
    </w:p>
    <w:p w14:paraId="21421633" w14:textId="77777777" w:rsidR="00BC4AF3" w:rsidRDefault="00BC4AF3" w:rsidP="00FE7E51">
      <w:pPr>
        <w:pStyle w:val="Apara"/>
      </w:pPr>
      <w:r>
        <w:tab/>
        <w:t>(b)</w:t>
      </w:r>
      <w:r>
        <w:tab/>
        <w:t>conduct related to making a decision; and</w:t>
      </w:r>
    </w:p>
    <w:p w14:paraId="7F5A7026" w14:textId="77777777" w:rsidR="00BC4AF3" w:rsidRDefault="00BC4AF3" w:rsidP="00FE7E51">
      <w:pPr>
        <w:pStyle w:val="Apara"/>
      </w:pPr>
      <w:r>
        <w:tab/>
        <w:t>(c)</w:t>
      </w:r>
      <w:r>
        <w:tab/>
        <w:t>failure to make a decision.</w:t>
      </w:r>
    </w:p>
    <w:p w14:paraId="2B10CCC3" w14:textId="77777777" w:rsidR="00497779" w:rsidRDefault="00497779" w:rsidP="00497779">
      <w:pPr>
        <w:pStyle w:val="02Text"/>
        <w:sectPr w:rsidR="00497779" w:rsidSect="00497779">
          <w:headerReference w:type="even" r:id="rId58"/>
          <w:headerReference w:type="default" r:id="rId59"/>
          <w:footerReference w:type="even" r:id="rId60"/>
          <w:footerReference w:type="default" r:id="rId61"/>
          <w:footerReference w:type="first" r:id="rId62"/>
          <w:pgSz w:w="11907" w:h="16839" w:code="9"/>
          <w:pgMar w:top="2999" w:right="1899" w:bottom="3101" w:left="2302" w:header="2478" w:footer="1758" w:gutter="0"/>
          <w:cols w:space="720"/>
          <w:docGrid w:linePitch="326"/>
        </w:sectPr>
      </w:pPr>
    </w:p>
    <w:p w14:paraId="0AFE2C94" w14:textId="77777777" w:rsidR="00BC4AF3" w:rsidRPr="001A3A36" w:rsidRDefault="00BC4AF3" w:rsidP="00BC4AF3">
      <w:pPr>
        <w:pStyle w:val="AH1Chapter"/>
      </w:pPr>
      <w:bookmarkStart w:id="59" w:name="_Toc213424547"/>
      <w:r w:rsidRPr="001A3A36">
        <w:rPr>
          <w:rStyle w:val="CharChapNo"/>
        </w:rPr>
        <w:lastRenderedPageBreak/>
        <w:t>Chapter 6</w:t>
      </w:r>
      <w:r>
        <w:tab/>
      </w:r>
      <w:r w:rsidRPr="001A3A36">
        <w:rPr>
          <w:rStyle w:val="CharChapText"/>
        </w:rPr>
        <w:t>Making, notification and numbering of statutory instruments</w:t>
      </w:r>
      <w:bookmarkEnd w:id="59"/>
    </w:p>
    <w:p w14:paraId="5400E841" w14:textId="77777777" w:rsidR="00BC4AF3" w:rsidRPr="001A3A36" w:rsidRDefault="00BC4AF3" w:rsidP="00BC4AF3">
      <w:pPr>
        <w:pStyle w:val="AH2Part"/>
      </w:pPr>
      <w:bookmarkStart w:id="60" w:name="_Toc213424548"/>
      <w:r w:rsidRPr="001A3A36">
        <w:rPr>
          <w:rStyle w:val="CharPartNo"/>
        </w:rPr>
        <w:t>Part 6.1</w:t>
      </w:r>
      <w:r>
        <w:tab/>
      </w:r>
      <w:r w:rsidRPr="001A3A36">
        <w:rPr>
          <w:rStyle w:val="CharPartText"/>
        </w:rPr>
        <w:t>General</w:t>
      </w:r>
      <w:bookmarkEnd w:id="60"/>
    </w:p>
    <w:p w14:paraId="41DAF22F" w14:textId="77777777" w:rsidR="00BC4AF3" w:rsidRDefault="00BC4AF3" w:rsidP="00BC4AF3">
      <w:pPr>
        <w:pStyle w:val="AH5Sec"/>
      </w:pPr>
      <w:bookmarkStart w:id="61" w:name="_Toc213424549"/>
      <w:r w:rsidRPr="001A3A36">
        <w:rPr>
          <w:rStyle w:val="CharSectNo"/>
        </w:rPr>
        <w:t>39</w:t>
      </w:r>
      <w:r>
        <w:tab/>
        <w:t xml:space="preserve">Meaning of </w:t>
      </w:r>
      <w:r>
        <w:rPr>
          <w:rStyle w:val="charItals"/>
        </w:rPr>
        <w:t>matter</w:t>
      </w:r>
      <w:r>
        <w:t>—ch 6</w:t>
      </w:r>
      <w:bookmarkEnd w:id="61"/>
    </w:p>
    <w:p w14:paraId="0789D67C" w14:textId="77777777" w:rsidR="00BC4AF3" w:rsidRDefault="00BC4AF3" w:rsidP="00FE7E51">
      <w:pPr>
        <w:pStyle w:val="Amainreturn"/>
      </w:pPr>
      <w:r>
        <w:t>In this chapter:</w:t>
      </w:r>
    </w:p>
    <w:p w14:paraId="4DF60B9E" w14:textId="77777777" w:rsidR="00BC4AF3" w:rsidRDefault="00BC4AF3" w:rsidP="00FE7E51">
      <w:pPr>
        <w:pStyle w:val="aDef"/>
      </w:pPr>
      <w:r>
        <w:rPr>
          <w:rStyle w:val="charBoldItals"/>
        </w:rPr>
        <w:t>matter</w:t>
      </w:r>
      <w:r>
        <w:t>, in relation to a statutory instrument, includes circumstance, person, place and purpose.</w:t>
      </w:r>
    </w:p>
    <w:p w14:paraId="73288B8E" w14:textId="77777777" w:rsidR="00BC4AF3" w:rsidRDefault="00BC4AF3" w:rsidP="00BC4AF3">
      <w:pPr>
        <w:pStyle w:val="AH5Sec"/>
      </w:pPr>
      <w:bookmarkStart w:id="62" w:name="_Toc213424550"/>
      <w:r w:rsidRPr="001A3A36">
        <w:rPr>
          <w:rStyle w:val="CharSectNo"/>
        </w:rPr>
        <w:t>40</w:t>
      </w:r>
      <w:r>
        <w:tab/>
        <w:t>Presumption of validity</w:t>
      </w:r>
      <w:bookmarkEnd w:id="62"/>
    </w:p>
    <w:p w14:paraId="757EBAA6" w14:textId="77777777" w:rsidR="00BC4AF3" w:rsidRDefault="00BC4AF3" w:rsidP="00FE7E51">
      <w:pPr>
        <w:pStyle w:val="Amainreturn"/>
      </w:pPr>
      <w:r>
        <w:t>It is presumed, unless the contrary is proved, that all conditions and steps required for the making of a statutory instrument have been satisfied and carried out.</w:t>
      </w:r>
    </w:p>
    <w:p w14:paraId="19CB5A15" w14:textId="77777777" w:rsidR="00BC4AF3" w:rsidRDefault="00BC4AF3" w:rsidP="00BC4AF3">
      <w:pPr>
        <w:pStyle w:val="AH5Sec"/>
      </w:pPr>
      <w:bookmarkStart w:id="63" w:name="_Toc213424551"/>
      <w:r w:rsidRPr="001A3A36">
        <w:rPr>
          <w:rStyle w:val="CharSectNo"/>
        </w:rPr>
        <w:t>41</w:t>
      </w:r>
      <w:r>
        <w:tab/>
        <w:t>Making of certain statutory instruments by Executive</w:t>
      </w:r>
      <w:bookmarkEnd w:id="63"/>
    </w:p>
    <w:p w14:paraId="294BA123" w14:textId="77777777" w:rsidR="00BC4AF3" w:rsidRDefault="00BC4AF3" w:rsidP="00FE7E51">
      <w:pPr>
        <w:pStyle w:val="Amain"/>
      </w:pPr>
      <w:r>
        <w:tab/>
        <w:t>(1)</w:t>
      </w:r>
      <w:r>
        <w:tab/>
        <w:t>This section applies if an Act authorises or requires the Executive to make a subordinate law or disallowable instrument.</w:t>
      </w:r>
    </w:p>
    <w:p w14:paraId="55717675" w14:textId="77777777" w:rsidR="00BC4AF3" w:rsidRDefault="00BC4AF3" w:rsidP="00FE7E51">
      <w:pPr>
        <w:pStyle w:val="Amain"/>
      </w:pPr>
      <w:r>
        <w:tab/>
        <w:t>(2)</w:t>
      </w:r>
      <w:r>
        <w:tab/>
        <w:t>The subordinate law or disallowable instrument is taken to be made by the Executive if—</w:t>
      </w:r>
    </w:p>
    <w:p w14:paraId="7CDA4FED" w14:textId="77777777" w:rsidR="00BC4AF3" w:rsidRDefault="00BC4AF3" w:rsidP="00FE7E51">
      <w:pPr>
        <w:pStyle w:val="Apara"/>
      </w:pPr>
      <w:r>
        <w:tab/>
        <w:t>(a)</w:t>
      </w:r>
      <w:r>
        <w:tab/>
        <w:t>it is signed by 2 or more Ministers who are members of the Executive; and</w:t>
      </w:r>
    </w:p>
    <w:p w14:paraId="25EFA55D" w14:textId="77777777" w:rsidR="007552B2" w:rsidRPr="00226727" w:rsidRDefault="007552B2" w:rsidP="007552B2">
      <w:pPr>
        <w:pStyle w:val="Apara"/>
      </w:pPr>
      <w:r w:rsidRPr="00226727">
        <w:tab/>
        <w:t>(b)</w:t>
      </w:r>
      <w:r w:rsidRPr="00226727">
        <w:tab/>
        <w:t>the signing Ministers include the Chief Minister and the responsible Minister.</w:t>
      </w:r>
    </w:p>
    <w:p w14:paraId="51901360" w14:textId="77777777" w:rsidR="00BC4AF3" w:rsidRDefault="00BC4AF3" w:rsidP="00FE7E51">
      <w:pPr>
        <w:pStyle w:val="Amain"/>
      </w:pPr>
      <w:r>
        <w:tab/>
        <w:t>(3)</w:t>
      </w:r>
      <w:r>
        <w:tab/>
        <w:t>A subordinate law or disallowable instrument made in accordance with subsection (2) is taken to be made when it is signed by the second Minister signing.</w:t>
      </w:r>
    </w:p>
    <w:p w14:paraId="3F37FB79" w14:textId="77777777" w:rsidR="007552B2" w:rsidRPr="00226727" w:rsidRDefault="007552B2" w:rsidP="007552B2">
      <w:pPr>
        <w:pStyle w:val="Amain"/>
      </w:pPr>
      <w:r w:rsidRPr="00226727">
        <w:lastRenderedPageBreak/>
        <w:tab/>
        <w:t>(4)</w:t>
      </w:r>
      <w:r w:rsidRPr="00226727">
        <w:tab/>
        <w:t>If the Chief Minister or responsible Minister cannot sign because that Minister is absent from the ACT, ill or on leave, the signing Ministers need not include that Minister.</w:t>
      </w:r>
    </w:p>
    <w:p w14:paraId="14A20F14" w14:textId="77777777" w:rsidR="00BC4AF3" w:rsidRDefault="00BC4AF3" w:rsidP="00FE7E51">
      <w:pPr>
        <w:pStyle w:val="Amain"/>
      </w:pPr>
      <w:r>
        <w:tab/>
        <w:t>(5)</w:t>
      </w:r>
      <w:r>
        <w:tab/>
        <w:t>In this section:</w:t>
      </w:r>
    </w:p>
    <w:p w14:paraId="2829236C" w14:textId="77777777" w:rsidR="00BC4AF3" w:rsidRDefault="00BC4AF3" w:rsidP="00FE7E51">
      <w:pPr>
        <w:pStyle w:val="aDef"/>
      </w:pPr>
      <w:r w:rsidRPr="007A0A8A">
        <w:rPr>
          <w:rStyle w:val="charBoldItals"/>
        </w:rPr>
        <w:t>responsible Minister</w:t>
      </w:r>
      <w:r>
        <w:t xml:space="preserve"> means—</w:t>
      </w:r>
    </w:p>
    <w:p w14:paraId="4D409FB4" w14:textId="77777777" w:rsidR="00BC4AF3" w:rsidRDefault="00BC4AF3" w:rsidP="00BC4AF3">
      <w:pPr>
        <w:pStyle w:val="aDefpara"/>
      </w:pPr>
      <w:r>
        <w:tab/>
        <w:t>(a)</w:t>
      </w:r>
      <w:r>
        <w:tab/>
        <w:t>the Minister for the time being administering the Act; or</w:t>
      </w:r>
    </w:p>
    <w:p w14:paraId="433BA271" w14:textId="77777777" w:rsidR="00BC4AF3" w:rsidRDefault="00BC4AF3" w:rsidP="00FE7E51">
      <w:pPr>
        <w:pStyle w:val="Apara"/>
      </w:pPr>
      <w:r>
        <w:tab/>
        <w:t>(b)</w:t>
      </w:r>
      <w:r>
        <w:tab/>
        <w:t>if, for the time being, different Ministers administer the Act in relation to different matters—</w:t>
      </w:r>
    </w:p>
    <w:p w14:paraId="61D3B206" w14:textId="77777777" w:rsidR="00BC4AF3" w:rsidRDefault="00BC4AF3" w:rsidP="00FE7E51">
      <w:pPr>
        <w:pStyle w:val="Asubpara"/>
      </w:pPr>
      <w:r>
        <w:tab/>
        <w:t>(i)</w:t>
      </w:r>
      <w:r>
        <w:tab/>
        <w:t>if only 1 Minister administers the Act in relation to the relevant matter—that Minister; or</w:t>
      </w:r>
    </w:p>
    <w:p w14:paraId="11617C61" w14:textId="77777777" w:rsidR="00BC4AF3" w:rsidRDefault="00BC4AF3" w:rsidP="00FE7E51">
      <w:pPr>
        <w:pStyle w:val="Asubpara"/>
      </w:pPr>
      <w:r>
        <w:tab/>
        <w:t>(ii)</w:t>
      </w:r>
      <w:r>
        <w:tab/>
        <w:t>if 2 or more Ministers administer the Act in relation to the relevant matter—any of the Ministers; or</w:t>
      </w:r>
    </w:p>
    <w:p w14:paraId="63ED53CD" w14:textId="77777777" w:rsidR="00BC4AF3" w:rsidRDefault="00BC4AF3" w:rsidP="00FE7E51">
      <w:pPr>
        <w:pStyle w:val="Asubpara"/>
      </w:pPr>
      <w:r>
        <w:tab/>
        <w:t>(iii)</w:t>
      </w:r>
      <w:r>
        <w:tab/>
        <w:t>if subparagraph (ii) does not apply and, for the time being, 2 or more Ministers administer the Act—any of the Ministers;</w:t>
      </w:r>
    </w:p>
    <w:p w14:paraId="22B4D304" w14:textId="77777777" w:rsidR="00BC4AF3" w:rsidRDefault="00BC4AF3" w:rsidP="00FE7E51">
      <w:pPr>
        <w:pStyle w:val="Amainreturn"/>
      </w:pPr>
      <w:r>
        <w:t>but does not include a Minister for the time being acting on behalf of the Minister or 2 or more Ministers.</w:t>
      </w:r>
    </w:p>
    <w:p w14:paraId="0E0FF761" w14:textId="77777777" w:rsidR="00BC4AF3" w:rsidRDefault="00BC4AF3" w:rsidP="00BC4AF3">
      <w:pPr>
        <w:pStyle w:val="PageBreak"/>
      </w:pPr>
      <w:r>
        <w:br w:type="page"/>
      </w:r>
    </w:p>
    <w:p w14:paraId="1591FD30" w14:textId="77777777" w:rsidR="00BC4AF3" w:rsidRPr="001A3A36" w:rsidRDefault="00BC4AF3" w:rsidP="00BC4AF3">
      <w:pPr>
        <w:pStyle w:val="AH2Part"/>
      </w:pPr>
      <w:bookmarkStart w:id="64" w:name="_Toc213424552"/>
      <w:r w:rsidRPr="001A3A36">
        <w:rPr>
          <w:rStyle w:val="CharPartNo"/>
        </w:rPr>
        <w:lastRenderedPageBreak/>
        <w:t>Part 6.2</w:t>
      </w:r>
      <w:r>
        <w:tab/>
      </w:r>
      <w:r w:rsidRPr="001A3A36">
        <w:rPr>
          <w:rStyle w:val="CharPartText"/>
        </w:rPr>
        <w:t>Making of statutory instruments generally</w:t>
      </w:r>
      <w:bookmarkEnd w:id="64"/>
    </w:p>
    <w:p w14:paraId="1CAACFB7" w14:textId="77777777" w:rsidR="00BC4AF3" w:rsidRDefault="00BC4AF3" w:rsidP="00BC4AF3">
      <w:pPr>
        <w:pStyle w:val="AH5Sec"/>
      </w:pPr>
      <w:bookmarkStart w:id="65" w:name="_Toc213424553"/>
      <w:r w:rsidRPr="001A3A36">
        <w:rPr>
          <w:rStyle w:val="CharSectNo"/>
        </w:rPr>
        <w:t>42</w:t>
      </w:r>
      <w:r>
        <w:tab/>
        <w:t>Power to make statutory instruments</w:t>
      </w:r>
      <w:bookmarkEnd w:id="65"/>
    </w:p>
    <w:p w14:paraId="5FEF5893" w14:textId="77777777" w:rsidR="00BC4AF3" w:rsidRDefault="00BC4AF3" w:rsidP="00FE7E51">
      <w:pPr>
        <w:pStyle w:val="Amain"/>
      </w:pPr>
      <w:r>
        <w:tab/>
        <w:t>(1)</w:t>
      </w:r>
      <w:r>
        <w:tab/>
        <w:t>If an Act or statutory instrument gives a power that can be exercised by making an instrument, the Act or statutory instrument gives power to make the instrument.</w:t>
      </w:r>
    </w:p>
    <w:p w14:paraId="7C25E8F9" w14:textId="77777777" w:rsidR="00BC4AF3" w:rsidRDefault="00BC4AF3" w:rsidP="00BC4AF3">
      <w:pPr>
        <w:pStyle w:val="aExamHdgss"/>
      </w:pPr>
      <w:r>
        <w:t>Example</w:t>
      </w:r>
    </w:p>
    <w:p w14:paraId="55679609" w14:textId="77777777" w:rsidR="00BC4AF3" w:rsidRDefault="00BC4AF3" w:rsidP="00BC4AF3">
      <w:pPr>
        <w:pStyle w:val="aExamss"/>
      </w:pPr>
      <w:r>
        <w:t>An Act gives a Minister power to approve codes of practice, but does not require the approval to be in writing or to be given by a particular instrument. The power can be exercised by giving a written approval. The Act, therefore, gives power to make an instrument, namely, a written approval.</w:t>
      </w:r>
    </w:p>
    <w:p w14:paraId="01F3C199" w14:textId="77777777" w:rsidR="00BC4AF3" w:rsidRDefault="00BC4AF3" w:rsidP="00132659">
      <w:pPr>
        <w:pStyle w:val="Amain"/>
      </w:pPr>
      <w:r>
        <w:tab/>
        <w:t>(2)</w:t>
      </w:r>
      <w:r>
        <w:tab/>
        <w:t>If an Act or statutory instrument gives power to make an instrument that would be a legislative instrument, the power can only be exercised by making an instrument.</w:t>
      </w:r>
    </w:p>
    <w:p w14:paraId="61F694C2" w14:textId="77777777" w:rsidR="00BC4AF3" w:rsidRDefault="00BC4AF3" w:rsidP="00FE7E51">
      <w:pPr>
        <w:pStyle w:val="Amain"/>
      </w:pPr>
      <w:r>
        <w:tab/>
        <w:t>(3)</w:t>
      </w:r>
      <w:r>
        <w:tab/>
        <w:t>If an Act or statutory instrument gives power to make an instrument, the power may be exercised from time to time.</w:t>
      </w:r>
    </w:p>
    <w:p w14:paraId="4BB5B808" w14:textId="77777777" w:rsidR="00BC4AF3" w:rsidRDefault="00BC4AF3" w:rsidP="00FE7E51">
      <w:pPr>
        <w:pStyle w:val="Amain"/>
      </w:pPr>
      <w:r>
        <w:tab/>
        <w:t>(4)</w:t>
      </w:r>
      <w:r>
        <w:tab/>
        <w:t>This section is a determinative provision.</w:t>
      </w:r>
    </w:p>
    <w:p w14:paraId="1561F7C8" w14:textId="77777777" w:rsidR="00BC4AF3" w:rsidRDefault="00BC4AF3" w:rsidP="00BC4AF3">
      <w:pPr>
        <w:pStyle w:val="aNote"/>
      </w:pPr>
      <w:r>
        <w:rPr>
          <w:rStyle w:val="charItals"/>
        </w:rPr>
        <w:t>Note</w:t>
      </w:r>
      <w:r w:rsidRPr="00B63DDB">
        <w:tab/>
      </w:r>
      <w:r>
        <w:t>See s 5 for the meaning of determinative provisions, and s 6 for their displacement.</w:t>
      </w:r>
    </w:p>
    <w:p w14:paraId="6A6B6435" w14:textId="77777777" w:rsidR="00BC4AF3" w:rsidRDefault="00BC4AF3" w:rsidP="00BC4AF3">
      <w:pPr>
        <w:pStyle w:val="AH5Sec"/>
      </w:pPr>
      <w:bookmarkStart w:id="66" w:name="_Toc213424554"/>
      <w:r w:rsidRPr="001A3A36">
        <w:rPr>
          <w:rStyle w:val="CharSectNo"/>
        </w:rPr>
        <w:t>43</w:t>
      </w:r>
      <w:r>
        <w:rPr>
          <w:rStyle w:val="charItals"/>
        </w:rPr>
        <w:tab/>
      </w:r>
      <w:r>
        <w:t>Statutory instruments to be interpreted not to exceed powers under authorising law</w:t>
      </w:r>
      <w:bookmarkEnd w:id="66"/>
      <w:r>
        <w:t xml:space="preserve"> </w:t>
      </w:r>
    </w:p>
    <w:p w14:paraId="34F03A11" w14:textId="77777777" w:rsidR="00BC4AF3" w:rsidRDefault="00BC4AF3" w:rsidP="00C87348">
      <w:pPr>
        <w:pStyle w:val="Amain"/>
      </w:pPr>
      <w:r>
        <w:tab/>
        <w:t>(1)</w:t>
      </w:r>
      <w:r>
        <w:tab/>
        <w:t xml:space="preserve">A statutory instrument is to be interpreted as operating to the full extent of, but not to exceed, the power given by the Act or statutory instrument under which it is made (the </w:t>
      </w:r>
      <w:r>
        <w:rPr>
          <w:rStyle w:val="charBoldItals"/>
        </w:rPr>
        <w:t>authorising law</w:t>
      </w:r>
      <w:r>
        <w:t>)</w:t>
      </w:r>
      <w:r>
        <w:rPr>
          <w:color w:val="000000"/>
        </w:rPr>
        <w:t>.</w:t>
      </w:r>
    </w:p>
    <w:p w14:paraId="7EF07ED4" w14:textId="77777777" w:rsidR="00BC4AF3" w:rsidRDefault="00BC4AF3" w:rsidP="00C87348">
      <w:pPr>
        <w:pStyle w:val="Amain"/>
        <w:keepNext/>
      </w:pPr>
      <w:r>
        <w:tab/>
        <w:t>(2)</w:t>
      </w:r>
      <w:r>
        <w:tab/>
        <w:t>Without limiting subsection (1), if a provision of a statutory instrument would, apart from this section, be interpreted as exceeding power—</w:t>
      </w:r>
    </w:p>
    <w:p w14:paraId="6B3E975B" w14:textId="77777777" w:rsidR="00BC4AF3" w:rsidRDefault="00BC4AF3" w:rsidP="00FE7E51">
      <w:pPr>
        <w:pStyle w:val="Apara"/>
      </w:pPr>
      <w:r>
        <w:tab/>
        <w:t>(a)</w:t>
      </w:r>
      <w:r>
        <w:tab/>
        <w:t>the provision is valid to the extent to which it does not exceed power; and</w:t>
      </w:r>
    </w:p>
    <w:p w14:paraId="5B416023" w14:textId="77777777" w:rsidR="00BC4AF3" w:rsidRDefault="00BC4AF3" w:rsidP="00FE7E51">
      <w:pPr>
        <w:pStyle w:val="Apara"/>
      </w:pPr>
      <w:r>
        <w:rPr>
          <w:color w:val="000000"/>
        </w:rPr>
        <w:lastRenderedPageBreak/>
        <w:tab/>
      </w:r>
      <w:r>
        <w:t>(b)</w:t>
      </w:r>
      <w:r>
        <w:tab/>
        <w:t>the remainder of the instrument is not affected.</w:t>
      </w:r>
    </w:p>
    <w:p w14:paraId="76121613" w14:textId="77777777" w:rsidR="00BC4AF3" w:rsidRDefault="00BC4AF3" w:rsidP="00BC4AF3">
      <w:pPr>
        <w:pStyle w:val="aExamHdgss"/>
      </w:pPr>
      <w:r>
        <w:t>Example 1</w:t>
      </w:r>
    </w:p>
    <w:p w14:paraId="2EE5BE4E" w14:textId="77777777" w:rsidR="00BC4AF3" w:rsidRDefault="00BC4AF3" w:rsidP="00BC4AF3">
      <w:pPr>
        <w:pStyle w:val="aExamss"/>
      </w:pPr>
      <w:r>
        <w:t xml:space="preserve">The </w:t>
      </w:r>
      <w:r>
        <w:rPr>
          <w:rStyle w:val="charItals"/>
        </w:rPr>
        <w:t xml:space="preserve">Agriculture Services Determination </w:t>
      </w:r>
      <w:r>
        <w:t xml:space="preserve">2001, pt 4 exceeds the determination–making power given by the </w:t>
      </w:r>
      <w:r w:rsidRPr="00BF2C1C">
        <w:rPr>
          <w:rStyle w:val="charItals"/>
        </w:rPr>
        <w:t>Agriculture Services Act 2000</w:t>
      </w:r>
      <w:r>
        <w:rPr>
          <w:rStyle w:val="charItals"/>
        </w:rPr>
        <w:t xml:space="preserve"> </w:t>
      </w:r>
      <w:r w:rsidRPr="009C674C">
        <w:t>(hypothetical)</w:t>
      </w:r>
      <w:r>
        <w:t>.  The other provisions of the determination are within power.</w:t>
      </w:r>
    </w:p>
    <w:p w14:paraId="3EC2834A" w14:textId="77777777" w:rsidR="00BC4AF3" w:rsidRDefault="00BC4AF3" w:rsidP="00BC4AF3">
      <w:pPr>
        <w:pStyle w:val="aExamss"/>
      </w:pPr>
      <w:r>
        <w:t>The determination (apart from pt 4) operates effectively.  Pt 4 is treated as if it did not form part of the determination and is disregarded.</w:t>
      </w:r>
    </w:p>
    <w:p w14:paraId="47337643" w14:textId="77777777" w:rsidR="00BC4AF3" w:rsidRDefault="00BC4AF3" w:rsidP="00BC4AF3">
      <w:pPr>
        <w:pStyle w:val="aNote"/>
      </w:pPr>
      <w:r>
        <w:rPr>
          <w:rStyle w:val="charItals"/>
        </w:rPr>
        <w:t>Note</w:t>
      </w:r>
      <w:r>
        <w:tab/>
        <w:t>The kind of interpretation indicated in example 1 is known as a divisible interpretation of the determination.</w:t>
      </w:r>
    </w:p>
    <w:p w14:paraId="1C4CD404" w14:textId="77777777" w:rsidR="00BC4AF3" w:rsidRDefault="00BC4AF3" w:rsidP="00BC4AF3">
      <w:pPr>
        <w:pStyle w:val="aExamHdgss"/>
      </w:pPr>
      <w:r>
        <w:t>Example 2</w:t>
      </w:r>
    </w:p>
    <w:p w14:paraId="4A6E519A" w14:textId="77777777" w:rsidR="00BC4AF3" w:rsidRDefault="00BC4AF3" w:rsidP="00BC4AF3">
      <w:pPr>
        <w:pStyle w:val="aExamss"/>
      </w:pPr>
      <w:r>
        <w:t xml:space="preserve">The </w:t>
      </w:r>
      <w:r w:rsidRPr="00BF2C1C">
        <w:rPr>
          <w:rStyle w:val="charItals"/>
        </w:rPr>
        <w:t>Goats Regulation 2001</w:t>
      </w:r>
      <w:r w:rsidRPr="009C674C">
        <w:t xml:space="preserve"> (hypothetical)</w:t>
      </w:r>
      <w:r>
        <w:t xml:space="preserve"> is made under the </w:t>
      </w:r>
      <w:r w:rsidRPr="00BF2C1C">
        <w:rPr>
          <w:rStyle w:val="charItals"/>
        </w:rPr>
        <w:t>Goats Act 2001</w:t>
      </w:r>
      <w:r>
        <w:t xml:space="preserve">.  The </w:t>
      </w:r>
      <w:r w:rsidRPr="00BF2C1C">
        <w:rPr>
          <w:rStyle w:val="charItals"/>
        </w:rPr>
        <w:t>Goats Regulation 2001</w:t>
      </w:r>
      <w:r>
        <w:t>, s 39 seeks to impose rules about the care of ‘animals’, but the Act only gives power to make regulations about goats.</w:t>
      </w:r>
    </w:p>
    <w:p w14:paraId="053D6AF9" w14:textId="77777777" w:rsidR="00BC4AF3" w:rsidRDefault="00BC4AF3" w:rsidP="00BC4AF3">
      <w:pPr>
        <w:pStyle w:val="aExamss"/>
      </w:pPr>
      <w:r>
        <w:t>Section 39 is read restrictively (‘read down’) as if it mentioned goats.  In other words, the section is effective but treated as if it applied only to goats.</w:t>
      </w:r>
    </w:p>
    <w:p w14:paraId="203D86C2" w14:textId="77777777" w:rsidR="00BC4AF3" w:rsidRDefault="00BC4AF3" w:rsidP="00BC4AF3">
      <w:pPr>
        <w:pStyle w:val="aNote"/>
      </w:pPr>
      <w:r>
        <w:rPr>
          <w:rStyle w:val="charItals"/>
        </w:rPr>
        <w:t>Note</w:t>
      </w:r>
      <w:r>
        <w:tab/>
        <w:t>The kind of interpretation indicated in example 2 is known as a distributive interpretation of the regulation.</w:t>
      </w:r>
    </w:p>
    <w:p w14:paraId="73679212" w14:textId="77777777" w:rsidR="00BC4AF3" w:rsidRDefault="00BC4AF3" w:rsidP="00BC4AF3">
      <w:pPr>
        <w:pStyle w:val="aExamHdgss"/>
      </w:pPr>
      <w:r>
        <w:t>Example 3</w:t>
      </w:r>
    </w:p>
    <w:p w14:paraId="675BB552" w14:textId="77777777" w:rsidR="00BC4AF3" w:rsidRDefault="00BC4AF3" w:rsidP="006D7B1E">
      <w:pPr>
        <w:pStyle w:val="aExamss"/>
        <w:keepNext/>
      </w:pPr>
      <w:r>
        <w:t>The</w:t>
      </w:r>
      <w:r>
        <w:rPr>
          <w:rStyle w:val="charItals"/>
        </w:rPr>
        <w:t xml:space="preserve"> </w:t>
      </w:r>
      <w:r w:rsidRPr="00BF2C1C">
        <w:rPr>
          <w:rStyle w:val="charItals"/>
        </w:rPr>
        <w:t>Wombat Protection Act 2003</w:t>
      </w:r>
      <w:r>
        <w:t xml:space="preserve"> (hypothetical) provides that the Minister may appoint a Wombat Advocate.  The instrument making the appointment states that the appointment is for 5 years, but the maximum term of appointment authorised under the Act is 4 years.</w:t>
      </w:r>
    </w:p>
    <w:p w14:paraId="44480380" w14:textId="77777777" w:rsidR="00BC4AF3" w:rsidRDefault="00BC4AF3" w:rsidP="00BC4AF3">
      <w:pPr>
        <w:pStyle w:val="aExamss"/>
      </w:pPr>
      <w:r>
        <w:t>The instrument is read restrictively (‘read down’) as if it referred to 4 years.  In other words, the instrument is effective but the appointment is only valid for 4 years.</w:t>
      </w:r>
    </w:p>
    <w:p w14:paraId="19BB10E1" w14:textId="77777777" w:rsidR="00BC4AF3" w:rsidRDefault="00BC4AF3" w:rsidP="00BC4AF3">
      <w:pPr>
        <w:pStyle w:val="aNote"/>
      </w:pPr>
      <w:r>
        <w:rPr>
          <w:rStyle w:val="charItals"/>
        </w:rPr>
        <w:t xml:space="preserve">Note </w:t>
      </w:r>
      <w:r>
        <w:tab/>
        <w:t>The kind of interpretation indicated in example 3 is known as a distributive interpretation of the instrument.</w:t>
      </w:r>
    </w:p>
    <w:p w14:paraId="3883573D" w14:textId="77777777" w:rsidR="00BC4AF3" w:rsidRDefault="00BC4AF3" w:rsidP="006358A2">
      <w:pPr>
        <w:pStyle w:val="Amain"/>
        <w:keepNext/>
        <w:keepLines/>
      </w:pPr>
      <w:r>
        <w:lastRenderedPageBreak/>
        <w:tab/>
        <w:t>(3)</w:t>
      </w:r>
      <w:r>
        <w:tab/>
        <w:t>Without limiting subsection (1), if the application of a provision of a statutory instrument to a matter would, apart from this section, be interpreted as exceeding power, the provision’s application to other matters is not affected.</w:t>
      </w:r>
    </w:p>
    <w:p w14:paraId="21B68E49" w14:textId="77777777" w:rsidR="00BC4AF3" w:rsidRDefault="00BC4AF3" w:rsidP="00BC4AF3">
      <w:pPr>
        <w:pStyle w:val="aExamHdgss"/>
      </w:pPr>
      <w:r>
        <w:t>Example</w:t>
      </w:r>
    </w:p>
    <w:p w14:paraId="737D592A" w14:textId="77777777" w:rsidR="00BC4AF3" w:rsidRDefault="00BC4AF3" w:rsidP="006358A2">
      <w:pPr>
        <w:pStyle w:val="aExamss"/>
        <w:keepLines/>
      </w:pPr>
      <w:r>
        <w:t xml:space="preserve">The </w:t>
      </w:r>
      <w:r>
        <w:rPr>
          <w:rStyle w:val="charItals"/>
        </w:rPr>
        <w:t>Community Safety Order 2001</w:t>
      </w:r>
      <w:r>
        <w:t xml:space="preserve"> is expressed to apply to all members of the community without qualification although it is in fact made under the </w:t>
      </w:r>
      <w:r w:rsidRPr="00694F5C">
        <w:rPr>
          <w:rStyle w:val="charItals"/>
        </w:rPr>
        <w:t>Building Industry (Safety) Act 2000</w:t>
      </w:r>
      <w:r>
        <w:t xml:space="preserve"> (hypothetical).  That Act is restricted in its operation to the building industry.  The order is cast in such wide terms that it cannot be interpreted divisibly or distributively.  However, the order applies to entities such as XYZ Constructions Pty Ltd because it is a company in the construction industry.</w:t>
      </w:r>
    </w:p>
    <w:p w14:paraId="2AD28783" w14:textId="77777777" w:rsidR="00BC4AF3" w:rsidRDefault="00BC4AF3" w:rsidP="00FE7E51">
      <w:pPr>
        <w:pStyle w:val="Amain"/>
      </w:pPr>
      <w:r>
        <w:tab/>
        <w:t>(4)</w:t>
      </w:r>
      <w:r>
        <w:tab/>
        <w:t>This section is in addition to any provision of the statutory instrument or authorising law.</w:t>
      </w:r>
    </w:p>
    <w:p w14:paraId="69A56BC1" w14:textId="77777777" w:rsidR="00BC4AF3" w:rsidRDefault="00BC4AF3" w:rsidP="005610DA">
      <w:pPr>
        <w:pStyle w:val="Amain"/>
        <w:keepNext/>
      </w:pPr>
      <w:r>
        <w:tab/>
        <w:t>(5)</w:t>
      </w:r>
      <w:r>
        <w:tab/>
        <w:t>This section is a determinative provision.</w:t>
      </w:r>
    </w:p>
    <w:p w14:paraId="0A23A9A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5310E2B" w14:textId="77777777" w:rsidR="00BC4AF3" w:rsidRDefault="00BC4AF3" w:rsidP="00BC4AF3">
      <w:pPr>
        <w:pStyle w:val="AH5Sec"/>
      </w:pPr>
      <w:bookmarkStart w:id="67" w:name="_Toc213424555"/>
      <w:r w:rsidRPr="001A3A36">
        <w:rPr>
          <w:rStyle w:val="CharSectNo"/>
        </w:rPr>
        <w:t>44</w:t>
      </w:r>
      <w:r>
        <w:tab/>
        <w:t>Power to make statutory instruments for Act etc</w:t>
      </w:r>
      <w:bookmarkEnd w:id="67"/>
      <w:r>
        <w:t xml:space="preserve"> </w:t>
      </w:r>
    </w:p>
    <w:p w14:paraId="15F94391" w14:textId="77777777" w:rsidR="00BC4AF3" w:rsidRDefault="00BC4AF3" w:rsidP="008A06C0">
      <w:pPr>
        <w:pStyle w:val="Amain"/>
        <w:keepNext/>
        <w:keepLines/>
      </w:pPr>
      <w:r>
        <w:tab/>
        <w:t>(1)</w:t>
      </w:r>
      <w:r>
        <w:tab/>
        <w:t xml:space="preserve">If an Act or statutory instrument (the </w:t>
      </w:r>
      <w:r>
        <w:rPr>
          <w:rStyle w:val="charBoldItals"/>
        </w:rPr>
        <w:t>authorising law</w:t>
      </w:r>
      <w:r>
        <w:t xml:space="preserve">) authorises or requires the making of a statutory instrument for the authorising law or another Act or statutory instrument (the </w:t>
      </w:r>
      <w:r>
        <w:rPr>
          <w:rStyle w:val="charBoldItals"/>
        </w:rPr>
        <w:t>other law</w:t>
      </w:r>
      <w:r>
        <w:t>), the power authorises a statutory instrument to be made in relation to any matter that—</w:t>
      </w:r>
    </w:p>
    <w:p w14:paraId="16A1D125" w14:textId="77777777" w:rsidR="00BC4AF3" w:rsidRDefault="00BC4AF3" w:rsidP="00FE7E51">
      <w:pPr>
        <w:pStyle w:val="Apara"/>
      </w:pPr>
      <w:r>
        <w:tab/>
        <w:t>(a)</w:t>
      </w:r>
      <w:r>
        <w:tab/>
        <w:t>is required or permitted to be prescribed by the authorising law or other law; or</w:t>
      </w:r>
    </w:p>
    <w:p w14:paraId="58E12625" w14:textId="77777777" w:rsidR="00BC4AF3" w:rsidRDefault="00BC4AF3" w:rsidP="00FE7E51">
      <w:pPr>
        <w:pStyle w:val="Apara"/>
      </w:pPr>
      <w:r>
        <w:tab/>
        <w:t>(b)</w:t>
      </w:r>
      <w:r>
        <w:tab/>
        <w:t>is necessary or convenient to be prescribed for carrying out or giving effect to the authorising law or other law.</w:t>
      </w:r>
    </w:p>
    <w:p w14:paraId="50815200" w14:textId="77777777" w:rsidR="00BC4AF3" w:rsidRDefault="00BC4AF3" w:rsidP="00FE7E51">
      <w:pPr>
        <w:pStyle w:val="Amain"/>
      </w:pPr>
      <w:r>
        <w:tab/>
        <w:t>(2)</w:t>
      </w:r>
      <w:r>
        <w:tab/>
        <w:t>Subsection (1) applies to the authorising law even though the authorising law—</w:t>
      </w:r>
    </w:p>
    <w:p w14:paraId="0C33ADCF" w14:textId="77777777" w:rsidR="00BC4AF3" w:rsidRDefault="00BC4AF3" w:rsidP="00FE7E51">
      <w:pPr>
        <w:pStyle w:val="Apara"/>
      </w:pPr>
      <w:r>
        <w:tab/>
        <w:t>(a)</w:t>
      </w:r>
      <w:r>
        <w:tab/>
        <w:t>only authorises the making of a statutory instrument for the authorising law; or</w:t>
      </w:r>
    </w:p>
    <w:p w14:paraId="359F8F94" w14:textId="77777777" w:rsidR="00BC4AF3" w:rsidRDefault="00BC4AF3" w:rsidP="00FE7E51">
      <w:pPr>
        <w:pStyle w:val="Apara"/>
      </w:pPr>
      <w:r>
        <w:lastRenderedPageBreak/>
        <w:tab/>
        <w:t>(b)</w:t>
      </w:r>
      <w:r>
        <w:tab/>
        <w:t>also authorises or requires the making of a statutory instrument about a particular matter.</w:t>
      </w:r>
    </w:p>
    <w:p w14:paraId="4553EF24" w14:textId="77777777" w:rsidR="00BC4AF3" w:rsidRDefault="00BC4AF3" w:rsidP="00FE7E51">
      <w:pPr>
        <w:pStyle w:val="Amain"/>
      </w:pPr>
      <w:r>
        <w:tab/>
        <w:t>(3)</w:t>
      </w:r>
      <w:r>
        <w:tab/>
        <w:t>Power given by the authorising law to make a statutory instrument about a particular matter does not limit power given by the authorising law or other law to make a statutory instrument (whether or not of the same kind) about any other matter.</w:t>
      </w:r>
    </w:p>
    <w:p w14:paraId="400A11C5" w14:textId="77777777" w:rsidR="00BC4AF3" w:rsidRDefault="00BC4AF3" w:rsidP="005610DA">
      <w:pPr>
        <w:pStyle w:val="Amain"/>
        <w:keepNext/>
      </w:pPr>
      <w:r>
        <w:tab/>
        <w:t>(4)</w:t>
      </w:r>
      <w:r>
        <w:tab/>
        <w:t>This section is a determinative provision.</w:t>
      </w:r>
    </w:p>
    <w:p w14:paraId="5D58764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5BF499B" w14:textId="77777777" w:rsidR="00BC4AF3" w:rsidRDefault="00BC4AF3" w:rsidP="00BC4AF3">
      <w:pPr>
        <w:pStyle w:val="AH5Sec"/>
      </w:pPr>
      <w:bookmarkStart w:id="68" w:name="_Toc213424556"/>
      <w:r w:rsidRPr="001A3A36">
        <w:rPr>
          <w:rStyle w:val="CharSectNo"/>
        </w:rPr>
        <w:t>45</w:t>
      </w:r>
      <w:r>
        <w:tab/>
        <w:t>Power to make court rules</w:t>
      </w:r>
      <w:bookmarkEnd w:id="68"/>
      <w:r>
        <w:t xml:space="preserve"> </w:t>
      </w:r>
    </w:p>
    <w:p w14:paraId="36778CC9" w14:textId="77777777" w:rsidR="00BC4AF3" w:rsidRDefault="00BC4AF3" w:rsidP="008A06C0">
      <w:pPr>
        <w:pStyle w:val="Amain"/>
        <w:keepNext/>
        <w:keepLines/>
      </w:pPr>
      <w:r>
        <w:tab/>
        <w:t>(1)</w:t>
      </w:r>
      <w:r>
        <w:tab/>
        <w:t>The power of an entity to make rules for a court includes power to make rules in relation to any matter necessary or convenient to be prescribed for carrying out or giving effect to the court’s jurisdiction under any law that authorises or requires anything to be done in or in relation to the court.</w:t>
      </w:r>
    </w:p>
    <w:p w14:paraId="2360CDD1" w14:textId="77777777" w:rsidR="00BC4AF3" w:rsidRDefault="00BC4AF3" w:rsidP="00FE7E51">
      <w:pPr>
        <w:pStyle w:val="Amain"/>
      </w:pPr>
      <w:r>
        <w:tab/>
        <w:t>(2)</w:t>
      </w:r>
      <w:r>
        <w:tab/>
        <w:t>This section is additional to section 44.</w:t>
      </w:r>
    </w:p>
    <w:p w14:paraId="53C499C0" w14:textId="77777777" w:rsidR="00BC4AF3" w:rsidRDefault="00BC4AF3" w:rsidP="005610DA">
      <w:pPr>
        <w:pStyle w:val="Amain"/>
        <w:keepNext/>
      </w:pPr>
      <w:r>
        <w:tab/>
        <w:t>(3)</w:t>
      </w:r>
      <w:r>
        <w:tab/>
        <w:t>This section is a determinative provision.</w:t>
      </w:r>
    </w:p>
    <w:p w14:paraId="384B37E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8ABD0D6" w14:textId="77777777" w:rsidR="00BC4AF3" w:rsidRDefault="00BC4AF3" w:rsidP="00FE7E51">
      <w:pPr>
        <w:pStyle w:val="Amain"/>
      </w:pPr>
      <w:r>
        <w:tab/>
        <w:t>(4)</w:t>
      </w:r>
      <w:r>
        <w:tab/>
        <w:t>In this section:</w:t>
      </w:r>
    </w:p>
    <w:p w14:paraId="3277859F" w14:textId="77777777" w:rsidR="00BC4AF3" w:rsidRDefault="00BC4AF3" w:rsidP="00FE7E51">
      <w:pPr>
        <w:pStyle w:val="aDef"/>
      </w:pPr>
      <w:r>
        <w:rPr>
          <w:rStyle w:val="charBoldItals"/>
        </w:rPr>
        <w:t>court</w:t>
      </w:r>
      <w:r>
        <w:t xml:space="preserve"> includes a tribunal</w:t>
      </w:r>
      <w:r>
        <w:rPr>
          <w:rStyle w:val="charItals"/>
        </w:rPr>
        <w:t>.</w:t>
      </w:r>
    </w:p>
    <w:p w14:paraId="39D208DF" w14:textId="634AC0BF" w:rsidR="006E6D7F" w:rsidRPr="005F3DEA" w:rsidRDefault="006E6D7F" w:rsidP="006E6D7F">
      <w:pPr>
        <w:pStyle w:val="aDef"/>
      </w:pPr>
      <w:r w:rsidRPr="005F3DEA">
        <w:rPr>
          <w:rStyle w:val="charBoldItals"/>
        </w:rPr>
        <w:t>disallowable legislative instrument</w:t>
      </w:r>
      <w:r w:rsidRPr="005F3DEA">
        <w:rPr>
          <w:bCs/>
          <w:iCs/>
        </w:rPr>
        <w:t xml:space="preserve">, for a Commonwealth Act, means a legislative instrument that can be disallowed under the </w:t>
      </w:r>
      <w:hyperlink r:id="rId63" w:tooltip="Act 2003 No 139 (Cwlth)" w:history="1">
        <w:r w:rsidRPr="005F3DEA">
          <w:rPr>
            <w:rStyle w:val="charCitHyperlinkItal"/>
          </w:rPr>
          <w:t>Legislation Act 2003</w:t>
        </w:r>
      </w:hyperlink>
      <w:r w:rsidRPr="005F3DEA">
        <w:rPr>
          <w:lang w:eastAsia="en-AU"/>
        </w:rPr>
        <w:t> (Cwlth), chapter 3, part 2</w:t>
      </w:r>
      <w:r w:rsidRPr="005F3DEA">
        <w:rPr>
          <w:bCs/>
          <w:iCs/>
        </w:rPr>
        <w:t xml:space="preserve"> (Parliamentary scrutiny of legislative instruments), including that part, or provisions of that part, applied by another Commonwealth law.</w:t>
      </w:r>
    </w:p>
    <w:p w14:paraId="01E80337" w14:textId="77777777" w:rsidR="00BC4AF3" w:rsidRDefault="00BC4AF3" w:rsidP="00812EFC">
      <w:pPr>
        <w:pStyle w:val="aDef"/>
        <w:keepNext/>
      </w:pPr>
      <w:r>
        <w:rPr>
          <w:rStyle w:val="charBoldItals"/>
        </w:rPr>
        <w:lastRenderedPageBreak/>
        <w:t>law</w:t>
      </w:r>
      <w:r>
        <w:t xml:space="preserve"> means—</w:t>
      </w:r>
    </w:p>
    <w:p w14:paraId="3CD008AE" w14:textId="77777777" w:rsidR="00BC4AF3" w:rsidRDefault="00BC4AF3" w:rsidP="005610DA">
      <w:pPr>
        <w:pStyle w:val="aDefpara"/>
        <w:keepNext/>
      </w:pPr>
      <w:r>
        <w:tab/>
        <w:t>(a)</w:t>
      </w:r>
      <w:r>
        <w:tab/>
        <w:t>an Act, subordinate law or disallowable instrument; or</w:t>
      </w:r>
    </w:p>
    <w:p w14:paraId="13E9E1CB" w14:textId="77777777" w:rsidR="00BC4AF3" w:rsidRDefault="00BC4AF3" w:rsidP="00BC4AF3">
      <w:pPr>
        <w:pStyle w:val="aNotepar"/>
      </w:pPr>
      <w:r>
        <w:rPr>
          <w:rStyle w:val="charItals"/>
        </w:rPr>
        <w:t>Note</w:t>
      </w:r>
      <w:r>
        <w:rPr>
          <w:rStyle w:val="charItals"/>
        </w:rPr>
        <w:tab/>
      </w:r>
      <w:r>
        <w:t>A reference to an Act, subordinate law or disallowable instrument includes a reference to a provision of the Act, law or instrument (see s 7, s 8 and s 9).</w:t>
      </w:r>
    </w:p>
    <w:p w14:paraId="0E87E66A" w14:textId="3A8AF3F1" w:rsidR="00BC4AF3" w:rsidRDefault="00BC4AF3" w:rsidP="00FE7E51">
      <w:pPr>
        <w:pStyle w:val="Apara"/>
      </w:pPr>
      <w:r>
        <w:tab/>
        <w:t>(b)</w:t>
      </w:r>
      <w:r>
        <w:tab/>
        <w:t xml:space="preserve">a Commonwealth Act or a </w:t>
      </w:r>
      <w:r w:rsidR="00E568D7" w:rsidRPr="005F3DEA">
        <w:rPr>
          <w:lang w:eastAsia="en-AU"/>
        </w:rPr>
        <w:t>disallowable legislative instrument</w:t>
      </w:r>
      <w:r>
        <w:t xml:space="preserve"> under a Commonwealth Act (or a provision of such an Act or instrument).</w:t>
      </w:r>
    </w:p>
    <w:p w14:paraId="0E9F36CB" w14:textId="77777777" w:rsidR="00BC4AF3" w:rsidRDefault="00BC4AF3" w:rsidP="00BC4AF3">
      <w:pPr>
        <w:pStyle w:val="AH5Sec"/>
      </w:pPr>
      <w:bookmarkStart w:id="69" w:name="_Toc213424557"/>
      <w:r w:rsidRPr="001A3A36">
        <w:rPr>
          <w:rStyle w:val="CharSectNo"/>
        </w:rPr>
        <w:t>46</w:t>
      </w:r>
      <w:r>
        <w:tab/>
        <w:t>Power to make instrument includes power to amend or repeal</w:t>
      </w:r>
      <w:bookmarkEnd w:id="69"/>
    </w:p>
    <w:p w14:paraId="0D05CBC3" w14:textId="77777777" w:rsidR="00BC4AF3" w:rsidRDefault="00BC4AF3" w:rsidP="00FE7E51">
      <w:pPr>
        <w:pStyle w:val="Amain"/>
      </w:pPr>
      <w:r>
        <w:tab/>
        <w:t>(1)</w:t>
      </w:r>
      <w:r>
        <w:tab/>
        <w:t xml:space="preserve">Power given under an Act or statutory instrument (the </w:t>
      </w:r>
      <w:r>
        <w:rPr>
          <w:rStyle w:val="charBoldItals"/>
        </w:rPr>
        <w:t>authorising law</w:t>
      </w:r>
      <w:r>
        <w:t>) to make a statutory instrument includes power to amend or repeal the instrument.</w:t>
      </w:r>
    </w:p>
    <w:p w14:paraId="3266AC4A" w14:textId="77777777" w:rsidR="00BC4AF3" w:rsidRDefault="00BC4AF3" w:rsidP="00FE7E51">
      <w:pPr>
        <w:pStyle w:val="Amain"/>
      </w:pPr>
      <w:r>
        <w:tab/>
        <w:t>(2)</w:t>
      </w:r>
      <w:r>
        <w:tab/>
        <w:t>The power to amend or repeal the instrument is exercisable in the same way, and subject to the same conditions, as the power to make the instrument.</w:t>
      </w:r>
    </w:p>
    <w:p w14:paraId="27EC726B" w14:textId="77777777" w:rsidR="00BC4AF3" w:rsidRDefault="00BC4AF3" w:rsidP="00BC4AF3">
      <w:pPr>
        <w:pStyle w:val="aExamHdgss"/>
      </w:pPr>
      <w:r>
        <w:t>Examples</w:t>
      </w:r>
    </w:p>
    <w:p w14:paraId="34EE3D0D" w14:textId="77777777" w:rsidR="00BC4AF3" w:rsidRDefault="00BC4AF3" w:rsidP="00BC4AF3">
      <w:pPr>
        <w:pStyle w:val="aExamINumss"/>
      </w:pPr>
      <w:r>
        <w:t>1</w:t>
      </w:r>
      <w:r>
        <w:tab/>
        <w:t>If the instrument is a disallowable instrument, an amendment or repeal of the instrument is also a disallowable instrument.</w:t>
      </w:r>
    </w:p>
    <w:p w14:paraId="32A8EED2" w14:textId="77777777" w:rsidR="00BC4AF3" w:rsidRDefault="00BC4AF3" w:rsidP="00BC4AF3">
      <w:pPr>
        <w:pStyle w:val="aExamINumss"/>
      </w:pPr>
      <w:r>
        <w:t>2</w:t>
      </w:r>
      <w:r>
        <w:tab/>
        <w:t>If the instrument is a notifiable instrument, an amendment or repeal of the instrument is also a notifiable instrument.</w:t>
      </w:r>
    </w:p>
    <w:p w14:paraId="15DEB2A0" w14:textId="77777777" w:rsidR="00BC4AF3" w:rsidRDefault="00BC4AF3" w:rsidP="005610DA">
      <w:pPr>
        <w:pStyle w:val="aExamINumss"/>
        <w:keepNext/>
      </w:pPr>
      <w:r>
        <w:t>3</w:t>
      </w:r>
      <w:r>
        <w:tab/>
        <w:t>If notice of the making of the instrument must be published in a newspaper, notice of an amendment or repeal of the instrument must also be published in the newspaper.</w:t>
      </w:r>
    </w:p>
    <w:p w14:paraId="1B7770C7" w14:textId="77777777" w:rsidR="00BC4AF3" w:rsidRDefault="00BC4AF3" w:rsidP="00FE7E51">
      <w:pPr>
        <w:pStyle w:val="Amain"/>
      </w:pPr>
      <w:r>
        <w:tab/>
        <w:t>(3)</w:t>
      </w:r>
      <w:r>
        <w:tab/>
        <w:t>Despite subsection (1), a form that is a legislative instrument may be repealed or repealed and remade (with or without changes), but may not be amended.</w:t>
      </w:r>
    </w:p>
    <w:p w14:paraId="502E552A" w14:textId="77777777" w:rsidR="00BC4AF3" w:rsidRDefault="00BC4AF3" w:rsidP="00F52828">
      <w:pPr>
        <w:pStyle w:val="Amain"/>
        <w:keepNext/>
      </w:pPr>
      <w:r>
        <w:lastRenderedPageBreak/>
        <w:tab/>
        <w:t>(4)</w:t>
      </w:r>
      <w:r>
        <w:tab/>
        <w:t>This section is a determinative provision.</w:t>
      </w:r>
    </w:p>
    <w:p w14:paraId="1C86020E" w14:textId="77777777" w:rsidR="00BC4AF3" w:rsidRDefault="00BC4AF3" w:rsidP="00F52828">
      <w:pPr>
        <w:pStyle w:val="aNote"/>
        <w:keepNext/>
      </w:pPr>
      <w:r>
        <w:rPr>
          <w:rStyle w:val="charItals"/>
        </w:rPr>
        <w:t>Note</w:t>
      </w:r>
      <w:r>
        <w:rPr>
          <w:rStyle w:val="charItals"/>
        </w:rPr>
        <w:tab/>
      </w:r>
      <w:r>
        <w:t>See s 5 for the meaning of determinative provisions, and s 6 for their displacement.</w:t>
      </w:r>
    </w:p>
    <w:p w14:paraId="5C0985BC" w14:textId="77777777" w:rsidR="00BC4AF3" w:rsidRDefault="00BC4AF3" w:rsidP="00BC4AF3">
      <w:pPr>
        <w:pStyle w:val="AH5Sec"/>
      </w:pPr>
      <w:bookmarkStart w:id="70" w:name="_Toc213424558"/>
      <w:r w:rsidRPr="001A3A36">
        <w:rPr>
          <w:rStyle w:val="CharSectNo"/>
        </w:rPr>
        <w:t>47</w:t>
      </w:r>
      <w:r>
        <w:tab/>
        <w:t>Statutory instrument may make provision by applying law or instrument</w:t>
      </w:r>
      <w:bookmarkEnd w:id="70"/>
    </w:p>
    <w:p w14:paraId="745C7567" w14:textId="77777777" w:rsidR="00BC4AF3" w:rsidRDefault="00BC4AF3" w:rsidP="00FE7E51">
      <w:pPr>
        <w:pStyle w:val="Amain"/>
      </w:pPr>
      <w:r>
        <w:tab/>
        <w:t>(1)</w:t>
      </w:r>
      <w:r>
        <w:tab/>
      </w:r>
      <w:r>
        <w:rPr>
          <w:color w:val="000000"/>
        </w:rPr>
        <w:t xml:space="preserve">This section applies if an Act, subordinate law or disallowable </w:t>
      </w:r>
      <w:r>
        <w:t xml:space="preserve">instrument </w:t>
      </w:r>
      <w:r>
        <w:rPr>
          <w:color w:val="000000"/>
        </w:rPr>
        <w:t xml:space="preserve">(the </w:t>
      </w:r>
      <w:r>
        <w:rPr>
          <w:rStyle w:val="charBoldItals"/>
        </w:rPr>
        <w:t>authorising law</w:t>
      </w:r>
      <w:r>
        <w:rPr>
          <w:color w:val="000000"/>
        </w:rPr>
        <w:t xml:space="preserve">) </w:t>
      </w:r>
      <w:r>
        <w:t xml:space="preserve">authorises or requires the making of a statutory instrument (the </w:t>
      </w:r>
      <w:r>
        <w:rPr>
          <w:rStyle w:val="charBoldItals"/>
        </w:rPr>
        <w:t>relevant instrument</w:t>
      </w:r>
      <w:r>
        <w:t>) about a matter.</w:t>
      </w:r>
    </w:p>
    <w:p w14:paraId="1A10F724" w14:textId="77777777" w:rsidR="00BC4AF3" w:rsidRDefault="00BC4AF3" w:rsidP="00FE7E51">
      <w:pPr>
        <w:pStyle w:val="Amain"/>
      </w:pPr>
      <w:r>
        <w:tab/>
        <w:t>(2)</w:t>
      </w:r>
      <w:r>
        <w:tab/>
        <w:t xml:space="preserve">The </w:t>
      </w:r>
      <w:r w:rsidRPr="009C674C">
        <w:t>relevant instrument</w:t>
      </w:r>
      <w:r>
        <w:t xml:space="preserve"> may make provision about the matter by applying </w:t>
      </w:r>
      <w:r>
        <w:rPr>
          <w:color w:val="000000"/>
        </w:rPr>
        <w:t>an ACT law</w:t>
      </w:r>
      <w:r>
        <w:t>—</w:t>
      </w:r>
    </w:p>
    <w:p w14:paraId="17E5EA56" w14:textId="77777777" w:rsidR="00BC4AF3" w:rsidRDefault="00BC4AF3" w:rsidP="00FE7E51">
      <w:pPr>
        <w:pStyle w:val="Apara"/>
      </w:pPr>
      <w:r>
        <w:tab/>
        <w:t>(a)</w:t>
      </w:r>
      <w:r>
        <w:tab/>
        <w:t>as in force at a particular time; or</w:t>
      </w:r>
    </w:p>
    <w:p w14:paraId="6A5B98F1" w14:textId="77777777" w:rsidR="00BC4AF3" w:rsidRDefault="00BC4AF3" w:rsidP="00FE7E51">
      <w:pPr>
        <w:pStyle w:val="Apara"/>
      </w:pPr>
      <w:r>
        <w:tab/>
        <w:t>(b)</w:t>
      </w:r>
      <w:r>
        <w:tab/>
        <w:t>as in force from time to time.</w:t>
      </w:r>
    </w:p>
    <w:p w14:paraId="57073C20" w14:textId="77777777" w:rsidR="00BC4AF3" w:rsidRDefault="00BC4AF3" w:rsidP="00FE7E51">
      <w:pPr>
        <w:pStyle w:val="Amain"/>
      </w:pPr>
      <w:r>
        <w:tab/>
        <w:t>(3)</w:t>
      </w:r>
      <w:r>
        <w:tab/>
        <w:t xml:space="preserve">The </w:t>
      </w:r>
      <w:r w:rsidRPr="009C674C">
        <w:t>relevant instrument</w:t>
      </w:r>
      <w:r>
        <w:t xml:space="preserve"> may make provision about the matter by applying a law of another jurisdiction, or an instrument, as in force only at a particular time.</w:t>
      </w:r>
    </w:p>
    <w:p w14:paraId="4B9A8B04" w14:textId="77777777" w:rsidR="00BC4AF3" w:rsidRDefault="00BC4AF3" w:rsidP="00BC4AF3">
      <w:pPr>
        <w:pStyle w:val="aNote"/>
      </w:pPr>
      <w:r>
        <w:rPr>
          <w:rStyle w:val="charItals"/>
        </w:rPr>
        <w:t>Note</w:t>
      </w:r>
      <w:r>
        <w:rPr>
          <w:rStyle w:val="charItals"/>
        </w:rPr>
        <w:tab/>
      </w:r>
      <w:r>
        <w:t>For information on the operation of s (3), see the examples to s (9).</w:t>
      </w:r>
    </w:p>
    <w:p w14:paraId="02D3E7CE" w14:textId="77777777" w:rsidR="00BC4AF3" w:rsidRDefault="00BC4AF3" w:rsidP="00FE7E51">
      <w:pPr>
        <w:pStyle w:val="Amain"/>
      </w:pPr>
      <w:r>
        <w:tab/>
        <w:t>(4)</w:t>
      </w:r>
      <w:r>
        <w:tab/>
        <w:t>If the relevant instrument makes provision about the matter by applying a law of another jurisdiction or an instrument, the following provisions apply:</w:t>
      </w:r>
    </w:p>
    <w:p w14:paraId="16708B07" w14:textId="77777777" w:rsidR="00BC4AF3" w:rsidRDefault="00BC4AF3" w:rsidP="00FE7E51">
      <w:pPr>
        <w:pStyle w:val="Apara"/>
      </w:pPr>
      <w:r>
        <w:tab/>
        <w:t>(a)</w:t>
      </w:r>
      <w:r>
        <w:tab/>
        <w:t>if subsection (3) is displaced by, or under authority given by, an Act or the authorising law—the law of the other jurisdiction or instrument is applied as in force from time to time;</w:t>
      </w:r>
    </w:p>
    <w:p w14:paraId="76924011" w14:textId="77777777" w:rsidR="00BC4AF3" w:rsidRDefault="00BC4AF3" w:rsidP="00BC4AF3">
      <w:pPr>
        <w:pStyle w:val="aNotepar"/>
      </w:pPr>
      <w:r>
        <w:rPr>
          <w:rStyle w:val="charItals"/>
        </w:rPr>
        <w:t>Note</w:t>
      </w:r>
      <w:r>
        <w:rPr>
          <w:rStyle w:val="charItals"/>
        </w:rPr>
        <w:tab/>
      </w:r>
      <w:r>
        <w:t>For the displacement of s (3), see s 6, examples 1 and 2.</w:t>
      </w:r>
    </w:p>
    <w:p w14:paraId="63B0C9AE" w14:textId="77777777" w:rsidR="00BC4AF3" w:rsidRDefault="00BC4AF3" w:rsidP="00FE7E51">
      <w:pPr>
        <w:pStyle w:val="Apara"/>
      </w:pPr>
      <w:r>
        <w:tab/>
        <w:t>(b)</w:t>
      </w:r>
      <w:r>
        <w:tab/>
        <w:t>if subsection (3) is not so displaced and the relevant instrument does not provide that the law of the other jurisdiction or instrument is applied as in force at a particular time—the law or instrument is taken to be applied as in force when the relevant instrument is made.</w:t>
      </w:r>
    </w:p>
    <w:p w14:paraId="1035FBA5" w14:textId="77777777" w:rsidR="00BC4AF3" w:rsidRDefault="00BC4AF3" w:rsidP="00BC4AF3">
      <w:pPr>
        <w:pStyle w:val="aExamHdgss"/>
      </w:pPr>
      <w:r>
        <w:lastRenderedPageBreak/>
        <w:t>Examples—s (4) (b)</w:t>
      </w:r>
    </w:p>
    <w:p w14:paraId="02039DD8" w14:textId="7181EAA2" w:rsidR="00BC4AF3" w:rsidRDefault="00BC4AF3" w:rsidP="00404A92">
      <w:pPr>
        <w:pStyle w:val="aExamINumss"/>
        <w:keepLines/>
      </w:pPr>
      <w:r>
        <w:t>1</w:t>
      </w:r>
      <w:r>
        <w:tab/>
        <w:t xml:space="preserve">The </w:t>
      </w:r>
      <w:r>
        <w:rPr>
          <w:rStyle w:val="charItals"/>
        </w:rPr>
        <w:t>Locust Damage</w:t>
      </w:r>
      <w:r>
        <w:t xml:space="preserve"> </w:t>
      </w:r>
      <w:r>
        <w:rPr>
          <w:rStyle w:val="charItals"/>
        </w:rPr>
        <w:t>Compensation Determination 2003</w:t>
      </w:r>
      <w:r>
        <w:t xml:space="preserve"> (a hypothetical disallowable instrument) provides for the making of claims against a compensation fund.  Section 43 states that disputes about claims must be decided in accordance with the </w:t>
      </w:r>
      <w:hyperlink r:id="rId64" w:tooltip="Act 1984 No 160 (NSW)" w:history="1">
        <w:r w:rsidR="00A313FB" w:rsidRPr="00A313FB">
          <w:rPr>
            <w:rStyle w:val="charCitHyperlinkItal"/>
          </w:rPr>
          <w:t>Commercial Arbitration Act 1984</w:t>
        </w:r>
      </w:hyperlink>
      <w:r>
        <w:t xml:space="preserve"> (NSW) (the </w:t>
      </w:r>
      <w:r>
        <w:rPr>
          <w:rStyle w:val="charBoldItals"/>
        </w:rPr>
        <w:t>NSW Act</w:t>
      </w:r>
      <w:r>
        <w:t xml:space="preserve">) as in force from time to time.  The determination is made on 1 August 2003.  The Act under which the determination is made does not displace s (3).  Therefore, even though s 43 purports to apply the </w:t>
      </w:r>
      <w:hyperlink r:id="rId65" w:tooltip="Act 1984 No 160 (NSW)" w:history="1">
        <w:r w:rsidR="000013D7" w:rsidRPr="000013D7">
          <w:rPr>
            <w:rStyle w:val="charCitHyperlinkAbbrev"/>
          </w:rPr>
          <w:t>NSW Act</w:t>
        </w:r>
      </w:hyperlink>
      <w:r w:rsidRPr="000013D7">
        <w:rPr>
          <w:rStyle w:val="charCitHyperlinkAbbrev"/>
        </w:rPr>
        <w:t xml:space="preserve"> </w:t>
      </w:r>
      <w:r>
        <w:t xml:space="preserve">as in force from time to time, the </w:t>
      </w:r>
      <w:r w:rsidR="000013D7">
        <w:t xml:space="preserve"> </w:t>
      </w:r>
      <w:hyperlink r:id="rId66" w:tooltip="Act 1984 No 160 (NSW)" w:history="1">
        <w:r w:rsidR="000013D7" w:rsidRPr="000013D7">
          <w:rPr>
            <w:rStyle w:val="charCitHyperlinkAbbrev"/>
          </w:rPr>
          <w:t>NSW Act</w:t>
        </w:r>
      </w:hyperlink>
      <w:r>
        <w:t xml:space="preserve"> as in force on 1 August 2003 is applied by the determination.</w:t>
      </w:r>
    </w:p>
    <w:p w14:paraId="5FCB2416" w14:textId="56B0F0EE" w:rsidR="00BC4AF3" w:rsidRDefault="00BC4AF3" w:rsidP="006D7B1E">
      <w:pPr>
        <w:pStyle w:val="aExamINumss"/>
        <w:keepLines/>
      </w:pPr>
      <w:r>
        <w:t>2</w:t>
      </w:r>
      <w:r>
        <w:tab/>
        <w:t xml:space="preserve">The </w:t>
      </w:r>
      <w:r>
        <w:rPr>
          <w:rStyle w:val="charItals"/>
        </w:rPr>
        <w:t>Locust Damage Compensation Determination 2003</w:t>
      </w:r>
      <w:r>
        <w:t xml:space="preserve"> (mentioned in example 1), s 43 states that disputes about claims must be decided in accordance with the </w:t>
      </w:r>
      <w:hyperlink r:id="rId67" w:tooltip="Act 1984 No 160 (NSW)" w:history="1">
        <w:r w:rsidR="00A313FB" w:rsidRPr="00A313FB">
          <w:rPr>
            <w:rStyle w:val="charCitHyperlinkItal"/>
          </w:rPr>
          <w:t>Commercial Arbitration Act 1984</w:t>
        </w:r>
      </w:hyperlink>
      <w:r>
        <w:t xml:space="preserve"> (NSW) (the </w:t>
      </w:r>
      <w:r>
        <w:rPr>
          <w:rStyle w:val="charBoldItals"/>
        </w:rPr>
        <w:t>NSW Act</w:t>
      </w:r>
      <w:r>
        <w:t xml:space="preserve">), but does not state that the </w:t>
      </w:r>
      <w:r w:rsidR="000013D7">
        <w:t xml:space="preserve"> </w:t>
      </w:r>
      <w:hyperlink r:id="rId68" w:tooltip="Act 1984 No 160 (NSW)" w:history="1">
        <w:r w:rsidR="000013D7" w:rsidRPr="000013D7">
          <w:rPr>
            <w:rStyle w:val="charCitHyperlinkAbbrev"/>
          </w:rPr>
          <w:t>NSW Act</w:t>
        </w:r>
      </w:hyperlink>
      <w:r>
        <w:t xml:space="preserve"> is to be applied as in force from time to time or at a particular time.  The determination is made on 1 August 2003.  The Act under which the determination is made does not displace s (3).  Therefore, the </w:t>
      </w:r>
      <w:r w:rsidR="000013D7">
        <w:t xml:space="preserve"> </w:t>
      </w:r>
      <w:hyperlink r:id="rId69" w:tooltip="Act 1984 No 160 (NSW)" w:history="1">
        <w:r w:rsidR="000013D7" w:rsidRPr="000013D7">
          <w:rPr>
            <w:rStyle w:val="charCitHyperlinkAbbrev"/>
          </w:rPr>
          <w:t>NSW Act</w:t>
        </w:r>
      </w:hyperlink>
      <w:r>
        <w:t xml:space="preserve"> as in force on 1 August 2003 is applied by the determination.</w:t>
      </w:r>
    </w:p>
    <w:p w14:paraId="0F3437D0" w14:textId="77777777" w:rsidR="00BC4AF3" w:rsidRDefault="00BC4AF3" w:rsidP="00FE7E51">
      <w:pPr>
        <w:pStyle w:val="Amain"/>
      </w:pPr>
      <w:r>
        <w:tab/>
        <w:t>(5)</w:t>
      </w:r>
      <w:r>
        <w:tab/>
        <w:t>If a law of another jurisdiction or an instrument is applied as in force at a particular time, the text of the law or instrument (as in force at that time) is taken to be a notifiable instrument made under the relevant instrument by the entity authorised or required to make the relevant instrument.</w:t>
      </w:r>
    </w:p>
    <w:p w14:paraId="614DEC8B" w14:textId="77777777" w:rsidR="00BC4AF3" w:rsidRDefault="00BC4AF3" w:rsidP="00FE7E51">
      <w:pPr>
        <w:pStyle w:val="Amain"/>
      </w:pPr>
      <w:r>
        <w:tab/>
        <w:t>(6)</w:t>
      </w:r>
      <w:r>
        <w:tab/>
        <w:t>If subsection (3) is displaced and a law of another jurisdiction or an instrument is applied as in force from time to time, the text of each of the following is taken to be a notifiable instrument made under the relevant instrument by the entity authorised or required to make the relevant instrument:</w:t>
      </w:r>
    </w:p>
    <w:p w14:paraId="0578835D" w14:textId="77777777" w:rsidR="00BC4AF3" w:rsidRDefault="00BC4AF3" w:rsidP="00FE7E51">
      <w:pPr>
        <w:pStyle w:val="Apara"/>
      </w:pPr>
      <w:r>
        <w:tab/>
        <w:t>(a)</w:t>
      </w:r>
      <w:r>
        <w:tab/>
        <w:t>the law or instrument as in force at the time the relevant instrument is made;</w:t>
      </w:r>
    </w:p>
    <w:p w14:paraId="7B544BB7" w14:textId="77777777" w:rsidR="00BC4AF3" w:rsidRDefault="00BC4AF3" w:rsidP="00FE7E51">
      <w:pPr>
        <w:pStyle w:val="Apara"/>
      </w:pPr>
      <w:r>
        <w:tab/>
        <w:t>(b)</w:t>
      </w:r>
      <w:r>
        <w:tab/>
        <w:t>each subsequent amendment of the law or instrument;</w:t>
      </w:r>
    </w:p>
    <w:p w14:paraId="6BE9AFE0" w14:textId="77777777" w:rsidR="00BC4AF3" w:rsidRDefault="00BC4AF3" w:rsidP="00FE7E51">
      <w:pPr>
        <w:pStyle w:val="Apara"/>
      </w:pPr>
      <w:r>
        <w:tab/>
        <w:t>(c)</w:t>
      </w:r>
      <w:r>
        <w:tab/>
        <w:t>if the law or instrument is repealed and remade (with or without changes)—the law or instrument as remade and each subsequent amendment of the law or instrument;</w:t>
      </w:r>
    </w:p>
    <w:p w14:paraId="7F0D2313" w14:textId="77777777" w:rsidR="00BC4AF3" w:rsidRDefault="00BC4AF3" w:rsidP="00404A92">
      <w:pPr>
        <w:pStyle w:val="Apara"/>
        <w:keepLines/>
      </w:pPr>
      <w:r>
        <w:lastRenderedPageBreak/>
        <w:tab/>
        <w:t>(d)</w:t>
      </w:r>
      <w:r>
        <w:tab/>
        <w:t>if a provision of the law or instrument is omitted and remade (with or without changes) in another law or instrument—the provision as remade and each subsequent amendment of the provision.</w:t>
      </w:r>
    </w:p>
    <w:p w14:paraId="3607961A" w14:textId="77777777" w:rsidR="00BC4AF3" w:rsidRDefault="00BC4AF3" w:rsidP="008A06C0">
      <w:pPr>
        <w:pStyle w:val="Amain"/>
        <w:keepNext/>
      </w:pPr>
      <w:r>
        <w:tab/>
        <w:t>(7)</w:t>
      </w:r>
      <w:r>
        <w:tab/>
        <w:t>The authorising law or, if the relevant instrument is a subordinate law or disallowable instrument, the relevant instrument may provide that—</w:t>
      </w:r>
    </w:p>
    <w:p w14:paraId="5C162335" w14:textId="77777777" w:rsidR="00BC4AF3" w:rsidRDefault="00BC4AF3" w:rsidP="00FE7E51">
      <w:pPr>
        <w:pStyle w:val="Apara"/>
      </w:pPr>
      <w:r>
        <w:tab/>
        <w:t>(a)</w:t>
      </w:r>
      <w:r>
        <w:tab/>
        <w:t>subsection (5) or (6) does not apply to the relevant instrument; or</w:t>
      </w:r>
    </w:p>
    <w:p w14:paraId="58519832" w14:textId="77777777" w:rsidR="00BC4AF3" w:rsidRDefault="00BC4AF3" w:rsidP="00FE7E51">
      <w:pPr>
        <w:pStyle w:val="Apara"/>
      </w:pPr>
      <w:r>
        <w:tab/>
        <w:t>(b)</w:t>
      </w:r>
      <w:r>
        <w:tab/>
        <w:t>subsection (5) or (6) applies with the modifications stated in the authorising law or relevant instrument.</w:t>
      </w:r>
    </w:p>
    <w:p w14:paraId="4D489E3D" w14:textId="77777777" w:rsidR="00BC4AF3" w:rsidRDefault="00BC4AF3" w:rsidP="00FE7E51">
      <w:pPr>
        <w:pStyle w:val="Amain"/>
      </w:pPr>
      <w:r>
        <w:tab/>
        <w:t>(8)</w:t>
      </w:r>
      <w:r>
        <w:tab/>
        <w:t>If a provision of an Act, subordinate law or disallowable instrument authorises or requires the application of a law or instrument, the provision authorises the making of changes or modifications to the law or instrument for that application.</w:t>
      </w:r>
    </w:p>
    <w:p w14:paraId="75EB6F76" w14:textId="77777777" w:rsidR="00BC4AF3" w:rsidRDefault="00BC4AF3" w:rsidP="00FE7E51">
      <w:pPr>
        <w:pStyle w:val="Amain"/>
      </w:pPr>
      <w:r>
        <w:tab/>
        <w:t>(9)</w:t>
      </w:r>
      <w:r>
        <w:tab/>
        <w:t>This section is a determinative provision.</w:t>
      </w:r>
    </w:p>
    <w:p w14:paraId="641FF1E2" w14:textId="77777777" w:rsidR="00BC4AF3" w:rsidRDefault="00BC4AF3" w:rsidP="00BC4AF3">
      <w:pPr>
        <w:pStyle w:val="aExamHdgss"/>
      </w:pPr>
      <w:r>
        <w:t>Examples—s (3) and s (9)</w:t>
      </w:r>
    </w:p>
    <w:p w14:paraId="388F5A39" w14:textId="77777777" w:rsidR="00BC4AF3" w:rsidRDefault="00BC4AF3" w:rsidP="00BC4AF3">
      <w:pPr>
        <w:pStyle w:val="aExamss"/>
      </w:pPr>
      <w:r>
        <w:t>Here are 2 examples about the operation of s (3) and (9</w:t>
      </w:r>
      <w:r w:rsidR="006D7B1E">
        <w:t>):  the first illustrates how s </w:t>
      </w:r>
      <w:r>
        <w:t>(3) might be displaced and the second illustrates how a law of another jurisdiction that applies as in force from time to time would operate—</w:t>
      </w:r>
    </w:p>
    <w:p w14:paraId="6E84FE7E" w14:textId="77777777" w:rsidR="00BC4AF3" w:rsidRDefault="00BC4AF3" w:rsidP="00BC4AF3">
      <w:pPr>
        <w:pStyle w:val="aExamINumss"/>
      </w:pPr>
      <w:r>
        <w:t>1</w:t>
      </w:r>
      <w:r>
        <w:tab/>
        <w:t xml:space="preserve">The effect of s (3) and s (9), and s (10), def </w:t>
      </w:r>
      <w:r>
        <w:rPr>
          <w:rStyle w:val="charBoldItals"/>
        </w:rPr>
        <w:t>applying</w:t>
      </w:r>
      <w:r>
        <w:t xml:space="preserve">, is that if it is intended to apply, adopt or incorporate a law or instrument as in force from time to time, the authorising law would need to expressly displace s (3) (as illustrated in s 6, examples of different kinds of displacement, example 1) </w:t>
      </w:r>
      <w:r>
        <w:rPr>
          <w:rStyle w:val="charItals"/>
        </w:rPr>
        <w:t>or</w:t>
      </w:r>
      <w:r>
        <w:t xml:space="preserve"> indicate a manifest contrary intention (as illustrated in example 2 in those examples).</w:t>
      </w:r>
    </w:p>
    <w:p w14:paraId="7F24140B" w14:textId="77777777" w:rsidR="00BC4AF3" w:rsidRDefault="00BC4AF3" w:rsidP="005610DA">
      <w:pPr>
        <w:pStyle w:val="aExamINumss"/>
        <w:keepNext/>
      </w:pPr>
      <w:r>
        <w:t>2</w:t>
      </w:r>
      <w:r>
        <w:tab/>
        <w:t xml:space="preserve">The </w:t>
      </w:r>
      <w:r w:rsidRPr="00E3269C">
        <w:rPr>
          <w:rStyle w:val="charItals"/>
        </w:rPr>
        <w:t>ABC Regulation 2001</w:t>
      </w:r>
      <w:r>
        <w:t xml:space="preserve"> (made under a provision like those illustrated in s 6, examples of different kinds of displacement, examples 1 and 2) provides that noise measurements are to be taken in accordance with the NSW noise control manual as in force from time to time.  The effect of the </w:t>
      </w:r>
      <w:r w:rsidRPr="00E3269C">
        <w:rPr>
          <w:rStyle w:val="charItals"/>
        </w:rPr>
        <w:t>ABC Regulation 2001</w:t>
      </w:r>
      <w:r>
        <w:t xml:space="preserve"> is that whenever the NSW noise control manual is amended in future, the noise measurements must be taken in accordance with the manual as last amended.</w:t>
      </w:r>
    </w:p>
    <w:p w14:paraId="2621D5F8"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B1A5B30" w14:textId="77777777" w:rsidR="00BC4AF3" w:rsidRDefault="00BC4AF3" w:rsidP="006D7B1E">
      <w:pPr>
        <w:pStyle w:val="Amain"/>
        <w:keepNext/>
      </w:pPr>
      <w:r>
        <w:lastRenderedPageBreak/>
        <w:tab/>
        <w:t>(10)</w:t>
      </w:r>
      <w:r>
        <w:tab/>
        <w:t>In this section:</w:t>
      </w:r>
    </w:p>
    <w:p w14:paraId="3D29474F" w14:textId="77777777" w:rsidR="00BC4AF3" w:rsidRDefault="00BC4AF3" w:rsidP="006D7B1E">
      <w:pPr>
        <w:pStyle w:val="aDef"/>
        <w:keepNext/>
      </w:pPr>
      <w:r>
        <w:rPr>
          <w:rStyle w:val="charBoldItals"/>
        </w:rPr>
        <w:t>ACT law</w:t>
      </w:r>
      <w:r>
        <w:t xml:space="preserve"> means an Act, subordinate law or disallowable instrument.</w:t>
      </w:r>
    </w:p>
    <w:p w14:paraId="73A179BD" w14:textId="77777777" w:rsidR="00BC4AF3" w:rsidRDefault="00BC4AF3" w:rsidP="00BC4AF3">
      <w:pPr>
        <w:pStyle w:val="aNote"/>
      </w:pPr>
      <w:r>
        <w:rPr>
          <w:rStyle w:val="charItals"/>
        </w:rPr>
        <w:t>Note</w:t>
      </w:r>
      <w:r>
        <w:rPr>
          <w:rStyle w:val="charItals"/>
        </w:rPr>
        <w:tab/>
      </w:r>
      <w:r>
        <w:t>A reference to an Act, subordinate law or disallowable instrument includes a reference to a provision of the Act, law or instrument (see s 7, s 8 and s 9).</w:t>
      </w:r>
    </w:p>
    <w:p w14:paraId="14C831E9" w14:textId="77777777" w:rsidR="00BC4AF3" w:rsidRDefault="00BC4AF3" w:rsidP="00FE7E51">
      <w:pPr>
        <w:pStyle w:val="aDef"/>
      </w:pPr>
      <w:r>
        <w:rPr>
          <w:rStyle w:val="charBoldItals"/>
        </w:rPr>
        <w:t>applying</w:t>
      </w:r>
      <w:r>
        <w:t xml:space="preserve"> includes adopting or incorporating.</w:t>
      </w:r>
    </w:p>
    <w:p w14:paraId="5F2F80FF" w14:textId="77777777" w:rsidR="00BC4AF3" w:rsidRDefault="00BC4AF3" w:rsidP="00BC4AF3">
      <w:pPr>
        <w:pStyle w:val="aNote"/>
      </w:pPr>
      <w:r>
        <w:rPr>
          <w:rStyle w:val="charItals"/>
        </w:rPr>
        <w:t>Note</w:t>
      </w:r>
      <w:r>
        <w:rPr>
          <w:rStyle w:val="charItals"/>
        </w:rPr>
        <w:tab/>
      </w:r>
      <w:r>
        <w:t>See also s 157 (Defined terms–other parts of speech and grammatical forms).</w:t>
      </w:r>
    </w:p>
    <w:p w14:paraId="3D887AE5" w14:textId="7197DDB4" w:rsidR="00E568D7" w:rsidRPr="005F3DEA" w:rsidRDefault="00E568D7" w:rsidP="00E568D7">
      <w:pPr>
        <w:pStyle w:val="aDef"/>
      </w:pPr>
      <w:r w:rsidRPr="005F3DEA">
        <w:rPr>
          <w:rStyle w:val="charBoldItals"/>
        </w:rPr>
        <w:t>disallowable legislative instrument</w:t>
      </w:r>
      <w:r w:rsidRPr="005F3DEA">
        <w:rPr>
          <w:bCs/>
          <w:iCs/>
        </w:rPr>
        <w:t xml:space="preserve">, for a Commonwealth Act, means a legislative instrument that can be disallowed under the </w:t>
      </w:r>
      <w:hyperlink r:id="rId70" w:tooltip="Act 2003 No 139 (Cwlth)" w:history="1">
        <w:r w:rsidRPr="005F3DEA">
          <w:rPr>
            <w:rStyle w:val="charCitHyperlinkItal"/>
          </w:rPr>
          <w:t>Legislation Act 2003</w:t>
        </w:r>
      </w:hyperlink>
      <w:r w:rsidRPr="005F3DEA">
        <w:rPr>
          <w:lang w:eastAsia="en-AU"/>
        </w:rPr>
        <w:t> (Cwlth), chapter 3, part 2</w:t>
      </w:r>
      <w:r w:rsidRPr="005F3DEA">
        <w:rPr>
          <w:bCs/>
          <w:iCs/>
        </w:rPr>
        <w:t xml:space="preserve"> (Parliamentary scrutiny of legislative instruments), including that part, or provisions of that part, applied by another Commonwealth law.</w:t>
      </w:r>
    </w:p>
    <w:p w14:paraId="63975349" w14:textId="77777777" w:rsidR="00BC4AF3" w:rsidRDefault="00BC4AF3" w:rsidP="00FE7E51">
      <w:pPr>
        <w:pStyle w:val="aDef"/>
      </w:pPr>
      <w:r>
        <w:rPr>
          <w:rStyle w:val="charBoldItals"/>
        </w:rPr>
        <w:t>instrument</w:t>
      </w:r>
      <w:r>
        <w:t xml:space="preserve"> includes a provision of an instrument, but does not include an ACT law or a law of another jurisdiction.</w:t>
      </w:r>
    </w:p>
    <w:p w14:paraId="3F63066A" w14:textId="77777777" w:rsidR="00BC4AF3" w:rsidRDefault="00BC4AF3" w:rsidP="00FE7E51">
      <w:pPr>
        <w:pStyle w:val="aDef"/>
      </w:pPr>
      <w:r>
        <w:rPr>
          <w:rStyle w:val="charBoldItals"/>
        </w:rPr>
        <w:t xml:space="preserve">law of another jurisdiction </w:t>
      </w:r>
      <w:r>
        <w:t>means—</w:t>
      </w:r>
    </w:p>
    <w:p w14:paraId="54F9E3C1" w14:textId="6200BC1E" w:rsidR="00BC4AF3" w:rsidRDefault="00BC4AF3" w:rsidP="00BC4AF3">
      <w:pPr>
        <w:pStyle w:val="aDefpara"/>
      </w:pPr>
      <w:r>
        <w:tab/>
        <w:t>(a)</w:t>
      </w:r>
      <w:r>
        <w:tab/>
        <w:t xml:space="preserve">a Commonwealth Act or a </w:t>
      </w:r>
      <w:r w:rsidR="00E568D7" w:rsidRPr="005F3DEA">
        <w:rPr>
          <w:lang w:eastAsia="en-AU"/>
        </w:rPr>
        <w:t>disallowable legislative instrument</w:t>
      </w:r>
      <w:r>
        <w:t xml:space="preserve"> under a Commonwealth Act; or</w:t>
      </w:r>
    </w:p>
    <w:p w14:paraId="11A33563" w14:textId="77777777" w:rsidR="00BC4AF3" w:rsidRDefault="00BC4AF3" w:rsidP="00BC4AF3">
      <w:pPr>
        <w:pStyle w:val="aDefpara"/>
      </w:pPr>
      <w:r>
        <w:tab/>
        <w:t>(b)</w:t>
      </w:r>
      <w:r>
        <w:tab/>
        <w:t>a State Act, or any regulation or rule under a State Act; or</w:t>
      </w:r>
    </w:p>
    <w:p w14:paraId="3D43DB60" w14:textId="77777777" w:rsidR="00BC4AF3" w:rsidRDefault="00BC4AF3" w:rsidP="00BC4AF3">
      <w:pPr>
        <w:pStyle w:val="aDefpara"/>
      </w:pPr>
      <w:r>
        <w:tab/>
        <w:t>(c)</w:t>
      </w:r>
      <w:r>
        <w:tab/>
        <w:t xml:space="preserve">a </w:t>
      </w:r>
      <w:smartTag w:uri="urn:schemas-microsoft-com:office:smarttags" w:element="country-region">
        <w:r>
          <w:t>New Zealand</w:t>
        </w:r>
      </w:smartTag>
      <w:r>
        <w:t xml:space="preserve"> or Norfolk Island Act, or any regulation or rule under a </w:t>
      </w:r>
      <w:smartTag w:uri="urn:schemas-microsoft-com:office:smarttags" w:element="country-region">
        <w:smartTag w:uri="urn:schemas-microsoft-com:office:smarttags" w:element="place">
          <w:r>
            <w:t>New Zealand</w:t>
          </w:r>
        </w:smartTag>
      </w:smartTag>
      <w:r>
        <w:t xml:space="preserve"> or Norfolk Island Act; or</w:t>
      </w:r>
    </w:p>
    <w:p w14:paraId="6F43C57E" w14:textId="77777777" w:rsidR="00BC4AF3" w:rsidRDefault="00BC4AF3" w:rsidP="00BC4AF3">
      <w:pPr>
        <w:pStyle w:val="aDefpara"/>
      </w:pPr>
      <w:r>
        <w:tab/>
        <w:t>(d)</w:t>
      </w:r>
      <w:r>
        <w:tab/>
        <w:t>a provision of a law mentioned in paragraphs (a) to (c).</w:t>
      </w:r>
    </w:p>
    <w:p w14:paraId="15FC67E4" w14:textId="77777777" w:rsidR="00BC4AF3" w:rsidRDefault="00BC4AF3" w:rsidP="00224292">
      <w:pPr>
        <w:pStyle w:val="AH5Sec"/>
        <w:keepNext w:val="0"/>
      </w:pPr>
      <w:bookmarkStart w:id="71" w:name="_Toc213424559"/>
      <w:r w:rsidRPr="001A3A36">
        <w:rPr>
          <w:rStyle w:val="CharSectNo"/>
        </w:rPr>
        <w:t>48</w:t>
      </w:r>
      <w:r>
        <w:tab/>
        <w:t>Power to make instrument includes power to make different provision for different categories etc</w:t>
      </w:r>
      <w:bookmarkEnd w:id="71"/>
      <w:r>
        <w:t xml:space="preserve"> </w:t>
      </w:r>
    </w:p>
    <w:p w14:paraId="0F2A45B6" w14:textId="77777777" w:rsidR="00BC4AF3" w:rsidRDefault="00BC4AF3" w:rsidP="00224292">
      <w:pPr>
        <w:pStyle w:val="Amain"/>
      </w:pPr>
      <w:r>
        <w:tab/>
        <w:t>(1)</w:t>
      </w:r>
      <w:r>
        <w:tab/>
        <w:t>Power given under an Act or statutory instrument to make a statutory instrument includes power—</w:t>
      </w:r>
    </w:p>
    <w:p w14:paraId="63C10D37" w14:textId="77777777" w:rsidR="00BC4AF3" w:rsidRDefault="00BC4AF3" w:rsidP="00224292">
      <w:pPr>
        <w:pStyle w:val="Apara"/>
      </w:pPr>
      <w:r>
        <w:tab/>
        <w:t>(a)</w:t>
      </w:r>
      <w:r>
        <w:tab/>
        <w:t>to make different provision in relation to different matters or different classes of matters; or</w:t>
      </w:r>
    </w:p>
    <w:p w14:paraId="0024D65E" w14:textId="77777777" w:rsidR="00BC4AF3" w:rsidRDefault="00BC4AF3" w:rsidP="00FE7E51">
      <w:pPr>
        <w:pStyle w:val="Apara"/>
      </w:pPr>
      <w:r>
        <w:lastRenderedPageBreak/>
        <w:tab/>
        <w:t>(b)</w:t>
      </w:r>
      <w:r>
        <w:tab/>
        <w:t>to make an instrument that applies differently by reference to stated exceptions or factors.</w:t>
      </w:r>
    </w:p>
    <w:p w14:paraId="20409065" w14:textId="77777777" w:rsidR="00BC4AF3" w:rsidRDefault="00BC4AF3" w:rsidP="00FE7E51">
      <w:pPr>
        <w:pStyle w:val="Amain"/>
      </w:pPr>
      <w:r>
        <w:tab/>
        <w:t>(2)</w:t>
      </w:r>
      <w:r>
        <w:tab/>
        <w:t>Without limiting subsection (1), power given under an Act or statutory instrument to make a statutory instrument about particular matters includes power to make a statutory instrument about any 1 or more of the matters or a particular class of the matters.</w:t>
      </w:r>
    </w:p>
    <w:p w14:paraId="67F027AA" w14:textId="77777777" w:rsidR="00BC4AF3" w:rsidRDefault="00BC4AF3" w:rsidP="00FE7E51">
      <w:pPr>
        <w:pStyle w:val="Amain"/>
      </w:pPr>
      <w:r>
        <w:tab/>
        <w:t>(3)</w:t>
      </w:r>
      <w:r>
        <w:tab/>
        <w:t>For this section, a class may consist of a single matter.</w:t>
      </w:r>
    </w:p>
    <w:p w14:paraId="032E9D19" w14:textId="77777777" w:rsidR="00BC4AF3" w:rsidRDefault="00BC4AF3" w:rsidP="00FE7E51">
      <w:pPr>
        <w:pStyle w:val="Amain"/>
      </w:pPr>
      <w:r>
        <w:tab/>
        <w:t>(4)</w:t>
      </w:r>
      <w:r>
        <w:tab/>
        <w:t>This section is a determinative provision.</w:t>
      </w:r>
    </w:p>
    <w:p w14:paraId="2E4D709F"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BE64181" w14:textId="77777777" w:rsidR="00BC4AF3" w:rsidRDefault="00BC4AF3" w:rsidP="00BC4AF3">
      <w:pPr>
        <w:pStyle w:val="AH5Sec"/>
      </w:pPr>
      <w:bookmarkStart w:id="72" w:name="_Toc213424560"/>
      <w:r w:rsidRPr="001A3A36">
        <w:rPr>
          <w:rStyle w:val="CharSectNo"/>
        </w:rPr>
        <w:t>49</w:t>
      </w:r>
      <w:r>
        <w:tab/>
        <w:t>Single instrument may exercise several powers or satisfy several requirements</w:t>
      </w:r>
      <w:bookmarkEnd w:id="72"/>
      <w:r>
        <w:t xml:space="preserve"> </w:t>
      </w:r>
    </w:p>
    <w:p w14:paraId="7B6BD61D" w14:textId="77777777" w:rsidR="00BC4AF3" w:rsidRDefault="00BC4AF3" w:rsidP="00FE7E51">
      <w:pPr>
        <w:pStyle w:val="Amain"/>
      </w:pPr>
      <w:r>
        <w:tab/>
        <w:t>(1)</w:t>
      </w:r>
      <w:r>
        <w:tab/>
        <w:t>Power given under an Act or statutory instrument may be exercised with any other power to make a single instrument—</w:t>
      </w:r>
    </w:p>
    <w:p w14:paraId="7302183C" w14:textId="77777777" w:rsidR="00BC4AF3" w:rsidRDefault="00BC4AF3" w:rsidP="00FE7E51">
      <w:pPr>
        <w:pStyle w:val="Apara"/>
      </w:pPr>
      <w:r>
        <w:tab/>
        <w:t>(a)</w:t>
      </w:r>
      <w:r>
        <w:tab/>
        <w:t>whether or not the powers are exercised in relation to separate provisions, some of the same provisions, or all of the provisions, of the instrument; or</w:t>
      </w:r>
    </w:p>
    <w:p w14:paraId="32689FD2" w14:textId="77777777" w:rsidR="00BC4AF3" w:rsidRDefault="00BC4AF3" w:rsidP="00FE7E51">
      <w:pPr>
        <w:pStyle w:val="Apara"/>
      </w:pPr>
      <w:r>
        <w:tab/>
        <w:t>(b)</w:t>
      </w:r>
      <w:r>
        <w:tab/>
        <w:t>whether or not the other powers are given under the same Act or statutory instrument, another Act or statutory instrument or any other territory law.</w:t>
      </w:r>
    </w:p>
    <w:p w14:paraId="72C81606" w14:textId="77777777" w:rsidR="00BC4AF3" w:rsidRDefault="00BC4AF3" w:rsidP="00FE7E51">
      <w:pPr>
        <w:pStyle w:val="Amain"/>
      </w:pPr>
      <w:r>
        <w:tab/>
        <w:t>(2)</w:t>
      </w:r>
      <w:r>
        <w:tab/>
        <w:t>A statutory instrument is taken—</w:t>
      </w:r>
    </w:p>
    <w:p w14:paraId="0101E31D" w14:textId="77777777" w:rsidR="00BC4AF3" w:rsidRDefault="00BC4AF3" w:rsidP="00FE7E51">
      <w:pPr>
        <w:pStyle w:val="Apara"/>
      </w:pPr>
      <w:r>
        <w:tab/>
        <w:t>(a)</w:t>
      </w:r>
      <w:r>
        <w:tab/>
        <w:t>to be made under each power given under territory law under which it could be made; and</w:t>
      </w:r>
    </w:p>
    <w:p w14:paraId="4072779F" w14:textId="77777777" w:rsidR="00BC4AF3" w:rsidRDefault="00BC4AF3" w:rsidP="00FE7E51">
      <w:pPr>
        <w:pStyle w:val="Apara"/>
      </w:pPr>
      <w:r>
        <w:tab/>
        <w:t>(b)</w:t>
      </w:r>
      <w:r>
        <w:tab/>
        <w:t>to satisfy each requirement under territory law that it could satisfy.</w:t>
      </w:r>
    </w:p>
    <w:p w14:paraId="0263EF6D" w14:textId="77777777" w:rsidR="00BC4AF3" w:rsidRDefault="00BC4AF3" w:rsidP="00224292">
      <w:pPr>
        <w:pStyle w:val="Amain"/>
        <w:keepNext/>
      </w:pPr>
      <w:r>
        <w:lastRenderedPageBreak/>
        <w:tab/>
        <w:t>(3)</w:t>
      </w:r>
      <w:r>
        <w:tab/>
        <w:t>Without limiting subsection (2), that subsection applies to an instrument even though—</w:t>
      </w:r>
    </w:p>
    <w:p w14:paraId="4EE4CD50" w14:textId="77777777" w:rsidR="00BC4AF3" w:rsidRDefault="00BC4AF3" w:rsidP="00FE7E51">
      <w:pPr>
        <w:pStyle w:val="Apara"/>
      </w:pPr>
      <w:r>
        <w:tab/>
        <w:t>(a)</w:t>
      </w:r>
      <w:r>
        <w:tab/>
        <w:t xml:space="preserve">it is stated to be made under a particular territory law (the </w:t>
      </w:r>
      <w:r>
        <w:rPr>
          <w:rStyle w:val="charBoldItals"/>
        </w:rPr>
        <w:t>authorising law</w:t>
      </w:r>
      <w:r>
        <w:t>) or a particular provision of the authorising law; and</w:t>
      </w:r>
    </w:p>
    <w:p w14:paraId="3AA5500E" w14:textId="77777777" w:rsidR="00BC4AF3" w:rsidRDefault="00BC4AF3" w:rsidP="00FE7E51">
      <w:pPr>
        <w:pStyle w:val="Apara"/>
      </w:pPr>
      <w:r>
        <w:tab/>
        <w:t>(b)</w:t>
      </w:r>
      <w:r>
        <w:tab/>
        <w:t xml:space="preserve">it is stated to be made for a particular territory law (the </w:t>
      </w:r>
      <w:r>
        <w:rPr>
          <w:rStyle w:val="charBoldItals"/>
        </w:rPr>
        <w:t>requiring law</w:t>
      </w:r>
      <w:r>
        <w:t>) or a particular provision of the requiring law.</w:t>
      </w:r>
    </w:p>
    <w:p w14:paraId="72FCF955" w14:textId="77777777" w:rsidR="00BC4AF3" w:rsidRDefault="00BC4AF3" w:rsidP="00FE7E51">
      <w:pPr>
        <w:pStyle w:val="Amain"/>
      </w:pPr>
      <w:r>
        <w:tab/>
        <w:t>(4)</w:t>
      </w:r>
      <w:r>
        <w:tab/>
        <w:t>This section is a determinative provision.</w:t>
      </w:r>
    </w:p>
    <w:p w14:paraId="6DF6205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642E01B" w14:textId="77777777" w:rsidR="00BC4AF3" w:rsidRDefault="00BC4AF3" w:rsidP="00BC4AF3">
      <w:pPr>
        <w:pStyle w:val="AH5Sec"/>
      </w:pPr>
      <w:bookmarkStart w:id="73" w:name="_Toc213424561"/>
      <w:r w:rsidRPr="001A3A36">
        <w:rPr>
          <w:rStyle w:val="CharSectNo"/>
        </w:rPr>
        <w:t>50</w:t>
      </w:r>
      <w:r>
        <w:tab/>
        <w:t>Relationship between authorising law and instrument dealing with same matter</w:t>
      </w:r>
      <w:bookmarkEnd w:id="73"/>
    </w:p>
    <w:p w14:paraId="1E9C1818" w14:textId="77777777" w:rsidR="00BC4AF3" w:rsidRDefault="00BC4AF3" w:rsidP="00FE7E51">
      <w:pPr>
        <w:pStyle w:val="Amain"/>
      </w:pPr>
      <w:r>
        <w:tab/>
        <w:t>(1)</w:t>
      </w:r>
      <w:r>
        <w:tab/>
        <w:t xml:space="preserve">If an Act or statutory instrument (the </w:t>
      </w:r>
      <w:r>
        <w:rPr>
          <w:rStyle w:val="charBoldItals"/>
        </w:rPr>
        <w:t>authorising law</w:t>
      </w:r>
      <w:r>
        <w:t>) gives power to make a statutory instrument about a matter, the instrument may make provision in relation to a particular aspect of the matter even though provision is made by the authorising law in relation to another aspect of the matter or in relation to another matter.</w:t>
      </w:r>
    </w:p>
    <w:p w14:paraId="6555119B" w14:textId="77777777" w:rsidR="00BC4AF3" w:rsidRDefault="00BC4AF3" w:rsidP="00FE7E51">
      <w:pPr>
        <w:pStyle w:val="Amain"/>
      </w:pPr>
      <w:r>
        <w:tab/>
        <w:t>(2)</w:t>
      </w:r>
      <w:r>
        <w:tab/>
        <w:t>This section is a determinative provision.</w:t>
      </w:r>
    </w:p>
    <w:p w14:paraId="0B914CB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037CC8F" w14:textId="77777777" w:rsidR="00BC4AF3" w:rsidRDefault="00BC4AF3" w:rsidP="00BC4AF3">
      <w:pPr>
        <w:pStyle w:val="AH5Sec"/>
      </w:pPr>
      <w:bookmarkStart w:id="74" w:name="_Toc213424562"/>
      <w:r w:rsidRPr="001A3A36">
        <w:rPr>
          <w:rStyle w:val="CharSectNo"/>
        </w:rPr>
        <w:t>51</w:t>
      </w:r>
      <w:r>
        <w:tab/>
        <w:t>Instrument may make provision in relation to land by reference to map etc</w:t>
      </w:r>
      <w:bookmarkEnd w:id="74"/>
      <w:r>
        <w:t xml:space="preserve"> </w:t>
      </w:r>
    </w:p>
    <w:p w14:paraId="57AF74DF" w14:textId="77777777" w:rsidR="00BC4AF3" w:rsidRDefault="00BC4AF3" w:rsidP="00FE7E51">
      <w:pPr>
        <w:pStyle w:val="Amain"/>
      </w:pPr>
      <w:r>
        <w:tab/>
        <w:t>(1)</w:t>
      </w:r>
      <w:r>
        <w:tab/>
        <w:t>This section applies if an Act or statutory instrument authorises or requires provision to be made by statutory instrument in relation to land or waters.</w:t>
      </w:r>
    </w:p>
    <w:p w14:paraId="01237093" w14:textId="77777777" w:rsidR="00BC4AF3" w:rsidRDefault="00BC4AF3" w:rsidP="00FE7E51">
      <w:pPr>
        <w:pStyle w:val="Amain"/>
      </w:pPr>
      <w:r>
        <w:tab/>
        <w:t>(2)</w:t>
      </w:r>
      <w:r>
        <w:tab/>
        <w:t>Provision may be made by reference to—</w:t>
      </w:r>
    </w:p>
    <w:p w14:paraId="47A2578C" w14:textId="77777777" w:rsidR="00BC4AF3" w:rsidRDefault="00BC4AF3" w:rsidP="00FE7E51">
      <w:pPr>
        <w:pStyle w:val="Apara"/>
      </w:pPr>
      <w:r>
        <w:tab/>
        <w:t>(a)</w:t>
      </w:r>
      <w:r>
        <w:tab/>
        <w:t>a particular map or plan held by an entity; or</w:t>
      </w:r>
    </w:p>
    <w:p w14:paraId="3A056CC7" w14:textId="77777777" w:rsidR="00BC4AF3" w:rsidRDefault="00BC4AF3" w:rsidP="00224292">
      <w:pPr>
        <w:pStyle w:val="Apara"/>
        <w:keepNext/>
      </w:pPr>
      <w:r>
        <w:lastRenderedPageBreak/>
        <w:tab/>
        <w:t>(b)</w:t>
      </w:r>
      <w:r>
        <w:tab/>
        <w:t>a particular entry in a register kept by an entity;</w:t>
      </w:r>
    </w:p>
    <w:p w14:paraId="7D2AE834" w14:textId="77777777" w:rsidR="00BC4AF3" w:rsidRDefault="00BC4AF3" w:rsidP="00FE7E51">
      <w:pPr>
        <w:pStyle w:val="Amainreturn"/>
      </w:pPr>
      <w:r>
        <w:t>if the map, plan or register is available for inspection (on the internet or otherwise) by members of the public, whether or not on payment of a fee.</w:t>
      </w:r>
    </w:p>
    <w:p w14:paraId="721B11E4" w14:textId="77777777" w:rsidR="00BC4AF3" w:rsidRDefault="00BC4AF3" w:rsidP="00BC4AF3">
      <w:pPr>
        <w:pStyle w:val="AH5Sec"/>
        <w:rPr>
          <w:b w:val="0"/>
          <w:bCs/>
        </w:rPr>
      </w:pPr>
      <w:bookmarkStart w:id="75" w:name="_Toc213424563"/>
      <w:r w:rsidRPr="001A3A36">
        <w:rPr>
          <w:rStyle w:val="CharSectNo"/>
        </w:rPr>
        <w:t>52</w:t>
      </w:r>
      <w:r>
        <w:tab/>
        <w:t>Instrument may authorise determination of matter etc</w:t>
      </w:r>
      <w:bookmarkEnd w:id="75"/>
    </w:p>
    <w:p w14:paraId="138A538A" w14:textId="77777777" w:rsidR="00BC4AF3" w:rsidRDefault="00BC4AF3" w:rsidP="00FE7E51">
      <w:pPr>
        <w:pStyle w:val="Amain"/>
      </w:pPr>
      <w:r>
        <w:tab/>
        <w:t>(1)</w:t>
      </w:r>
      <w:r>
        <w:tab/>
        <w:t xml:space="preserve">This section applies if an Act or statutory instrument (the </w:t>
      </w:r>
      <w:r>
        <w:rPr>
          <w:rStyle w:val="charBoldItals"/>
        </w:rPr>
        <w:t>authorising law</w:t>
      </w:r>
      <w:r>
        <w:t>) authorises or requires provision to be made about a matter by statutory instrument.</w:t>
      </w:r>
    </w:p>
    <w:p w14:paraId="3CB3846A" w14:textId="77777777" w:rsidR="00BC4AF3" w:rsidRDefault="00BC4AF3" w:rsidP="00FE7E51">
      <w:pPr>
        <w:pStyle w:val="Amain"/>
      </w:pPr>
      <w:r>
        <w:tab/>
        <w:t>(2)</w:t>
      </w:r>
      <w:r>
        <w:tab/>
        <w:t>A statutory instrument made under the authorising law may make provision about the matter by authorising or requiring a stated entity to make provision about the matter, or any aspect of the matter, whether or not from time to time.</w:t>
      </w:r>
    </w:p>
    <w:p w14:paraId="4DEBA196" w14:textId="77777777" w:rsidR="00BC4AF3" w:rsidRDefault="00BC4AF3" w:rsidP="00FE7E51">
      <w:pPr>
        <w:pStyle w:val="Amain"/>
      </w:pPr>
      <w:r>
        <w:tab/>
        <w:t>(3)</w:t>
      </w:r>
      <w:r>
        <w:tab/>
        <w:t>This section is a determinative provision.</w:t>
      </w:r>
    </w:p>
    <w:p w14:paraId="63A2D17B"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84B3B4A" w14:textId="77777777" w:rsidR="00BC4AF3" w:rsidRDefault="00BC4AF3" w:rsidP="00FE7E51">
      <w:pPr>
        <w:pStyle w:val="Amain"/>
      </w:pPr>
      <w:r>
        <w:tab/>
        <w:t>(4)</w:t>
      </w:r>
      <w:r>
        <w:tab/>
        <w:t>In this section:</w:t>
      </w:r>
    </w:p>
    <w:p w14:paraId="792E7D64" w14:textId="77777777" w:rsidR="00BC4AF3" w:rsidRDefault="00BC4AF3" w:rsidP="00FE7E51">
      <w:pPr>
        <w:pStyle w:val="aDef"/>
      </w:pPr>
      <w:r>
        <w:rPr>
          <w:rStyle w:val="charBoldItals"/>
        </w:rPr>
        <w:t>provision</w:t>
      </w:r>
      <w:r>
        <w:t>, for a matter, includes determining or regulating the matter, applying the instrument to the matter, being satisfied or forming an opinion about anything relating to the matter, or doing anything else in relation to the matter.</w:t>
      </w:r>
    </w:p>
    <w:p w14:paraId="08ADFC46" w14:textId="77777777" w:rsidR="00BC4AF3" w:rsidRDefault="00BC4AF3" w:rsidP="00BC4AF3">
      <w:pPr>
        <w:pStyle w:val="AH5Sec"/>
        <w:rPr>
          <w:b w:val="0"/>
          <w:bCs/>
        </w:rPr>
      </w:pPr>
      <w:bookmarkStart w:id="76" w:name="_Toc213424564"/>
      <w:r w:rsidRPr="001A3A36">
        <w:rPr>
          <w:rStyle w:val="CharSectNo"/>
        </w:rPr>
        <w:t>53</w:t>
      </w:r>
      <w:r>
        <w:tab/>
        <w:t>Instrument may prohibit</w:t>
      </w:r>
      <w:bookmarkEnd w:id="76"/>
    </w:p>
    <w:p w14:paraId="15B3C3F4" w14:textId="77777777" w:rsidR="00BC4AF3" w:rsidRDefault="00BC4AF3" w:rsidP="007B3C9B">
      <w:pPr>
        <w:pStyle w:val="Amain"/>
        <w:keepLines/>
      </w:pPr>
      <w:r>
        <w:tab/>
        <w:t>(1)</w:t>
      </w:r>
      <w:r>
        <w:tab/>
        <w:t>If an Act or statutory instrument authorises or requires a matter to be regulated (however described) by statutory instrument, the power may be exercised by prohibiting by statutory instrument the matter or any aspect of the matter.</w:t>
      </w:r>
    </w:p>
    <w:p w14:paraId="2C7115CC" w14:textId="77777777" w:rsidR="00BC4AF3" w:rsidRDefault="00BC4AF3" w:rsidP="005610DA">
      <w:pPr>
        <w:pStyle w:val="Amain"/>
        <w:keepNext/>
      </w:pPr>
      <w:r>
        <w:tab/>
        <w:t>(2)</w:t>
      </w:r>
      <w:r>
        <w:tab/>
        <w:t>This section is a determinative provision.</w:t>
      </w:r>
    </w:p>
    <w:p w14:paraId="095E08C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7829F30" w14:textId="77777777" w:rsidR="00BC4AF3" w:rsidRDefault="00BC4AF3" w:rsidP="00BC4AF3">
      <w:pPr>
        <w:pStyle w:val="AH5Sec"/>
      </w:pPr>
      <w:bookmarkStart w:id="77" w:name="_Toc213424565"/>
      <w:r w:rsidRPr="001A3A36">
        <w:rPr>
          <w:rStyle w:val="CharSectNo"/>
        </w:rPr>
        <w:lastRenderedPageBreak/>
        <w:t>54</w:t>
      </w:r>
      <w:r>
        <w:tab/>
        <w:t>Instrument may require making of statutory declaration</w:t>
      </w:r>
      <w:bookmarkEnd w:id="77"/>
      <w:r>
        <w:t xml:space="preserve"> </w:t>
      </w:r>
    </w:p>
    <w:p w14:paraId="6921F4CA" w14:textId="77777777" w:rsidR="00BC4AF3" w:rsidRDefault="00BC4AF3" w:rsidP="005610DA">
      <w:pPr>
        <w:pStyle w:val="Amain"/>
        <w:keepNext/>
      </w:pPr>
      <w:r>
        <w:tab/>
        <w:t>(1)</w:t>
      </w:r>
      <w:r>
        <w:tab/>
        <w:t xml:space="preserve">If an Act or statutory instrument (the </w:t>
      </w:r>
      <w:r>
        <w:rPr>
          <w:rStyle w:val="charBoldItals"/>
        </w:rPr>
        <w:t>authorising law</w:t>
      </w:r>
      <w:r>
        <w:t>) gives power to make a statutory instrument, the instrument may require the making of a statutory declaration.</w:t>
      </w:r>
    </w:p>
    <w:p w14:paraId="56B8C911" w14:textId="156F9C26" w:rsidR="00BC4AF3" w:rsidRDefault="00BC4AF3" w:rsidP="00BC4AF3">
      <w:pPr>
        <w:pStyle w:val="aNote"/>
      </w:pPr>
      <w:r>
        <w:rPr>
          <w:rStyle w:val="charItals"/>
        </w:rPr>
        <w:t>Note</w:t>
      </w:r>
      <w:r>
        <w:rPr>
          <w:rStyle w:val="charItals"/>
        </w:rPr>
        <w:tab/>
      </w:r>
      <w:r>
        <w:t xml:space="preserve">The </w:t>
      </w:r>
      <w:hyperlink r:id="rId71" w:tooltip="Act 1959 No 52 (Cwlth)" w:history="1">
        <w:r w:rsidR="003F5F90" w:rsidRPr="003F5F90">
          <w:rPr>
            <w:rStyle w:val="charCitHyperlinkItal"/>
          </w:rPr>
          <w:t>Statutory Declarations Act 1959</w:t>
        </w:r>
      </w:hyperlink>
      <w:r>
        <w:t xml:space="preserve"> (Cwlth) applies to the making of statutory declarations under territory laws (see that Act, s 5).</w:t>
      </w:r>
    </w:p>
    <w:p w14:paraId="0A06694C" w14:textId="77777777" w:rsidR="00BC4AF3" w:rsidRDefault="00BC4AF3" w:rsidP="00FE7E51">
      <w:pPr>
        <w:pStyle w:val="Amain"/>
      </w:pPr>
      <w:r>
        <w:tab/>
        <w:t>(2)</w:t>
      </w:r>
      <w:r>
        <w:tab/>
        <w:t>Subsection (1) applies—</w:t>
      </w:r>
    </w:p>
    <w:p w14:paraId="33022D1A" w14:textId="77777777" w:rsidR="00BC4AF3" w:rsidRDefault="00BC4AF3" w:rsidP="00FE7E51">
      <w:pPr>
        <w:pStyle w:val="Apara"/>
      </w:pPr>
      <w:r>
        <w:tab/>
        <w:t>(a)</w:t>
      </w:r>
      <w:r>
        <w:tab/>
        <w:t>whether or not the authorising law authorises or requires penalties to be prescribed by instrument; and</w:t>
      </w:r>
    </w:p>
    <w:p w14:paraId="75890387" w14:textId="77777777" w:rsidR="00BC4AF3" w:rsidRDefault="00BC4AF3" w:rsidP="00FE7E51">
      <w:pPr>
        <w:pStyle w:val="Apara"/>
      </w:pPr>
      <w:r>
        <w:tab/>
        <w:t>(b)</w:t>
      </w:r>
      <w:r>
        <w:tab/>
        <w:t>if the authorising law authorises or requires penalties to be prescribed by instrument—irrespective of the level of penalties that may be prescribed.</w:t>
      </w:r>
    </w:p>
    <w:p w14:paraId="24593E04" w14:textId="77777777" w:rsidR="00BC4AF3" w:rsidRDefault="00BC4AF3" w:rsidP="005610DA">
      <w:pPr>
        <w:pStyle w:val="Amain"/>
        <w:keepNext/>
      </w:pPr>
      <w:r>
        <w:tab/>
        <w:t>(3)</w:t>
      </w:r>
      <w:r>
        <w:tab/>
        <w:t>This section is a determinative provision.</w:t>
      </w:r>
    </w:p>
    <w:p w14:paraId="0EACEF8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B6ED4BC" w14:textId="77777777" w:rsidR="00BC4AF3" w:rsidRDefault="00BC4AF3" w:rsidP="00BC4AF3">
      <w:pPr>
        <w:pStyle w:val="PageBreak"/>
      </w:pPr>
      <w:r>
        <w:br w:type="page"/>
      </w:r>
    </w:p>
    <w:p w14:paraId="05E3E1FA" w14:textId="77777777" w:rsidR="00BC4AF3" w:rsidRPr="001A3A36" w:rsidRDefault="00BC4AF3" w:rsidP="00BC4AF3">
      <w:pPr>
        <w:pStyle w:val="AH2Part"/>
      </w:pPr>
      <w:bookmarkStart w:id="78" w:name="_Toc213424566"/>
      <w:r w:rsidRPr="001A3A36">
        <w:rPr>
          <w:rStyle w:val="CharPartNo"/>
        </w:rPr>
        <w:lastRenderedPageBreak/>
        <w:t>Part 6.3</w:t>
      </w:r>
      <w:r>
        <w:tab/>
      </w:r>
      <w:r w:rsidRPr="001A3A36">
        <w:rPr>
          <w:rStyle w:val="CharPartText"/>
        </w:rPr>
        <w:t>Making of certain statutory instruments about fees</w:t>
      </w:r>
      <w:bookmarkEnd w:id="78"/>
    </w:p>
    <w:p w14:paraId="1260F7B5" w14:textId="77777777" w:rsidR="00BC4AF3" w:rsidRDefault="00BC4AF3" w:rsidP="00BC4AF3">
      <w:pPr>
        <w:pStyle w:val="AH5Sec"/>
      </w:pPr>
      <w:bookmarkStart w:id="79" w:name="_Toc213424567"/>
      <w:r w:rsidRPr="001A3A36">
        <w:rPr>
          <w:rStyle w:val="CharSectNo"/>
        </w:rPr>
        <w:t>55</w:t>
      </w:r>
      <w:r>
        <w:tab/>
        <w:t>Definitions—pt 6.3</w:t>
      </w:r>
      <w:bookmarkEnd w:id="79"/>
    </w:p>
    <w:p w14:paraId="2D0BA3F6" w14:textId="77777777" w:rsidR="00BC4AF3" w:rsidRDefault="00BC4AF3" w:rsidP="00FE7E51">
      <w:pPr>
        <w:pStyle w:val="Amainreturn"/>
      </w:pPr>
      <w:r>
        <w:t>In this part:</w:t>
      </w:r>
    </w:p>
    <w:p w14:paraId="329DD99A" w14:textId="77777777" w:rsidR="00BC4AF3" w:rsidRDefault="00BC4AF3" w:rsidP="00FE7E51">
      <w:pPr>
        <w:pStyle w:val="aDef"/>
      </w:pPr>
      <w:r>
        <w:rPr>
          <w:rStyle w:val="charBoldItals"/>
        </w:rPr>
        <w:t>fee</w:t>
      </w:r>
      <w:r>
        <w:t xml:space="preserve"> includes a charge or other amount.</w:t>
      </w:r>
    </w:p>
    <w:p w14:paraId="6CB1BC7D" w14:textId="77777777" w:rsidR="00BC4AF3" w:rsidRDefault="00BC4AF3" w:rsidP="00FE7E51">
      <w:pPr>
        <w:pStyle w:val="aDef"/>
      </w:pPr>
      <w:r>
        <w:rPr>
          <w:rStyle w:val="charBoldItals"/>
        </w:rPr>
        <w:t>provide</w:t>
      </w:r>
      <w:r>
        <w:t xml:space="preserve"> a service includes exercise a function.</w:t>
      </w:r>
    </w:p>
    <w:p w14:paraId="7998F58D" w14:textId="77777777" w:rsidR="00BC4AF3" w:rsidRDefault="00BC4AF3" w:rsidP="00FE7E51">
      <w:pPr>
        <w:pStyle w:val="aDef"/>
      </w:pPr>
      <w:r>
        <w:rPr>
          <w:rStyle w:val="charBoldItals"/>
        </w:rPr>
        <w:t>service</w:t>
      </w:r>
      <w:r>
        <w:t xml:space="preserve"> includes a function or facility.</w:t>
      </w:r>
    </w:p>
    <w:p w14:paraId="7C112305" w14:textId="77777777" w:rsidR="00BC4AF3" w:rsidRDefault="00BC4AF3" w:rsidP="00BC4AF3">
      <w:pPr>
        <w:pStyle w:val="AH5Sec"/>
      </w:pPr>
      <w:bookmarkStart w:id="80" w:name="_Toc213424568"/>
      <w:r w:rsidRPr="001A3A36">
        <w:rPr>
          <w:rStyle w:val="CharSectNo"/>
        </w:rPr>
        <w:t>56</w:t>
      </w:r>
      <w:r>
        <w:tab/>
        <w:t>Determination of fees by disallowable instrument</w:t>
      </w:r>
      <w:bookmarkEnd w:id="80"/>
    </w:p>
    <w:p w14:paraId="38798050" w14:textId="77777777" w:rsidR="00BC4AF3" w:rsidRDefault="00BC4AF3" w:rsidP="00FE7E51">
      <w:pPr>
        <w:pStyle w:val="Amain"/>
      </w:pPr>
      <w:r>
        <w:tab/>
        <w:t>(1)</w:t>
      </w:r>
      <w:r>
        <w:tab/>
        <w:t xml:space="preserve">This section applies if an Act (the </w:t>
      </w:r>
      <w:r>
        <w:rPr>
          <w:rStyle w:val="charBoldItals"/>
        </w:rPr>
        <w:t>authorising law</w:t>
      </w:r>
      <w:r>
        <w:t xml:space="preserve">) authorises fees to be determined for an Act or statutory instrument (the </w:t>
      </w:r>
      <w:r>
        <w:rPr>
          <w:rStyle w:val="charBoldItals"/>
        </w:rPr>
        <w:t>relevant law</w:t>
      </w:r>
      <w:r>
        <w:t>).</w:t>
      </w:r>
    </w:p>
    <w:p w14:paraId="283C3C87" w14:textId="77777777" w:rsidR="00BC4AF3" w:rsidRDefault="00BC4AF3" w:rsidP="00FE7E51">
      <w:pPr>
        <w:pStyle w:val="Amain"/>
      </w:pPr>
      <w:r>
        <w:tab/>
        <w:t>(2)</w:t>
      </w:r>
      <w:r>
        <w:tab/>
        <w:t>The authorising law authorises a fee to be determined in relation to any matter under or related to the relevant law.</w:t>
      </w:r>
    </w:p>
    <w:p w14:paraId="29EADB1D" w14:textId="77777777" w:rsidR="00BC4AF3" w:rsidRDefault="00BC4AF3" w:rsidP="00FE7E51">
      <w:pPr>
        <w:pStyle w:val="Amain"/>
      </w:pPr>
      <w:r>
        <w:tab/>
        <w:t>(3)</w:t>
      </w:r>
      <w:r>
        <w:tab/>
        <w:t>To remove any doubt, a fee may be determined for a provision of the relevant law even though the provision does not mention a fee.</w:t>
      </w:r>
    </w:p>
    <w:p w14:paraId="1DCDFE70" w14:textId="77777777" w:rsidR="00BC4AF3" w:rsidRDefault="00BC4AF3" w:rsidP="005610DA">
      <w:pPr>
        <w:pStyle w:val="aNote"/>
        <w:keepNext/>
      </w:pPr>
      <w:r w:rsidRPr="00845F76">
        <w:rPr>
          <w:rStyle w:val="charItals"/>
        </w:rPr>
        <w:t xml:space="preserve">Note </w:t>
      </w:r>
      <w:r w:rsidRPr="00845F76">
        <w:rPr>
          <w:rStyle w:val="charItals"/>
        </w:rPr>
        <w:tab/>
      </w:r>
      <w:r>
        <w:t>The determination of a fee by a Minister under an Act is a disallowable instrument and must be in writing (see s 9 (1) (b) and s 42 (2)).</w:t>
      </w:r>
    </w:p>
    <w:p w14:paraId="02A6D26D" w14:textId="77777777" w:rsidR="00BC4AF3" w:rsidRDefault="00BC4AF3" w:rsidP="009A63F9">
      <w:pPr>
        <w:pStyle w:val="Amain"/>
        <w:keepNext/>
      </w:pPr>
      <w:r>
        <w:rPr>
          <w:noProof/>
        </w:rPr>
        <w:tab/>
        <w:t>(4)</w:t>
      </w:r>
      <w:r>
        <w:rPr>
          <w:noProof/>
        </w:rPr>
        <w:tab/>
      </w:r>
      <w:r>
        <w:t>A fee may be determined—</w:t>
      </w:r>
    </w:p>
    <w:p w14:paraId="54E35ADD" w14:textId="77777777" w:rsidR="00BC4AF3" w:rsidRDefault="00BC4AF3" w:rsidP="00FE7E51">
      <w:pPr>
        <w:pStyle w:val="Apara"/>
      </w:pPr>
      <w:r>
        <w:tab/>
        <w:t>(a)</w:t>
      </w:r>
      <w:r>
        <w:tab/>
        <w:t>by stating the fee; or</w:t>
      </w:r>
    </w:p>
    <w:p w14:paraId="3121C421" w14:textId="77777777" w:rsidR="00BC4AF3" w:rsidRDefault="00BC4AF3" w:rsidP="00FE7E51">
      <w:pPr>
        <w:pStyle w:val="Apara"/>
      </w:pPr>
      <w:r>
        <w:tab/>
        <w:t>(b)</w:t>
      </w:r>
      <w:r>
        <w:tab/>
        <w:t>by setting a rate, or providing a formula or other method, by which the fee is to be worked out; or</w:t>
      </w:r>
    </w:p>
    <w:p w14:paraId="776DE96C" w14:textId="77777777" w:rsidR="00BC4AF3" w:rsidRDefault="00BC4AF3" w:rsidP="00FE7E51">
      <w:pPr>
        <w:pStyle w:val="Apara"/>
      </w:pPr>
      <w:r>
        <w:tab/>
        <w:t>(c)</w:t>
      </w:r>
      <w:r>
        <w:tab/>
        <w:t>by a combination of a stated fee and a rate, formula or other method.</w:t>
      </w:r>
    </w:p>
    <w:p w14:paraId="57FB5556" w14:textId="77777777" w:rsidR="00BC4AF3" w:rsidRDefault="00BC4AF3" w:rsidP="00FE7E51">
      <w:pPr>
        <w:pStyle w:val="Amain"/>
      </w:pPr>
      <w:r>
        <w:rPr>
          <w:noProof/>
        </w:rPr>
        <w:tab/>
        <w:t>(5)</w:t>
      </w:r>
      <w:r>
        <w:rPr>
          <w:noProof/>
        </w:rPr>
        <w:tab/>
      </w:r>
      <w:r>
        <w:t>The determination—</w:t>
      </w:r>
    </w:p>
    <w:p w14:paraId="6005A772" w14:textId="77777777" w:rsidR="00BC4AF3" w:rsidRDefault="00BC4AF3" w:rsidP="00FE7E51">
      <w:pPr>
        <w:pStyle w:val="Apara"/>
      </w:pPr>
      <w:r>
        <w:tab/>
        <w:t>(a)</w:t>
      </w:r>
      <w:r>
        <w:tab/>
        <w:t>must provide by whom the fee is payable; and</w:t>
      </w:r>
    </w:p>
    <w:p w14:paraId="53F5AD22" w14:textId="77777777" w:rsidR="00BC4AF3" w:rsidRDefault="00BC4AF3" w:rsidP="00FE7E51">
      <w:pPr>
        <w:pStyle w:val="Apara"/>
      </w:pPr>
      <w:r>
        <w:tab/>
        <w:t>(b)</w:t>
      </w:r>
      <w:r>
        <w:tab/>
        <w:t>must provide to whom the fee is to be paid; and</w:t>
      </w:r>
    </w:p>
    <w:p w14:paraId="12FFE0B3" w14:textId="77777777" w:rsidR="00BC4AF3" w:rsidRDefault="00BC4AF3" w:rsidP="00FE7E51">
      <w:pPr>
        <w:pStyle w:val="Apara"/>
      </w:pPr>
      <w:r>
        <w:lastRenderedPageBreak/>
        <w:tab/>
        <w:t>(c)</w:t>
      </w:r>
      <w:r>
        <w:tab/>
        <w:t>may make provision about the circumstances in which the fee is payable; and</w:t>
      </w:r>
    </w:p>
    <w:p w14:paraId="7D5BE35A" w14:textId="77777777" w:rsidR="00BC4AF3" w:rsidRDefault="00BC4AF3" w:rsidP="00FE7E51">
      <w:pPr>
        <w:pStyle w:val="Apara"/>
      </w:pPr>
      <w:r>
        <w:tab/>
        <w:t>(d)</w:t>
      </w:r>
      <w:r>
        <w:tab/>
        <w:t>may make provision about exempting a person from payment of the fee; and</w:t>
      </w:r>
    </w:p>
    <w:p w14:paraId="492DF9F7" w14:textId="77777777" w:rsidR="00BC4AF3" w:rsidRDefault="00BC4AF3" w:rsidP="00FE7E51">
      <w:pPr>
        <w:pStyle w:val="Apara"/>
      </w:pPr>
      <w:r>
        <w:tab/>
        <w:t>(e)</w:t>
      </w:r>
      <w:r>
        <w:tab/>
        <w:t>may make provision about when the fee is payable and how it is to be paid (for example, as a lump sum or by instalments); and</w:t>
      </w:r>
    </w:p>
    <w:p w14:paraId="03DB65C1" w14:textId="77777777" w:rsidR="00BC4AF3" w:rsidRDefault="00BC4AF3" w:rsidP="00FE7E51">
      <w:pPr>
        <w:pStyle w:val="Apara"/>
      </w:pPr>
      <w:r>
        <w:tab/>
        <w:t>(f)</w:t>
      </w:r>
      <w:r>
        <w:tab/>
        <w:t>may mention the service for which the fee is payable; and</w:t>
      </w:r>
    </w:p>
    <w:p w14:paraId="12DB5B9B" w14:textId="77777777" w:rsidR="00BC4AF3" w:rsidRDefault="00BC4AF3" w:rsidP="00FE7E51">
      <w:pPr>
        <w:pStyle w:val="Apara"/>
      </w:pPr>
      <w:r>
        <w:tab/>
        <w:t>(g)</w:t>
      </w:r>
      <w:r>
        <w:tab/>
        <w:t>may make provision about waiving, postponing or refunding the fee (completely or partly); and</w:t>
      </w:r>
    </w:p>
    <w:p w14:paraId="04560F85" w14:textId="77777777" w:rsidR="00BC4AF3" w:rsidRDefault="00BC4AF3" w:rsidP="00FE7E51">
      <w:pPr>
        <w:pStyle w:val="Apara"/>
      </w:pPr>
      <w:r>
        <w:tab/>
        <w:t>(h)</w:t>
      </w:r>
      <w:r>
        <w:tab/>
        <w:t>may make provision about anything else relating to the fee.</w:t>
      </w:r>
    </w:p>
    <w:p w14:paraId="03F161B1" w14:textId="77777777" w:rsidR="00BC4AF3" w:rsidRDefault="00BC4AF3" w:rsidP="005610DA">
      <w:pPr>
        <w:pStyle w:val="Amain"/>
        <w:keepNext/>
      </w:pPr>
      <w:r>
        <w:tab/>
        <w:t>(6)</w:t>
      </w:r>
      <w:r>
        <w:tab/>
        <w:t>This section is a determinative provision.</w:t>
      </w:r>
    </w:p>
    <w:p w14:paraId="5E3D834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8E28C5D" w14:textId="77777777" w:rsidR="00BC4AF3" w:rsidRDefault="00BC4AF3" w:rsidP="00BC4AF3">
      <w:pPr>
        <w:pStyle w:val="AH5Sec"/>
      </w:pPr>
      <w:bookmarkStart w:id="81" w:name="_Toc213424569"/>
      <w:r w:rsidRPr="001A3A36">
        <w:rPr>
          <w:rStyle w:val="CharSectNo"/>
        </w:rPr>
        <w:t>57</w:t>
      </w:r>
      <w:r>
        <w:tab/>
        <w:t>Fees payable in accordance with determination etc</w:t>
      </w:r>
      <w:bookmarkEnd w:id="81"/>
    </w:p>
    <w:p w14:paraId="262FCDDD" w14:textId="77777777" w:rsidR="00BC4AF3" w:rsidRDefault="00BC4AF3" w:rsidP="00FE7E51">
      <w:pPr>
        <w:pStyle w:val="Amain"/>
      </w:pPr>
      <w:r>
        <w:rPr>
          <w:noProof/>
        </w:rPr>
        <w:tab/>
        <w:t>(1)</w:t>
      </w:r>
      <w:r>
        <w:rPr>
          <w:noProof/>
        </w:rPr>
        <w:tab/>
      </w:r>
      <w:r>
        <w:t>A fee determined by a disallowable instrument is payable by the person by whom the fee is payable under the determination, in relation to the service (if any) mentioned in the determination and in accordance with the determination, to the person to whom the fee is payable under the determination.</w:t>
      </w:r>
    </w:p>
    <w:p w14:paraId="12F9575A" w14:textId="77777777" w:rsidR="00BC4AF3" w:rsidRDefault="00BC4AF3" w:rsidP="00FE7E51">
      <w:pPr>
        <w:pStyle w:val="Amain"/>
        <w:rPr>
          <w:noProof/>
        </w:rPr>
      </w:pPr>
      <w:r>
        <w:rPr>
          <w:noProof/>
        </w:rPr>
        <w:tab/>
        <w:t>(2)</w:t>
      </w:r>
      <w:r>
        <w:rPr>
          <w:noProof/>
        </w:rPr>
        <w:tab/>
      </w:r>
      <w:r>
        <w:t>If a service is mentioned in the determination, the fee is payable before the service is provided unless the determination provides otherwise.</w:t>
      </w:r>
    </w:p>
    <w:p w14:paraId="0298D6CA" w14:textId="77777777" w:rsidR="00BC4AF3" w:rsidRDefault="00BC4AF3" w:rsidP="007B3C9B">
      <w:pPr>
        <w:pStyle w:val="Amain"/>
        <w:keepNext/>
      </w:pPr>
      <w:r>
        <w:rPr>
          <w:noProof/>
        </w:rPr>
        <w:lastRenderedPageBreak/>
        <w:tab/>
        <w:t>(3)</w:t>
      </w:r>
      <w:r>
        <w:rPr>
          <w:noProof/>
        </w:rPr>
        <w:tab/>
      </w:r>
      <w:r>
        <w:t>If the fee is payable in relation to a service mentioned in the determination and the fee has not been paid in accordance with the determination, no-one is obliged to provide the service.</w:t>
      </w:r>
    </w:p>
    <w:p w14:paraId="5B25C01C" w14:textId="77777777" w:rsidR="00BC4AF3" w:rsidRDefault="00BC4AF3" w:rsidP="007A51E5">
      <w:pPr>
        <w:pStyle w:val="Amain"/>
        <w:keepNext/>
      </w:pPr>
      <w:r>
        <w:rPr>
          <w:noProof/>
        </w:rPr>
        <w:tab/>
        <w:t>(4)</w:t>
      </w:r>
      <w:r>
        <w:rPr>
          <w:noProof/>
        </w:rPr>
        <w:tab/>
      </w:r>
      <w:r>
        <w:t>Subsection (3) applies to a service even though, apart from that subsection, someone is under a duty to provide the service.</w:t>
      </w:r>
    </w:p>
    <w:p w14:paraId="3E8B6561" w14:textId="77777777" w:rsidR="00BC4AF3" w:rsidRDefault="00BC4AF3" w:rsidP="005610DA">
      <w:pPr>
        <w:pStyle w:val="Amain"/>
        <w:keepNext/>
      </w:pPr>
      <w:r>
        <w:tab/>
        <w:t>(5)</w:t>
      </w:r>
      <w:r>
        <w:tab/>
        <w:t>This section is a determinative provision.</w:t>
      </w:r>
    </w:p>
    <w:p w14:paraId="04BD0A0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336E644" w14:textId="77777777" w:rsidR="00BC4AF3" w:rsidRDefault="00BC4AF3" w:rsidP="00BC4AF3">
      <w:pPr>
        <w:pStyle w:val="AH5Sec"/>
      </w:pPr>
      <w:bookmarkStart w:id="82" w:name="_Toc213424570"/>
      <w:r w:rsidRPr="001A3A36">
        <w:rPr>
          <w:rStyle w:val="CharSectNo"/>
        </w:rPr>
        <w:t>58</w:t>
      </w:r>
      <w:r>
        <w:tab/>
        <w:t>Regulations may make provision about fees</w:t>
      </w:r>
      <w:bookmarkEnd w:id="82"/>
    </w:p>
    <w:p w14:paraId="4C2CA73A" w14:textId="77777777" w:rsidR="00BC4AF3" w:rsidRDefault="00BC4AF3" w:rsidP="00FE7E51">
      <w:pPr>
        <w:pStyle w:val="Amain"/>
      </w:pPr>
      <w:r>
        <w:rPr>
          <w:noProof/>
        </w:rPr>
        <w:tab/>
        <w:t>(1)</w:t>
      </w:r>
      <w:r>
        <w:rPr>
          <w:noProof/>
        </w:rPr>
        <w:tab/>
      </w:r>
      <w:r>
        <w:t xml:space="preserve">This section applies if an Act (the </w:t>
      </w:r>
      <w:r>
        <w:rPr>
          <w:rStyle w:val="charBoldItals"/>
        </w:rPr>
        <w:t>authorising law</w:t>
      </w:r>
      <w:r>
        <w:t>)—</w:t>
      </w:r>
    </w:p>
    <w:p w14:paraId="681844D1" w14:textId="77777777" w:rsidR="00BC4AF3" w:rsidRDefault="00BC4AF3" w:rsidP="00FE7E51">
      <w:pPr>
        <w:pStyle w:val="Apara"/>
      </w:pPr>
      <w:r>
        <w:tab/>
        <w:t>(a)</w:t>
      </w:r>
      <w:r>
        <w:tab/>
        <w:t xml:space="preserve">authorises or requires fees to be determined for the authorising law, or another Act or a statutory instrument (the </w:t>
      </w:r>
      <w:r>
        <w:rPr>
          <w:rStyle w:val="charBoldItals"/>
        </w:rPr>
        <w:t>fees law</w:t>
      </w:r>
      <w:r>
        <w:t>); and</w:t>
      </w:r>
    </w:p>
    <w:p w14:paraId="06150396" w14:textId="77777777" w:rsidR="00BC4AF3" w:rsidRDefault="00BC4AF3" w:rsidP="00FE7E51">
      <w:pPr>
        <w:pStyle w:val="Apara"/>
      </w:pPr>
      <w:r>
        <w:tab/>
        <w:t>(b)</w:t>
      </w:r>
      <w:r>
        <w:tab/>
        <w:t>the authorising law authorises the making of regulations by the Executive.</w:t>
      </w:r>
    </w:p>
    <w:p w14:paraId="6F37360E" w14:textId="77777777" w:rsidR="00BC4AF3" w:rsidRDefault="00BC4AF3" w:rsidP="007B3C9B">
      <w:pPr>
        <w:pStyle w:val="Amain"/>
        <w:keepNext/>
        <w:rPr>
          <w:noProof/>
        </w:rPr>
      </w:pPr>
      <w:r>
        <w:rPr>
          <w:noProof/>
        </w:rPr>
        <w:tab/>
        <w:t>(2)</w:t>
      </w:r>
      <w:r>
        <w:rPr>
          <w:noProof/>
        </w:rPr>
        <w:tab/>
      </w:r>
      <w:r>
        <w:t>A regulation under the authorising law may make provision in relation to—</w:t>
      </w:r>
    </w:p>
    <w:p w14:paraId="3421A981" w14:textId="77777777" w:rsidR="00BC4AF3" w:rsidRDefault="00BC4AF3" w:rsidP="00FE7E51">
      <w:pPr>
        <w:pStyle w:val="Apara"/>
      </w:pPr>
      <w:r>
        <w:tab/>
        <w:t>(a)</w:t>
      </w:r>
      <w:r>
        <w:tab/>
        <w:t>the payment, collection and recovery of determined fees; and</w:t>
      </w:r>
    </w:p>
    <w:p w14:paraId="0A707B6E" w14:textId="77777777" w:rsidR="00BC4AF3" w:rsidRDefault="00BC4AF3" w:rsidP="00FE7E51">
      <w:pPr>
        <w:pStyle w:val="Apara"/>
      </w:pPr>
      <w:r>
        <w:tab/>
        <w:t>(b)</w:t>
      </w:r>
      <w:r>
        <w:tab/>
        <w:t>the waiver, postponement or refund of the fees (completely or partly); and</w:t>
      </w:r>
    </w:p>
    <w:p w14:paraId="183BDBF8" w14:textId="77777777" w:rsidR="00BC4AF3" w:rsidRDefault="00BC4AF3" w:rsidP="00FE7E51">
      <w:pPr>
        <w:pStyle w:val="Apara"/>
      </w:pPr>
      <w:r>
        <w:tab/>
        <w:t>(c)</w:t>
      </w:r>
      <w:r>
        <w:tab/>
        <w:t>anything else about which provision may, under section 56 (Determination of fees by disallowable instrument), be made by determination in relation to determined fees.</w:t>
      </w:r>
    </w:p>
    <w:p w14:paraId="4B7264A0" w14:textId="77777777" w:rsidR="00BC4AF3" w:rsidRDefault="00BC4AF3" w:rsidP="00FE7E51">
      <w:pPr>
        <w:pStyle w:val="Amain"/>
      </w:pPr>
      <w:r>
        <w:rPr>
          <w:noProof/>
        </w:rPr>
        <w:tab/>
        <w:t>(3)</w:t>
      </w:r>
      <w:r>
        <w:rPr>
          <w:noProof/>
        </w:rPr>
        <w:tab/>
      </w:r>
      <w:r>
        <w:t>The power mentioned in subsection (2) (b) includes power to make provision in relation to an entitlement to a waiver, postponement or refund of determined fees in circumstances prescribed by regulation (including the removal of a statutory capacity).</w:t>
      </w:r>
    </w:p>
    <w:p w14:paraId="7E8B3C6A" w14:textId="77777777" w:rsidR="00BC4AF3" w:rsidRDefault="00BC4AF3" w:rsidP="006358A2">
      <w:pPr>
        <w:pStyle w:val="Amain"/>
        <w:keepLines/>
      </w:pPr>
      <w:r>
        <w:rPr>
          <w:noProof/>
        </w:rPr>
        <w:lastRenderedPageBreak/>
        <w:tab/>
        <w:t>(4)</w:t>
      </w:r>
      <w:r>
        <w:rPr>
          <w:noProof/>
        </w:rPr>
        <w:tab/>
        <w:t>A r</w:t>
      </w:r>
      <w:r>
        <w:t>egulation or the authorising law may make provision in relation to the payment of determined fees by cheque or credit card, including, for example, the consequences of a cheque not being honoured on presentation or a credit card transaction not being honoured.</w:t>
      </w:r>
    </w:p>
    <w:p w14:paraId="3E99BD19" w14:textId="77777777" w:rsidR="00BC4AF3" w:rsidRDefault="00BC4AF3" w:rsidP="00FE7E51">
      <w:pPr>
        <w:pStyle w:val="Amain"/>
      </w:pPr>
      <w:r>
        <w:rPr>
          <w:noProof/>
        </w:rPr>
        <w:tab/>
        <w:t>(5)</w:t>
      </w:r>
      <w:r>
        <w:rPr>
          <w:noProof/>
        </w:rPr>
        <w:tab/>
        <w:t>A r</w:t>
      </w:r>
      <w:r>
        <w:t>egulation or the authorising law may make provision in relation to the removal of a statutory capacity if any determined fee—</w:t>
      </w:r>
    </w:p>
    <w:p w14:paraId="2AF83509" w14:textId="77777777" w:rsidR="00BC4AF3" w:rsidRDefault="00BC4AF3" w:rsidP="00FE7E51">
      <w:pPr>
        <w:pStyle w:val="Apara"/>
      </w:pPr>
      <w:r>
        <w:tab/>
        <w:t>(a)</w:t>
      </w:r>
      <w:r>
        <w:tab/>
        <w:t>is not paid when it is required to be paid; or</w:t>
      </w:r>
    </w:p>
    <w:p w14:paraId="0F1762A7" w14:textId="77777777" w:rsidR="00BC4AF3" w:rsidRDefault="00BC4AF3" w:rsidP="00FE7E51">
      <w:pPr>
        <w:pStyle w:val="Apara"/>
      </w:pPr>
      <w:r>
        <w:tab/>
        <w:t>(b)</w:t>
      </w:r>
      <w:r>
        <w:tab/>
        <w:t>is paid by cheque and the cheque is not honoured on presentation; or</w:t>
      </w:r>
    </w:p>
    <w:p w14:paraId="0F3065FB" w14:textId="77777777" w:rsidR="00BC4AF3" w:rsidRDefault="00BC4AF3" w:rsidP="00FE7E51">
      <w:pPr>
        <w:pStyle w:val="Apara"/>
      </w:pPr>
      <w:r>
        <w:tab/>
        <w:t>(c)</w:t>
      </w:r>
      <w:r>
        <w:tab/>
        <w:t>is paid by credit card and the credit card transaction is not honoured.</w:t>
      </w:r>
    </w:p>
    <w:p w14:paraId="4EC50255" w14:textId="77777777" w:rsidR="00BC4AF3" w:rsidRDefault="00BC4AF3" w:rsidP="00FE7E51">
      <w:pPr>
        <w:pStyle w:val="Amain"/>
      </w:pPr>
      <w:r>
        <w:rPr>
          <w:noProof/>
        </w:rPr>
        <w:tab/>
        <w:t>(6)</w:t>
      </w:r>
      <w:r>
        <w:rPr>
          <w:noProof/>
        </w:rPr>
        <w:tab/>
      </w:r>
      <w:r>
        <w:t>A regulation or the authorising law may make provision in relation to the restoration of a statutory capacity (whether prospectively or during any past period).</w:t>
      </w:r>
    </w:p>
    <w:p w14:paraId="76F760E6" w14:textId="77777777" w:rsidR="00BC4AF3" w:rsidRDefault="00BC4AF3" w:rsidP="00FE7E51">
      <w:pPr>
        <w:pStyle w:val="Amain"/>
      </w:pPr>
      <w:r>
        <w:rPr>
          <w:noProof/>
        </w:rPr>
        <w:tab/>
        <w:t>(7)</w:t>
      </w:r>
      <w:r>
        <w:rPr>
          <w:noProof/>
        </w:rPr>
        <w:tab/>
      </w:r>
      <w:r>
        <w:t>This section is in addition to any provision of the authorising law or fees law.</w:t>
      </w:r>
    </w:p>
    <w:p w14:paraId="0B4D5896" w14:textId="77777777" w:rsidR="00BC4AF3" w:rsidRDefault="00BC4AF3" w:rsidP="005610DA">
      <w:pPr>
        <w:pStyle w:val="Amain"/>
        <w:keepNext/>
      </w:pPr>
      <w:r>
        <w:tab/>
        <w:t>(8)</w:t>
      </w:r>
      <w:r>
        <w:tab/>
        <w:t>This section is a determinative provision.</w:t>
      </w:r>
    </w:p>
    <w:p w14:paraId="314C1DE0"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022FABB" w14:textId="77777777" w:rsidR="00BC4AF3" w:rsidRDefault="00BC4AF3" w:rsidP="00FE7E51">
      <w:pPr>
        <w:pStyle w:val="Amain"/>
      </w:pPr>
      <w:r>
        <w:rPr>
          <w:noProof/>
        </w:rPr>
        <w:tab/>
        <w:t>(9)</w:t>
      </w:r>
      <w:r>
        <w:rPr>
          <w:noProof/>
        </w:rPr>
        <w:tab/>
      </w:r>
      <w:r>
        <w:t>In this section:</w:t>
      </w:r>
    </w:p>
    <w:p w14:paraId="68F9C866" w14:textId="77777777" w:rsidR="00BC4AF3" w:rsidRPr="009C674C" w:rsidRDefault="00BC4AF3" w:rsidP="00FE7E51">
      <w:pPr>
        <w:pStyle w:val="aDef"/>
      </w:pPr>
      <w:r>
        <w:rPr>
          <w:rStyle w:val="charBoldItals"/>
        </w:rPr>
        <w:t>credit card</w:t>
      </w:r>
      <w:r>
        <w:t xml:space="preserve"> includes debit card.</w:t>
      </w:r>
    </w:p>
    <w:p w14:paraId="5189E38B" w14:textId="77777777" w:rsidR="00BC4AF3" w:rsidRDefault="00BC4AF3" w:rsidP="00FE7E51">
      <w:pPr>
        <w:pStyle w:val="aDef"/>
      </w:pPr>
      <w:r>
        <w:rPr>
          <w:rStyle w:val="charBoldItals"/>
        </w:rPr>
        <w:t>removal</w:t>
      </w:r>
      <w:r>
        <w:t>, of a statutory capacity, includes suspension, cancellation, revocation, withdrawal, surrender or other prescribed restriction or termination of a statutory capacity under the fees law or authorising law.</w:t>
      </w:r>
    </w:p>
    <w:p w14:paraId="31EB3A51" w14:textId="77777777" w:rsidR="00BC4AF3" w:rsidRDefault="00BC4AF3" w:rsidP="00812EFC">
      <w:pPr>
        <w:pStyle w:val="aDef"/>
        <w:keepLines/>
      </w:pPr>
      <w:r>
        <w:rPr>
          <w:rStyle w:val="charBoldItals"/>
        </w:rPr>
        <w:t>statutory capacity</w:t>
      </w:r>
      <w:r>
        <w:t xml:space="preserve"> includes an accreditation, approval, assessment, authority, certificate, condition, decision, determination, exemption, licence, permission, permit, registration or other prescribed thing giving a status, privilege or benefit under the fees law or authorising law (whether or not required under either law for doing anything).</w:t>
      </w:r>
    </w:p>
    <w:p w14:paraId="282901B4" w14:textId="77777777" w:rsidR="00BC4AF3" w:rsidRDefault="00BC4AF3" w:rsidP="00BC4AF3">
      <w:pPr>
        <w:pStyle w:val="PageBreak"/>
      </w:pPr>
      <w:r>
        <w:br w:type="page"/>
      </w:r>
    </w:p>
    <w:p w14:paraId="48332CC8" w14:textId="77777777" w:rsidR="00BC4AF3" w:rsidRPr="001A3A36" w:rsidRDefault="00BC4AF3" w:rsidP="00BC4AF3">
      <w:pPr>
        <w:pStyle w:val="AH2Part"/>
      </w:pPr>
      <w:bookmarkStart w:id="83" w:name="_Toc213424571"/>
      <w:r w:rsidRPr="001A3A36">
        <w:rPr>
          <w:rStyle w:val="CharPartNo"/>
        </w:rPr>
        <w:lastRenderedPageBreak/>
        <w:t>Part 6.4</w:t>
      </w:r>
      <w:r>
        <w:tab/>
      </w:r>
      <w:r w:rsidRPr="001A3A36">
        <w:rPr>
          <w:rStyle w:val="CharPartText"/>
        </w:rPr>
        <w:t>Numbering and notification of legislative instruments</w:t>
      </w:r>
      <w:bookmarkEnd w:id="83"/>
    </w:p>
    <w:p w14:paraId="6E49DF0D" w14:textId="77777777" w:rsidR="00BC4AF3" w:rsidRDefault="00BC4AF3" w:rsidP="00BC4AF3">
      <w:pPr>
        <w:pStyle w:val="AH5Sec"/>
      </w:pPr>
      <w:bookmarkStart w:id="84" w:name="_Toc213424572"/>
      <w:r w:rsidRPr="001A3A36">
        <w:rPr>
          <w:rStyle w:val="CharSectNo"/>
        </w:rPr>
        <w:t>59</w:t>
      </w:r>
      <w:r>
        <w:tab/>
        <w:t>Numbering</w:t>
      </w:r>
      <w:bookmarkEnd w:id="84"/>
    </w:p>
    <w:p w14:paraId="22FEF33B" w14:textId="77777777" w:rsidR="00BC4AF3" w:rsidRDefault="00BC4AF3" w:rsidP="00FE7E51">
      <w:pPr>
        <w:pStyle w:val="Amain"/>
      </w:pPr>
      <w:r>
        <w:tab/>
        <w:t>(1)</w:t>
      </w:r>
      <w:r>
        <w:tab/>
        <w:t>The legislative instruments registered in each year must be numbered by the parliamentary counsel as nearly as practicable in the order in which they are notified.</w:t>
      </w:r>
    </w:p>
    <w:p w14:paraId="29C5DB80" w14:textId="77777777" w:rsidR="00BC4AF3" w:rsidRDefault="00BC4AF3" w:rsidP="00FE7E51">
      <w:pPr>
        <w:pStyle w:val="Amain"/>
      </w:pPr>
      <w:r>
        <w:tab/>
        <w:t>(2)</w:t>
      </w:r>
      <w:r>
        <w:tab/>
        <w:t>However, the parliamentary counsel may—</w:t>
      </w:r>
    </w:p>
    <w:p w14:paraId="268298C4" w14:textId="77777777" w:rsidR="00BC4AF3" w:rsidRDefault="00BC4AF3" w:rsidP="00FE7E51">
      <w:pPr>
        <w:pStyle w:val="Apara"/>
      </w:pPr>
      <w:r>
        <w:tab/>
        <w:t>(a)</w:t>
      </w:r>
      <w:r>
        <w:tab/>
        <w:t xml:space="preserve">allocate different kinds of legislative instruments to different series for numbering purposes; or </w:t>
      </w:r>
    </w:p>
    <w:p w14:paraId="7B2B53D1" w14:textId="77777777" w:rsidR="00BC4AF3" w:rsidRDefault="00BC4AF3" w:rsidP="00FE7E51">
      <w:pPr>
        <w:pStyle w:val="Apara"/>
      </w:pPr>
      <w:r>
        <w:tab/>
        <w:t>(b)</w:t>
      </w:r>
      <w:r>
        <w:tab/>
        <w:t>add distinguishing letters to numbers to indicate the kind of legislative instrument.</w:t>
      </w:r>
    </w:p>
    <w:p w14:paraId="3F1EEBC5" w14:textId="77777777" w:rsidR="00BC4AF3" w:rsidRDefault="00BC4AF3" w:rsidP="00FE7E51">
      <w:pPr>
        <w:pStyle w:val="Amain"/>
      </w:pPr>
      <w:r>
        <w:tab/>
        <w:t>(3)</w:t>
      </w:r>
      <w:r>
        <w:tab/>
        <w:t>Also, a regulation may provide that this section does not apply to a notifiable instrument of a kind prescribed by regulation.</w:t>
      </w:r>
    </w:p>
    <w:p w14:paraId="2047C2AE" w14:textId="77777777" w:rsidR="00BC4AF3" w:rsidRDefault="00BC4AF3" w:rsidP="00BC4AF3">
      <w:pPr>
        <w:pStyle w:val="AH5Sec"/>
      </w:pPr>
      <w:bookmarkStart w:id="85" w:name="_Toc213424573"/>
      <w:r w:rsidRPr="001A3A36">
        <w:rPr>
          <w:rStyle w:val="CharSectNo"/>
        </w:rPr>
        <w:t>60</w:t>
      </w:r>
      <w:r>
        <w:tab/>
      </w:r>
      <w:r w:rsidRPr="00F26586">
        <w:t>Correction etc of name of instrument</w:t>
      </w:r>
      <w:bookmarkEnd w:id="85"/>
    </w:p>
    <w:p w14:paraId="7C044614" w14:textId="77777777" w:rsidR="00BC4AF3" w:rsidRPr="00F26586" w:rsidRDefault="00BC4AF3" w:rsidP="007B3C9B">
      <w:pPr>
        <w:pStyle w:val="Amain"/>
        <w:keepNext/>
      </w:pPr>
      <w:r w:rsidRPr="00F26586">
        <w:tab/>
        <w:t>(1)</w:t>
      </w:r>
      <w:r w:rsidRPr="00F26586">
        <w:tab/>
        <w:t>This section applies if a legislative instrument, or a statutory instrument entered on the register under section 19 (3), is unnamed or the name it gives to itself—</w:t>
      </w:r>
    </w:p>
    <w:p w14:paraId="4B01684C" w14:textId="77777777" w:rsidR="00BC4AF3" w:rsidRDefault="00BC4AF3" w:rsidP="00FE7E51">
      <w:pPr>
        <w:pStyle w:val="Apara"/>
      </w:pPr>
      <w:r>
        <w:tab/>
        <w:t>(a)</w:t>
      </w:r>
      <w:r>
        <w:tab/>
        <w:t>includes a year that is not the year in which the instrument was notified; or</w:t>
      </w:r>
    </w:p>
    <w:p w14:paraId="100B0F58" w14:textId="77777777" w:rsidR="00BC4AF3" w:rsidRDefault="00BC4AF3" w:rsidP="00FE7E51">
      <w:pPr>
        <w:pStyle w:val="Apara"/>
      </w:pPr>
      <w:r>
        <w:tab/>
        <w:t>(b)</w:t>
      </w:r>
      <w:r>
        <w:tab/>
        <w:t>is the same as another instrument that has been, or is to be, notified under this Act; or</w:t>
      </w:r>
    </w:p>
    <w:p w14:paraId="13584D62" w14:textId="77777777" w:rsidR="00BC4AF3" w:rsidRDefault="00BC4AF3" w:rsidP="00FE7E51">
      <w:pPr>
        <w:pStyle w:val="Apara"/>
      </w:pPr>
      <w:r>
        <w:tab/>
        <w:t>(c)</w:t>
      </w:r>
      <w:r>
        <w:tab/>
        <w:t>includes a number that is not consecutive with other instruments that have been notified under this Act; or</w:t>
      </w:r>
    </w:p>
    <w:p w14:paraId="3D9D54BC" w14:textId="77777777" w:rsidR="00BC4AF3" w:rsidRDefault="00BC4AF3" w:rsidP="00FE7E51">
      <w:pPr>
        <w:pStyle w:val="Apara"/>
      </w:pPr>
      <w:r>
        <w:tab/>
        <w:t>(d)</w:t>
      </w:r>
      <w:r>
        <w:tab/>
        <w:t>does not include a number that would give the instrument a unique name; or</w:t>
      </w:r>
    </w:p>
    <w:p w14:paraId="57C8899C" w14:textId="77777777" w:rsidR="00BC4AF3" w:rsidRDefault="00BC4AF3" w:rsidP="00FE7E51">
      <w:pPr>
        <w:pStyle w:val="Apara"/>
      </w:pPr>
      <w:r>
        <w:tab/>
        <w:t>(e)</w:t>
      </w:r>
      <w:r>
        <w:tab/>
        <w:t>is otherwise not in accordance with current legislative drafting practice.</w:t>
      </w:r>
    </w:p>
    <w:p w14:paraId="0F1694D2" w14:textId="77777777" w:rsidR="00BC4AF3" w:rsidRDefault="00BC4AF3" w:rsidP="007B3C9B">
      <w:pPr>
        <w:pStyle w:val="Amain"/>
        <w:keepNext/>
      </w:pPr>
      <w:r>
        <w:lastRenderedPageBreak/>
        <w:tab/>
        <w:t>(2)</w:t>
      </w:r>
      <w:r>
        <w:tab/>
        <w:t>The parliamentary counsel may, before notifying the instrument under this Act—</w:t>
      </w:r>
    </w:p>
    <w:p w14:paraId="7057E3EC" w14:textId="77777777" w:rsidR="00BC4AF3" w:rsidRDefault="00BC4AF3" w:rsidP="007B3C9B">
      <w:pPr>
        <w:pStyle w:val="Apara"/>
        <w:keepNext/>
      </w:pPr>
      <w:r>
        <w:tab/>
        <w:t>(a)</w:t>
      </w:r>
      <w:r>
        <w:tab/>
        <w:t>add a name to an unnamed instrument; or</w:t>
      </w:r>
    </w:p>
    <w:p w14:paraId="76CFD84E" w14:textId="77777777" w:rsidR="00BC4AF3" w:rsidRDefault="00BC4AF3" w:rsidP="00FE7E51">
      <w:pPr>
        <w:pStyle w:val="Apara"/>
      </w:pPr>
      <w:r>
        <w:tab/>
        <w:t>(b)</w:t>
      </w:r>
      <w:r>
        <w:tab/>
        <w:t>amend the instrument’s name to bring it into line with current legislative drafting practice.</w:t>
      </w:r>
    </w:p>
    <w:p w14:paraId="1EAA270B" w14:textId="77777777" w:rsidR="00BC4AF3" w:rsidRDefault="00BC4AF3" w:rsidP="00FE7E51">
      <w:pPr>
        <w:pStyle w:val="Amain"/>
      </w:pPr>
      <w:r>
        <w:tab/>
        <w:t>(3)</w:t>
      </w:r>
      <w:r>
        <w:tab/>
        <w:t>If the name of an instrument is added or amended under this section, the instrument has effect for all purposes as if the instrument were made with the name as added or amended.</w:t>
      </w:r>
    </w:p>
    <w:p w14:paraId="00A88A78" w14:textId="77777777" w:rsidR="00BC4AF3" w:rsidRDefault="00BC4AF3" w:rsidP="00FE7E51">
      <w:pPr>
        <w:pStyle w:val="Amain"/>
      </w:pPr>
      <w:r>
        <w:tab/>
        <w:t>(4)</w:t>
      </w:r>
      <w:r>
        <w:tab/>
        <w:t>If the name of an instrument is added or amended under this section, the parliamentary counsel may make a corresponding change to any explanatory statement or regulatory impact statement for the instrument.</w:t>
      </w:r>
    </w:p>
    <w:p w14:paraId="5CD4DD48" w14:textId="77777777" w:rsidR="00BC4AF3" w:rsidRDefault="00BC4AF3" w:rsidP="00BC4AF3">
      <w:pPr>
        <w:pStyle w:val="AH5Sec"/>
        <w:rPr>
          <w:lang w:val="en-US"/>
        </w:rPr>
      </w:pPr>
      <w:bookmarkStart w:id="86" w:name="_Toc213424574"/>
      <w:r w:rsidRPr="001A3A36">
        <w:rPr>
          <w:rStyle w:val="CharSectNo"/>
        </w:rPr>
        <w:t>60A</w:t>
      </w:r>
      <w:r>
        <w:rPr>
          <w:lang w:val="en-US"/>
        </w:rPr>
        <w:tab/>
        <w:t>Correction of name of explanatory statement etc</w:t>
      </w:r>
      <w:bookmarkEnd w:id="86"/>
    </w:p>
    <w:p w14:paraId="6D39FC21" w14:textId="77777777" w:rsidR="00BC4AF3" w:rsidRDefault="00BC4AF3" w:rsidP="00FE7E51">
      <w:pPr>
        <w:pStyle w:val="Amain"/>
        <w:rPr>
          <w:lang w:val="en-US"/>
        </w:rPr>
      </w:pPr>
      <w:r>
        <w:rPr>
          <w:lang w:val="en-US"/>
        </w:rPr>
        <w:tab/>
        <w:t>(1)</w:t>
      </w:r>
      <w:r>
        <w:rPr>
          <w:lang w:val="en-US"/>
        </w:rPr>
        <w:tab/>
        <w:t>This section applies if an explanatory statement or regulatory impact statement for a legislative instrument—</w:t>
      </w:r>
    </w:p>
    <w:p w14:paraId="648A75A6" w14:textId="77777777" w:rsidR="00BC4AF3" w:rsidRDefault="00BC4AF3" w:rsidP="00FE7E51">
      <w:pPr>
        <w:pStyle w:val="Apara"/>
        <w:rPr>
          <w:lang w:val="en-US"/>
        </w:rPr>
      </w:pPr>
      <w:r>
        <w:rPr>
          <w:lang w:val="en-US"/>
        </w:rPr>
        <w:tab/>
        <w:t>(a)</w:t>
      </w:r>
      <w:r>
        <w:rPr>
          <w:lang w:val="en-US"/>
        </w:rPr>
        <w:tab/>
        <w:t>does not include the instrument’s number or name in an appropriate place; or</w:t>
      </w:r>
    </w:p>
    <w:p w14:paraId="2ED03E4B" w14:textId="77777777" w:rsidR="00BC4AF3" w:rsidRDefault="00BC4AF3" w:rsidP="00FE7E51">
      <w:pPr>
        <w:pStyle w:val="Apara"/>
        <w:rPr>
          <w:lang w:val="en-US"/>
        </w:rPr>
      </w:pPr>
      <w:r>
        <w:rPr>
          <w:lang w:val="en-US"/>
        </w:rPr>
        <w:tab/>
        <w:t>(b)</w:t>
      </w:r>
      <w:r>
        <w:rPr>
          <w:lang w:val="en-US"/>
        </w:rPr>
        <w:tab/>
        <w:t>includes a reference to the instrument’s number or name that is incorrect.</w:t>
      </w:r>
    </w:p>
    <w:p w14:paraId="05F286AF" w14:textId="77777777" w:rsidR="00BC4AF3" w:rsidRDefault="00BC4AF3" w:rsidP="00FE7E51">
      <w:pPr>
        <w:pStyle w:val="Amain"/>
        <w:rPr>
          <w:lang w:val="en-US"/>
        </w:rPr>
      </w:pPr>
      <w:r>
        <w:rPr>
          <w:lang w:val="en-US"/>
        </w:rPr>
        <w:tab/>
        <w:t>(2)</w:t>
      </w:r>
      <w:r>
        <w:rPr>
          <w:lang w:val="en-US"/>
        </w:rPr>
        <w:tab/>
        <w:t>The parliamentary counsel may, before entering the statement in the register—</w:t>
      </w:r>
    </w:p>
    <w:p w14:paraId="4425AD55" w14:textId="77777777" w:rsidR="00BC4AF3" w:rsidRDefault="00BC4AF3" w:rsidP="00FE7E51">
      <w:pPr>
        <w:pStyle w:val="Apara"/>
        <w:rPr>
          <w:lang w:val="en-US"/>
        </w:rPr>
      </w:pPr>
      <w:r>
        <w:rPr>
          <w:lang w:val="en-US"/>
        </w:rPr>
        <w:tab/>
        <w:t>(a)</w:t>
      </w:r>
      <w:r>
        <w:rPr>
          <w:lang w:val="en-US"/>
        </w:rPr>
        <w:tab/>
        <w:t xml:space="preserve">include the instrument’s number or name in an appropriate place in the statement; or </w:t>
      </w:r>
    </w:p>
    <w:p w14:paraId="747773D6" w14:textId="77777777" w:rsidR="00BC4AF3" w:rsidRDefault="00BC4AF3" w:rsidP="00FE7E51">
      <w:pPr>
        <w:pStyle w:val="Apara"/>
        <w:rPr>
          <w:lang w:val="en-US"/>
        </w:rPr>
      </w:pPr>
      <w:r>
        <w:rPr>
          <w:lang w:val="en-US"/>
        </w:rPr>
        <w:tab/>
        <w:t>(b)</w:t>
      </w:r>
      <w:r>
        <w:rPr>
          <w:lang w:val="en-US"/>
        </w:rPr>
        <w:tab/>
        <w:t>correct the reference to the instrument’s number or name.</w:t>
      </w:r>
    </w:p>
    <w:p w14:paraId="25A3D068" w14:textId="77777777" w:rsidR="00BC4AF3" w:rsidRDefault="00BC4AF3" w:rsidP="00BC4AF3">
      <w:pPr>
        <w:pStyle w:val="AH5Sec"/>
      </w:pPr>
      <w:bookmarkStart w:id="87" w:name="_Toc213424575"/>
      <w:r w:rsidRPr="001A3A36">
        <w:rPr>
          <w:rStyle w:val="CharSectNo"/>
        </w:rPr>
        <w:lastRenderedPageBreak/>
        <w:t>61</w:t>
      </w:r>
      <w:r>
        <w:tab/>
        <w:t>Notification of legislative instruments</w:t>
      </w:r>
      <w:bookmarkEnd w:id="87"/>
      <w:r>
        <w:t xml:space="preserve"> </w:t>
      </w:r>
    </w:p>
    <w:p w14:paraId="187EDC68" w14:textId="77777777" w:rsidR="00BC4AF3" w:rsidRDefault="00BC4AF3" w:rsidP="007B3C9B">
      <w:pPr>
        <w:pStyle w:val="Amain"/>
        <w:keepNext/>
      </w:pPr>
      <w:r>
        <w:tab/>
        <w:t>(1)</w:t>
      </w:r>
      <w:r>
        <w:tab/>
        <w:t>If a legislative instrument is made, an authorised person for making a notification request for the instrument may ask the parliamentary counsel to notify the making of the instrument.</w:t>
      </w:r>
    </w:p>
    <w:p w14:paraId="55DA4537" w14:textId="77777777" w:rsidR="00BC4AF3" w:rsidRDefault="00BC4AF3" w:rsidP="00FE7E51">
      <w:pPr>
        <w:pStyle w:val="Amain"/>
      </w:pPr>
      <w:r>
        <w:tab/>
        <w:t>(2)</w:t>
      </w:r>
      <w:r>
        <w:tab/>
        <w:t>If an authorised person for making a notification request for a legislative instrument asks the parliamentary counsel to notify the making of the instrument and complies with the requirements (if any) prescribed by regulation (whether in relation to the form of the instrument, in relation to the making of the request or otherwise), the parliamentary counsel must—</w:t>
      </w:r>
    </w:p>
    <w:p w14:paraId="319E3B1A" w14:textId="77777777" w:rsidR="00BC4AF3" w:rsidRDefault="00BC4AF3" w:rsidP="00FE7E51">
      <w:pPr>
        <w:pStyle w:val="Apara"/>
      </w:pPr>
      <w:r>
        <w:tab/>
        <w:t>(a)</w:t>
      </w:r>
      <w:r>
        <w:tab/>
        <w:t>notify the making of the instrument in the register; or</w:t>
      </w:r>
    </w:p>
    <w:p w14:paraId="1E4E3268" w14:textId="77777777" w:rsidR="008C4EFF" w:rsidRPr="00552242" w:rsidRDefault="008C4EFF" w:rsidP="008C4EFF">
      <w:pPr>
        <w:pStyle w:val="Apara"/>
      </w:pPr>
      <w:r w:rsidRPr="00552242">
        <w:tab/>
        <w:t>(b)</w:t>
      </w:r>
      <w:r w:rsidRPr="00552242">
        <w:tab/>
        <w:t>if it is not practicable to notify the making of the instrument in the register—notify the making of the instrument in another place the parliamentary counsel considers appropriate.</w:t>
      </w:r>
    </w:p>
    <w:p w14:paraId="38F09114" w14:textId="77777777" w:rsidR="008C4EFF" w:rsidRPr="00552242" w:rsidRDefault="008C4EFF" w:rsidP="008C4EFF">
      <w:pPr>
        <w:pStyle w:val="aExamHdgpar"/>
      </w:pPr>
      <w:r w:rsidRPr="00552242">
        <w:t>Examples—other places</w:t>
      </w:r>
    </w:p>
    <w:p w14:paraId="7FFA892C" w14:textId="77777777" w:rsidR="008C4EFF" w:rsidRPr="00552242" w:rsidRDefault="008C4EFF" w:rsidP="008C4EFF">
      <w:pPr>
        <w:pStyle w:val="aExamINumpar"/>
      </w:pPr>
      <w:r w:rsidRPr="00552242">
        <w:t>1</w:t>
      </w:r>
      <w:r w:rsidRPr="00552242">
        <w:tab/>
        <w:t>another government website</w:t>
      </w:r>
    </w:p>
    <w:p w14:paraId="496D662E" w14:textId="77777777" w:rsidR="008C4EFF" w:rsidRPr="00552242" w:rsidRDefault="0093274D" w:rsidP="008C4EFF">
      <w:pPr>
        <w:pStyle w:val="aExamINumpar"/>
      </w:pPr>
      <w:r>
        <w:t>2</w:t>
      </w:r>
      <w:r w:rsidR="008C4EFF" w:rsidRPr="00552242">
        <w:tab/>
        <w:t>outside the Legislative Assembly</w:t>
      </w:r>
    </w:p>
    <w:p w14:paraId="04F5BCAB" w14:textId="77777777" w:rsidR="00BC4AF3" w:rsidRDefault="00BC4AF3" w:rsidP="00FE7E51">
      <w:pPr>
        <w:pStyle w:val="Amain"/>
      </w:pPr>
      <w:r>
        <w:tab/>
        <w:t>(3)</w:t>
      </w:r>
      <w:r>
        <w:tab/>
        <w:t>The making of the legislative instrument is notified in the register by entering in the register—</w:t>
      </w:r>
    </w:p>
    <w:p w14:paraId="6253AA4F" w14:textId="77777777" w:rsidR="00BC4AF3" w:rsidRDefault="00BC4AF3" w:rsidP="00FE7E51">
      <w:pPr>
        <w:pStyle w:val="Apara"/>
      </w:pPr>
      <w:r>
        <w:tab/>
        <w:t>(a)</w:t>
      </w:r>
      <w:r>
        <w:tab/>
        <w:t>a statement that the instrument has been made; and</w:t>
      </w:r>
    </w:p>
    <w:p w14:paraId="3EB98FC3" w14:textId="77777777" w:rsidR="00BC4AF3" w:rsidRDefault="00BC4AF3" w:rsidP="00FE7E51">
      <w:pPr>
        <w:pStyle w:val="Apara"/>
      </w:pPr>
      <w:r>
        <w:tab/>
        <w:t>(b)</w:t>
      </w:r>
      <w:r>
        <w:tab/>
        <w:t>the text of the instrument.</w:t>
      </w:r>
    </w:p>
    <w:p w14:paraId="6FCCF75D" w14:textId="77777777" w:rsidR="008C4EFF" w:rsidRPr="00552242" w:rsidRDefault="008C4EFF" w:rsidP="008C4EFF">
      <w:pPr>
        <w:pStyle w:val="Amain"/>
      </w:pPr>
      <w:r w:rsidRPr="00552242">
        <w:tab/>
        <w:t>(4)</w:t>
      </w:r>
      <w:r w:rsidRPr="00552242">
        <w:tab/>
        <w:t>The making of the legislative instrument is notified under subsection (2) (b) by—</w:t>
      </w:r>
    </w:p>
    <w:p w14:paraId="253AAE96" w14:textId="77777777" w:rsidR="008C4EFF" w:rsidRPr="00552242" w:rsidRDefault="008C4EFF" w:rsidP="008C4EFF">
      <w:pPr>
        <w:pStyle w:val="Apara"/>
      </w:pPr>
      <w:r w:rsidRPr="00552242">
        <w:tab/>
        <w:t>(a)</w:t>
      </w:r>
      <w:r w:rsidRPr="00552242">
        <w:tab/>
        <w:t>publishing the text of the instrument in the place decided by the parliamentary counsel under subsection (2) (b); or</w:t>
      </w:r>
    </w:p>
    <w:p w14:paraId="57487773" w14:textId="77777777" w:rsidR="008C4EFF" w:rsidRPr="00552242" w:rsidRDefault="008C4EFF" w:rsidP="008C4EFF">
      <w:pPr>
        <w:pStyle w:val="Apara"/>
      </w:pPr>
      <w:r w:rsidRPr="00552242">
        <w:tab/>
        <w:t>(b)</w:t>
      </w:r>
      <w:r w:rsidRPr="00552242">
        <w:tab/>
        <w:t>publishing in that place a statement that—</w:t>
      </w:r>
    </w:p>
    <w:p w14:paraId="121B5125" w14:textId="77777777" w:rsidR="008C4EFF" w:rsidRPr="00552242" w:rsidRDefault="008C4EFF" w:rsidP="008C4EFF">
      <w:pPr>
        <w:pStyle w:val="Asubpara"/>
      </w:pPr>
      <w:r w:rsidRPr="00552242">
        <w:tab/>
        <w:t>(i)</w:t>
      </w:r>
      <w:r w:rsidRPr="00552242">
        <w:tab/>
        <w:t>the instrument has been made; and</w:t>
      </w:r>
    </w:p>
    <w:p w14:paraId="3D04AE2A" w14:textId="77777777" w:rsidR="008C4EFF" w:rsidRPr="00552242" w:rsidRDefault="008C4EFF" w:rsidP="008C4EFF">
      <w:pPr>
        <w:pStyle w:val="Asubpara"/>
      </w:pPr>
      <w:r w:rsidRPr="00552242">
        <w:tab/>
        <w:t>(ii)</w:t>
      </w:r>
      <w:r w:rsidRPr="00552242">
        <w:tab/>
        <w:t>copies of the instrument can be obtained at a stated place or stated places (whether by purchase or otherwise).</w:t>
      </w:r>
    </w:p>
    <w:p w14:paraId="779A6429" w14:textId="77777777" w:rsidR="008C4EFF" w:rsidRPr="00552242" w:rsidRDefault="008C4EFF" w:rsidP="008C4EFF">
      <w:pPr>
        <w:pStyle w:val="Amain"/>
      </w:pPr>
      <w:r w:rsidRPr="00552242">
        <w:lastRenderedPageBreak/>
        <w:tab/>
        <w:t>(5)</w:t>
      </w:r>
      <w:r w:rsidRPr="00552242">
        <w:tab/>
        <w:t>If the making of the legislative instrument is notified under subsection (2) (b), the parliamentary counsel must as soon as practicable enter in the register—</w:t>
      </w:r>
    </w:p>
    <w:p w14:paraId="7901701A" w14:textId="77777777" w:rsidR="008C4EFF" w:rsidRPr="00552242" w:rsidRDefault="008C4EFF" w:rsidP="008C4EFF">
      <w:pPr>
        <w:pStyle w:val="Apara"/>
      </w:pPr>
      <w:r w:rsidRPr="00552242">
        <w:tab/>
        <w:t>(a)</w:t>
      </w:r>
      <w:r w:rsidRPr="00552242">
        <w:tab/>
        <w:t>a statement that the instrument—</w:t>
      </w:r>
    </w:p>
    <w:p w14:paraId="47369559" w14:textId="77777777" w:rsidR="008C4EFF" w:rsidRPr="00552242" w:rsidRDefault="008C4EFF" w:rsidP="008C4EFF">
      <w:pPr>
        <w:pStyle w:val="Asubpara"/>
      </w:pPr>
      <w:r w:rsidRPr="00552242">
        <w:tab/>
        <w:t>(i)</w:t>
      </w:r>
      <w:r w:rsidRPr="00552242">
        <w:tab/>
        <w:t>has been made; and</w:t>
      </w:r>
    </w:p>
    <w:p w14:paraId="140C5392" w14:textId="77777777" w:rsidR="008C4EFF" w:rsidRPr="00552242" w:rsidRDefault="008C4EFF" w:rsidP="008C4EFF">
      <w:pPr>
        <w:pStyle w:val="Asubpara"/>
      </w:pPr>
      <w:r w:rsidRPr="00552242">
        <w:tab/>
        <w:t>(ii)</w:t>
      </w:r>
      <w:r w:rsidRPr="00552242">
        <w:tab/>
        <w:t>was notified in the stated place on a stated date; and</w:t>
      </w:r>
    </w:p>
    <w:p w14:paraId="37EED285" w14:textId="77777777" w:rsidR="008C4EFF" w:rsidRPr="00552242" w:rsidRDefault="008C4EFF" w:rsidP="008C4EFF">
      <w:pPr>
        <w:pStyle w:val="Apara"/>
      </w:pPr>
      <w:r w:rsidRPr="00552242">
        <w:tab/>
        <w:t>(b)</w:t>
      </w:r>
      <w:r w:rsidRPr="00552242">
        <w:tab/>
        <w:t>the text of the instrument.</w:t>
      </w:r>
    </w:p>
    <w:p w14:paraId="600F00EC" w14:textId="77777777" w:rsidR="008C4EFF" w:rsidRPr="00552242" w:rsidRDefault="008C4EFF" w:rsidP="008C4EFF">
      <w:pPr>
        <w:pStyle w:val="Amain"/>
      </w:pPr>
      <w:r w:rsidRPr="00552242">
        <w:tab/>
        <w:t>(6)</w:t>
      </w:r>
      <w:r w:rsidRPr="00552242">
        <w:tab/>
        <w:t>If the making of the legislative instrument is notified by publishing the statement mentioned in subsection (4) (b), copies of the instrument must be available on the day of publication, or as soon as practicable after that day, at the stated place or each of the stated places.</w:t>
      </w:r>
    </w:p>
    <w:p w14:paraId="3AA337F3" w14:textId="77777777" w:rsidR="008C4EFF" w:rsidRPr="00552242" w:rsidRDefault="008C4EFF" w:rsidP="008C4EFF">
      <w:pPr>
        <w:pStyle w:val="Amain"/>
      </w:pPr>
      <w:r w:rsidRPr="00552242">
        <w:tab/>
        <w:t>(7)</w:t>
      </w:r>
      <w:r w:rsidRPr="00552242">
        <w:tab/>
        <w:t>If on that day no copies of the legislative instrument are available at the stated place or any of the stated places, the parliamentary counsel must give the Minister a statement—</w:t>
      </w:r>
    </w:p>
    <w:p w14:paraId="22A6336E" w14:textId="77777777" w:rsidR="008C4EFF" w:rsidRPr="00552242" w:rsidRDefault="008C4EFF" w:rsidP="008C4EFF">
      <w:pPr>
        <w:pStyle w:val="Apara"/>
      </w:pPr>
      <w:r w:rsidRPr="00552242">
        <w:tab/>
        <w:t>(a)</w:t>
      </w:r>
      <w:r w:rsidRPr="00552242">
        <w:tab/>
        <w:t>that copies of the instrument were not available; and</w:t>
      </w:r>
    </w:p>
    <w:p w14:paraId="5D0FC7BE" w14:textId="77777777" w:rsidR="008C4EFF" w:rsidRPr="00552242" w:rsidRDefault="008C4EFF" w:rsidP="008C4EFF">
      <w:pPr>
        <w:pStyle w:val="Apara"/>
      </w:pPr>
      <w:r w:rsidRPr="00552242">
        <w:tab/>
        <w:t>(b)</w:t>
      </w:r>
      <w:r w:rsidRPr="00552242">
        <w:tab/>
        <w:t>explaining why they were not available.</w:t>
      </w:r>
    </w:p>
    <w:p w14:paraId="416EBA7C" w14:textId="77777777" w:rsidR="008C4EFF" w:rsidRPr="00552242" w:rsidRDefault="008C4EFF" w:rsidP="008C4EFF">
      <w:pPr>
        <w:pStyle w:val="Amain"/>
      </w:pPr>
      <w:r w:rsidRPr="00552242">
        <w:tab/>
        <w:t>(8)</w:t>
      </w:r>
      <w:r w:rsidRPr="00552242">
        <w:tab/>
        <w:t>The Minister must present the statement to the Legislative Assembly not later than 6 sitting days after receiving it.</w:t>
      </w:r>
    </w:p>
    <w:p w14:paraId="4FF5078E" w14:textId="77777777" w:rsidR="00BC4AF3" w:rsidRDefault="00BC4AF3" w:rsidP="00FE7E51">
      <w:pPr>
        <w:pStyle w:val="Amain"/>
      </w:pPr>
      <w:r>
        <w:tab/>
        <w:t>(9)</w:t>
      </w:r>
      <w:r>
        <w:tab/>
        <w:t xml:space="preserve">Despite subsection (2), the parliamentary counsel may notify the making of a legislative instrument even though a requirement prescribed by regulation for subsection (2) (a </w:t>
      </w:r>
      <w:r>
        <w:rPr>
          <w:rStyle w:val="charBoldItals"/>
        </w:rPr>
        <w:t>prescribed requirement</w:t>
      </w:r>
      <w:r>
        <w:t>) is not complied with.</w:t>
      </w:r>
    </w:p>
    <w:p w14:paraId="062FAAA1" w14:textId="77777777" w:rsidR="00BC4AF3" w:rsidRDefault="00BC4AF3" w:rsidP="00FE7E51">
      <w:pPr>
        <w:pStyle w:val="Amain"/>
      </w:pPr>
      <w:r>
        <w:tab/>
        <w:t>(10)</w:t>
      </w:r>
      <w:r>
        <w:tab/>
        <w:t>The notification of a legislative instrument is valid even if—</w:t>
      </w:r>
    </w:p>
    <w:p w14:paraId="6DB1A65F" w14:textId="77777777" w:rsidR="00BC4AF3" w:rsidRDefault="00BC4AF3" w:rsidP="00FE7E51">
      <w:pPr>
        <w:pStyle w:val="Apara"/>
      </w:pPr>
      <w:r>
        <w:tab/>
        <w:t>(a)</w:t>
      </w:r>
      <w:r>
        <w:tab/>
        <w:t>a prescribed requirement was not complied with; or</w:t>
      </w:r>
    </w:p>
    <w:p w14:paraId="53487A14" w14:textId="77777777" w:rsidR="00BC4AF3" w:rsidRDefault="00BC4AF3" w:rsidP="00FE7E51">
      <w:pPr>
        <w:pStyle w:val="Apara"/>
      </w:pPr>
      <w:r>
        <w:tab/>
        <w:t>(b)</w:t>
      </w:r>
      <w:r>
        <w:tab/>
        <w:t>the notification was made on the request of a person who was not, or was no longer, a delegate of an authorised person for making a notification request for the instrument.</w:t>
      </w:r>
    </w:p>
    <w:p w14:paraId="1E803CF1" w14:textId="77777777" w:rsidR="00BC4AF3" w:rsidRDefault="00BC4AF3" w:rsidP="005610DA">
      <w:pPr>
        <w:pStyle w:val="Amain"/>
        <w:keepNext/>
      </w:pPr>
      <w:r>
        <w:lastRenderedPageBreak/>
        <w:tab/>
        <w:t>(11)</w:t>
      </w:r>
      <w:r>
        <w:tab/>
        <w:t>This section is a determinative provision.</w:t>
      </w:r>
    </w:p>
    <w:p w14:paraId="38AE9DB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DE4C60E" w14:textId="77777777" w:rsidR="00BC4AF3" w:rsidRDefault="00BC4AF3" w:rsidP="007B3C9B">
      <w:pPr>
        <w:pStyle w:val="Amain"/>
        <w:keepNext/>
      </w:pPr>
      <w:r>
        <w:tab/>
        <w:t>(12)</w:t>
      </w:r>
      <w:r>
        <w:tab/>
        <w:t>In this section:</w:t>
      </w:r>
    </w:p>
    <w:p w14:paraId="6C8EBB62" w14:textId="77777777" w:rsidR="00BC4AF3" w:rsidRDefault="00BC4AF3" w:rsidP="00FE7E51">
      <w:pPr>
        <w:pStyle w:val="aDef"/>
      </w:pPr>
      <w:r>
        <w:rPr>
          <w:rStyle w:val="charBoldItals"/>
        </w:rPr>
        <w:t>authorised person</w:t>
      </w:r>
      <w:r>
        <w:t>, for making a notification request for a legislative instrument, means—</w:t>
      </w:r>
    </w:p>
    <w:p w14:paraId="3AB79690" w14:textId="77777777" w:rsidR="00BC4AF3" w:rsidRDefault="00BC4AF3" w:rsidP="00BC4AF3">
      <w:pPr>
        <w:pStyle w:val="aDefpara"/>
      </w:pPr>
      <w:r>
        <w:tab/>
        <w:t>(a)</w:t>
      </w:r>
      <w:r>
        <w:tab/>
        <w:t>the maker of the instrument; or</w:t>
      </w:r>
    </w:p>
    <w:p w14:paraId="3017E4CF" w14:textId="77777777" w:rsidR="00BC4AF3" w:rsidRDefault="00BC4AF3" w:rsidP="00BC4AF3">
      <w:pPr>
        <w:pStyle w:val="aDefpara"/>
      </w:pPr>
      <w:r>
        <w:tab/>
        <w:t>(b)</w:t>
      </w:r>
      <w:r>
        <w:tab/>
        <w:t xml:space="preserve">for a legislative instrument made by the Executive—a Minister or </w:t>
      </w:r>
      <w:r w:rsidR="00B1392C">
        <w:t>director</w:t>
      </w:r>
      <w:r w:rsidR="00B1392C">
        <w:noBreakHyphen/>
        <w:t>general</w:t>
      </w:r>
      <w:r>
        <w:t>; or</w:t>
      </w:r>
    </w:p>
    <w:p w14:paraId="1FB1B284" w14:textId="77777777" w:rsidR="00BC4AF3" w:rsidRDefault="00BC4AF3" w:rsidP="00BC4AF3">
      <w:pPr>
        <w:pStyle w:val="aDefpara"/>
      </w:pPr>
      <w:r>
        <w:tab/>
        <w:t>(c)</w:t>
      </w:r>
      <w:r>
        <w:tab/>
        <w:t xml:space="preserve">for a legislative instrument made by a Minister—a </w:t>
      </w:r>
      <w:r w:rsidR="00B1392C">
        <w:t>director</w:t>
      </w:r>
      <w:r w:rsidR="00B1392C">
        <w:noBreakHyphen/>
        <w:t>general</w:t>
      </w:r>
      <w:r>
        <w:t>; or</w:t>
      </w:r>
    </w:p>
    <w:p w14:paraId="7F1A3935" w14:textId="77777777" w:rsidR="00BC4AF3" w:rsidRDefault="00BC4AF3" w:rsidP="00BC4AF3">
      <w:pPr>
        <w:pStyle w:val="aDefpara"/>
      </w:pPr>
      <w:r>
        <w:tab/>
        <w:t>(d)</w:t>
      </w:r>
      <w:r>
        <w:tab/>
        <w:t>for a legislative instrument made by the rule-making committee—</w:t>
      </w:r>
    </w:p>
    <w:p w14:paraId="2C119C7E" w14:textId="77777777" w:rsidR="00BC4AF3" w:rsidRDefault="00BC4AF3" w:rsidP="00FE7E51">
      <w:pPr>
        <w:pStyle w:val="Asubpara"/>
      </w:pPr>
      <w:r>
        <w:tab/>
        <w:t>(i)</w:t>
      </w:r>
      <w:r>
        <w:tab/>
        <w:t>the secretary of the committee; or</w:t>
      </w:r>
    </w:p>
    <w:p w14:paraId="3AAD5987" w14:textId="77777777" w:rsidR="00BC4AF3" w:rsidRDefault="00BC4AF3" w:rsidP="00FE7E51">
      <w:pPr>
        <w:pStyle w:val="Asubpara"/>
      </w:pPr>
      <w:r>
        <w:tab/>
        <w:t>(ii)</w:t>
      </w:r>
      <w:r>
        <w:tab/>
        <w:t>the registrar of a court or tribunal in relation to which the instrument applies; or</w:t>
      </w:r>
    </w:p>
    <w:p w14:paraId="27505C06" w14:textId="77777777" w:rsidR="00BC4AF3" w:rsidRDefault="00BC4AF3" w:rsidP="00BC4AF3">
      <w:pPr>
        <w:pStyle w:val="aDefpara"/>
      </w:pPr>
      <w:r>
        <w:tab/>
        <w:t>(e)</w:t>
      </w:r>
      <w:r>
        <w:tab/>
        <w:t>for any other legislative instrument made by a court or tribunal, or by a member (however described) of a court or tribunal—the registrar of the court or tribunal; or</w:t>
      </w:r>
    </w:p>
    <w:p w14:paraId="50E70CB3" w14:textId="77777777" w:rsidR="00BC4AF3" w:rsidRDefault="00BC4AF3" w:rsidP="00BC4AF3">
      <w:pPr>
        <w:pStyle w:val="aDefpara"/>
      </w:pPr>
      <w:r>
        <w:tab/>
        <w:t>(f)</w:t>
      </w:r>
      <w:r>
        <w:tab/>
        <w:t xml:space="preserve">for any other legislative instrument (other than an instrument prescribed by regulation for this paragraph)—a </w:t>
      </w:r>
      <w:r w:rsidR="00B1392C">
        <w:t>director</w:t>
      </w:r>
      <w:r w:rsidR="00B1392C">
        <w:noBreakHyphen/>
        <w:t>general</w:t>
      </w:r>
      <w:r>
        <w:t>; or</w:t>
      </w:r>
    </w:p>
    <w:p w14:paraId="4ADF038C" w14:textId="77777777" w:rsidR="00BC4AF3" w:rsidRDefault="00BC4AF3" w:rsidP="00BC4AF3">
      <w:pPr>
        <w:pStyle w:val="aDefpara"/>
      </w:pPr>
      <w:r>
        <w:tab/>
        <w:t>(g)</w:t>
      </w:r>
      <w:r>
        <w:tab/>
        <w:t>for a legislative instrument prescribed by regulation for this paragraph—a person prescribed by regulation as an authorised person for making a notification request for the instrument.</w:t>
      </w:r>
    </w:p>
    <w:p w14:paraId="6897E780" w14:textId="4C0A57E3" w:rsidR="00BC4AF3" w:rsidRDefault="00BC4AF3" w:rsidP="00FE7E51">
      <w:pPr>
        <w:pStyle w:val="aDef"/>
      </w:pPr>
      <w:r>
        <w:rPr>
          <w:rStyle w:val="charBoldItals"/>
        </w:rPr>
        <w:t>rule-making committee</w:t>
      </w:r>
      <w:r>
        <w:t xml:space="preserve"> means the rule-making committee established under the </w:t>
      </w:r>
      <w:hyperlink r:id="rId72" w:tooltip="A2004-59" w:history="1">
        <w:r w:rsidR="003F5F90" w:rsidRPr="003F5F90">
          <w:rPr>
            <w:rStyle w:val="charCitHyperlinkItal"/>
          </w:rPr>
          <w:t>Court Procedures Act 2004</w:t>
        </w:r>
      </w:hyperlink>
      <w:r>
        <w:t>.</w:t>
      </w:r>
    </w:p>
    <w:p w14:paraId="26990AF1" w14:textId="77777777" w:rsidR="00BC4AF3" w:rsidRDefault="00BC4AF3" w:rsidP="00BC4AF3">
      <w:pPr>
        <w:pStyle w:val="AH5Sec"/>
      </w:pPr>
      <w:bookmarkStart w:id="88" w:name="_Toc213424576"/>
      <w:r w:rsidRPr="001A3A36">
        <w:rPr>
          <w:rStyle w:val="CharSectNo"/>
        </w:rPr>
        <w:lastRenderedPageBreak/>
        <w:t>62</w:t>
      </w:r>
      <w:r>
        <w:tab/>
        <w:t>Effect of failure to notify legislative instrument</w:t>
      </w:r>
      <w:bookmarkEnd w:id="88"/>
    </w:p>
    <w:p w14:paraId="5845998A" w14:textId="77777777" w:rsidR="00BC4AF3" w:rsidRDefault="00BC4AF3" w:rsidP="007B3C9B">
      <w:pPr>
        <w:pStyle w:val="Amain"/>
        <w:keepNext/>
      </w:pPr>
      <w:r>
        <w:tab/>
        <w:t>(1)</w:t>
      </w:r>
      <w:r>
        <w:tab/>
        <w:t>A legislative instrument is not enforceable by or against the Territory or anyone else unless it is notified.</w:t>
      </w:r>
    </w:p>
    <w:p w14:paraId="012022BF" w14:textId="77777777" w:rsidR="00BC4AF3" w:rsidRDefault="00BC4AF3" w:rsidP="007B3C9B">
      <w:pPr>
        <w:pStyle w:val="Amain"/>
        <w:keepNext/>
      </w:pPr>
      <w:r>
        <w:tab/>
        <w:t>(2)</w:t>
      </w:r>
      <w:r>
        <w:tab/>
        <w:t>This section is a determinative provision.</w:t>
      </w:r>
    </w:p>
    <w:p w14:paraId="48E1A42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363FAF7" w14:textId="77777777" w:rsidR="00BC4AF3" w:rsidRDefault="00BC4AF3" w:rsidP="00BC4AF3">
      <w:pPr>
        <w:pStyle w:val="AH5Sec"/>
      </w:pPr>
      <w:bookmarkStart w:id="89" w:name="_Toc213424577"/>
      <w:r w:rsidRPr="001A3A36">
        <w:rPr>
          <w:rStyle w:val="CharSectNo"/>
        </w:rPr>
        <w:t>63</w:t>
      </w:r>
      <w:r>
        <w:tab/>
        <w:t xml:space="preserve">References to </w:t>
      </w:r>
      <w:r>
        <w:rPr>
          <w:rStyle w:val="charItals"/>
        </w:rPr>
        <w:t>notification</w:t>
      </w:r>
      <w:r>
        <w:t xml:space="preserve"> of legislative instruments</w:t>
      </w:r>
      <w:bookmarkEnd w:id="89"/>
    </w:p>
    <w:p w14:paraId="7D9F7F89" w14:textId="77777777" w:rsidR="00BC4AF3" w:rsidRDefault="00BC4AF3" w:rsidP="00FE7E51">
      <w:pPr>
        <w:pStyle w:val="Amainreturn"/>
      </w:pPr>
      <w:r>
        <w:t xml:space="preserve">In an Act or statutory instrument, a reference to the </w:t>
      </w:r>
      <w:r>
        <w:rPr>
          <w:rStyle w:val="charBoldItals"/>
        </w:rPr>
        <w:t>notification</w:t>
      </w:r>
      <w:r>
        <w:t xml:space="preserve"> of a legislative instrument is a reference to the instrument having been notified in the register</w:t>
      </w:r>
      <w:r w:rsidR="008C4EFF" w:rsidRPr="00552242">
        <w:t>, the gazette or otherwise under section</w:t>
      </w:r>
      <w:r w:rsidR="008C4EFF">
        <w:t> </w:t>
      </w:r>
      <w:r w:rsidR="008C4EFF" w:rsidRPr="00552242">
        <w:t>61 (2) (b)</w:t>
      </w:r>
      <w:r>
        <w:t>.</w:t>
      </w:r>
    </w:p>
    <w:p w14:paraId="7D3EF427" w14:textId="77777777" w:rsidR="00497779" w:rsidRDefault="00497779" w:rsidP="00497779">
      <w:pPr>
        <w:pStyle w:val="02Text"/>
        <w:sectPr w:rsidR="00497779" w:rsidSect="00497779">
          <w:headerReference w:type="even" r:id="rId73"/>
          <w:headerReference w:type="default" r:id="rId74"/>
          <w:footerReference w:type="even" r:id="rId75"/>
          <w:footerReference w:type="default" r:id="rId76"/>
          <w:footerReference w:type="first" r:id="rId77"/>
          <w:pgSz w:w="11907" w:h="16839" w:code="9"/>
          <w:pgMar w:top="2999" w:right="1899" w:bottom="3101" w:left="2302" w:header="2478" w:footer="1758" w:gutter="0"/>
          <w:cols w:space="720"/>
          <w:docGrid w:linePitch="326"/>
        </w:sectPr>
      </w:pPr>
    </w:p>
    <w:p w14:paraId="16730CAB" w14:textId="77777777" w:rsidR="00BC4AF3" w:rsidRPr="001A3A36" w:rsidRDefault="00BC4AF3" w:rsidP="00BC4AF3">
      <w:pPr>
        <w:pStyle w:val="AH1Chapter"/>
      </w:pPr>
      <w:bookmarkStart w:id="90" w:name="_Toc213424578"/>
      <w:r w:rsidRPr="001A3A36">
        <w:rPr>
          <w:rStyle w:val="CharChapNo"/>
        </w:rPr>
        <w:lastRenderedPageBreak/>
        <w:t>Chapter 7</w:t>
      </w:r>
      <w:r>
        <w:tab/>
      </w:r>
      <w:r w:rsidRPr="001A3A36">
        <w:rPr>
          <w:rStyle w:val="CharChapText"/>
        </w:rPr>
        <w:t>Presentation, amendment and disallowance of subordinate laws and disallowable instruments</w:t>
      </w:r>
      <w:bookmarkEnd w:id="90"/>
    </w:p>
    <w:p w14:paraId="56B9C76C" w14:textId="77777777" w:rsidR="00466877" w:rsidRDefault="00466877" w:rsidP="00466877">
      <w:pPr>
        <w:pStyle w:val="Placeholder"/>
        <w:suppressLineNumbers/>
      </w:pPr>
      <w:r>
        <w:rPr>
          <w:rStyle w:val="CharPartNo"/>
        </w:rPr>
        <w:t xml:space="preserve">  </w:t>
      </w:r>
      <w:r>
        <w:rPr>
          <w:rStyle w:val="CharPartText"/>
        </w:rPr>
        <w:t xml:space="preserve">  </w:t>
      </w:r>
    </w:p>
    <w:p w14:paraId="30246921" w14:textId="77777777" w:rsidR="00BC4AF3" w:rsidRPr="00B55DD2" w:rsidRDefault="00BC4AF3" w:rsidP="00BC4AF3">
      <w:pPr>
        <w:pStyle w:val="aNote"/>
      </w:pPr>
      <w:r>
        <w:rPr>
          <w:rStyle w:val="charItals"/>
        </w:rPr>
        <w:t>Note</w:t>
      </w:r>
      <w:r>
        <w:tab/>
        <w:t>In this chapter, a reference to a subordinate law or disallowable instrument includes a reference to a provision of a subordinate law or disallowable instrument (see s 8 (2) and s 9 (2)).</w:t>
      </w:r>
    </w:p>
    <w:p w14:paraId="7FE1EA3B" w14:textId="77777777" w:rsidR="00BC4AF3" w:rsidRDefault="00BC4AF3" w:rsidP="00BC4AF3">
      <w:pPr>
        <w:pStyle w:val="AH5Sec"/>
      </w:pPr>
      <w:bookmarkStart w:id="91" w:name="_Toc213424579"/>
      <w:r w:rsidRPr="001A3A36">
        <w:rPr>
          <w:rStyle w:val="CharSectNo"/>
        </w:rPr>
        <w:t>64</w:t>
      </w:r>
      <w:r>
        <w:tab/>
        <w:t>Presentation of subordinate laws and disallowable instruments</w:t>
      </w:r>
      <w:bookmarkEnd w:id="91"/>
    </w:p>
    <w:p w14:paraId="18E3D212" w14:textId="77777777" w:rsidR="00BC4AF3" w:rsidRDefault="00BC4AF3" w:rsidP="00FE7E51">
      <w:pPr>
        <w:pStyle w:val="Amain"/>
      </w:pPr>
      <w:r>
        <w:tab/>
        <w:t>(1)</w:t>
      </w:r>
      <w:r>
        <w:tab/>
        <w:t>A subordinate law or disallowable instrument must be presented to the Legislative Assembly not later than 6 sitting days after its notification day.</w:t>
      </w:r>
    </w:p>
    <w:p w14:paraId="76FEC118" w14:textId="77777777" w:rsidR="00BC4AF3" w:rsidRDefault="00BC4AF3" w:rsidP="00FE7E51">
      <w:pPr>
        <w:pStyle w:val="Amain"/>
      </w:pPr>
      <w:r>
        <w:tab/>
        <w:t>(2)</w:t>
      </w:r>
      <w:r>
        <w:tab/>
        <w:t>If a subordinate law or disallowable instrument is not presented in accordance with subsection (1), it is taken to be repealed.</w:t>
      </w:r>
    </w:p>
    <w:p w14:paraId="2642BDA4" w14:textId="77777777" w:rsidR="00BC4AF3" w:rsidRDefault="00BC4AF3" w:rsidP="005610DA">
      <w:pPr>
        <w:pStyle w:val="Amain"/>
        <w:keepNext/>
      </w:pPr>
      <w:r>
        <w:tab/>
        <w:t>(3)</w:t>
      </w:r>
      <w:r>
        <w:tab/>
        <w:t>This section is a determinative provision.</w:t>
      </w:r>
    </w:p>
    <w:p w14:paraId="6972033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5F2F9A6" w14:textId="77777777" w:rsidR="00BC4AF3" w:rsidRDefault="00BC4AF3" w:rsidP="00BC4AF3">
      <w:pPr>
        <w:pStyle w:val="AH5Sec"/>
      </w:pPr>
      <w:bookmarkStart w:id="92" w:name="_Toc213424580"/>
      <w:r w:rsidRPr="001A3A36">
        <w:rPr>
          <w:rStyle w:val="CharSectNo"/>
        </w:rPr>
        <w:t>65</w:t>
      </w:r>
      <w:r>
        <w:tab/>
        <w:t>Disallowance by resolution of Assembly</w:t>
      </w:r>
      <w:bookmarkEnd w:id="92"/>
    </w:p>
    <w:p w14:paraId="656041E0" w14:textId="77777777" w:rsidR="00BC4AF3" w:rsidRDefault="00BC4AF3" w:rsidP="00FE7E51">
      <w:pPr>
        <w:pStyle w:val="Amain"/>
      </w:pPr>
      <w:r>
        <w:tab/>
        <w:t>(1)</w:t>
      </w:r>
      <w:r>
        <w:tab/>
        <w:t>This section applies if notice of a motion to disallow a subordinate law or disallowable instrument is given in the Legislative Assembly not later than 6 sitting days after the day it is presented to the Assembly.</w:t>
      </w:r>
    </w:p>
    <w:p w14:paraId="38CC0FC8" w14:textId="77777777" w:rsidR="00BC4AF3" w:rsidRDefault="00BC4AF3" w:rsidP="00FE7E51">
      <w:pPr>
        <w:pStyle w:val="Amain"/>
      </w:pPr>
      <w:r>
        <w:tab/>
        <w:t>(2)</w:t>
      </w:r>
      <w:r>
        <w:tab/>
        <w:t>If the Legislative Assembly passes a resolution to disallow the subordinate law or disallowable instrument, it is taken to be repealed—</w:t>
      </w:r>
    </w:p>
    <w:p w14:paraId="07864A98" w14:textId="77777777" w:rsidR="00BC4AF3" w:rsidRDefault="00BC4AF3" w:rsidP="00FE7E51">
      <w:pPr>
        <w:pStyle w:val="Apara"/>
      </w:pPr>
      <w:r>
        <w:tab/>
        <w:t>(a)</w:t>
      </w:r>
      <w:r>
        <w:tab/>
        <w:t>on the day after the day the disallowance is notified; or</w:t>
      </w:r>
    </w:p>
    <w:p w14:paraId="45E86204" w14:textId="77777777" w:rsidR="00BC4AF3" w:rsidRDefault="00BC4AF3" w:rsidP="00FE7E51">
      <w:pPr>
        <w:pStyle w:val="Apara"/>
      </w:pPr>
      <w:r>
        <w:lastRenderedPageBreak/>
        <w:tab/>
        <w:t>(b)</w:t>
      </w:r>
      <w:r>
        <w:tab/>
        <w:t>if the resolution provides that it takes effect on the day the resolution is passed—that day.</w:t>
      </w:r>
    </w:p>
    <w:p w14:paraId="7F050126" w14:textId="77777777" w:rsidR="00BC4AF3" w:rsidRDefault="00BC4AF3" w:rsidP="00FE7E51">
      <w:pPr>
        <w:pStyle w:val="Amain"/>
      </w:pPr>
      <w:r>
        <w:tab/>
        <w:t>(3)</w:t>
      </w:r>
      <w:r>
        <w:tab/>
        <w:t>For this chapter, the Legislative Assembly is taken to have passed a resolution to disallow the subordinate law or disallowable instrument if, at the end of 6 sitting days after the day the notice is given—</w:t>
      </w:r>
    </w:p>
    <w:p w14:paraId="7E0A1CDE" w14:textId="77777777" w:rsidR="00BC4AF3" w:rsidRDefault="00BC4AF3" w:rsidP="00FE7E51">
      <w:pPr>
        <w:pStyle w:val="Apara"/>
      </w:pPr>
      <w:r>
        <w:tab/>
        <w:t>(a)</w:t>
      </w:r>
      <w:r>
        <w:tab/>
        <w:t>the notice has not been withdrawn and the motion has not been called on; or</w:t>
      </w:r>
    </w:p>
    <w:p w14:paraId="65025979" w14:textId="77777777" w:rsidR="00BC4AF3" w:rsidRDefault="00BC4AF3" w:rsidP="00FE7E51">
      <w:pPr>
        <w:pStyle w:val="Apara"/>
      </w:pPr>
      <w:r>
        <w:tab/>
        <w:t>(b)</w:t>
      </w:r>
      <w:r>
        <w:tab/>
        <w:t>the motion has been called on and moved, but has not been withdrawn or otherwise disposed of.</w:t>
      </w:r>
    </w:p>
    <w:p w14:paraId="262F554B" w14:textId="77777777" w:rsidR="00BC4AF3" w:rsidRDefault="00BC4AF3" w:rsidP="00FE7E51">
      <w:pPr>
        <w:pStyle w:val="Amain"/>
      </w:pPr>
      <w:r>
        <w:tab/>
        <w:t>(4)</w:t>
      </w:r>
      <w:r>
        <w:tab/>
        <w:t>If subsection (3) applies, the resolution is taken to be the resolution set out in the motion for the resolution.</w:t>
      </w:r>
    </w:p>
    <w:p w14:paraId="00E7EC07" w14:textId="77777777" w:rsidR="00BC4AF3" w:rsidRDefault="00BC4AF3" w:rsidP="00FE7E51">
      <w:pPr>
        <w:pStyle w:val="Amain"/>
      </w:pPr>
      <w:r>
        <w:tab/>
        <w:t>(5)</w:t>
      </w:r>
      <w:r>
        <w:tab/>
        <w:t>A disallowance under this section has effect for all purposes as if it were a repeal made by an Act.</w:t>
      </w:r>
    </w:p>
    <w:p w14:paraId="5C566A7C" w14:textId="77777777" w:rsidR="00BC4AF3" w:rsidRDefault="00BC4AF3" w:rsidP="00FE7E51">
      <w:pPr>
        <w:pStyle w:val="Amain"/>
      </w:pPr>
      <w:r>
        <w:tab/>
        <w:t>(6)</w:t>
      </w:r>
      <w:r>
        <w:tab/>
        <w:t>This section is a determinative provision.</w:t>
      </w:r>
    </w:p>
    <w:p w14:paraId="7A3FFBC0"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3A9DEDA" w14:textId="77777777" w:rsidR="00BC4AF3" w:rsidRDefault="00BC4AF3" w:rsidP="00BC4AF3">
      <w:pPr>
        <w:pStyle w:val="AH5Sec"/>
      </w:pPr>
      <w:bookmarkStart w:id="93" w:name="_Toc213424581"/>
      <w:r w:rsidRPr="001A3A36">
        <w:rPr>
          <w:rStyle w:val="CharSectNo"/>
        </w:rPr>
        <w:t>65A</w:t>
      </w:r>
      <w:r>
        <w:tab/>
        <w:t>Notification of disallowance by resolution of Assembly</w:t>
      </w:r>
      <w:bookmarkEnd w:id="93"/>
      <w:r>
        <w:t xml:space="preserve"> </w:t>
      </w:r>
    </w:p>
    <w:p w14:paraId="26D70C77" w14:textId="77777777" w:rsidR="00BC4AF3" w:rsidRDefault="00BC4AF3" w:rsidP="00FE7E51">
      <w:pPr>
        <w:pStyle w:val="Amain"/>
      </w:pPr>
      <w:r>
        <w:tab/>
        <w:t>(1)</w:t>
      </w:r>
      <w:r>
        <w:tab/>
        <w:t>If a subordinate law or disallowable instrument is disallowed, or taken to have been disallowed, under section 65, the Speaker must ask the parliamentary counsel to notify the disallowance.</w:t>
      </w:r>
    </w:p>
    <w:p w14:paraId="2305FEB5" w14:textId="77777777" w:rsidR="00BC4AF3" w:rsidRDefault="00BC4AF3" w:rsidP="00FE7E51">
      <w:pPr>
        <w:pStyle w:val="Amain"/>
      </w:pPr>
      <w:r>
        <w:tab/>
        <w:t>(2)</w:t>
      </w:r>
      <w:r>
        <w:tab/>
        <w:t>If the Speaker asks the parliamentary counsel to notify the disallowance, the parliamentary counsel must—</w:t>
      </w:r>
    </w:p>
    <w:p w14:paraId="3809388D" w14:textId="77777777" w:rsidR="00BC4AF3" w:rsidRDefault="00BC4AF3" w:rsidP="00FE7E51">
      <w:pPr>
        <w:pStyle w:val="Apara"/>
      </w:pPr>
      <w:r>
        <w:tab/>
        <w:t>(a)</w:t>
      </w:r>
      <w:r>
        <w:tab/>
        <w:t>notify the disallowance in the register; or</w:t>
      </w:r>
    </w:p>
    <w:p w14:paraId="54CB480C" w14:textId="77777777" w:rsidR="00495172" w:rsidRPr="00552242" w:rsidRDefault="00495172" w:rsidP="005E5D8E">
      <w:pPr>
        <w:pStyle w:val="Apara"/>
        <w:keepNext/>
        <w:keepLines/>
      </w:pPr>
      <w:r w:rsidRPr="00552242">
        <w:lastRenderedPageBreak/>
        <w:tab/>
        <w:t>(b)</w:t>
      </w:r>
      <w:r w:rsidRPr="00552242">
        <w:tab/>
        <w:t>if it is not practicable to notify the disallowance in the register—notify the disallowance in another place the parliamentary counsel considers appropriate.</w:t>
      </w:r>
    </w:p>
    <w:p w14:paraId="1597D180" w14:textId="77777777" w:rsidR="00495172" w:rsidRPr="00552242" w:rsidRDefault="00495172" w:rsidP="00495172">
      <w:pPr>
        <w:pStyle w:val="aExamHdgpar"/>
      </w:pPr>
      <w:r w:rsidRPr="00552242">
        <w:t>Examples—other places</w:t>
      </w:r>
    </w:p>
    <w:p w14:paraId="7C4CC681" w14:textId="77777777" w:rsidR="00495172" w:rsidRPr="00552242" w:rsidRDefault="00495172" w:rsidP="009A63F9">
      <w:pPr>
        <w:pStyle w:val="aExamINumpar"/>
        <w:keepNext/>
      </w:pPr>
      <w:r w:rsidRPr="00552242">
        <w:t>1</w:t>
      </w:r>
      <w:r w:rsidRPr="00552242">
        <w:tab/>
        <w:t>another government website</w:t>
      </w:r>
    </w:p>
    <w:p w14:paraId="28684D1C" w14:textId="77777777" w:rsidR="00495172" w:rsidRPr="00552242" w:rsidRDefault="0093274D" w:rsidP="00495172">
      <w:pPr>
        <w:pStyle w:val="aExamINumpar"/>
      </w:pPr>
      <w:r>
        <w:t>2</w:t>
      </w:r>
      <w:r w:rsidR="00495172" w:rsidRPr="00552242">
        <w:tab/>
        <w:t>outside the Legislative Assembly</w:t>
      </w:r>
    </w:p>
    <w:p w14:paraId="4462E398" w14:textId="77777777" w:rsidR="00BC4AF3" w:rsidRDefault="00BC4AF3" w:rsidP="007B3C9B">
      <w:pPr>
        <w:pStyle w:val="Amain"/>
        <w:keepLines/>
      </w:pPr>
      <w:r>
        <w:tab/>
        <w:t>(3)</w:t>
      </w:r>
      <w:r>
        <w:tab/>
        <w:t>If the Speaker asks the parliamentary counsel to notify the disallowance on a particular day, the parliamentary counsel must notify the disallowance on that day unless it is impracticable to do so.</w:t>
      </w:r>
    </w:p>
    <w:p w14:paraId="20C20F71" w14:textId="77777777" w:rsidR="00BC4AF3" w:rsidRDefault="00BC4AF3" w:rsidP="00FE7E51">
      <w:pPr>
        <w:pStyle w:val="Amain"/>
      </w:pPr>
      <w:r>
        <w:tab/>
        <w:t>(4)</w:t>
      </w:r>
      <w:r>
        <w:tab/>
        <w:t>The disallowance is notified in the register by entering in the register—</w:t>
      </w:r>
    </w:p>
    <w:p w14:paraId="4FD737FE" w14:textId="77777777" w:rsidR="00BC4AF3" w:rsidRDefault="00BC4AF3" w:rsidP="00FE7E51">
      <w:pPr>
        <w:pStyle w:val="Apara"/>
      </w:pPr>
      <w:r>
        <w:tab/>
        <w:t>(a)</w:t>
      </w:r>
      <w:r>
        <w:tab/>
        <w:t>a statement that the subordinate law or disallowable instrument has been disallowed under section 65; and</w:t>
      </w:r>
    </w:p>
    <w:p w14:paraId="0E8BF23A" w14:textId="77777777" w:rsidR="00BC4AF3" w:rsidRDefault="00BC4AF3" w:rsidP="00FE7E51">
      <w:pPr>
        <w:pStyle w:val="Apara"/>
      </w:pPr>
      <w:r>
        <w:tab/>
        <w:t>(b)</w:t>
      </w:r>
      <w:r>
        <w:tab/>
        <w:t>the text of the resolution passed, or taken to have been passed, by the Legislative Assembly under section 65; and</w:t>
      </w:r>
    </w:p>
    <w:p w14:paraId="29D86494" w14:textId="77777777" w:rsidR="00BC4AF3" w:rsidRDefault="00BC4AF3" w:rsidP="00FE7E51">
      <w:pPr>
        <w:pStyle w:val="Apara"/>
      </w:pPr>
      <w:r>
        <w:tab/>
        <w:t>(c)</w:t>
      </w:r>
      <w:r>
        <w:tab/>
        <w:t>the day when the resolution was passed or taken to have been passed; and</w:t>
      </w:r>
    </w:p>
    <w:p w14:paraId="6D973C82" w14:textId="77777777" w:rsidR="00BC4AF3" w:rsidRDefault="00BC4AF3" w:rsidP="00FE7E51">
      <w:pPr>
        <w:pStyle w:val="Apara"/>
      </w:pPr>
      <w:r>
        <w:tab/>
        <w:t>(d)</w:t>
      </w:r>
      <w:r>
        <w:tab/>
        <w:t>the day when the subordinate law or disallowable instrument is taken to be repealed because of the resolution.</w:t>
      </w:r>
    </w:p>
    <w:p w14:paraId="5DF930A6" w14:textId="77777777" w:rsidR="00BC4AF3" w:rsidRDefault="00BC4AF3" w:rsidP="00FE7E51">
      <w:pPr>
        <w:pStyle w:val="Amain"/>
      </w:pPr>
      <w:r>
        <w:tab/>
        <w:t>(5)</w:t>
      </w:r>
      <w:r>
        <w:tab/>
        <w:t xml:space="preserve">The disallowance is notified </w:t>
      </w:r>
      <w:r w:rsidR="005E5D8E" w:rsidRPr="00552242">
        <w:t>under subsection (2) (b) by publishing in the place decided by the parliamentary counsel under that subsection</w:t>
      </w:r>
      <w:r>
        <w:t>—</w:t>
      </w:r>
    </w:p>
    <w:p w14:paraId="3BCC4006" w14:textId="77777777" w:rsidR="00BC4AF3" w:rsidRDefault="00BC4AF3" w:rsidP="00FE7E51">
      <w:pPr>
        <w:pStyle w:val="Apara"/>
      </w:pPr>
      <w:r>
        <w:tab/>
        <w:t>(a)</w:t>
      </w:r>
      <w:r>
        <w:tab/>
        <w:t>a statement that the subordinate law or disallowable instrument has been disallowed under section 65; and</w:t>
      </w:r>
    </w:p>
    <w:p w14:paraId="25C0F95A" w14:textId="77777777" w:rsidR="00BC4AF3" w:rsidRDefault="00BC4AF3" w:rsidP="00FE7E51">
      <w:pPr>
        <w:pStyle w:val="Apara"/>
      </w:pPr>
      <w:r>
        <w:tab/>
        <w:t>(b)</w:t>
      </w:r>
      <w:r>
        <w:tab/>
        <w:t>the text of the resolution passed, or taken to have been passed, by the Legislative Assembly under section 65; and</w:t>
      </w:r>
    </w:p>
    <w:p w14:paraId="772ABCFF" w14:textId="77777777" w:rsidR="00BC4AF3" w:rsidRDefault="00BC4AF3" w:rsidP="00FE7E51">
      <w:pPr>
        <w:pStyle w:val="Apara"/>
      </w:pPr>
      <w:r>
        <w:tab/>
        <w:t>(c)</w:t>
      </w:r>
      <w:r>
        <w:tab/>
        <w:t>the day when the resolution was passed or taken to have been passed; and</w:t>
      </w:r>
    </w:p>
    <w:p w14:paraId="3DA17188" w14:textId="77777777" w:rsidR="00BC4AF3" w:rsidRDefault="00BC4AF3" w:rsidP="00FE7E51">
      <w:pPr>
        <w:pStyle w:val="Apara"/>
      </w:pPr>
      <w:r>
        <w:lastRenderedPageBreak/>
        <w:tab/>
        <w:t>(d)</w:t>
      </w:r>
      <w:r>
        <w:tab/>
        <w:t>the day when the subordinate law or disallowable instrument is taken to be repealed because of the resolution.</w:t>
      </w:r>
    </w:p>
    <w:p w14:paraId="758D41A6" w14:textId="77777777" w:rsidR="00BC4AF3" w:rsidRDefault="00BC4AF3" w:rsidP="00926A1B">
      <w:pPr>
        <w:pStyle w:val="Amain"/>
        <w:keepNext/>
      </w:pPr>
      <w:r>
        <w:tab/>
        <w:t>(6)</w:t>
      </w:r>
      <w:r>
        <w:tab/>
        <w:t xml:space="preserve">If the disallowance is notified </w:t>
      </w:r>
      <w:r w:rsidR="005E5D8E" w:rsidRPr="00552242">
        <w:t>under subsection (2) (b),</w:t>
      </w:r>
      <w:r>
        <w:t xml:space="preserve"> the parliamentary counsel must enter in the register—</w:t>
      </w:r>
    </w:p>
    <w:p w14:paraId="471C75F0" w14:textId="77777777" w:rsidR="00BC4AF3" w:rsidRDefault="00BC4AF3" w:rsidP="00FE7E51">
      <w:pPr>
        <w:pStyle w:val="Apara"/>
      </w:pPr>
      <w:r>
        <w:tab/>
        <w:t>(a)</w:t>
      </w:r>
      <w:r>
        <w:tab/>
        <w:t>a statement that the subordinate law or disallowable instrument has been disallowed under section 65; and</w:t>
      </w:r>
    </w:p>
    <w:p w14:paraId="29E5631D" w14:textId="1309949E" w:rsidR="00BC4AF3" w:rsidRDefault="00BC4AF3" w:rsidP="00FE7E51">
      <w:pPr>
        <w:pStyle w:val="Apara"/>
      </w:pPr>
      <w:r>
        <w:tab/>
        <w:t>(b)</w:t>
      </w:r>
      <w:r>
        <w:tab/>
        <w:t xml:space="preserve">a statement that the disallowance was notified </w:t>
      </w:r>
      <w:r w:rsidR="005E5D8E" w:rsidRPr="00552242">
        <w:t>under subsection</w:t>
      </w:r>
      <w:r w:rsidR="006819F1">
        <w:t> </w:t>
      </w:r>
      <w:r w:rsidR="005E5D8E" w:rsidRPr="00552242">
        <w:t>(2) (b) in a stated place</w:t>
      </w:r>
      <w:r>
        <w:t xml:space="preserve"> on a stated date; and</w:t>
      </w:r>
    </w:p>
    <w:p w14:paraId="60180ABA" w14:textId="77777777" w:rsidR="00BC4AF3" w:rsidRDefault="00BC4AF3" w:rsidP="00FE7E51">
      <w:pPr>
        <w:pStyle w:val="Apara"/>
      </w:pPr>
      <w:r>
        <w:tab/>
        <w:t>(c)</w:t>
      </w:r>
      <w:r>
        <w:tab/>
        <w:t>the text of the resolution passed, or taken to have been passed, under section 65; and</w:t>
      </w:r>
    </w:p>
    <w:p w14:paraId="15606E72" w14:textId="77777777" w:rsidR="00BC4AF3" w:rsidRDefault="00BC4AF3" w:rsidP="00FE7E51">
      <w:pPr>
        <w:pStyle w:val="Apara"/>
      </w:pPr>
      <w:r>
        <w:tab/>
        <w:t>(d)</w:t>
      </w:r>
      <w:r>
        <w:tab/>
        <w:t>the day when the resolution was passed or taken to have been passed; and</w:t>
      </w:r>
    </w:p>
    <w:p w14:paraId="2F79BBF8" w14:textId="77777777" w:rsidR="00BC4AF3" w:rsidRDefault="00BC4AF3" w:rsidP="00FE7E51">
      <w:pPr>
        <w:pStyle w:val="Apara"/>
      </w:pPr>
      <w:r>
        <w:tab/>
        <w:t>(e)</w:t>
      </w:r>
      <w:r>
        <w:tab/>
        <w:t>the day when the subordinate law or disallowable instrument is taken to be repealed because of the resolution.</w:t>
      </w:r>
    </w:p>
    <w:p w14:paraId="6C2CE78B" w14:textId="77777777" w:rsidR="00BC4AF3" w:rsidRDefault="00BC4AF3" w:rsidP="005610DA">
      <w:pPr>
        <w:pStyle w:val="Amain"/>
        <w:keepNext/>
      </w:pPr>
      <w:r>
        <w:tab/>
        <w:t>(7)</w:t>
      </w:r>
      <w:r>
        <w:tab/>
        <w:t>This section is a determinative provision.</w:t>
      </w:r>
    </w:p>
    <w:p w14:paraId="11BBA028"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5FBDE4B" w14:textId="77777777" w:rsidR="00BC4AF3" w:rsidRDefault="00BC4AF3" w:rsidP="00BC4AF3">
      <w:pPr>
        <w:pStyle w:val="AH5Sec"/>
        <w:rPr>
          <w:b w:val="0"/>
          <w:bCs/>
        </w:rPr>
      </w:pPr>
      <w:bookmarkStart w:id="94" w:name="_Toc213424582"/>
      <w:r w:rsidRPr="001A3A36">
        <w:rPr>
          <w:rStyle w:val="CharSectNo"/>
        </w:rPr>
        <w:t>66</w:t>
      </w:r>
      <w:r>
        <w:tab/>
        <w:t>Revival of affected laws</w:t>
      </w:r>
      <w:bookmarkEnd w:id="94"/>
    </w:p>
    <w:p w14:paraId="0A8BD331" w14:textId="77777777" w:rsidR="00BC4AF3" w:rsidRDefault="00BC4AF3" w:rsidP="00FE7E51">
      <w:pPr>
        <w:pStyle w:val="Amain"/>
      </w:pPr>
      <w:r>
        <w:tab/>
        <w:t>(1)</w:t>
      </w:r>
      <w:r>
        <w:tab/>
        <w:t>This section applies if—</w:t>
      </w:r>
    </w:p>
    <w:p w14:paraId="3131C084" w14:textId="77777777" w:rsidR="00BC4AF3" w:rsidRDefault="00BC4AF3" w:rsidP="00FE7E51">
      <w:pPr>
        <w:pStyle w:val="Apara"/>
      </w:pPr>
      <w:r>
        <w:tab/>
        <w:t>(a)</w:t>
      </w:r>
      <w:r>
        <w:tab/>
        <w:t xml:space="preserve">a subordinate law or disallowable instrument (the </w:t>
      </w:r>
      <w:r>
        <w:rPr>
          <w:rStyle w:val="charBoldItals"/>
        </w:rPr>
        <w:t>disallowed law</w:t>
      </w:r>
      <w:r>
        <w:t>) is taken to be repealed under section 64 (Presentation of subordinate laws and disallowable instruments) or section 65 (Disallowance by resolution of Assembly); and</w:t>
      </w:r>
    </w:p>
    <w:p w14:paraId="5CB346E4" w14:textId="77777777" w:rsidR="00BC4AF3" w:rsidRDefault="00BC4AF3" w:rsidP="00FE7E51">
      <w:pPr>
        <w:pStyle w:val="Apara"/>
      </w:pPr>
      <w:r>
        <w:tab/>
        <w:t>(b)</w:t>
      </w:r>
      <w:r>
        <w:tab/>
        <w:t xml:space="preserve">the disallowed law repealed or amended an Act or statutory instrument (the </w:t>
      </w:r>
      <w:r>
        <w:rPr>
          <w:rStyle w:val="charBoldItals"/>
        </w:rPr>
        <w:t>affected law</w:t>
      </w:r>
      <w:r>
        <w:t>); and</w:t>
      </w:r>
    </w:p>
    <w:p w14:paraId="64B388D8" w14:textId="77777777" w:rsidR="00BC4AF3" w:rsidRDefault="00BC4AF3" w:rsidP="00FE7E51">
      <w:pPr>
        <w:pStyle w:val="Apara"/>
      </w:pPr>
      <w:r>
        <w:tab/>
        <w:t>(c)</w:t>
      </w:r>
      <w:r>
        <w:tab/>
        <w:t>the repeal or amendment has commenced.</w:t>
      </w:r>
    </w:p>
    <w:p w14:paraId="5695B583" w14:textId="77777777" w:rsidR="00BC4AF3" w:rsidRDefault="00BC4AF3" w:rsidP="00FE7E51">
      <w:pPr>
        <w:pStyle w:val="Amain"/>
      </w:pPr>
      <w:r>
        <w:lastRenderedPageBreak/>
        <w:tab/>
        <w:t>(2)</w:t>
      </w:r>
      <w:r>
        <w:tab/>
        <w:t>The affected law is revived, from the beginning of the day after the disallowed law is taken to have been repealed, as if the disallowed law had never been made.</w:t>
      </w:r>
    </w:p>
    <w:p w14:paraId="486143C6" w14:textId="77777777" w:rsidR="00BC4AF3" w:rsidRDefault="00BC4AF3" w:rsidP="005610DA">
      <w:pPr>
        <w:pStyle w:val="Amain"/>
        <w:keepNext/>
      </w:pPr>
      <w:r>
        <w:tab/>
        <w:t>(3)</w:t>
      </w:r>
      <w:r>
        <w:tab/>
        <w:t>This section is a determinative provision.</w:t>
      </w:r>
    </w:p>
    <w:p w14:paraId="5671CCF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6D0BE86" w14:textId="77777777" w:rsidR="00BC4AF3" w:rsidRDefault="00BC4AF3" w:rsidP="00BC4AF3">
      <w:pPr>
        <w:pStyle w:val="AH5Sec"/>
        <w:rPr>
          <w:b w:val="0"/>
          <w:bCs/>
        </w:rPr>
      </w:pPr>
      <w:bookmarkStart w:id="95" w:name="_Toc213424583"/>
      <w:r w:rsidRPr="001A3A36">
        <w:rPr>
          <w:rStyle w:val="CharSectNo"/>
        </w:rPr>
        <w:t>67</w:t>
      </w:r>
      <w:r>
        <w:tab/>
        <w:t>Making of instrument same in substance within 6 months after disallowance</w:t>
      </w:r>
      <w:bookmarkEnd w:id="95"/>
      <w:r>
        <w:t xml:space="preserve"> </w:t>
      </w:r>
    </w:p>
    <w:p w14:paraId="712A0D9E" w14:textId="77777777" w:rsidR="00BC4AF3" w:rsidRDefault="00BC4AF3" w:rsidP="00FE7E51">
      <w:pPr>
        <w:pStyle w:val="Amain"/>
      </w:pPr>
      <w:r>
        <w:tab/>
        <w:t>(1)</w:t>
      </w:r>
      <w:r>
        <w:tab/>
        <w:t xml:space="preserve">This section applies if a subordinate law or disallowable instrument (the </w:t>
      </w:r>
      <w:r>
        <w:rPr>
          <w:rStyle w:val="charBoldItals"/>
        </w:rPr>
        <w:t>disallowed law</w:t>
      </w:r>
      <w:r>
        <w:t>) is disallowed under section 65 (Disallowance by resolution of Assembly).</w:t>
      </w:r>
    </w:p>
    <w:p w14:paraId="755958A9" w14:textId="77777777" w:rsidR="00BC4AF3" w:rsidRDefault="00BC4AF3" w:rsidP="00FE7E51">
      <w:pPr>
        <w:pStyle w:val="Amain"/>
      </w:pPr>
      <w:r>
        <w:tab/>
        <w:t>(2)</w:t>
      </w:r>
      <w:r>
        <w:tab/>
        <w:t>A subordinate law or disallowable instrument the same in substance must not be made within 6 months beginning on the day of the disallowance unless the Legislative Assembly has—</w:t>
      </w:r>
    </w:p>
    <w:p w14:paraId="7FAB4BBE" w14:textId="77777777" w:rsidR="00BC4AF3" w:rsidRDefault="00BC4AF3" w:rsidP="00FE7E51">
      <w:pPr>
        <w:pStyle w:val="Apara"/>
      </w:pPr>
      <w:r>
        <w:tab/>
        <w:t>(a)</w:t>
      </w:r>
      <w:r>
        <w:tab/>
        <w:t>rescinded the resolution that disallowed the disallowed law; or</w:t>
      </w:r>
    </w:p>
    <w:p w14:paraId="6985BE11" w14:textId="77777777" w:rsidR="00BC4AF3" w:rsidRDefault="00BC4AF3" w:rsidP="00FE7E51">
      <w:pPr>
        <w:pStyle w:val="Apara"/>
      </w:pPr>
      <w:r>
        <w:tab/>
        <w:t>(b)</w:t>
      </w:r>
      <w:r>
        <w:tab/>
        <w:t>by resolution, approved the making of—</w:t>
      </w:r>
    </w:p>
    <w:p w14:paraId="4AD990BB" w14:textId="77777777" w:rsidR="00BC4AF3" w:rsidRDefault="00BC4AF3" w:rsidP="00FE7E51">
      <w:pPr>
        <w:pStyle w:val="Asubpara"/>
      </w:pPr>
      <w:r>
        <w:tab/>
        <w:t>(i)</w:t>
      </w:r>
      <w:r>
        <w:tab/>
        <w:t>a subordinate law or disallowable instrument in those terms; or</w:t>
      </w:r>
    </w:p>
    <w:p w14:paraId="179227C2" w14:textId="77777777" w:rsidR="00BC4AF3" w:rsidRDefault="00BC4AF3" w:rsidP="00FE7E51">
      <w:pPr>
        <w:pStyle w:val="Asubpara"/>
      </w:pPr>
      <w:r>
        <w:tab/>
        <w:t>(ii)</w:t>
      </w:r>
      <w:r>
        <w:tab/>
        <w:t>a subordinate law or disallowable instrument the same in substance as the disallowed law.</w:t>
      </w:r>
    </w:p>
    <w:p w14:paraId="5D0BFE70" w14:textId="77777777" w:rsidR="00BC4AF3" w:rsidRDefault="00BC4AF3" w:rsidP="00FE7E51">
      <w:pPr>
        <w:pStyle w:val="Amain"/>
      </w:pPr>
      <w:r>
        <w:tab/>
        <w:t>(3)</w:t>
      </w:r>
      <w:r>
        <w:tab/>
        <w:t>A subordinate law or disallowable instrument made in contravention of this section is void.</w:t>
      </w:r>
    </w:p>
    <w:p w14:paraId="302CFB09" w14:textId="77777777" w:rsidR="00BC4AF3" w:rsidRDefault="00BC4AF3" w:rsidP="002F7974">
      <w:pPr>
        <w:pStyle w:val="Amain"/>
        <w:keepNext/>
      </w:pPr>
      <w:r>
        <w:tab/>
        <w:t>(4)</w:t>
      </w:r>
      <w:r>
        <w:tab/>
        <w:t>This section is a determinative provision.</w:t>
      </w:r>
    </w:p>
    <w:p w14:paraId="48A754C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66BF4DD" w14:textId="77777777" w:rsidR="00BC4AF3" w:rsidRDefault="00BC4AF3" w:rsidP="00BC4AF3">
      <w:pPr>
        <w:pStyle w:val="AH5Sec"/>
      </w:pPr>
      <w:bookmarkStart w:id="96" w:name="_Toc213424584"/>
      <w:r w:rsidRPr="001A3A36">
        <w:rPr>
          <w:rStyle w:val="CharSectNo"/>
        </w:rPr>
        <w:lastRenderedPageBreak/>
        <w:t>68</w:t>
      </w:r>
      <w:r>
        <w:tab/>
        <w:t>Amendment by resolution of Assembly</w:t>
      </w:r>
      <w:bookmarkEnd w:id="96"/>
      <w:r>
        <w:t xml:space="preserve"> </w:t>
      </w:r>
    </w:p>
    <w:p w14:paraId="069DA053" w14:textId="77777777" w:rsidR="00BC4AF3" w:rsidRDefault="00BC4AF3" w:rsidP="0028382F">
      <w:pPr>
        <w:pStyle w:val="Amain"/>
        <w:keepNext/>
      </w:pPr>
      <w:r>
        <w:tab/>
        <w:t>(1)</w:t>
      </w:r>
      <w:r>
        <w:tab/>
        <w:t>In this section:</w:t>
      </w:r>
    </w:p>
    <w:p w14:paraId="681C420D" w14:textId="77777777" w:rsidR="00BC4AF3" w:rsidRDefault="00BC4AF3" w:rsidP="00FE7E51">
      <w:pPr>
        <w:pStyle w:val="aDef"/>
      </w:pPr>
      <w:r>
        <w:rPr>
          <w:rStyle w:val="charBoldItals"/>
        </w:rPr>
        <w:t>amendment</w:t>
      </w:r>
      <w:r>
        <w:t xml:space="preserve"> does not include an amendment that would have the effect of waiving or changing any fee, charge, penalty or other amount payable to the Territory.</w:t>
      </w:r>
    </w:p>
    <w:p w14:paraId="1F1EEBE1" w14:textId="77777777" w:rsidR="00BC4AF3" w:rsidRDefault="00BC4AF3" w:rsidP="00FE7E51">
      <w:pPr>
        <w:pStyle w:val="aDef"/>
      </w:pPr>
      <w:r>
        <w:rPr>
          <w:rStyle w:val="charBoldItals"/>
        </w:rPr>
        <w:t xml:space="preserve">disallowable instrument </w:t>
      </w:r>
      <w:r>
        <w:t xml:space="preserve">does not include a determination of fees or charges by a Minister under an Act or subordinate law. </w:t>
      </w:r>
    </w:p>
    <w:p w14:paraId="004BD396" w14:textId="77777777" w:rsidR="00BC4AF3" w:rsidRDefault="00BC4AF3" w:rsidP="007B3C9B">
      <w:pPr>
        <w:pStyle w:val="Amain"/>
        <w:keepLines/>
      </w:pPr>
      <w:r>
        <w:tab/>
        <w:t>(2)</w:t>
      </w:r>
      <w:r>
        <w:tab/>
        <w:t>This section applies if notice of a motion to amend a subordinate law or disallowable instrument is given in the Legislative Assembly not later than 6 sitting days after the day it is presented to the Assembly.</w:t>
      </w:r>
    </w:p>
    <w:p w14:paraId="7800C17C" w14:textId="77777777" w:rsidR="00BC4AF3" w:rsidRDefault="00BC4AF3" w:rsidP="00FE7E51">
      <w:pPr>
        <w:pStyle w:val="Amain"/>
      </w:pPr>
      <w:r>
        <w:tab/>
        <w:t>(3)</w:t>
      </w:r>
      <w:r>
        <w:tab/>
        <w:t>If the Legislative Assembly passes a resolution to amend the subordinate law or disallowable instrument, it is amended accordingly—</w:t>
      </w:r>
    </w:p>
    <w:p w14:paraId="500BA164" w14:textId="77777777" w:rsidR="00BC4AF3" w:rsidRDefault="00BC4AF3" w:rsidP="00FE7E51">
      <w:pPr>
        <w:pStyle w:val="Apara"/>
      </w:pPr>
      <w:r>
        <w:tab/>
        <w:t>(a)</w:t>
      </w:r>
      <w:r>
        <w:tab/>
        <w:t>on the day after the day the amendment is notified; or</w:t>
      </w:r>
    </w:p>
    <w:p w14:paraId="693B5E67" w14:textId="77777777" w:rsidR="00BC4AF3" w:rsidRDefault="00BC4AF3" w:rsidP="00FE7E51">
      <w:pPr>
        <w:pStyle w:val="Apara"/>
      </w:pPr>
      <w:r>
        <w:tab/>
        <w:t>(b)</w:t>
      </w:r>
      <w:r>
        <w:tab/>
        <w:t>if the resolution provides that it takes effect on the day the resolution is passed—that day.</w:t>
      </w:r>
    </w:p>
    <w:p w14:paraId="25A196E5" w14:textId="77777777" w:rsidR="00BC4AF3" w:rsidRDefault="00BC4AF3" w:rsidP="00FE7E51">
      <w:pPr>
        <w:pStyle w:val="Amain"/>
      </w:pPr>
      <w:r>
        <w:tab/>
        <w:t>(4)</w:t>
      </w:r>
      <w:r>
        <w:tab/>
        <w:t>For this chapter, the Legislative Assembly is taken to have passed a resolution to amend the subordinate law or disallowable instrument if, at the end of 6 sitting days after the day the notice is given—</w:t>
      </w:r>
    </w:p>
    <w:p w14:paraId="4326A43C" w14:textId="77777777" w:rsidR="00BC4AF3" w:rsidRDefault="00BC4AF3" w:rsidP="00FE7E51">
      <w:pPr>
        <w:pStyle w:val="Apara"/>
      </w:pPr>
      <w:r>
        <w:tab/>
        <w:t>(a)</w:t>
      </w:r>
      <w:r>
        <w:tab/>
        <w:t>the notice has not been withdrawn and the motion has not been called on; or</w:t>
      </w:r>
    </w:p>
    <w:p w14:paraId="3C7771DB" w14:textId="77777777" w:rsidR="00BC4AF3" w:rsidRDefault="00BC4AF3" w:rsidP="00FE7E51">
      <w:pPr>
        <w:pStyle w:val="Apara"/>
      </w:pPr>
      <w:r>
        <w:tab/>
        <w:t>(b)</w:t>
      </w:r>
      <w:r>
        <w:tab/>
        <w:t>the motion has been called on and moved, but has not been withdrawn or otherwise disposed of.</w:t>
      </w:r>
    </w:p>
    <w:p w14:paraId="4D57B327" w14:textId="77777777" w:rsidR="00BC4AF3" w:rsidRDefault="00BC4AF3" w:rsidP="00FE7E51">
      <w:pPr>
        <w:pStyle w:val="Amain"/>
      </w:pPr>
      <w:r>
        <w:tab/>
        <w:t>(5)</w:t>
      </w:r>
      <w:r>
        <w:tab/>
        <w:t>If subsection (4) applies, the resolution is taken to be the resolution set out in the motion for the resolution.</w:t>
      </w:r>
    </w:p>
    <w:p w14:paraId="3880BBC8" w14:textId="77777777" w:rsidR="00BC4AF3" w:rsidRDefault="00BC4AF3" w:rsidP="00FE7E51">
      <w:pPr>
        <w:pStyle w:val="Amain"/>
      </w:pPr>
      <w:r>
        <w:tab/>
        <w:t>(6)</w:t>
      </w:r>
      <w:r>
        <w:tab/>
        <w:t>An amendment under this section has effect for all purposes as if it had been made by an Act.</w:t>
      </w:r>
    </w:p>
    <w:p w14:paraId="3DB0AE9D" w14:textId="77777777" w:rsidR="00BC4AF3" w:rsidRDefault="00BC4AF3" w:rsidP="00FE7E51">
      <w:pPr>
        <w:pStyle w:val="Amain"/>
      </w:pPr>
      <w:r>
        <w:lastRenderedPageBreak/>
        <w:tab/>
        <w:t>(7)</w:t>
      </w:r>
      <w:r>
        <w:tab/>
        <w:t>Without limiting subsection (6), section 83 (Consequences of amendment of statutory instrument by Act) applies to the amendment as if it had been made by an Act.</w:t>
      </w:r>
    </w:p>
    <w:p w14:paraId="3E279766" w14:textId="77777777" w:rsidR="00BC4AF3" w:rsidRDefault="00BC4AF3" w:rsidP="002F7974">
      <w:pPr>
        <w:pStyle w:val="Amain"/>
        <w:keepNext/>
      </w:pPr>
      <w:r>
        <w:tab/>
        <w:t>(8)</w:t>
      </w:r>
      <w:r>
        <w:tab/>
        <w:t>This section is a determinative provision.</w:t>
      </w:r>
    </w:p>
    <w:p w14:paraId="0FE8002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25A47FC" w14:textId="77777777" w:rsidR="00BC4AF3" w:rsidRDefault="00BC4AF3" w:rsidP="00BC4AF3">
      <w:pPr>
        <w:pStyle w:val="AH5Sec"/>
        <w:rPr>
          <w:b w:val="0"/>
          <w:bCs/>
        </w:rPr>
      </w:pPr>
      <w:bookmarkStart w:id="97" w:name="_Toc213424585"/>
      <w:r w:rsidRPr="001A3A36">
        <w:rPr>
          <w:rStyle w:val="CharSectNo"/>
        </w:rPr>
        <w:t>69</w:t>
      </w:r>
      <w:r>
        <w:tab/>
        <w:t>Notification of amendments made by resolution of Assembly</w:t>
      </w:r>
      <w:bookmarkEnd w:id="97"/>
      <w:r>
        <w:t xml:space="preserve"> </w:t>
      </w:r>
    </w:p>
    <w:p w14:paraId="6C885F64" w14:textId="77777777" w:rsidR="00BC4AF3" w:rsidRDefault="00BC4AF3" w:rsidP="00FE7E51">
      <w:pPr>
        <w:pStyle w:val="Amain"/>
      </w:pPr>
      <w:r>
        <w:tab/>
        <w:t>(1)</w:t>
      </w:r>
      <w:r>
        <w:tab/>
        <w:t xml:space="preserve">If a subordinate law or disallowable instrument (the </w:t>
      </w:r>
      <w:r>
        <w:rPr>
          <w:rStyle w:val="charBoldItals"/>
        </w:rPr>
        <w:t>amended law</w:t>
      </w:r>
      <w:r>
        <w:t>) is amended under section 68, the Speaker must ask the parliamentary counsel to notify the amendment.</w:t>
      </w:r>
    </w:p>
    <w:p w14:paraId="46C07F28" w14:textId="77777777" w:rsidR="00BC4AF3" w:rsidRDefault="00BC4AF3" w:rsidP="00FE7E51">
      <w:pPr>
        <w:pStyle w:val="Amain"/>
      </w:pPr>
      <w:r>
        <w:tab/>
        <w:t>(2)</w:t>
      </w:r>
      <w:r>
        <w:tab/>
        <w:t>If the Speaker asks the parliamentary counsel to notify the amendment, the parliamentary counsel must—</w:t>
      </w:r>
    </w:p>
    <w:p w14:paraId="61DAF6DF" w14:textId="77777777" w:rsidR="00BC4AF3" w:rsidRDefault="00BC4AF3" w:rsidP="00FE7E51">
      <w:pPr>
        <w:pStyle w:val="Apara"/>
      </w:pPr>
      <w:r>
        <w:tab/>
        <w:t>(a)</w:t>
      </w:r>
      <w:r>
        <w:tab/>
        <w:t>notify the amendment in the register; or</w:t>
      </w:r>
    </w:p>
    <w:p w14:paraId="283DC4F2" w14:textId="77777777" w:rsidR="0035019D" w:rsidRPr="00552242" w:rsidRDefault="0035019D" w:rsidP="00ED627F">
      <w:pPr>
        <w:pStyle w:val="Apara"/>
      </w:pPr>
      <w:r w:rsidRPr="00552242">
        <w:tab/>
        <w:t>(b)</w:t>
      </w:r>
      <w:r w:rsidRPr="00552242">
        <w:tab/>
        <w:t>if it is not practicable to notify the amendment in the register—notify the amendment in another place the parliamentary counsel considers appropriate.</w:t>
      </w:r>
    </w:p>
    <w:p w14:paraId="64B93C06" w14:textId="77777777" w:rsidR="0035019D" w:rsidRPr="00552242" w:rsidRDefault="0035019D" w:rsidP="0035019D">
      <w:pPr>
        <w:pStyle w:val="aExamHdgpar"/>
      </w:pPr>
      <w:r w:rsidRPr="00552242">
        <w:t>Examples—other places</w:t>
      </w:r>
    </w:p>
    <w:p w14:paraId="3140904A" w14:textId="77777777" w:rsidR="0035019D" w:rsidRPr="00552242" w:rsidRDefault="0035019D" w:rsidP="0035019D">
      <w:pPr>
        <w:pStyle w:val="aExamINumpar"/>
      </w:pPr>
      <w:r w:rsidRPr="00552242">
        <w:t>1</w:t>
      </w:r>
      <w:r w:rsidRPr="00552242">
        <w:tab/>
        <w:t>another government website</w:t>
      </w:r>
    </w:p>
    <w:p w14:paraId="14EC461F" w14:textId="77777777" w:rsidR="0035019D" w:rsidRPr="00552242" w:rsidRDefault="0093274D" w:rsidP="002F7974">
      <w:pPr>
        <w:pStyle w:val="aExamINumpar"/>
        <w:keepNext/>
      </w:pPr>
      <w:r>
        <w:t>2</w:t>
      </w:r>
      <w:r w:rsidR="0035019D" w:rsidRPr="00552242">
        <w:tab/>
        <w:t>outside the Legislative Assembly</w:t>
      </w:r>
    </w:p>
    <w:p w14:paraId="474AC191" w14:textId="77777777" w:rsidR="00BC4AF3" w:rsidRDefault="00BC4AF3" w:rsidP="00FE7E51">
      <w:pPr>
        <w:pStyle w:val="Amain"/>
      </w:pPr>
      <w:r>
        <w:tab/>
        <w:t>(3)</w:t>
      </w:r>
      <w:r>
        <w:tab/>
        <w:t>If the Speaker asks the parliamentary counsel to notify the amendment on a particular day, the parliamentary counsel must notify the amendment on that day unless it is impracticable to do so.</w:t>
      </w:r>
    </w:p>
    <w:p w14:paraId="19F0BB42" w14:textId="77777777" w:rsidR="00BC4AF3" w:rsidRDefault="00BC4AF3" w:rsidP="00FE7E51">
      <w:pPr>
        <w:pStyle w:val="Amain"/>
      </w:pPr>
      <w:r>
        <w:tab/>
        <w:t>(4)</w:t>
      </w:r>
      <w:r>
        <w:tab/>
        <w:t>The amendment is notified in the register by entering in the register—</w:t>
      </w:r>
    </w:p>
    <w:p w14:paraId="434C95D0" w14:textId="77777777" w:rsidR="00BC4AF3" w:rsidRDefault="00BC4AF3" w:rsidP="00FE7E51">
      <w:pPr>
        <w:pStyle w:val="Apara"/>
      </w:pPr>
      <w:r>
        <w:tab/>
        <w:t>(a)</w:t>
      </w:r>
      <w:r>
        <w:tab/>
        <w:t>a statement that the amendment of the amended law has been made under section 68; and</w:t>
      </w:r>
    </w:p>
    <w:p w14:paraId="6C1C274C" w14:textId="77777777" w:rsidR="00BC4AF3" w:rsidRDefault="00BC4AF3" w:rsidP="00FE7E51">
      <w:pPr>
        <w:pStyle w:val="Apara"/>
      </w:pPr>
      <w:r>
        <w:tab/>
        <w:t>(b)</w:t>
      </w:r>
      <w:r>
        <w:tab/>
        <w:t>the text of the resolution passed, or taken to have been passed, by the Legislative Assembly under section 68; and</w:t>
      </w:r>
    </w:p>
    <w:p w14:paraId="0F1C8D8B" w14:textId="77777777" w:rsidR="00BC4AF3" w:rsidRDefault="00BC4AF3" w:rsidP="00FE7E51">
      <w:pPr>
        <w:pStyle w:val="Apara"/>
      </w:pPr>
      <w:r>
        <w:lastRenderedPageBreak/>
        <w:tab/>
        <w:t>(c)</w:t>
      </w:r>
      <w:r>
        <w:tab/>
        <w:t>the day when the resolution was passed or taken to have been passed; and</w:t>
      </w:r>
    </w:p>
    <w:p w14:paraId="556EB595" w14:textId="77777777" w:rsidR="00BC4AF3" w:rsidRDefault="00BC4AF3" w:rsidP="00FE7E51">
      <w:pPr>
        <w:pStyle w:val="Apara"/>
      </w:pPr>
      <w:r>
        <w:tab/>
        <w:t>(d)</w:t>
      </w:r>
      <w:r>
        <w:tab/>
        <w:t>the day when the subordinate law or disallowable instrument is taken to be amended because of the resolution.</w:t>
      </w:r>
    </w:p>
    <w:p w14:paraId="1338F5CA" w14:textId="77777777" w:rsidR="00BC4AF3" w:rsidRDefault="00BC4AF3" w:rsidP="00812EFC">
      <w:pPr>
        <w:pStyle w:val="Amain"/>
        <w:keepNext/>
      </w:pPr>
      <w:r>
        <w:tab/>
        <w:t>(5)</w:t>
      </w:r>
      <w:r>
        <w:tab/>
        <w:t xml:space="preserve">The amendment is notified </w:t>
      </w:r>
      <w:r w:rsidR="00755F65" w:rsidRPr="00552242">
        <w:t>under subsection (2) (b) by publishing in the place decided by the parliamentary counsel under that subsection</w:t>
      </w:r>
      <w:r>
        <w:t>—</w:t>
      </w:r>
    </w:p>
    <w:p w14:paraId="0B3A0600" w14:textId="77777777" w:rsidR="00BC4AF3" w:rsidRDefault="00BC4AF3" w:rsidP="00FE7E51">
      <w:pPr>
        <w:pStyle w:val="Apara"/>
      </w:pPr>
      <w:r>
        <w:tab/>
        <w:t>(a)</w:t>
      </w:r>
      <w:r>
        <w:tab/>
        <w:t>a statement that the amendment of the amended law has been made under section 68; and</w:t>
      </w:r>
    </w:p>
    <w:p w14:paraId="4C04E9A4" w14:textId="77777777" w:rsidR="00BC4AF3" w:rsidRDefault="00BC4AF3" w:rsidP="00FE7E51">
      <w:pPr>
        <w:pStyle w:val="Apara"/>
      </w:pPr>
      <w:r>
        <w:tab/>
        <w:t>(b)</w:t>
      </w:r>
      <w:r>
        <w:tab/>
        <w:t>the text of the resolution passed, or taken to have been passed, by the Legislative Assembly under section 68; and</w:t>
      </w:r>
    </w:p>
    <w:p w14:paraId="738428E5" w14:textId="77777777" w:rsidR="00BC4AF3" w:rsidRDefault="00BC4AF3" w:rsidP="00FE7E51">
      <w:pPr>
        <w:pStyle w:val="Apara"/>
      </w:pPr>
      <w:r>
        <w:tab/>
        <w:t>(c)</w:t>
      </w:r>
      <w:r>
        <w:tab/>
        <w:t>the day when the resolution was passed or taken to have been passed; and</w:t>
      </w:r>
    </w:p>
    <w:p w14:paraId="3021BDBF" w14:textId="77777777" w:rsidR="00BC4AF3" w:rsidRDefault="00BC4AF3" w:rsidP="00FE7E51">
      <w:pPr>
        <w:pStyle w:val="Apara"/>
      </w:pPr>
      <w:r>
        <w:tab/>
        <w:t>(d)</w:t>
      </w:r>
      <w:r>
        <w:tab/>
        <w:t>the day when the subordinate law or disallowable instrument is taken to be amended because of the resolution.</w:t>
      </w:r>
    </w:p>
    <w:p w14:paraId="1979193D" w14:textId="77777777" w:rsidR="00BC4AF3" w:rsidRDefault="00BC4AF3" w:rsidP="00FE7E51">
      <w:pPr>
        <w:pStyle w:val="Amain"/>
      </w:pPr>
      <w:r>
        <w:tab/>
        <w:t>(6)</w:t>
      </w:r>
      <w:r>
        <w:tab/>
        <w:t xml:space="preserve">If the amendment is notified </w:t>
      </w:r>
      <w:r w:rsidR="00755F65" w:rsidRPr="00552242">
        <w:t>under subsection (2) (b),</w:t>
      </w:r>
      <w:r>
        <w:t xml:space="preserve"> the parliamentary counsel must enter in the register—</w:t>
      </w:r>
    </w:p>
    <w:p w14:paraId="55C9EC43" w14:textId="77777777" w:rsidR="00BC4AF3" w:rsidRDefault="00BC4AF3" w:rsidP="00FE7E51">
      <w:pPr>
        <w:pStyle w:val="Apara"/>
      </w:pPr>
      <w:r>
        <w:tab/>
        <w:t>(a)</w:t>
      </w:r>
      <w:r>
        <w:tab/>
        <w:t>a statement that the amendment of the amended law has been made under section 68; and</w:t>
      </w:r>
    </w:p>
    <w:p w14:paraId="3E799B89" w14:textId="77777777" w:rsidR="00BC4AF3" w:rsidRDefault="00BC4AF3" w:rsidP="00FE7E51">
      <w:pPr>
        <w:pStyle w:val="Apara"/>
      </w:pPr>
      <w:r>
        <w:tab/>
        <w:t>(b)</w:t>
      </w:r>
      <w:r>
        <w:tab/>
        <w:t xml:space="preserve">a statement that the amendment was notified </w:t>
      </w:r>
      <w:r w:rsidR="00755F65" w:rsidRPr="00552242">
        <w:t>under subsection</w:t>
      </w:r>
      <w:r w:rsidR="00A50905">
        <w:t> </w:t>
      </w:r>
      <w:r w:rsidR="00755F65" w:rsidRPr="00552242">
        <w:t>(2) (b) in a stated place</w:t>
      </w:r>
      <w:r>
        <w:t xml:space="preserve"> on a stated date; and</w:t>
      </w:r>
    </w:p>
    <w:p w14:paraId="5A509E66" w14:textId="77777777" w:rsidR="00BC4AF3" w:rsidRDefault="00BC4AF3" w:rsidP="00FE7E51">
      <w:pPr>
        <w:pStyle w:val="Apara"/>
      </w:pPr>
      <w:r>
        <w:tab/>
        <w:t>(c)</w:t>
      </w:r>
      <w:r>
        <w:tab/>
        <w:t>the text of the resolution passed, or taken to have been passed, by the Legislative Assembly under section 68; and</w:t>
      </w:r>
    </w:p>
    <w:p w14:paraId="61D9A1C5" w14:textId="77777777" w:rsidR="00BC4AF3" w:rsidRDefault="00BC4AF3" w:rsidP="00FE7E51">
      <w:pPr>
        <w:pStyle w:val="Apara"/>
      </w:pPr>
      <w:r>
        <w:tab/>
        <w:t>(d)</w:t>
      </w:r>
      <w:r>
        <w:tab/>
        <w:t>the day when the resolution was passed or taken to have been passed; and</w:t>
      </w:r>
    </w:p>
    <w:p w14:paraId="751FDFED" w14:textId="77777777" w:rsidR="00BC4AF3" w:rsidRDefault="00BC4AF3" w:rsidP="00FE7E51">
      <w:pPr>
        <w:pStyle w:val="Apara"/>
      </w:pPr>
      <w:r>
        <w:tab/>
        <w:t>(e)</w:t>
      </w:r>
      <w:r>
        <w:tab/>
        <w:t>the day when the subordinate law or disallowable instrument is taken to be amended because of the resolution.</w:t>
      </w:r>
    </w:p>
    <w:p w14:paraId="62DE6D5F" w14:textId="77777777" w:rsidR="00BC4AF3" w:rsidRDefault="00BC4AF3" w:rsidP="002F7974">
      <w:pPr>
        <w:pStyle w:val="Amain"/>
        <w:keepNext/>
      </w:pPr>
      <w:r>
        <w:lastRenderedPageBreak/>
        <w:tab/>
        <w:t>(7)</w:t>
      </w:r>
      <w:r>
        <w:tab/>
        <w:t>This section is a determinative provision.</w:t>
      </w:r>
    </w:p>
    <w:p w14:paraId="0A16D378"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8BB6309" w14:textId="77777777" w:rsidR="00BC4AF3" w:rsidRDefault="00BC4AF3" w:rsidP="00BC4AF3">
      <w:pPr>
        <w:pStyle w:val="AH5Sec"/>
        <w:rPr>
          <w:b w:val="0"/>
          <w:bCs/>
        </w:rPr>
      </w:pPr>
      <w:bookmarkStart w:id="98" w:name="_Toc213424586"/>
      <w:r w:rsidRPr="001A3A36">
        <w:rPr>
          <w:rStyle w:val="CharSectNo"/>
        </w:rPr>
        <w:t>70</w:t>
      </w:r>
      <w:r>
        <w:tab/>
        <w:t>Making of amendment restoring effect of law within 6 months after amendment</w:t>
      </w:r>
      <w:bookmarkEnd w:id="98"/>
      <w:r>
        <w:t xml:space="preserve"> </w:t>
      </w:r>
    </w:p>
    <w:p w14:paraId="37D30BD7" w14:textId="77777777" w:rsidR="00BC4AF3" w:rsidRDefault="00BC4AF3" w:rsidP="00FE7E51">
      <w:pPr>
        <w:pStyle w:val="Amain"/>
      </w:pPr>
      <w:r>
        <w:tab/>
        <w:t>(1)</w:t>
      </w:r>
      <w:r>
        <w:tab/>
        <w:t xml:space="preserve">This section applies if a subordinate law or disallowable instrument (the </w:t>
      </w:r>
      <w:r>
        <w:rPr>
          <w:rStyle w:val="charBoldItals"/>
        </w:rPr>
        <w:t>amended law</w:t>
      </w:r>
      <w:r>
        <w:t>) is amended under section 68 (Amendment by resolution of Assembly).</w:t>
      </w:r>
    </w:p>
    <w:p w14:paraId="3679FA18" w14:textId="77777777" w:rsidR="00BC4AF3" w:rsidRDefault="00BC4AF3" w:rsidP="00FE7E51">
      <w:pPr>
        <w:pStyle w:val="Amain"/>
      </w:pPr>
      <w:r>
        <w:tab/>
        <w:t>(2)</w:t>
      </w:r>
      <w:r>
        <w:tab/>
        <w:t xml:space="preserve">A subordinate law or disallowable instrument the same in substance as the amended law before the amendment (the </w:t>
      </w:r>
      <w:r>
        <w:rPr>
          <w:rStyle w:val="charBoldItals"/>
        </w:rPr>
        <w:t>earlier law</w:t>
      </w:r>
      <w:r>
        <w:t>) must not be made within 6 months beginning on the day the amendment is made unless the Legislative Assembly has—</w:t>
      </w:r>
    </w:p>
    <w:p w14:paraId="007C2D09" w14:textId="77777777" w:rsidR="00BC4AF3" w:rsidRDefault="00BC4AF3" w:rsidP="00FE7E51">
      <w:pPr>
        <w:pStyle w:val="Apara"/>
      </w:pPr>
      <w:r>
        <w:tab/>
        <w:t>(a)</w:t>
      </w:r>
      <w:r>
        <w:tab/>
        <w:t>rescinded the resolution that made the amendment; or</w:t>
      </w:r>
    </w:p>
    <w:p w14:paraId="36D85C3B" w14:textId="77777777" w:rsidR="00BC4AF3" w:rsidRDefault="00BC4AF3" w:rsidP="00FE7E51">
      <w:pPr>
        <w:pStyle w:val="Apara"/>
      </w:pPr>
      <w:r>
        <w:tab/>
        <w:t>(b)</w:t>
      </w:r>
      <w:r>
        <w:tab/>
        <w:t>by resolution approved the making of—</w:t>
      </w:r>
    </w:p>
    <w:p w14:paraId="2557127C" w14:textId="77777777" w:rsidR="00BC4AF3" w:rsidRDefault="00BC4AF3" w:rsidP="00FE7E51">
      <w:pPr>
        <w:pStyle w:val="Asubpara"/>
      </w:pPr>
      <w:r>
        <w:tab/>
        <w:t>(i)</w:t>
      </w:r>
      <w:r>
        <w:tab/>
        <w:t>a subordinate law or disallowable instrument in those terms; or</w:t>
      </w:r>
    </w:p>
    <w:p w14:paraId="186CF631" w14:textId="77777777" w:rsidR="00BC4AF3" w:rsidRDefault="00BC4AF3" w:rsidP="00FE7E51">
      <w:pPr>
        <w:pStyle w:val="Asubpara"/>
      </w:pPr>
      <w:r>
        <w:tab/>
        <w:t>(ii)</w:t>
      </w:r>
      <w:r>
        <w:tab/>
        <w:t>a subordinate law or disallowable instrument the same in substance as the earlier law.</w:t>
      </w:r>
    </w:p>
    <w:p w14:paraId="272D72CB" w14:textId="77777777" w:rsidR="00BC4AF3" w:rsidRDefault="00BC4AF3" w:rsidP="00FE7E51">
      <w:pPr>
        <w:pStyle w:val="Amain"/>
      </w:pPr>
      <w:r>
        <w:tab/>
        <w:t>(3)</w:t>
      </w:r>
      <w:r>
        <w:tab/>
        <w:t>A subordinate law or disallowable instrument made in contravention of this section is void.</w:t>
      </w:r>
    </w:p>
    <w:p w14:paraId="1599AA0B" w14:textId="77777777" w:rsidR="00BC4AF3" w:rsidRDefault="00BC4AF3" w:rsidP="002F7974">
      <w:pPr>
        <w:pStyle w:val="Amain"/>
        <w:keepNext/>
      </w:pPr>
      <w:r>
        <w:tab/>
        <w:t>(4)</w:t>
      </w:r>
      <w:r>
        <w:tab/>
        <w:t>This section is a determinative provision.</w:t>
      </w:r>
    </w:p>
    <w:p w14:paraId="431D28B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0B08BBD" w14:textId="77777777" w:rsidR="00BC4AF3" w:rsidRDefault="00BC4AF3" w:rsidP="00BC4AF3">
      <w:pPr>
        <w:pStyle w:val="AH5Sec"/>
      </w:pPr>
      <w:bookmarkStart w:id="99" w:name="_Toc213424587"/>
      <w:r w:rsidRPr="001A3A36">
        <w:rPr>
          <w:rStyle w:val="CharSectNo"/>
        </w:rPr>
        <w:lastRenderedPageBreak/>
        <w:t>71</w:t>
      </w:r>
      <w:r>
        <w:tab/>
        <w:t>Effect of dissolution or expiry of Assembly on notice of motion</w:t>
      </w:r>
      <w:bookmarkEnd w:id="99"/>
      <w:r>
        <w:rPr>
          <w:b w:val="0"/>
          <w:bCs/>
        </w:rPr>
        <w:t xml:space="preserve"> </w:t>
      </w:r>
    </w:p>
    <w:p w14:paraId="1FEDAA87" w14:textId="77777777" w:rsidR="00BC4AF3" w:rsidRDefault="00BC4AF3" w:rsidP="009A63F9">
      <w:pPr>
        <w:pStyle w:val="Amain"/>
        <w:keepNext/>
      </w:pPr>
      <w:r>
        <w:tab/>
        <w:t>(1)</w:t>
      </w:r>
      <w:r>
        <w:tab/>
        <w:t>This section applies if—</w:t>
      </w:r>
    </w:p>
    <w:p w14:paraId="7BB3C0DA" w14:textId="77777777" w:rsidR="00BC4AF3" w:rsidRDefault="00BC4AF3" w:rsidP="0028382F">
      <w:pPr>
        <w:pStyle w:val="Apara"/>
        <w:keepLines/>
      </w:pPr>
      <w:r>
        <w:tab/>
        <w:t>(a)</w:t>
      </w:r>
      <w:r>
        <w:tab/>
        <w:t>notice of motion to disallow or amend a subordinate law or disallowable instrument is given in the Legislative Assembly not later than 6 sitting days after the day the instrument is presented to the Assembly; and</w:t>
      </w:r>
    </w:p>
    <w:p w14:paraId="39FA53CC" w14:textId="77777777" w:rsidR="00BC4AF3" w:rsidRDefault="00BC4AF3" w:rsidP="00FE7E51">
      <w:pPr>
        <w:pStyle w:val="Apara"/>
      </w:pPr>
      <w:r>
        <w:tab/>
        <w:t>(b)</w:t>
      </w:r>
      <w:r>
        <w:tab/>
        <w:t>not later than 6 sitting days after the day the notice is given, the Assembly is dissolved or expires; and</w:t>
      </w:r>
    </w:p>
    <w:p w14:paraId="536D8277" w14:textId="77777777" w:rsidR="00BC4AF3" w:rsidRDefault="00BC4AF3" w:rsidP="006819F1">
      <w:pPr>
        <w:pStyle w:val="Apara"/>
        <w:keepNext/>
      </w:pPr>
      <w:r>
        <w:tab/>
        <w:t>(c)</w:t>
      </w:r>
      <w:r>
        <w:tab/>
        <w:t>at the time of the dissolution or expiry—</w:t>
      </w:r>
    </w:p>
    <w:p w14:paraId="2B32E267" w14:textId="77777777" w:rsidR="00BC4AF3" w:rsidRDefault="00BC4AF3" w:rsidP="00FE7E51">
      <w:pPr>
        <w:pStyle w:val="Asubpara"/>
      </w:pPr>
      <w:r>
        <w:tab/>
        <w:t>(i)</w:t>
      </w:r>
      <w:r>
        <w:tab/>
        <w:t>the notice has not been withdrawn and the motion has not been called on; or</w:t>
      </w:r>
    </w:p>
    <w:p w14:paraId="5A2454B8" w14:textId="77777777" w:rsidR="00BC4AF3" w:rsidRDefault="00BC4AF3" w:rsidP="00FE7E51">
      <w:pPr>
        <w:pStyle w:val="Asubpara"/>
      </w:pPr>
      <w:r>
        <w:tab/>
        <w:t>(ii)</w:t>
      </w:r>
      <w:r>
        <w:tab/>
        <w:t>the motion has been called on and moved, but has not been withdrawn or otherwise disposed of.</w:t>
      </w:r>
    </w:p>
    <w:p w14:paraId="3ED305BD" w14:textId="77777777" w:rsidR="00BC4AF3" w:rsidRDefault="00BC4AF3" w:rsidP="007B3C9B">
      <w:pPr>
        <w:pStyle w:val="Amain"/>
        <w:keepNext/>
      </w:pPr>
      <w:r>
        <w:tab/>
        <w:t>(2)</w:t>
      </w:r>
      <w:r>
        <w:tab/>
        <w:t>For this chapter, the subordinate law or disallowable instrument is taken to have been presented to the Legislative Assembly on the first sitting day of the Assembly after the next general election of members of the Assembly.</w:t>
      </w:r>
    </w:p>
    <w:p w14:paraId="408FF6E8" w14:textId="77777777" w:rsidR="00BC4AF3" w:rsidRDefault="00BC4AF3" w:rsidP="002F7974">
      <w:pPr>
        <w:pStyle w:val="Amain"/>
        <w:keepNext/>
      </w:pPr>
      <w:r>
        <w:tab/>
        <w:t>(3)</w:t>
      </w:r>
      <w:r>
        <w:tab/>
        <w:t>This section is a determinative provision.</w:t>
      </w:r>
    </w:p>
    <w:p w14:paraId="6DFFF48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8921192" w14:textId="77777777" w:rsidR="00497779" w:rsidRDefault="00497779" w:rsidP="00497779">
      <w:pPr>
        <w:pStyle w:val="02Text"/>
        <w:sectPr w:rsidR="00497779" w:rsidSect="00497779">
          <w:headerReference w:type="even" r:id="rId78"/>
          <w:headerReference w:type="default" r:id="rId79"/>
          <w:footerReference w:type="even" r:id="rId80"/>
          <w:footerReference w:type="default" r:id="rId81"/>
          <w:footerReference w:type="first" r:id="rId82"/>
          <w:pgSz w:w="11907" w:h="16839" w:code="9"/>
          <w:pgMar w:top="2999" w:right="1899" w:bottom="3101" w:left="2302" w:header="2478" w:footer="1758" w:gutter="0"/>
          <w:cols w:space="720"/>
          <w:docGrid w:linePitch="326"/>
        </w:sectPr>
      </w:pPr>
    </w:p>
    <w:p w14:paraId="654D9D54" w14:textId="77777777" w:rsidR="00BC4AF3" w:rsidRPr="001A3A36" w:rsidRDefault="00BC4AF3" w:rsidP="00BC4AF3">
      <w:pPr>
        <w:pStyle w:val="AH1Chapter"/>
      </w:pPr>
      <w:bookmarkStart w:id="100" w:name="_Toc213424588"/>
      <w:r w:rsidRPr="001A3A36">
        <w:rPr>
          <w:rStyle w:val="CharChapNo"/>
        </w:rPr>
        <w:lastRenderedPageBreak/>
        <w:t>Chapter 8</w:t>
      </w:r>
      <w:r>
        <w:tab/>
      </w:r>
      <w:r w:rsidRPr="001A3A36">
        <w:rPr>
          <w:rStyle w:val="CharChapText"/>
        </w:rPr>
        <w:t>Commencement and exercise of powers before commencement</w:t>
      </w:r>
      <w:bookmarkEnd w:id="100"/>
    </w:p>
    <w:p w14:paraId="6D999B98" w14:textId="77777777" w:rsidR="00BC4AF3" w:rsidRDefault="00BC4AF3" w:rsidP="00BC4AF3">
      <w:pPr>
        <w:pStyle w:val="AH5Sec"/>
      </w:pPr>
      <w:bookmarkStart w:id="101" w:name="_Toc213424589"/>
      <w:r w:rsidRPr="001A3A36">
        <w:rPr>
          <w:rStyle w:val="CharSectNo"/>
        </w:rPr>
        <w:t>72</w:t>
      </w:r>
      <w:r>
        <w:tab/>
        <w:t xml:space="preserve">Meaning of </w:t>
      </w:r>
      <w:r>
        <w:rPr>
          <w:rStyle w:val="charItals"/>
        </w:rPr>
        <w:t>law</w:t>
      </w:r>
      <w:r>
        <w:t>—ch 8</w:t>
      </w:r>
      <w:bookmarkEnd w:id="101"/>
    </w:p>
    <w:p w14:paraId="38F30EA1" w14:textId="77777777" w:rsidR="00BC4AF3" w:rsidRDefault="00BC4AF3" w:rsidP="00FE7E51">
      <w:pPr>
        <w:pStyle w:val="Amainreturn"/>
      </w:pPr>
      <w:r>
        <w:t>In this chapter:</w:t>
      </w:r>
    </w:p>
    <w:p w14:paraId="5F850C6E" w14:textId="77777777" w:rsidR="00BC4AF3" w:rsidRDefault="00BC4AF3" w:rsidP="00FE7E51">
      <w:pPr>
        <w:pStyle w:val="aDef"/>
      </w:pPr>
      <w:r>
        <w:rPr>
          <w:rStyle w:val="charBoldItals"/>
        </w:rPr>
        <w:t>law</w:t>
      </w:r>
      <w:r>
        <w:t xml:space="preserve"> means an Act or statutory instrument.</w:t>
      </w:r>
    </w:p>
    <w:p w14:paraId="0E3ABEEA"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7EBAE082" w14:textId="77777777" w:rsidR="00BC4AF3" w:rsidRDefault="00BC4AF3" w:rsidP="00BC4AF3">
      <w:pPr>
        <w:pStyle w:val="AH5Sec"/>
      </w:pPr>
      <w:bookmarkStart w:id="102" w:name="_Toc213424590"/>
      <w:r w:rsidRPr="001A3A36">
        <w:rPr>
          <w:rStyle w:val="CharSectNo"/>
        </w:rPr>
        <w:t>73</w:t>
      </w:r>
      <w:r>
        <w:tab/>
        <w:t>General rules about commencement</w:t>
      </w:r>
      <w:bookmarkEnd w:id="102"/>
      <w:r>
        <w:t xml:space="preserve"> </w:t>
      </w:r>
    </w:p>
    <w:p w14:paraId="6243E2B2" w14:textId="77777777" w:rsidR="00BC4AF3" w:rsidRDefault="00BC4AF3" w:rsidP="00FE7E51">
      <w:pPr>
        <w:pStyle w:val="Amain"/>
      </w:pPr>
      <w:r>
        <w:tab/>
        <w:t>(1)</w:t>
      </w:r>
      <w:r>
        <w:tab/>
        <w:t>An Act commences—</w:t>
      </w:r>
    </w:p>
    <w:p w14:paraId="615CB016" w14:textId="77777777" w:rsidR="00BC4AF3" w:rsidRDefault="00BC4AF3" w:rsidP="00FE7E51">
      <w:pPr>
        <w:pStyle w:val="Apara"/>
      </w:pPr>
      <w:r>
        <w:tab/>
        <w:t>(a)</w:t>
      </w:r>
      <w:r>
        <w:tab/>
        <w:t>on the day after its notification day; or</w:t>
      </w:r>
    </w:p>
    <w:p w14:paraId="3BDC2BA3" w14:textId="77777777" w:rsidR="00BC4AF3" w:rsidRDefault="00BC4AF3" w:rsidP="00FE7E51">
      <w:pPr>
        <w:pStyle w:val="Apara"/>
      </w:pPr>
      <w:r>
        <w:tab/>
        <w:t>(b)</w:t>
      </w:r>
      <w:r>
        <w:tab/>
        <w:t>if the Act or another Act provides for a different date or time of commencement—on that date or at that time.</w:t>
      </w:r>
    </w:p>
    <w:p w14:paraId="0882D86C" w14:textId="77777777" w:rsidR="00BC4AF3" w:rsidRDefault="00BC4AF3" w:rsidP="00FE7E51">
      <w:pPr>
        <w:pStyle w:val="Amain"/>
      </w:pPr>
      <w:r>
        <w:tab/>
        <w:t>(2)</w:t>
      </w:r>
      <w:r>
        <w:tab/>
        <w:t>A legislative instrument commences—</w:t>
      </w:r>
    </w:p>
    <w:p w14:paraId="1EB5504C" w14:textId="77777777" w:rsidR="00BC4AF3" w:rsidRDefault="00BC4AF3" w:rsidP="00FE7E51">
      <w:pPr>
        <w:pStyle w:val="Apara"/>
      </w:pPr>
      <w:r>
        <w:tab/>
        <w:t>(a)</w:t>
      </w:r>
      <w:r>
        <w:tab/>
        <w:t>on the day after its notification day; or</w:t>
      </w:r>
    </w:p>
    <w:p w14:paraId="2CD63BC4" w14:textId="77777777" w:rsidR="00BC4AF3" w:rsidRDefault="00BC4AF3" w:rsidP="00FE7E51">
      <w:pPr>
        <w:pStyle w:val="Apara"/>
      </w:pPr>
      <w:r>
        <w:tab/>
        <w:t>(b)</w:t>
      </w:r>
      <w:r>
        <w:tab/>
        <w:t>if an Act or the instrument provides for a later date or time of commencement—on that date or at that time; or</w:t>
      </w:r>
    </w:p>
    <w:p w14:paraId="31BFA4F9" w14:textId="77777777" w:rsidR="00BC4AF3" w:rsidRDefault="00BC4AF3" w:rsidP="00FE7E51">
      <w:pPr>
        <w:pStyle w:val="Apara"/>
      </w:pPr>
      <w:r>
        <w:tab/>
        <w:t>(c)</w:t>
      </w:r>
      <w:r>
        <w:tab/>
        <w:t>if an Act provides for an earlier date or time of commencement—on that date or at that time; or</w:t>
      </w:r>
    </w:p>
    <w:p w14:paraId="2028A4F9" w14:textId="77777777" w:rsidR="00BC4AF3" w:rsidRDefault="00BC4AF3" w:rsidP="00FE7E51">
      <w:pPr>
        <w:pStyle w:val="Apara"/>
      </w:pPr>
      <w:r>
        <w:tab/>
        <w:t>(d)</w:t>
      </w:r>
      <w:r>
        <w:tab/>
        <w:t>if the instrument, under authority given by an Act, provides for an earlier date or time—on that date or at that time.</w:t>
      </w:r>
    </w:p>
    <w:p w14:paraId="5681A976" w14:textId="77777777" w:rsidR="00BC4AF3" w:rsidRDefault="00BC4AF3" w:rsidP="006358A2">
      <w:pPr>
        <w:pStyle w:val="Amain"/>
        <w:keepNext/>
        <w:keepLines/>
      </w:pPr>
      <w:r>
        <w:lastRenderedPageBreak/>
        <w:tab/>
        <w:t>(3)</w:t>
      </w:r>
      <w:r>
        <w:tab/>
        <w:t>Without limiting subsection (2), if a legislative instrument is notified on a day after the day or time provided by the instrument for its commencement, and subsection (2) (c) or (d) does not apply to the instrument—</w:t>
      </w:r>
    </w:p>
    <w:p w14:paraId="474EEDA2" w14:textId="77777777" w:rsidR="00BC4AF3" w:rsidRDefault="00BC4AF3" w:rsidP="00FE7E51">
      <w:pPr>
        <w:pStyle w:val="Apara"/>
      </w:pPr>
      <w:r>
        <w:tab/>
        <w:t>(a)</w:t>
      </w:r>
      <w:r>
        <w:tab/>
        <w:t>the instrument is valid; but</w:t>
      </w:r>
    </w:p>
    <w:p w14:paraId="39FF2A8E" w14:textId="77777777" w:rsidR="00BC4AF3" w:rsidRDefault="00BC4AF3" w:rsidP="00FE7E51">
      <w:pPr>
        <w:pStyle w:val="Apara"/>
      </w:pPr>
      <w:r>
        <w:tab/>
        <w:t>(b)</w:t>
      </w:r>
      <w:r>
        <w:tab/>
        <w:t>the instrument commences on the day after its notification day.</w:t>
      </w:r>
    </w:p>
    <w:p w14:paraId="0D10671A" w14:textId="77777777" w:rsidR="00BC4AF3" w:rsidRDefault="00BC4AF3" w:rsidP="00FE7E51">
      <w:pPr>
        <w:pStyle w:val="Amain"/>
      </w:pPr>
      <w:r>
        <w:tab/>
        <w:t>(4)</w:t>
      </w:r>
      <w:r>
        <w:tab/>
        <w:t>A statutory instrument that is not a legislative instrument commences—</w:t>
      </w:r>
    </w:p>
    <w:p w14:paraId="494FF7EF" w14:textId="77777777" w:rsidR="00BC4AF3" w:rsidRDefault="00BC4AF3" w:rsidP="00FE7E51">
      <w:pPr>
        <w:pStyle w:val="Apara"/>
      </w:pPr>
      <w:r>
        <w:tab/>
        <w:t>(a)</w:t>
      </w:r>
      <w:r>
        <w:tab/>
        <w:t>on the day after the day it is made or, if it is required under an Act or statutory instrument to be approved (however described) by the Executive, a Minister or any other entity, the day after the day it is approved; or</w:t>
      </w:r>
    </w:p>
    <w:p w14:paraId="1BE75B1A" w14:textId="77777777" w:rsidR="00BC4AF3" w:rsidRDefault="00BC4AF3" w:rsidP="00FE7E51">
      <w:pPr>
        <w:pStyle w:val="Apara"/>
      </w:pPr>
      <w:r>
        <w:tab/>
        <w:t>(b)</w:t>
      </w:r>
      <w:r>
        <w:tab/>
        <w:t>if an Act or the instrument provides for a later date or time of commencement—on that date or at that time; or</w:t>
      </w:r>
    </w:p>
    <w:p w14:paraId="159EAEAB" w14:textId="77777777" w:rsidR="00BC4AF3" w:rsidRDefault="00BC4AF3" w:rsidP="00FE7E51">
      <w:pPr>
        <w:pStyle w:val="Apara"/>
      </w:pPr>
      <w:r>
        <w:tab/>
        <w:t>(c)</w:t>
      </w:r>
      <w:r>
        <w:tab/>
        <w:t>if an Act provides for an earlier date or time of commencement—on that date or at that time; or</w:t>
      </w:r>
    </w:p>
    <w:p w14:paraId="039F8EC5" w14:textId="77777777" w:rsidR="00BC4AF3" w:rsidRDefault="00BC4AF3" w:rsidP="00FE7E51">
      <w:pPr>
        <w:pStyle w:val="Apara"/>
      </w:pPr>
      <w:r>
        <w:tab/>
        <w:t>(d)</w:t>
      </w:r>
      <w:r>
        <w:tab/>
        <w:t>if the instrument, under authority given by an Act, provides for an earlier date or time—on that date or at that time.</w:t>
      </w:r>
    </w:p>
    <w:p w14:paraId="1B34DB55" w14:textId="77777777" w:rsidR="00BC4AF3" w:rsidRDefault="00BC4AF3" w:rsidP="00162486">
      <w:pPr>
        <w:pStyle w:val="Amain"/>
        <w:keepNext/>
      </w:pPr>
      <w:r>
        <w:tab/>
        <w:t>(5)</w:t>
      </w:r>
      <w:r>
        <w:tab/>
        <w:t>This section is subject to the following sections:</w:t>
      </w:r>
    </w:p>
    <w:p w14:paraId="55CF1575" w14:textId="77777777" w:rsidR="00BC4AF3" w:rsidRDefault="00BC4AF3" w:rsidP="00162486">
      <w:pPr>
        <w:pStyle w:val="Apara"/>
        <w:keepNext/>
      </w:pPr>
      <w:r>
        <w:tab/>
        <w:t>(a)</w:t>
      </w:r>
      <w:r>
        <w:tab/>
        <w:t>section 75 (Commencement of naming and commencement provisions);</w:t>
      </w:r>
    </w:p>
    <w:p w14:paraId="04771195" w14:textId="77777777" w:rsidR="00BC4AF3" w:rsidRDefault="00BC4AF3" w:rsidP="00FE7E51">
      <w:pPr>
        <w:pStyle w:val="Apara"/>
      </w:pPr>
      <w:r>
        <w:tab/>
        <w:t>(b)</w:t>
      </w:r>
      <w:r>
        <w:tab/>
        <w:t>section 76 (Non-prejudicial provision may commence retrospectively);</w:t>
      </w:r>
    </w:p>
    <w:p w14:paraId="66EA4011" w14:textId="77777777" w:rsidR="00BC4AF3" w:rsidRDefault="00BC4AF3" w:rsidP="00FE7E51">
      <w:pPr>
        <w:pStyle w:val="Apara"/>
      </w:pPr>
      <w:r>
        <w:tab/>
        <w:t>(c)</w:t>
      </w:r>
      <w:r>
        <w:tab/>
        <w:t>section 79 (Automatic commencement of postponed law);</w:t>
      </w:r>
    </w:p>
    <w:p w14:paraId="43A8BC32" w14:textId="77777777" w:rsidR="00BC4AF3" w:rsidRDefault="00BC4AF3" w:rsidP="00FE7E51">
      <w:pPr>
        <w:pStyle w:val="Apara"/>
      </w:pPr>
      <w:r>
        <w:tab/>
        <w:t>(d)</w:t>
      </w:r>
      <w:r>
        <w:tab/>
        <w:t>section 79A (Commencement of amendment of uncommenced law);</w:t>
      </w:r>
    </w:p>
    <w:p w14:paraId="3B4892D8" w14:textId="77777777" w:rsidR="00BC4AF3" w:rsidRDefault="00BC4AF3" w:rsidP="00FE7E51">
      <w:pPr>
        <w:pStyle w:val="Apara"/>
      </w:pPr>
      <w:r>
        <w:tab/>
        <w:t>(e)</w:t>
      </w:r>
      <w:r>
        <w:tab/>
        <w:t>section 81 (Exercise of powers between notification and commencement).</w:t>
      </w:r>
    </w:p>
    <w:p w14:paraId="6A3649A6" w14:textId="77777777" w:rsidR="00BC4AF3" w:rsidRDefault="00BC4AF3" w:rsidP="002F7974">
      <w:pPr>
        <w:pStyle w:val="Amain"/>
        <w:keepNext/>
      </w:pPr>
      <w:r>
        <w:lastRenderedPageBreak/>
        <w:tab/>
        <w:t>(6)</w:t>
      </w:r>
      <w:r>
        <w:tab/>
        <w:t>This section is a determinative provision.</w:t>
      </w:r>
    </w:p>
    <w:p w14:paraId="3FB455B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487931" w14:textId="77777777" w:rsidR="00BC4AF3" w:rsidRDefault="00BC4AF3" w:rsidP="00BC4AF3">
      <w:pPr>
        <w:pStyle w:val="AH5Sec"/>
      </w:pPr>
      <w:bookmarkStart w:id="103" w:name="_Toc213424591"/>
      <w:r w:rsidRPr="001A3A36">
        <w:rPr>
          <w:rStyle w:val="CharSectNo"/>
        </w:rPr>
        <w:t>74</w:t>
      </w:r>
      <w:r>
        <w:tab/>
        <w:t>Time of commencement</w:t>
      </w:r>
      <w:bookmarkEnd w:id="103"/>
    </w:p>
    <w:p w14:paraId="6B5DF303" w14:textId="77777777" w:rsidR="00BC4AF3" w:rsidRDefault="00BC4AF3" w:rsidP="00FE7E51">
      <w:pPr>
        <w:pStyle w:val="Amain"/>
      </w:pPr>
      <w:r>
        <w:tab/>
        <w:t>(1)</w:t>
      </w:r>
      <w:r>
        <w:tab/>
        <w:t>If an Act commences on a day, it commences at the beginning of the day unless a different time of commencement is provided by the Act, another Act, or a commencement notice providing for the commencement of the Act.</w:t>
      </w:r>
    </w:p>
    <w:p w14:paraId="0E40AC5C" w14:textId="77777777" w:rsidR="00BC4AF3" w:rsidRDefault="00BC4AF3" w:rsidP="00FE7E51">
      <w:pPr>
        <w:pStyle w:val="Amain"/>
      </w:pPr>
      <w:r>
        <w:tab/>
        <w:t>(2)</w:t>
      </w:r>
      <w:r>
        <w:tab/>
        <w:t>If a statutory instrument commences on a day, it commences at the beginning of the day unless a different time of commencement is provided by the instrument, an Act, or a commencement notice providing for the commencement of the instrument.</w:t>
      </w:r>
    </w:p>
    <w:p w14:paraId="6220F90C" w14:textId="77777777" w:rsidR="00BC4AF3" w:rsidRDefault="00BC4AF3" w:rsidP="00BC4AF3">
      <w:pPr>
        <w:pStyle w:val="AH5Sec"/>
      </w:pPr>
      <w:bookmarkStart w:id="104" w:name="_Toc213424592"/>
      <w:r w:rsidRPr="001A3A36">
        <w:rPr>
          <w:rStyle w:val="CharSectNo"/>
        </w:rPr>
        <w:t>75</w:t>
      </w:r>
      <w:r>
        <w:tab/>
        <w:t>Commencement of naming and commencement provisions</w:t>
      </w:r>
      <w:bookmarkEnd w:id="104"/>
    </w:p>
    <w:p w14:paraId="25FF20F8" w14:textId="77777777" w:rsidR="00BC4AF3" w:rsidRDefault="00BC4AF3" w:rsidP="00162486">
      <w:pPr>
        <w:pStyle w:val="Amain"/>
        <w:keepNext/>
      </w:pPr>
      <w:r>
        <w:tab/>
        <w:t>(1)</w:t>
      </w:r>
      <w:r>
        <w:tab/>
        <w:t xml:space="preserve">The provisions of </w:t>
      </w:r>
      <w:r>
        <w:rPr>
          <w:color w:val="000000"/>
        </w:rPr>
        <w:t xml:space="preserve">a law </w:t>
      </w:r>
      <w:r>
        <w:t xml:space="preserve">providing for its name and commencement automatically commence on </w:t>
      </w:r>
      <w:r>
        <w:rPr>
          <w:color w:val="000000"/>
        </w:rPr>
        <w:t>its notification day</w:t>
      </w:r>
      <w:r>
        <w:t>.</w:t>
      </w:r>
    </w:p>
    <w:p w14:paraId="60D95602" w14:textId="77777777" w:rsidR="00BC4AF3" w:rsidRDefault="00BC4AF3" w:rsidP="00FE7E51">
      <w:pPr>
        <w:pStyle w:val="Amain"/>
      </w:pPr>
      <w:r>
        <w:tab/>
        <w:t>(2)</w:t>
      </w:r>
      <w:r>
        <w:tab/>
        <w:t>However, if a provision of the law commences before the law’s notification day, the naming and commencement provisions are taken to have automatically commenced—</w:t>
      </w:r>
    </w:p>
    <w:p w14:paraId="0CC578E0" w14:textId="77777777" w:rsidR="00BC4AF3" w:rsidRDefault="00BC4AF3" w:rsidP="00FE7E51">
      <w:pPr>
        <w:pStyle w:val="Apara"/>
      </w:pPr>
      <w:r>
        <w:tab/>
        <w:t>(a)</w:t>
      </w:r>
      <w:r>
        <w:tab/>
        <w:t>on that commencement; or</w:t>
      </w:r>
    </w:p>
    <w:p w14:paraId="0EBADD4E" w14:textId="77777777" w:rsidR="00BC4AF3" w:rsidRDefault="00BC4AF3" w:rsidP="00FE7E51">
      <w:pPr>
        <w:pStyle w:val="Apara"/>
      </w:pPr>
      <w:r>
        <w:tab/>
        <w:t>(b)</w:t>
      </w:r>
      <w:r>
        <w:tab/>
        <w:t>if 2 or more provisions of the law commence at different times before the notification day—on the earlier or earliest of the commencements.</w:t>
      </w:r>
    </w:p>
    <w:p w14:paraId="47AB88FE" w14:textId="77777777" w:rsidR="00BC4AF3" w:rsidRDefault="00BC4AF3" w:rsidP="00FE7E51">
      <w:pPr>
        <w:pStyle w:val="Amain"/>
      </w:pPr>
      <w:r>
        <w:tab/>
        <w:t>(3)</w:t>
      </w:r>
      <w:r>
        <w:tab/>
        <w:t xml:space="preserve">In the application of this section to a statutory instrument that is not a legislative instrument, a reference to the instrument’s </w:t>
      </w:r>
      <w:r w:rsidRPr="007A0A8A">
        <w:rPr>
          <w:rStyle w:val="charBoldItals"/>
        </w:rPr>
        <w:t>notification day</w:t>
      </w:r>
      <w:r>
        <w:t xml:space="preserve"> is a reference to the day after the day it is made or, if it is required under an Act or statutory instrument to be approved (however described) by the Executive, a Minister or any other entity, the day after the day it is approved.</w:t>
      </w:r>
    </w:p>
    <w:p w14:paraId="1AB36526" w14:textId="77777777" w:rsidR="00BC4AF3" w:rsidRDefault="00BC4AF3" w:rsidP="007A2E45">
      <w:pPr>
        <w:pStyle w:val="Amain"/>
        <w:keepNext/>
      </w:pPr>
      <w:r>
        <w:lastRenderedPageBreak/>
        <w:tab/>
        <w:t>(4)</w:t>
      </w:r>
      <w:r>
        <w:tab/>
        <w:t>This section is a determinative provision.</w:t>
      </w:r>
    </w:p>
    <w:p w14:paraId="6F3C135B"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EBF7EDF" w14:textId="77777777" w:rsidR="00BC4AF3" w:rsidRDefault="00BC4AF3" w:rsidP="00BC4AF3">
      <w:pPr>
        <w:pStyle w:val="AH5Sec"/>
      </w:pPr>
      <w:bookmarkStart w:id="105" w:name="_Toc213424593"/>
      <w:r w:rsidRPr="001A3A36">
        <w:rPr>
          <w:rStyle w:val="CharSectNo"/>
        </w:rPr>
        <w:t>75AA</w:t>
      </w:r>
      <w:r>
        <w:tab/>
        <w:t>Commencement of provisions identifying amended laws</w:t>
      </w:r>
      <w:bookmarkEnd w:id="105"/>
    </w:p>
    <w:p w14:paraId="437311BF" w14:textId="77777777" w:rsidR="00BC4AF3" w:rsidRDefault="00BC4AF3" w:rsidP="00AA1751">
      <w:pPr>
        <w:pStyle w:val="Amain"/>
        <w:keepNext/>
      </w:pPr>
      <w:r>
        <w:tab/>
        <w:t>(1)</w:t>
      </w:r>
      <w:r>
        <w:tab/>
        <w:t xml:space="preserve">This section applies if a law amends another law and includes a provision (a </w:t>
      </w:r>
      <w:r w:rsidRPr="007A0A8A">
        <w:rPr>
          <w:rStyle w:val="charBoldItals"/>
        </w:rPr>
        <w:t>legislation amended provision</w:t>
      </w:r>
      <w:r>
        <w:t>) identifying the amended law.</w:t>
      </w:r>
    </w:p>
    <w:p w14:paraId="307C930C" w14:textId="77777777" w:rsidR="00BC4AF3" w:rsidRDefault="00BC4AF3" w:rsidP="00FE7E51">
      <w:pPr>
        <w:pStyle w:val="Amain"/>
      </w:pPr>
      <w:r>
        <w:tab/>
        <w:t>(2)</w:t>
      </w:r>
      <w:r>
        <w:tab/>
        <w:t>The legislation amended provision automatically commences (or is taken to have automatically commenced)—</w:t>
      </w:r>
    </w:p>
    <w:p w14:paraId="3621F1DA" w14:textId="77777777" w:rsidR="00BC4AF3" w:rsidRDefault="00BC4AF3" w:rsidP="00FE7E51">
      <w:pPr>
        <w:pStyle w:val="Apara"/>
      </w:pPr>
      <w:r>
        <w:tab/>
        <w:t>(a)</w:t>
      </w:r>
      <w:r>
        <w:tab/>
        <w:t>on the commencement of the amendments; or</w:t>
      </w:r>
    </w:p>
    <w:p w14:paraId="4F47FE67" w14:textId="77777777" w:rsidR="00BC4AF3" w:rsidRDefault="00BC4AF3" w:rsidP="00FE7E51">
      <w:pPr>
        <w:pStyle w:val="Apara"/>
      </w:pPr>
      <w:r>
        <w:tab/>
        <w:t>(b)</w:t>
      </w:r>
      <w:r>
        <w:tab/>
        <w:t>if the amendments commence at different times—on the commencement of the earlier or earliest of the amendments.</w:t>
      </w:r>
    </w:p>
    <w:p w14:paraId="17F796D4" w14:textId="77777777" w:rsidR="00BC4AF3" w:rsidRDefault="00BC4AF3" w:rsidP="007A2E45">
      <w:pPr>
        <w:pStyle w:val="Amain"/>
        <w:keepNext/>
      </w:pPr>
      <w:r>
        <w:tab/>
        <w:t>(3)</w:t>
      </w:r>
      <w:r>
        <w:tab/>
        <w:t>This section is a determinative provision.</w:t>
      </w:r>
    </w:p>
    <w:p w14:paraId="1061FB97" w14:textId="77777777" w:rsidR="00BC4AF3" w:rsidRDefault="00BC4AF3" w:rsidP="00BC4AF3">
      <w:pPr>
        <w:pStyle w:val="aNote"/>
      </w:pPr>
      <w:r w:rsidRPr="00845F76">
        <w:rPr>
          <w:rStyle w:val="charItals"/>
        </w:rPr>
        <w:t>Note</w:t>
      </w:r>
      <w:r w:rsidRPr="00845F76">
        <w:rPr>
          <w:rStyle w:val="charItals"/>
        </w:rPr>
        <w:tab/>
      </w:r>
      <w:r>
        <w:t>See s 5 for the meaning of determinative provision, and s 6 for their displacement.</w:t>
      </w:r>
    </w:p>
    <w:p w14:paraId="19FD88A7" w14:textId="77777777" w:rsidR="00BC4AF3" w:rsidRDefault="00BC4AF3" w:rsidP="00BC4AF3">
      <w:pPr>
        <w:pStyle w:val="AH5Sec"/>
      </w:pPr>
      <w:bookmarkStart w:id="106" w:name="_Toc213424594"/>
      <w:r w:rsidRPr="001A3A36">
        <w:rPr>
          <w:rStyle w:val="CharSectNo"/>
        </w:rPr>
        <w:t>75A</w:t>
      </w:r>
      <w:r>
        <w:tab/>
        <w:t xml:space="preserve">Meaning of commences </w:t>
      </w:r>
      <w:r>
        <w:rPr>
          <w:rStyle w:val="charItals"/>
        </w:rPr>
        <w:t>retrospectively</w:t>
      </w:r>
      <w:bookmarkEnd w:id="106"/>
    </w:p>
    <w:p w14:paraId="2E703C5F" w14:textId="77777777" w:rsidR="00BC4AF3" w:rsidRDefault="00BC4AF3" w:rsidP="00162486">
      <w:pPr>
        <w:pStyle w:val="Amain"/>
        <w:keepNext/>
      </w:pPr>
      <w:r>
        <w:tab/>
        <w:t>(1)</w:t>
      </w:r>
      <w:r>
        <w:tab/>
        <w:t xml:space="preserve">An Act or legislative instrument commences </w:t>
      </w:r>
      <w:r>
        <w:rPr>
          <w:rStyle w:val="charBoldItals"/>
        </w:rPr>
        <w:t>retrospectively</w:t>
      </w:r>
      <w:r>
        <w:t xml:space="preserve"> if it commences on a day or at a time earlier than the day after its notification day.</w:t>
      </w:r>
    </w:p>
    <w:p w14:paraId="22C8C9DA" w14:textId="77777777" w:rsidR="00BC4AF3" w:rsidRDefault="00BC4AF3" w:rsidP="00162486">
      <w:pPr>
        <w:pStyle w:val="aNote"/>
        <w:keepNext/>
      </w:pPr>
      <w:r>
        <w:rPr>
          <w:rStyle w:val="charItals"/>
        </w:rPr>
        <w:t>Note</w:t>
      </w:r>
      <w:r>
        <w:rPr>
          <w:rStyle w:val="charItals"/>
        </w:rPr>
        <w:tab/>
      </w:r>
      <w:r>
        <w:t>A reference to an Act or legislative instrument includes a reference to a provision of an Act or legislative instrument (see s 7 (3) and s 12 (2)).</w:t>
      </w:r>
    </w:p>
    <w:p w14:paraId="0BF472A9" w14:textId="77777777" w:rsidR="00BC4AF3" w:rsidRDefault="00BC4AF3" w:rsidP="00162486">
      <w:pPr>
        <w:pStyle w:val="Amain"/>
        <w:keepLines/>
      </w:pPr>
      <w:r>
        <w:tab/>
        <w:t>(2)</w:t>
      </w:r>
      <w:r>
        <w:tab/>
        <w:t xml:space="preserve">A statutory instrument that is not a legislative instrument commences </w:t>
      </w:r>
      <w:r>
        <w:rPr>
          <w:rStyle w:val="charBoldItals"/>
        </w:rPr>
        <w:t>retrospectively</w:t>
      </w:r>
      <w:r>
        <w:t xml:space="preserve"> if it commences on a day or at a time earlier than the day after the day it is made or, if it is required under an Act or statutory instrument to be approved (however described) by the Executive, a Minister or any other entity, the day after the day it is approved.</w:t>
      </w:r>
    </w:p>
    <w:p w14:paraId="3BDF754B" w14:textId="77777777" w:rsidR="00BC4AF3" w:rsidRDefault="00BC4AF3" w:rsidP="00BC4AF3">
      <w:pPr>
        <w:pStyle w:val="AH5Sec"/>
      </w:pPr>
      <w:bookmarkStart w:id="107" w:name="_Toc213424595"/>
      <w:r w:rsidRPr="001A3A36">
        <w:rPr>
          <w:rStyle w:val="CharSectNo"/>
        </w:rPr>
        <w:lastRenderedPageBreak/>
        <w:t>75B</w:t>
      </w:r>
      <w:r>
        <w:tab/>
        <w:t>Retrospective commencement requires clear indication</w:t>
      </w:r>
      <w:bookmarkEnd w:id="107"/>
    </w:p>
    <w:p w14:paraId="06A3850F" w14:textId="77777777" w:rsidR="00BC4AF3" w:rsidRDefault="00BC4AF3" w:rsidP="00AA1751">
      <w:pPr>
        <w:pStyle w:val="Amain"/>
        <w:keepNext/>
      </w:pPr>
      <w:r>
        <w:tab/>
        <w:t>(1)</w:t>
      </w:r>
      <w:r>
        <w:tab/>
        <w:t>A law must not be taken to provide for the law (or another law) to commence retrospectively unless the law clearly indicates that it is to commence retrospectively.</w:t>
      </w:r>
    </w:p>
    <w:p w14:paraId="4A343683" w14:textId="77777777" w:rsidR="00BC4AF3" w:rsidRDefault="00BC4AF3" w:rsidP="00BC4AF3">
      <w:pPr>
        <w:pStyle w:val="aExamHdgss"/>
      </w:pPr>
      <w:r>
        <w:t>Example</w:t>
      </w:r>
    </w:p>
    <w:p w14:paraId="501C23EB" w14:textId="77777777" w:rsidR="00BC4AF3" w:rsidRDefault="00BC4AF3" w:rsidP="00BC4AF3">
      <w:pPr>
        <w:pStyle w:val="aExamss"/>
      </w:pPr>
      <w:r>
        <w:t xml:space="preserve">The </w:t>
      </w:r>
      <w:r w:rsidRPr="00742B7A">
        <w:rPr>
          <w:rStyle w:val="charItals"/>
        </w:rPr>
        <w:t>XYZ Act 2003</w:t>
      </w:r>
      <w:r>
        <w:t xml:space="preserve"> was notified on 1 July 2003.  It contains the following provision:</w:t>
      </w:r>
    </w:p>
    <w:p w14:paraId="629AD086" w14:textId="77777777" w:rsidR="00BC4AF3" w:rsidRPr="00F608B9" w:rsidRDefault="00BC4AF3" w:rsidP="00BC4AF3">
      <w:pPr>
        <w:tabs>
          <w:tab w:val="left" w:pos="1560"/>
        </w:tabs>
        <w:spacing w:before="120"/>
        <w:ind w:left="1134"/>
        <w:rPr>
          <w:rFonts w:ascii="Arial" w:hAnsi="Arial" w:cs="Arial"/>
          <w:b/>
          <w:sz w:val="20"/>
        </w:rPr>
      </w:pPr>
      <w:r w:rsidRPr="00F608B9">
        <w:rPr>
          <w:rFonts w:ascii="Arial" w:hAnsi="Arial" w:cs="Arial"/>
          <w:b/>
          <w:sz w:val="20"/>
        </w:rPr>
        <w:t>2</w:t>
      </w:r>
      <w:r w:rsidRPr="00F608B9">
        <w:rPr>
          <w:rFonts w:ascii="Arial" w:hAnsi="Arial" w:cs="Arial"/>
          <w:b/>
          <w:sz w:val="20"/>
        </w:rPr>
        <w:tab/>
        <w:t>Commencement</w:t>
      </w:r>
    </w:p>
    <w:p w14:paraId="683EA2EF" w14:textId="77777777" w:rsidR="00BC4AF3" w:rsidRPr="00F608B9" w:rsidRDefault="00BC4AF3" w:rsidP="00BC4AF3">
      <w:pPr>
        <w:spacing w:before="120" w:after="240"/>
        <w:ind w:left="1560"/>
        <w:rPr>
          <w:sz w:val="20"/>
        </w:rPr>
      </w:pPr>
      <w:r w:rsidRPr="00F608B9">
        <w:rPr>
          <w:sz w:val="20"/>
        </w:rPr>
        <w:t>This Act is taken to have commenced on 17 October 2001.</w:t>
      </w:r>
    </w:p>
    <w:p w14:paraId="45FD8723" w14:textId="77777777" w:rsidR="00BC4AF3" w:rsidRDefault="00BC4AF3" w:rsidP="00BC4AF3">
      <w:pPr>
        <w:pStyle w:val="aExamss"/>
      </w:pPr>
      <w:r>
        <w:t>Section 2 clearly indicates that the Act is to commence retrospectively.</w:t>
      </w:r>
    </w:p>
    <w:p w14:paraId="2A361B2A" w14:textId="77777777" w:rsidR="00BC4AF3" w:rsidRDefault="00BC4AF3" w:rsidP="007A2E45">
      <w:pPr>
        <w:pStyle w:val="Amain"/>
        <w:keepNext/>
      </w:pPr>
      <w:r>
        <w:tab/>
        <w:t>(2)</w:t>
      </w:r>
      <w:r>
        <w:tab/>
        <w:t>This section is a determinative provision.</w:t>
      </w:r>
    </w:p>
    <w:p w14:paraId="78BCDEB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0B9F99E" w14:textId="77777777" w:rsidR="00BC4AF3" w:rsidRDefault="00BC4AF3" w:rsidP="00BC4AF3">
      <w:pPr>
        <w:pStyle w:val="AH5Sec"/>
        <w:rPr>
          <w:b w:val="0"/>
          <w:bCs/>
        </w:rPr>
      </w:pPr>
      <w:bookmarkStart w:id="108" w:name="_Toc213424596"/>
      <w:r w:rsidRPr="001A3A36">
        <w:rPr>
          <w:rStyle w:val="CharSectNo"/>
        </w:rPr>
        <w:t>76</w:t>
      </w:r>
      <w:r>
        <w:tab/>
        <w:t>Non–prejudicial provision may commence retrospectively</w:t>
      </w:r>
      <w:bookmarkEnd w:id="108"/>
      <w:r>
        <w:t xml:space="preserve"> </w:t>
      </w:r>
    </w:p>
    <w:p w14:paraId="79A9C6BC" w14:textId="77777777" w:rsidR="00BC4AF3" w:rsidRDefault="00BC4AF3" w:rsidP="00FE7E51">
      <w:pPr>
        <w:pStyle w:val="Amain"/>
      </w:pPr>
      <w:r>
        <w:tab/>
        <w:t>(1)</w:t>
      </w:r>
      <w:r>
        <w:tab/>
        <w:t>A statutory instrument may provide that a non-prejudicial provision of the instrument commences retrospectively.</w:t>
      </w:r>
    </w:p>
    <w:p w14:paraId="013A1E2D" w14:textId="77777777" w:rsidR="00BC4AF3" w:rsidRDefault="00BC4AF3" w:rsidP="00FE7E51">
      <w:pPr>
        <w:pStyle w:val="Amain"/>
      </w:pPr>
      <w:r>
        <w:tab/>
        <w:t>(2)</w:t>
      </w:r>
      <w:r>
        <w:tab/>
        <w:t>Unless this subsection is displaced by, or under authority given by, an Act, a statutory instrument cannot provide that a prejudicial provision of the instrument commences retrospectively.</w:t>
      </w:r>
    </w:p>
    <w:p w14:paraId="2DA45760" w14:textId="77777777" w:rsidR="00BC4AF3" w:rsidRDefault="00BC4AF3" w:rsidP="00BC4AF3">
      <w:pPr>
        <w:pStyle w:val="aExamHdgss"/>
      </w:pPr>
      <w:r>
        <w:t>Example</w:t>
      </w:r>
    </w:p>
    <w:p w14:paraId="14B8CC1B" w14:textId="77777777" w:rsidR="00BC4AF3" w:rsidRDefault="00BC4AF3" w:rsidP="00BC4AF3">
      <w:pPr>
        <w:pStyle w:val="aExamss"/>
      </w:pPr>
      <w:r>
        <w:t xml:space="preserve">The </w:t>
      </w:r>
      <w:r>
        <w:rPr>
          <w:rStyle w:val="charItals"/>
        </w:rPr>
        <w:t>Locust Damage</w:t>
      </w:r>
      <w:r>
        <w:t xml:space="preserve"> </w:t>
      </w:r>
      <w:r>
        <w:rPr>
          <w:rStyle w:val="charItals"/>
        </w:rPr>
        <w:t>Compensation Determination 2003</w:t>
      </w:r>
      <w:r>
        <w:t xml:space="preserve"> (a hypothetical disallowable instrument) sets out (among other things) the people who are eligible for compensation under a compensation fund.  Previously, there was no restriction on who was eligible.  The determination provides that it is taken to have commenced on 1 July 2003, but it is not notified until 15 August 2003.  There is nothing in the Act under which the determination is made (or any other Act) that authorises the retrospective commencement.</w:t>
      </w:r>
    </w:p>
    <w:p w14:paraId="107AD8B4" w14:textId="77777777" w:rsidR="00BC4AF3" w:rsidRDefault="00BC4AF3" w:rsidP="00BC4AF3">
      <w:pPr>
        <w:pStyle w:val="aExamss"/>
      </w:pPr>
      <w:r>
        <w:t>The provision of the determination that limits who can apply for compensation is a prejudicial provision (ie it adversely affects some people’s right to receive compensation) and cannot commence retrospectively.  Instead, it would commence on the day after the determination’s notification day (see s 73 (3)).</w:t>
      </w:r>
    </w:p>
    <w:p w14:paraId="53D825A7" w14:textId="77777777" w:rsidR="00BC4AF3" w:rsidRDefault="00BC4AF3" w:rsidP="00AA1751">
      <w:pPr>
        <w:pStyle w:val="Amain"/>
        <w:keepNext/>
      </w:pPr>
      <w:r>
        <w:lastRenderedPageBreak/>
        <w:tab/>
        <w:t>(3)</w:t>
      </w:r>
      <w:r>
        <w:tab/>
        <w:t>This section is a determinative provision.</w:t>
      </w:r>
    </w:p>
    <w:p w14:paraId="262958F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B46BD12" w14:textId="77777777" w:rsidR="00BC4AF3" w:rsidRDefault="00BC4AF3" w:rsidP="00FE7E51">
      <w:pPr>
        <w:pStyle w:val="Amain"/>
      </w:pPr>
      <w:r>
        <w:tab/>
        <w:t>(4)</w:t>
      </w:r>
      <w:r>
        <w:tab/>
        <w:t>In this section:</w:t>
      </w:r>
    </w:p>
    <w:p w14:paraId="03D01E01" w14:textId="77777777" w:rsidR="00BC4AF3" w:rsidRDefault="00BC4AF3" w:rsidP="00FE7E51">
      <w:pPr>
        <w:pStyle w:val="aDef"/>
      </w:pPr>
      <w:r>
        <w:rPr>
          <w:rStyle w:val="charBoldItals"/>
        </w:rPr>
        <w:t>non-prejudicial provision</w:t>
      </w:r>
      <w:r>
        <w:t xml:space="preserve"> means a provision that is not a prejudicial provision.</w:t>
      </w:r>
    </w:p>
    <w:p w14:paraId="621BC442" w14:textId="77777777" w:rsidR="00BC4AF3" w:rsidRDefault="00BC4AF3" w:rsidP="00FE7E51">
      <w:pPr>
        <w:pStyle w:val="aDef"/>
      </w:pPr>
      <w:r>
        <w:rPr>
          <w:rStyle w:val="charBoldItals"/>
        </w:rPr>
        <w:t>prejudicial provision</w:t>
      </w:r>
      <w:r>
        <w:t xml:space="preserve"> means a provision that operates to the disadvantage of a person (other than the Territory or a territory authority or instrumentality) by—</w:t>
      </w:r>
    </w:p>
    <w:p w14:paraId="5E450525" w14:textId="77777777" w:rsidR="00BC4AF3" w:rsidRDefault="00BC4AF3" w:rsidP="00BC4AF3">
      <w:pPr>
        <w:pStyle w:val="aDefpara"/>
      </w:pPr>
      <w:r>
        <w:tab/>
        <w:t>(a)</w:t>
      </w:r>
      <w:r>
        <w:tab/>
        <w:t>adversely affecting the person’s rights; or</w:t>
      </w:r>
    </w:p>
    <w:p w14:paraId="18E34F3C" w14:textId="77777777" w:rsidR="00BC4AF3" w:rsidRDefault="00BC4AF3" w:rsidP="00BC4AF3">
      <w:pPr>
        <w:pStyle w:val="aDefpara"/>
      </w:pPr>
      <w:r>
        <w:tab/>
        <w:t>(b)</w:t>
      </w:r>
      <w:r>
        <w:tab/>
        <w:t>imposing liabilities on the person.</w:t>
      </w:r>
    </w:p>
    <w:p w14:paraId="63636EC3" w14:textId="77777777" w:rsidR="00BC4AF3" w:rsidRDefault="00BC4AF3" w:rsidP="00BC4AF3">
      <w:pPr>
        <w:pStyle w:val="AH5Sec"/>
      </w:pPr>
      <w:bookmarkStart w:id="109" w:name="_Toc213424597"/>
      <w:r w:rsidRPr="001A3A36">
        <w:rPr>
          <w:rStyle w:val="CharSectNo"/>
        </w:rPr>
        <w:t>77</w:t>
      </w:r>
      <w:r>
        <w:tab/>
        <w:t>Commencement by commencement notice</w:t>
      </w:r>
      <w:bookmarkEnd w:id="109"/>
      <w:r>
        <w:t xml:space="preserve"> </w:t>
      </w:r>
    </w:p>
    <w:p w14:paraId="789D10FE" w14:textId="77777777" w:rsidR="00BC4AF3" w:rsidRDefault="00BC4AF3" w:rsidP="00FE7E51">
      <w:pPr>
        <w:pStyle w:val="Amain"/>
      </w:pPr>
      <w:r>
        <w:tab/>
        <w:t>(1)</w:t>
      </w:r>
      <w:r>
        <w:tab/>
        <w:t xml:space="preserve">If </w:t>
      </w:r>
      <w:r>
        <w:rPr>
          <w:color w:val="000000"/>
        </w:rPr>
        <w:t xml:space="preserve">a law </w:t>
      </w:r>
      <w:r>
        <w:t>is expressed to commence on a day fixed or otherwise determined by a notice—</w:t>
      </w:r>
    </w:p>
    <w:p w14:paraId="3CA1DE87" w14:textId="77777777" w:rsidR="00BC4AF3" w:rsidRDefault="00BC4AF3" w:rsidP="00FE7E51">
      <w:pPr>
        <w:pStyle w:val="Apara"/>
      </w:pPr>
      <w:r>
        <w:tab/>
        <w:t>(a)</w:t>
      </w:r>
      <w:r>
        <w:tab/>
        <w:t>a single day, or a time on a single day, may be fixed or determined; or</w:t>
      </w:r>
    </w:p>
    <w:p w14:paraId="28E2BD6E" w14:textId="77777777" w:rsidR="00BC4AF3" w:rsidRDefault="00BC4AF3" w:rsidP="00FE7E51">
      <w:pPr>
        <w:pStyle w:val="Apara"/>
      </w:pPr>
      <w:r>
        <w:tab/>
        <w:t>(b)</w:t>
      </w:r>
      <w:r>
        <w:tab/>
        <w:t>different days or times may be fixed or determined for different provisions.</w:t>
      </w:r>
    </w:p>
    <w:p w14:paraId="474A3755" w14:textId="77777777" w:rsidR="00BC4AF3" w:rsidRDefault="00BC4AF3" w:rsidP="00FE7E51">
      <w:pPr>
        <w:pStyle w:val="Amain"/>
      </w:pPr>
      <w:r>
        <w:tab/>
        <w:t>(2)</w:t>
      </w:r>
      <w:r>
        <w:tab/>
        <w:t>A commencement notice for a law is valid even if the day or time fixed or otherwise determined by the notice happens before the notice’s notification day.</w:t>
      </w:r>
    </w:p>
    <w:p w14:paraId="053981B0" w14:textId="77777777" w:rsidR="00BC4AF3" w:rsidRDefault="00BC4AF3" w:rsidP="00FE7E51">
      <w:pPr>
        <w:pStyle w:val="Amain"/>
      </w:pPr>
      <w:r>
        <w:tab/>
        <w:t>(3)</w:t>
      </w:r>
      <w:r>
        <w:tab/>
        <w:t>If the day or time fixed or otherwise determined by a commencement notice for a law happens on or before the notice’s notification day, the law commences on the day after the notice’s notification day.</w:t>
      </w:r>
    </w:p>
    <w:p w14:paraId="0A30ED32" w14:textId="77777777" w:rsidR="00BC4AF3" w:rsidRDefault="00BC4AF3" w:rsidP="0086384E">
      <w:pPr>
        <w:pStyle w:val="Amain"/>
        <w:keepNext/>
      </w:pPr>
      <w:r>
        <w:tab/>
        <w:t>(4)</w:t>
      </w:r>
      <w:r>
        <w:tab/>
        <w:t>However, subsection (3) does not apply to the commencement notice if—</w:t>
      </w:r>
    </w:p>
    <w:p w14:paraId="120849BE" w14:textId="77777777" w:rsidR="00BC4AF3" w:rsidRDefault="00BC4AF3" w:rsidP="00FE7E51">
      <w:pPr>
        <w:pStyle w:val="Apara"/>
      </w:pPr>
      <w:r>
        <w:tab/>
        <w:t>(a)</w:t>
      </w:r>
      <w:r>
        <w:tab/>
        <w:t>the notice clearly indicates that the law is to commence at an earlier date or time; and</w:t>
      </w:r>
    </w:p>
    <w:p w14:paraId="6301C8CD" w14:textId="77777777" w:rsidR="00BC4AF3" w:rsidRDefault="00BC4AF3" w:rsidP="00FE7E51">
      <w:pPr>
        <w:pStyle w:val="Apara"/>
      </w:pPr>
      <w:r>
        <w:lastRenderedPageBreak/>
        <w:tab/>
        <w:t>(b)</w:t>
      </w:r>
      <w:r>
        <w:tab/>
        <w:t>the notice provides for the earlier date or time under authority given by an Act.</w:t>
      </w:r>
    </w:p>
    <w:p w14:paraId="66172229" w14:textId="77777777" w:rsidR="00BC4AF3" w:rsidRDefault="00BC4AF3" w:rsidP="007A2E45">
      <w:pPr>
        <w:pStyle w:val="Amain"/>
        <w:keepNext/>
      </w:pPr>
      <w:r>
        <w:tab/>
        <w:t>(5)</w:t>
      </w:r>
      <w:r>
        <w:tab/>
        <w:t>This section is a determinative provision.</w:t>
      </w:r>
    </w:p>
    <w:p w14:paraId="20865BF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D829068" w14:textId="77777777" w:rsidR="00BC4AF3" w:rsidRDefault="00BC4AF3" w:rsidP="00BC4AF3">
      <w:pPr>
        <w:pStyle w:val="AH5Sec"/>
      </w:pPr>
      <w:bookmarkStart w:id="110" w:name="_Toc213424598"/>
      <w:r w:rsidRPr="001A3A36">
        <w:rPr>
          <w:rStyle w:val="CharSectNo"/>
        </w:rPr>
        <w:t>78</w:t>
      </w:r>
      <w:r>
        <w:tab/>
        <w:t>Separate commencement of amendments</w:t>
      </w:r>
      <w:bookmarkEnd w:id="110"/>
    </w:p>
    <w:p w14:paraId="74EACDC7" w14:textId="77777777" w:rsidR="00BC4AF3" w:rsidRDefault="00BC4AF3" w:rsidP="00FE7E51">
      <w:pPr>
        <w:pStyle w:val="Amain"/>
      </w:pPr>
      <w:r>
        <w:tab/>
        <w:t>(1)</w:t>
      </w:r>
      <w:r>
        <w:tab/>
        <w:t>Amendments made by a provision of a law may be given separate commencements, whether or not the provision is self-contained.</w:t>
      </w:r>
    </w:p>
    <w:p w14:paraId="6EE54FFD" w14:textId="77777777" w:rsidR="00BC4AF3" w:rsidRDefault="00BC4AF3" w:rsidP="00BC4AF3">
      <w:pPr>
        <w:pStyle w:val="aExamHdgss"/>
      </w:pPr>
      <w:r>
        <w:t>Examples</w:t>
      </w:r>
    </w:p>
    <w:p w14:paraId="6E3A911F" w14:textId="77777777" w:rsidR="00BC4AF3" w:rsidRDefault="00BC4AF3" w:rsidP="00BC4AF3">
      <w:pPr>
        <w:pStyle w:val="aExamINumss"/>
      </w:pPr>
      <w:r>
        <w:t>1</w:t>
      </w:r>
      <w:r>
        <w:tab/>
        <w:t>A provision of an amending law inserts 2 sections.  The sections may be given separate commencements.</w:t>
      </w:r>
    </w:p>
    <w:p w14:paraId="57DE47F9" w14:textId="77777777" w:rsidR="00BC4AF3" w:rsidRDefault="00BC4AF3" w:rsidP="00AA1751">
      <w:pPr>
        <w:pStyle w:val="aExamINumss"/>
      </w:pPr>
      <w:r>
        <w:t>2</w:t>
      </w:r>
      <w:r>
        <w:tab/>
        <w:t>A provision of an amending law inserts a section that is divided into paragraphs.  The paragraphs may be given separate commencements.</w:t>
      </w:r>
    </w:p>
    <w:p w14:paraId="057C0316" w14:textId="77777777" w:rsidR="00BC4AF3" w:rsidRDefault="00BC4AF3" w:rsidP="007A2E45">
      <w:pPr>
        <w:pStyle w:val="Amain"/>
        <w:keepNext/>
      </w:pPr>
      <w:r>
        <w:tab/>
        <w:t>(2)</w:t>
      </w:r>
      <w:r>
        <w:tab/>
        <w:t>This section is a determinative provision.</w:t>
      </w:r>
    </w:p>
    <w:p w14:paraId="018F1E7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A915D6D" w14:textId="77777777" w:rsidR="00BC4AF3" w:rsidRDefault="00BC4AF3" w:rsidP="00BC4AF3">
      <w:pPr>
        <w:pStyle w:val="AH5Sec"/>
      </w:pPr>
      <w:bookmarkStart w:id="111" w:name="_Toc213424599"/>
      <w:r w:rsidRPr="001A3A36">
        <w:rPr>
          <w:rStyle w:val="CharSectNo"/>
        </w:rPr>
        <w:t>79</w:t>
      </w:r>
      <w:r>
        <w:tab/>
        <w:t>Automatic commencement of postponed law</w:t>
      </w:r>
      <w:bookmarkEnd w:id="111"/>
      <w:r>
        <w:t xml:space="preserve"> </w:t>
      </w:r>
    </w:p>
    <w:p w14:paraId="65BA0B65" w14:textId="77777777" w:rsidR="00BC4AF3" w:rsidRDefault="00BC4AF3" w:rsidP="00162486">
      <w:pPr>
        <w:pStyle w:val="Amain"/>
        <w:keepNext/>
      </w:pPr>
      <w:r>
        <w:tab/>
        <w:t>(1)</w:t>
      </w:r>
      <w:r>
        <w:tab/>
        <w:t>If a postponed law has not commenced within 6 months beginning on its notification day, it automatically commences on the first day after that period.</w:t>
      </w:r>
    </w:p>
    <w:p w14:paraId="4BB7225C" w14:textId="77777777" w:rsidR="00BC4AF3" w:rsidRDefault="00BC4AF3" w:rsidP="00FE7E51">
      <w:pPr>
        <w:pStyle w:val="Amain"/>
      </w:pPr>
      <w:r>
        <w:tab/>
        <w:t>(2)</w:t>
      </w:r>
      <w:r>
        <w:tab/>
        <w:t>This section applies to a law unless it is displaced by, or under authority given by, an Act or, if the postponed law is a subordinate law or disallowable instrument, the postponed law.</w:t>
      </w:r>
    </w:p>
    <w:p w14:paraId="4BADF984" w14:textId="77777777" w:rsidR="00BC4AF3" w:rsidRDefault="00BC4AF3" w:rsidP="007A2E45">
      <w:pPr>
        <w:pStyle w:val="Amain"/>
        <w:keepNext/>
      </w:pPr>
      <w:r>
        <w:tab/>
        <w:t>(3)</w:t>
      </w:r>
      <w:r>
        <w:tab/>
        <w:t>This section is a determinative provision.</w:t>
      </w:r>
    </w:p>
    <w:p w14:paraId="6C4A0B7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FA72EF2" w14:textId="77777777" w:rsidR="00BC4AF3" w:rsidRDefault="00BC4AF3" w:rsidP="00FE7E51">
      <w:pPr>
        <w:pStyle w:val="Amain"/>
      </w:pPr>
      <w:r>
        <w:tab/>
        <w:t>(4)</w:t>
      </w:r>
      <w:r>
        <w:tab/>
        <w:t>In this section:</w:t>
      </w:r>
    </w:p>
    <w:p w14:paraId="7BC0DBD8" w14:textId="77777777" w:rsidR="00BC4AF3" w:rsidRDefault="00BC4AF3" w:rsidP="00FE7E51">
      <w:pPr>
        <w:pStyle w:val="aDef"/>
      </w:pPr>
      <w:r>
        <w:rPr>
          <w:rStyle w:val="charBoldItals"/>
        </w:rPr>
        <w:t>enact</w:t>
      </w:r>
      <w:r>
        <w:t xml:space="preserve"> includes make.</w:t>
      </w:r>
    </w:p>
    <w:p w14:paraId="30BED6E5" w14:textId="77777777" w:rsidR="00BC4AF3" w:rsidRDefault="00BC4AF3" w:rsidP="007A2E45">
      <w:pPr>
        <w:pStyle w:val="aDef"/>
        <w:keepNext/>
      </w:pPr>
      <w:r>
        <w:rPr>
          <w:rStyle w:val="charBoldItals"/>
        </w:rPr>
        <w:lastRenderedPageBreak/>
        <w:t>law</w:t>
      </w:r>
      <w:r>
        <w:t xml:space="preserve"> means an Act, subordinate law, disallowable instrument or notifiable instrument.</w:t>
      </w:r>
    </w:p>
    <w:p w14:paraId="2446D88C" w14:textId="77777777" w:rsidR="00BC4AF3" w:rsidRDefault="00BC4AF3" w:rsidP="00BC4AF3">
      <w:pPr>
        <w:pStyle w:val="aNote"/>
      </w:pPr>
      <w:r>
        <w:rPr>
          <w:rStyle w:val="charItals"/>
        </w:rPr>
        <w:t>Note</w:t>
      </w:r>
      <w:r>
        <w:rPr>
          <w:rStyle w:val="charItals"/>
        </w:rPr>
        <w:tab/>
      </w:r>
      <w:r>
        <w:t>A reference to an Act, subordinate law, disallowable instrument or notifiable instrument includes a reference to a provision of the Act, law or instrument (see s 7, s 8, s 9 and s 10).</w:t>
      </w:r>
    </w:p>
    <w:p w14:paraId="4CEE4608" w14:textId="77777777" w:rsidR="00BC4AF3" w:rsidRDefault="00BC4AF3" w:rsidP="00FE7E51">
      <w:pPr>
        <w:pStyle w:val="aDef"/>
      </w:pPr>
      <w:r>
        <w:rPr>
          <w:rStyle w:val="charBoldItals"/>
        </w:rPr>
        <w:t>notification</w:t>
      </w:r>
      <w:r w:rsidRPr="00476D06">
        <w:t xml:space="preserve"> </w:t>
      </w:r>
      <w:r>
        <w:rPr>
          <w:rStyle w:val="charBoldItals"/>
        </w:rPr>
        <w:t>day</w:t>
      </w:r>
      <w:r>
        <w:t>, for a postponed law, means the notification day of—</w:t>
      </w:r>
    </w:p>
    <w:p w14:paraId="6C016C35" w14:textId="77777777" w:rsidR="00BC4AF3" w:rsidRDefault="00BC4AF3" w:rsidP="00BC4AF3">
      <w:pPr>
        <w:pStyle w:val="aDefpara"/>
      </w:pPr>
      <w:r>
        <w:tab/>
        <w:t>(</w:t>
      </w:r>
      <w:r>
        <w:rPr>
          <w:noProof/>
        </w:rPr>
        <w:t>a</w:t>
      </w:r>
      <w:r>
        <w:t>)</w:t>
      </w:r>
      <w:r>
        <w:tab/>
        <w:t>if the postponed law is a law—the law; or</w:t>
      </w:r>
    </w:p>
    <w:p w14:paraId="0DA11C27" w14:textId="77777777" w:rsidR="00BC4AF3" w:rsidRDefault="00BC4AF3" w:rsidP="00BC4AF3">
      <w:pPr>
        <w:pStyle w:val="aDefpara"/>
      </w:pPr>
      <w:r>
        <w:tab/>
        <w:t>(</w:t>
      </w:r>
      <w:r>
        <w:rPr>
          <w:noProof/>
        </w:rPr>
        <w:t>b</w:t>
      </w:r>
      <w:r>
        <w:t>)</w:t>
      </w:r>
      <w:r>
        <w:tab/>
        <w:t>if the postponed law is a provision of a law—the law that enacts the provision.</w:t>
      </w:r>
    </w:p>
    <w:p w14:paraId="78C1B10C" w14:textId="77777777" w:rsidR="00BC4AF3" w:rsidRDefault="00BC4AF3" w:rsidP="00FE7E51">
      <w:pPr>
        <w:pStyle w:val="aDef"/>
      </w:pPr>
      <w:r>
        <w:rPr>
          <w:rStyle w:val="charBoldItals"/>
        </w:rPr>
        <w:t>postponed law</w:t>
      </w:r>
      <w:r>
        <w:rPr>
          <w:b/>
          <w:bCs/>
        </w:rPr>
        <w:t xml:space="preserve"> </w:t>
      </w:r>
      <w:r>
        <w:t>means a law that does not commence on its notification day because a law postpones its commencement until a day or time fixed or determined by a commencement notice.</w:t>
      </w:r>
    </w:p>
    <w:p w14:paraId="39B211FF" w14:textId="77777777" w:rsidR="00BC4AF3" w:rsidRDefault="00BC4AF3" w:rsidP="00BC4AF3">
      <w:pPr>
        <w:pStyle w:val="AH5Sec"/>
      </w:pPr>
      <w:bookmarkStart w:id="112" w:name="_Toc213424600"/>
      <w:r w:rsidRPr="001A3A36">
        <w:rPr>
          <w:rStyle w:val="CharSectNo"/>
        </w:rPr>
        <w:t>79A</w:t>
      </w:r>
      <w:r>
        <w:tab/>
        <w:t>Commencement of amendment of uncommenced law</w:t>
      </w:r>
      <w:bookmarkEnd w:id="112"/>
    </w:p>
    <w:p w14:paraId="7F692831" w14:textId="77777777" w:rsidR="00BC4AF3" w:rsidRDefault="00BC4AF3" w:rsidP="00FE7E51">
      <w:pPr>
        <w:pStyle w:val="Amain"/>
      </w:pPr>
      <w:r>
        <w:tab/>
        <w:t>(1)</w:t>
      </w:r>
      <w:r>
        <w:tab/>
        <w:t xml:space="preserve">This section applies if a law (the </w:t>
      </w:r>
      <w:r>
        <w:rPr>
          <w:rStyle w:val="charBoldItals"/>
        </w:rPr>
        <w:t>amending law</w:t>
      </w:r>
      <w:r>
        <w:t xml:space="preserve">) amends a law that has not commenced (the </w:t>
      </w:r>
      <w:r>
        <w:rPr>
          <w:rStyle w:val="charBoldItals"/>
        </w:rPr>
        <w:t>uncommenced law</w:t>
      </w:r>
      <w:r>
        <w:t>).</w:t>
      </w:r>
    </w:p>
    <w:p w14:paraId="0037E7BA" w14:textId="77777777" w:rsidR="00BC4AF3" w:rsidRDefault="00BC4AF3" w:rsidP="00FE7E51">
      <w:pPr>
        <w:pStyle w:val="Amain"/>
      </w:pPr>
      <w:r>
        <w:tab/>
        <w:t>(2)</w:t>
      </w:r>
      <w:r>
        <w:tab/>
        <w:t>The amendment of the uncommenced law does not of itself commence that law.</w:t>
      </w:r>
    </w:p>
    <w:p w14:paraId="7BC16ADC" w14:textId="77777777" w:rsidR="00BC4AF3" w:rsidRDefault="00BC4AF3" w:rsidP="00FE7E51">
      <w:pPr>
        <w:pStyle w:val="Amain"/>
      </w:pPr>
      <w:r>
        <w:tab/>
        <w:t>(3)</w:t>
      </w:r>
      <w:r>
        <w:tab/>
        <w:t>The amendment made by the amending law commences on the commencement of the uncommenced law.</w:t>
      </w:r>
    </w:p>
    <w:p w14:paraId="462D8524" w14:textId="77777777" w:rsidR="00BC4AF3" w:rsidRDefault="00BC4AF3" w:rsidP="007A2E45">
      <w:pPr>
        <w:pStyle w:val="Amain"/>
        <w:keepNext/>
      </w:pPr>
      <w:r>
        <w:tab/>
        <w:t>(4)</w:t>
      </w:r>
      <w:r>
        <w:tab/>
        <w:t>This section is a determinative provision.</w:t>
      </w:r>
    </w:p>
    <w:p w14:paraId="5B598AA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529C519" w14:textId="77777777" w:rsidR="00BC4AF3" w:rsidRDefault="00BC4AF3" w:rsidP="00BC4AF3">
      <w:pPr>
        <w:pStyle w:val="AH5Sec"/>
      </w:pPr>
      <w:bookmarkStart w:id="113" w:name="_Toc213424601"/>
      <w:r w:rsidRPr="001A3A36">
        <w:rPr>
          <w:rStyle w:val="CharSectNo"/>
        </w:rPr>
        <w:t>80</w:t>
      </w:r>
      <w:r>
        <w:tab/>
        <w:t xml:space="preserve">References to </w:t>
      </w:r>
      <w:r>
        <w:rPr>
          <w:rStyle w:val="charItals"/>
        </w:rPr>
        <w:t xml:space="preserve">commencement </w:t>
      </w:r>
      <w:r>
        <w:t>of law</w:t>
      </w:r>
      <w:bookmarkEnd w:id="113"/>
      <w:r>
        <w:t xml:space="preserve"> </w:t>
      </w:r>
    </w:p>
    <w:p w14:paraId="7E7B1709" w14:textId="77777777" w:rsidR="00BC4AF3" w:rsidRDefault="00BC4AF3" w:rsidP="00E43599">
      <w:pPr>
        <w:pStyle w:val="Amainreturn"/>
        <w:keepNext/>
      </w:pPr>
      <w:r>
        <w:t xml:space="preserve">In a law, a reference to the </w:t>
      </w:r>
      <w:r>
        <w:rPr>
          <w:rStyle w:val="charBoldItals"/>
        </w:rPr>
        <w:t>commencement</w:t>
      </w:r>
      <w:r>
        <w:t xml:space="preserve"> of the law, or another law, (the </w:t>
      </w:r>
      <w:r>
        <w:rPr>
          <w:rStyle w:val="charBoldItals"/>
        </w:rPr>
        <w:t>law concerned</w:t>
      </w:r>
      <w:r>
        <w:t>) is a reference to—</w:t>
      </w:r>
    </w:p>
    <w:p w14:paraId="532FB4FF" w14:textId="77777777" w:rsidR="00BC4AF3" w:rsidRDefault="00BC4AF3" w:rsidP="00E43599">
      <w:pPr>
        <w:pStyle w:val="Apara"/>
        <w:keepLines/>
      </w:pPr>
      <w:r>
        <w:tab/>
        <w:t>(a)</w:t>
      </w:r>
      <w:r>
        <w:tab/>
        <w:t>if the provisions of the law concerned (other than those providing for its name and commencement) commence, or are required to commence, on a single day or at a single time—the commencement of the remaining provisions; or</w:t>
      </w:r>
    </w:p>
    <w:p w14:paraId="683F76DF" w14:textId="77777777" w:rsidR="00BC4AF3" w:rsidRDefault="00BC4AF3" w:rsidP="00FE7E51">
      <w:pPr>
        <w:pStyle w:val="Apara"/>
      </w:pPr>
      <w:r>
        <w:lastRenderedPageBreak/>
        <w:tab/>
        <w:t>(b)</w:t>
      </w:r>
      <w:r>
        <w:tab/>
        <w:t>if paragraph (a) does not apply and the reference is in a provision of the law concerned—the commencement of the provision; or</w:t>
      </w:r>
    </w:p>
    <w:p w14:paraId="65C039DA" w14:textId="77777777" w:rsidR="00BC4AF3" w:rsidRDefault="00BC4AF3" w:rsidP="00FE7E51">
      <w:pPr>
        <w:pStyle w:val="Apara"/>
      </w:pPr>
      <w:r>
        <w:tab/>
        <w:t>(c)</w:t>
      </w:r>
      <w:r>
        <w:tab/>
        <w:t>in any other case—the commencement of the relevant provision of the law concerned.</w:t>
      </w:r>
    </w:p>
    <w:p w14:paraId="1A784F2B" w14:textId="77777777" w:rsidR="00BC4AF3" w:rsidRDefault="00BC4AF3" w:rsidP="00BC4AF3">
      <w:pPr>
        <w:pStyle w:val="AH5Sec"/>
      </w:pPr>
      <w:bookmarkStart w:id="114" w:name="_Toc213424602"/>
      <w:r w:rsidRPr="001A3A36">
        <w:rPr>
          <w:rStyle w:val="CharSectNo"/>
        </w:rPr>
        <w:t>81</w:t>
      </w:r>
      <w:r>
        <w:tab/>
        <w:t>Exercise of powers between notification and commencement</w:t>
      </w:r>
      <w:bookmarkEnd w:id="114"/>
      <w:r>
        <w:t xml:space="preserve"> </w:t>
      </w:r>
    </w:p>
    <w:p w14:paraId="1481D879" w14:textId="77777777" w:rsidR="00BC4AF3" w:rsidRDefault="00BC4AF3" w:rsidP="0086384E">
      <w:pPr>
        <w:pStyle w:val="Amain"/>
        <w:keepNext/>
      </w:pPr>
      <w:r>
        <w:tab/>
        <w:t>(1)</w:t>
      </w:r>
      <w:r>
        <w:tab/>
        <w:t>This section applies to a power to make an appointment or statutory instrument, or to do anything else, in the following situations:</w:t>
      </w:r>
    </w:p>
    <w:p w14:paraId="545A681B" w14:textId="77777777" w:rsidR="00BC4AF3" w:rsidRDefault="00BC4AF3" w:rsidP="00FE7E51">
      <w:pPr>
        <w:pStyle w:val="Apara"/>
      </w:pPr>
      <w:r>
        <w:tab/>
        <w:t>(a)</w:t>
      </w:r>
      <w:r>
        <w:tab/>
        <w:t xml:space="preserve">the power is given by a law (the </w:t>
      </w:r>
      <w:r>
        <w:rPr>
          <w:rStyle w:val="charBoldItals"/>
        </w:rPr>
        <w:t>authorising law</w:t>
      </w:r>
      <w:r>
        <w:t>) that has been notified but has not commenced;</w:t>
      </w:r>
    </w:p>
    <w:p w14:paraId="2B58BEF5" w14:textId="77777777" w:rsidR="00BC4AF3" w:rsidRDefault="00BC4AF3" w:rsidP="00FE7E51">
      <w:pPr>
        <w:pStyle w:val="Apara"/>
      </w:pPr>
      <w:r>
        <w:tab/>
        <w:t>(b)</w:t>
      </w:r>
      <w:r>
        <w:tab/>
        <w:t xml:space="preserve">the power is given by a law (the </w:t>
      </w:r>
      <w:r>
        <w:rPr>
          <w:rStyle w:val="charBoldItals"/>
        </w:rPr>
        <w:t>authorising law</w:t>
      </w:r>
      <w:r>
        <w:t xml:space="preserve">) as amended by another law (the </w:t>
      </w:r>
      <w:r>
        <w:rPr>
          <w:rStyle w:val="charBoldItals"/>
        </w:rPr>
        <w:t>amending law</w:t>
      </w:r>
      <w:r>
        <w:t>) and the laws have been notified, but all or any of them have not commenced.</w:t>
      </w:r>
    </w:p>
    <w:p w14:paraId="06A28D1B" w14:textId="77777777" w:rsidR="00BC4AF3" w:rsidRDefault="00BC4AF3" w:rsidP="00BC4AF3">
      <w:pPr>
        <w:pStyle w:val="aExamHdgss"/>
      </w:pPr>
      <w:r>
        <w:t>Examples—powers to which section applies</w:t>
      </w:r>
    </w:p>
    <w:p w14:paraId="250BFEF4" w14:textId="77777777" w:rsidR="00BC4AF3" w:rsidRDefault="00BC4AF3" w:rsidP="00BC4AF3">
      <w:pPr>
        <w:pStyle w:val="aExamINumss"/>
      </w:pPr>
      <w:r>
        <w:t>1</w:t>
      </w:r>
      <w:r>
        <w:tab/>
        <w:t>power to delegate a function</w:t>
      </w:r>
    </w:p>
    <w:p w14:paraId="5840AEAE" w14:textId="77777777" w:rsidR="00BC4AF3" w:rsidRDefault="00BC4AF3" w:rsidP="00BC4AF3">
      <w:pPr>
        <w:pStyle w:val="aExamINumss"/>
      </w:pPr>
      <w:r>
        <w:t>2</w:t>
      </w:r>
      <w:r>
        <w:tab/>
        <w:t>power to give or issue an approval, consent, licence, permit or other authority (however described)</w:t>
      </w:r>
    </w:p>
    <w:p w14:paraId="447A3376" w14:textId="77777777" w:rsidR="00BC4AF3" w:rsidRDefault="00BC4AF3" w:rsidP="00BC4AF3">
      <w:pPr>
        <w:pStyle w:val="aExamINumss"/>
      </w:pPr>
      <w:r>
        <w:t>3</w:t>
      </w:r>
      <w:r>
        <w:tab/>
        <w:t>power to make an acting appointment</w:t>
      </w:r>
    </w:p>
    <w:p w14:paraId="1F14FF13" w14:textId="77777777" w:rsidR="00BC4AF3" w:rsidRDefault="00BC4AF3" w:rsidP="00E43599">
      <w:pPr>
        <w:pStyle w:val="aExamINumss"/>
      </w:pPr>
      <w:r>
        <w:t>4</w:t>
      </w:r>
      <w:r>
        <w:tab/>
        <w:t>power to issue guidelines</w:t>
      </w:r>
    </w:p>
    <w:p w14:paraId="038A4124" w14:textId="77777777" w:rsidR="00BC4AF3" w:rsidRDefault="00BC4AF3" w:rsidP="00E43599">
      <w:pPr>
        <w:pStyle w:val="Amain"/>
        <w:keepNext/>
        <w:keepLines/>
      </w:pPr>
      <w:r>
        <w:tab/>
        <w:t>(2)</w:t>
      </w:r>
      <w:r>
        <w:tab/>
        <w:t>To remove any doubt and without limiting subsection (1), this section applies to any of the following powers if the power is to be exercised in relation to an entity to be established by the authorising law or the authorising law as amended by the amending law:</w:t>
      </w:r>
    </w:p>
    <w:p w14:paraId="69F1AF42" w14:textId="77777777" w:rsidR="00BC4AF3" w:rsidRDefault="00BC4AF3" w:rsidP="00FE7E51">
      <w:pPr>
        <w:pStyle w:val="Apara"/>
      </w:pPr>
      <w:r>
        <w:tab/>
        <w:t>(a)</w:t>
      </w:r>
      <w:r>
        <w:tab/>
        <w:t>a power to make an appointment to the entity;</w:t>
      </w:r>
    </w:p>
    <w:p w14:paraId="77DD651E" w14:textId="77777777" w:rsidR="00BC4AF3" w:rsidRDefault="00BC4AF3" w:rsidP="00FE7E51">
      <w:pPr>
        <w:pStyle w:val="Apara"/>
      </w:pPr>
      <w:r>
        <w:tab/>
        <w:t>(b)</w:t>
      </w:r>
      <w:r>
        <w:tab/>
        <w:t>a power to make a statutory instrument for the purposes of the entity;</w:t>
      </w:r>
    </w:p>
    <w:p w14:paraId="037D308E" w14:textId="77777777" w:rsidR="00BC4AF3" w:rsidRDefault="00BC4AF3" w:rsidP="00224292">
      <w:pPr>
        <w:pStyle w:val="Apara"/>
        <w:keepNext/>
      </w:pPr>
      <w:r>
        <w:lastRenderedPageBreak/>
        <w:tab/>
        <w:t>(c)</w:t>
      </w:r>
      <w:r>
        <w:tab/>
        <w:t>a power to do anything else in relation to the entity.</w:t>
      </w:r>
    </w:p>
    <w:p w14:paraId="74BC666A" w14:textId="77777777" w:rsidR="00BC4AF3" w:rsidRDefault="00BC4AF3" w:rsidP="00BC4AF3">
      <w:pPr>
        <w:pStyle w:val="aExamHdgss"/>
      </w:pPr>
      <w:r>
        <w:t>Example</w:t>
      </w:r>
    </w:p>
    <w:p w14:paraId="7AB1DE80" w14:textId="77777777" w:rsidR="00BC4AF3" w:rsidRDefault="00BC4AF3" w:rsidP="00162486">
      <w:pPr>
        <w:pStyle w:val="aExamss"/>
      </w:pPr>
      <w:r>
        <w:t>This section applies to powers under an authorising law to be exercised in relation to the conduct of an election for members of a board to be established as a corporation by the authorising law.</w:t>
      </w:r>
    </w:p>
    <w:p w14:paraId="14B1C738" w14:textId="77777777" w:rsidR="00BC4AF3" w:rsidRDefault="00BC4AF3" w:rsidP="00FE7E51">
      <w:pPr>
        <w:pStyle w:val="Amain"/>
      </w:pPr>
      <w:r>
        <w:tab/>
        <w:t>(3)</w:t>
      </w:r>
      <w:r>
        <w:tab/>
        <w:t>The power may be exercised at any time even though the authorising law, or the authorising law and amending law (or either of them), is not in force at the time.</w:t>
      </w:r>
    </w:p>
    <w:p w14:paraId="0334666C" w14:textId="77777777" w:rsidR="00BC4AF3" w:rsidRDefault="00BC4AF3" w:rsidP="00FE7E51">
      <w:pPr>
        <w:pStyle w:val="Amain"/>
      </w:pPr>
      <w:r>
        <w:tab/>
        <w:t>(4)</w:t>
      </w:r>
      <w:r>
        <w:tab/>
        <w:t>For the exercise of the power, the authorising law, or the authorising law and amending law, are taken to be in force at the time of the exercise of the power.</w:t>
      </w:r>
    </w:p>
    <w:p w14:paraId="0C49DDC2" w14:textId="77777777" w:rsidR="00BC4AF3" w:rsidRDefault="00BC4AF3" w:rsidP="00FE7E51">
      <w:pPr>
        <w:pStyle w:val="Amain"/>
      </w:pPr>
      <w:r>
        <w:tab/>
        <w:t>(5)</w:t>
      </w:r>
      <w:r>
        <w:tab/>
        <w:t>Also, anything else may be done under the power at any time for the purpose of bringing, or in relation to bringing, the authorising law, or the authorising law as amended by the amending law, into operation.</w:t>
      </w:r>
    </w:p>
    <w:p w14:paraId="08CD0884" w14:textId="77777777" w:rsidR="00BC4AF3" w:rsidRDefault="00BC4AF3" w:rsidP="00FE7E51">
      <w:pPr>
        <w:pStyle w:val="Amain"/>
      </w:pPr>
      <w:r>
        <w:tab/>
        <w:t>(6)</w:t>
      </w:r>
      <w:r>
        <w:tab/>
        <w:t>If an appointment or statutory instrument made under this section declares that this subsection applies to it, then, unless the appointment or instrument commences on a different date or at a different time under another provision of this chapter, the appointment or instrument commences on—</w:t>
      </w:r>
    </w:p>
    <w:p w14:paraId="3CCC5A6E" w14:textId="77777777" w:rsidR="00BC4AF3" w:rsidRDefault="00BC4AF3" w:rsidP="00FE7E51">
      <w:pPr>
        <w:pStyle w:val="Apara"/>
      </w:pPr>
      <w:r>
        <w:tab/>
        <w:t>(a)</w:t>
      </w:r>
      <w:r>
        <w:tab/>
        <w:t>for an appointment or statutory instrument that is a legislative instrument—the day after its notification day; or</w:t>
      </w:r>
    </w:p>
    <w:p w14:paraId="06B5F82C" w14:textId="77777777" w:rsidR="00BC4AF3" w:rsidRDefault="00BC4AF3" w:rsidP="00E43599">
      <w:pPr>
        <w:pStyle w:val="Apara"/>
        <w:keepLines/>
      </w:pPr>
      <w:r>
        <w:tab/>
        <w:t>(b)</w:t>
      </w:r>
      <w:r>
        <w:tab/>
        <w:t>for any other appointment or statutory instrument—the day after the day it is made or, if it is required under an Act or statutory instrument to be approved (however described) by the Executive, a Minister or any other entity, the day after the day it is approved.</w:t>
      </w:r>
    </w:p>
    <w:p w14:paraId="0DFE6423" w14:textId="77777777" w:rsidR="00BC4AF3" w:rsidRDefault="00BC4AF3" w:rsidP="00FE7E51">
      <w:pPr>
        <w:pStyle w:val="Amain"/>
      </w:pPr>
      <w:r>
        <w:tab/>
        <w:t>(7)</w:t>
      </w:r>
      <w:r>
        <w:tab/>
        <w:t>In any other case, an appointment or statutory instrument made under this section commences on the latest of the following:</w:t>
      </w:r>
    </w:p>
    <w:p w14:paraId="7354565F" w14:textId="77777777" w:rsidR="00BC4AF3" w:rsidRDefault="00BC4AF3" w:rsidP="00FE7E51">
      <w:pPr>
        <w:pStyle w:val="Apara"/>
      </w:pPr>
      <w:r>
        <w:tab/>
        <w:t>(a)</w:t>
      </w:r>
      <w:r>
        <w:tab/>
        <w:t>the commencement of the authorising law or, if subsection (1) (b) applies and the amending law commences after the authorising law, the commencement of the amending law;</w:t>
      </w:r>
    </w:p>
    <w:p w14:paraId="05827B8B" w14:textId="77777777" w:rsidR="00BC4AF3" w:rsidRDefault="00BC4AF3" w:rsidP="00FE7E51">
      <w:pPr>
        <w:pStyle w:val="Apara"/>
      </w:pPr>
      <w:r>
        <w:lastRenderedPageBreak/>
        <w:tab/>
        <w:t>(b)</w:t>
      </w:r>
      <w:r>
        <w:tab/>
        <w:t>on the day or at the time the appointment or instrument would have commenced if it had not been made under this section.</w:t>
      </w:r>
    </w:p>
    <w:p w14:paraId="79CA2EE0" w14:textId="77777777" w:rsidR="00BC4AF3" w:rsidRDefault="00BC4AF3" w:rsidP="0086384E">
      <w:pPr>
        <w:pStyle w:val="Amain"/>
        <w:keepLines/>
      </w:pPr>
      <w:r>
        <w:tab/>
        <w:t>(8)</w:t>
      </w:r>
      <w:r>
        <w:tab/>
        <w:t xml:space="preserve">In the application of this section to a statutory instrument that is not a legislative instrument, a reference to the instrument being </w:t>
      </w:r>
      <w:r w:rsidRPr="007A0A8A">
        <w:rPr>
          <w:rStyle w:val="charBoldItals"/>
        </w:rPr>
        <w:t xml:space="preserve">notified </w:t>
      </w:r>
      <w:r>
        <w:t>is a reference to the instrument being made or, if it is required under an Act or statutory instrument to be approved (however described) by the Executive, a Minister or any other entity, to the instrument being approved.</w:t>
      </w:r>
    </w:p>
    <w:p w14:paraId="5C754E18" w14:textId="77777777" w:rsidR="00BC4AF3" w:rsidRDefault="00BC4AF3" w:rsidP="007A2E45">
      <w:pPr>
        <w:pStyle w:val="Amain"/>
        <w:keepNext/>
      </w:pPr>
      <w:r>
        <w:tab/>
        <w:t>(9)</w:t>
      </w:r>
      <w:r>
        <w:tab/>
        <w:t>This section is a determinative provision.</w:t>
      </w:r>
    </w:p>
    <w:p w14:paraId="1B41DF5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921C04E" w14:textId="77777777" w:rsidR="00BC4AF3" w:rsidRDefault="00BC4AF3" w:rsidP="00BC4AF3">
      <w:pPr>
        <w:pStyle w:val="PageBreak"/>
      </w:pPr>
      <w:r>
        <w:br w:type="page"/>
      </w:r>
    </w:p>
    <w:p w14:paraId="2EDB56EA" w14:textId="77777777" w:rsidR="00BC4AF3" w:rsidRPr="001A3A36" w:rsidRDefault="00BC4AF3" w:rsidP="00BC4AF3">
      <w:pPr>
        <w:pStyle w:val="AH1Chapter"/>
      </w:pPr>
      <w:bookmarkStart w:id="115" w:name="_Toc213424603"/>
      <w:r w:rsidRPr="001A3A36">
        <w:rPr>
          <w:rStyle w:val="CharChapNo"/>
        </w:rPr>
        <w:lastRenderedPageBreak/>
        <w:t>Chapter 9</w:t>
      </w:r>
      <w:r>
        <w:tab/>
      </w:r>
      <w:r w:rsidRPr="001A3A36">
        <w:rPr>
          <w:rStyle w:val="CharChapText"/>
        </w:rPr>
        <w:t>Repeal and amendment of laws</w:t>
      </w:r>
      <w:bookmarkEnd w:id="115"/>
    </w:p>
    <w:p w14:paraId="2FA21C09" w14:textId="77777777" w:rsidR="00BC4AF3" w:rsidRPr="001A3A36" w:rsidRDefault="00BC4AF3" w:rsidP="00BC4AF3">
      <w:pPr>
        <w:pStyle w:val="AH2Part"/>
      </w:pPr>
      <w:bookmarkStart w:id="116" w:name="_Toc213424604"/>
      <w:r w:rsidRPr="001A3A36">
        <w:rPr>
          <w:rStyle w:val="CharPartNo"/>
        </w:rPr>
        <w:t>Part 9.1</w:t>
      </w:r>
      <w:r>
        <w:tab/>
      </w:r>
      <w:r w:rsidRPr="001A3A36">
        <w:rPr>
          <w:rStyle w:val="CharPartText"/>
        </w:rPr>
        <w:t>General</w:t>
      </w:r>
      <w:bookmarkEnd w:id="116"/>
    </w:p>
    <w:p w14:paraId="791A549E" w14:textId="77777777" w:rsidR="00BC4AF3" w:rsidRDefault="00BC4AF3" w:rsidP="00BC4AF3">
      <w:pPr>
        <w:pStyle w:val="AH5Sec"/>
      </w:pPr>
      <w:bookmarkStart w:id="117" w:name="_Toc213424605"/>
      <w:r w:rsidRPr="001A3A36">
        <w:rPr>
          <w:rStyle w:val="CharSectNo"/>
        </w:rPr>
        <w:t>82</w:t>
      </w:r>
      <w:r>
        <w:tab/>
        <w:t>Definitions—ch 9</w:t>
      </w:r>
      <w:bookmarkEnd w:id="117"/>
    </w:p>
    <w:p w14:paraId="022D18F4" w14:textId="77777777" w:rsidR="00BC4AF3" w:rsidRDefault="00BC4AF3" w:rsidP="00FE7E51">
      <w:pPr>
        <w:pStyle w:val="Amainreturn"/>
      </w:pPr>
      <w:r>
        <w:t>In this chapter:</w:t>
      </w:r>
    </w:p>
    <w:p w14:paraId="1722FD51" w14:textId="77777777" w:rsidR="00BC4AF3" w:rsidRDefault="00BC4AF3" w:rsidP="00FE7E51">
      <w:pPr>
        <w:pStyle w:val="aDef"/>
      </w:pPr>
      <w:r>
        <w:rPr>
          <w:rStyle w:val="charBoldItals"/>
        </w:rPr>
        <w:t>amend</w:t>
      </w:r>
      <w:r>
        <w:rPr>
          <w:b/>
          <w:bCs/>
        </w:rPr>
        <w:t xml:space="preserve"> </w:t>
      </w:r>
      <w:r>
        <w:t>includes modify.</w:t>
      </w:r>
    </w:p>
    <w:p w14:paraId="345CDA81" w14:textId="77777777" w:rsidR="00BC4AF3" w:rsidRDefault="00BC4AF3" w:rsidP="007A2E45">
      <w:pPr>
        <w:pStyle w:val="aDef"/>
        <w:keepNext/>
      </w:pPr>
      <w:r>
        <w:rPr>
          <w:rStyle w:val="charBoldItals"/>
        </w:rPr>
        <w:t>law</w:t>
      </w:r>
      <w:r>
        <w:t xml:space="preserve"> means an Act or statutory instrument.</w:t>
      </w:r>
    </w:p>
    <w:p w14:paraId="69375BAE"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0BC513BB" w14:textId="77777777" w:rsidR="00BC4AF3" w:rsidRDefault="00BC4AF3" w:rsidP="00FE7E51">
      <w:pPr>
        <w:pStyle w:val="aDef"/>
      </w:pPr>
      <w:r>
        <w:rPr>
          <w:rStyle w:val="charBoldItals"/>
        </w:rPr>
        <w:t>repeal</w:t>
      </w:r>
      <w:r>
        <w:t xml:space="preserve"> includes lapse and expire.</w:t>
      </w:r>
    </w:p>
    <w:p w14:paraId="2292A788" w14:textId="77777777" w:rsidR="00BC4AF3" w:rsidRDefault="00BC4AF3" w:rsidP="00BC4AF3">
      <w:pPr>
        <w:pStyle w:val="AH5Sec"/>
        <w:rPr>
          <w:b w:val="0"/>
          <w:bCs/>
        </w:rPr>
      </w:pPr>
      <w:bookmarkStart w:id="118" w:name="_Toc213424606"/>
      <w:r w:rsidRPr="001A3A36">
        <w:rPr>
          <w:rStyle w:val="CharSectNo"/>
        </w:rPr>
        <w:t>83</w:t>
      </w:r>
      <w:r>
        <w:tab/>
        <w:t>Consequences of amendment of statutory instrument by Act</w:t>
      </w:r>
      <w:bookmarkEnd w:id="118"/>
    </w:p>
    <w:p w14:paraId="6F31C187" w14:textId="77777777" w:rsidR="00BC4AF3" w:rsidRDefault="00BC4AF3" w:rsidP="00FE7E51">
      <w:pPr>
        <w:pStyle w:val="Amain"/>
      </w:pPr>
      <w:r>
        <w:tab/>
        <w:t>(1)</w:t>
      </w:r>
      <w:r>
        <w:tab/>
        <w:t>If an Act amends a statutory instrument, the instrument may be amended or repealed as if the amendment had been made by another statutory instrument of that kind.</w:t>
      </w:r>
    </w:p>
    <w:p w14:paraId="62DA4FED" w14:textId="77777777" w:rsidR="00BC4AF3" w:rsidRDefault="00BC4AF3" w:rsidP="007A2E45">
      <w:pPr>
        <w:pStyle w:val="Amain"/>
        <w:keepNext/>
      </w:pPr>
      <w:r>
        <w:tab/>
        <w:t>(2)</w:t>
      </w:r>
      <w:r>
        <w:tab/>
        <w:t>This section is a determinative provision.</w:t>
      </w:r>
    </w:p>
    <w:p w14:paraId="6C3928E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7E36F79" w14:textId="77777777" w:rsidR="00BC4AF3" w:rsidRDefault="00BC4AF3" w:rsidP="00BC4AF3">
      <w:pPr>
        <w:pStyle w:val="AH5Sec"/>
      </w:pPr>
      <w:bookmarkStart w:id="119" w:name="_Toc213424607"/>
      <w:r w:rsidRPr="001A3A36">
        <w:rPr>
          <w:rStyle w:val="CharSectNo"/>
        </w:rPr>
        <w:t>84</w:t>
      </w:r>
      <w:r>
        <w:tab/>
        <w:t>Saving of operation of repealed and amended laws</w:t>
      </w:r>
      <w:bookmarkEnd w:id="119"/>
      <w:r>
        <w:rPr>
          <w:b w:val="0"/>
          <w:bCs/>
        </w:rPr>
        <w:t xml:space="preserve"> </w:t>
      </w:r>
    </w:p>
    <w:p w14:paraId="1B38667A" w14:textId="77777777" w:rsidR="00BC4AF3" w:rsidRDefault="00BC4AF3" w:rsidP="00FE7E51">
      <w:pPr>
        <w:pStyle w:val="Amain"/>
      </w:pPr>
      <w:r>
        <w:tab/>
        <w:t>(1)</w:t>
      </w:r>
      <w:r>
        <w:tab/>
        <w:t>The repeal or amendment of a law does not—</w:t>
      </w:r>
    </w:p>
    <w:p w14:paraId="5DC010EA" w14:textId="77777777" w:rsidR="00BC4AF3" w:rsidRDefault="00BC4AF3" w:rsidP="00FE7E51">
      <w:pPr>
        <w:pStyle w:val="Apara"/>
      </w:pPr>
      <w:r>
        <w:tab/>
        <w:t>(a)</w:t>
      </w:r>
      <w:r>
        <w:tab/>
        <w:t>revive anything not in force or existing when the repeal or amendment takes effect; or</w:t>
      </w:r>
    </w:p>
    <w:p w14:paraId="2C55BC7F" w14:textId="77777777" w:rsidR="00BC4AF3" w:rsidRDefault="00BC4AF3" w:rsidP="00FE7E51">
      <w:pPr>
        <w:pStyle w:val="Apara"/>
      </w:pPr>
      <w:r>
        <w:tab/>
        <w:t>(b)</w:t>
      </w:r>
      <w:r>
        <w:tab/>
        <w:t>affect the previous operation of the law or anything done, begun or suffered under the law; or</w:t>
      </w:r>
    </w:p>
    <w:p w14:paraId="702D25A8" w14:textId="77777777" w:rsidR="00BC4AF3" w:rsidRDefault="00BC4AF3" w:rsidP="00FE7E51">
      <w:pPr>
        <w:pStyle w:val="Apara"/>
      </w:pPr>
      <w:r>
        <w:tab/>
        <w:t>(c)</w:t>
      </w:r>
      <w:r>
        <w:tab/>
        <w:t>affect an existing right, privilege or liability acquired, accrued or incurred under the law.</w:t>
      </w:r>
    </w:p>
    <w:p w14:paraId="0F0A8FDA" w14:textId="77777777" w:rsidR="00BC4AF3" w:rsidRDefault="00BC4AF3" w:rsidP="00FE7E51">
      <w:pPr>
        <w:pStyle w:val="Amain"/>
      </w:pPr>
      <w:r>
        <w:lastRenderedPageBreak/>
        <w:tab/>
        <w:t>(2)</w:t>
      </w:r>
      <w:r>
        <w:tab/>
        <w:t>An investigation, proceeding or remedy in relation to an existing right, privilege or liability under the law may be started, exercised, continued or completed, and the right, privilege or liability may be enforced and any penalty imposed, as if the repeal or amendment had not happened.</w:t>
      </w:r>
      <w:r>
        <w:rPr>
          <w:strike/>
        </w:rPr>
        <w:t xml:space="preserve"> </w:t>
      </w:r>
    </w:p>
    <w:p w14:paraId="233D4E60" w14:textId="77777777" w:rsidR="00BC4AF3" w:rsidRDefault="00BC4AF3" w:rsidP="00FE7E51">
      <w:pPr>
        <w:pStyle w:val="Amain"/>
      </w:pPr>
      <w:r>
        <w:tab/>
        <w:t>(3)</w:t>
      </w:r>
      <w:r>
        <w:tab/>
        <w:t>Without limiting subsections (1) and (2), the repeal or amendment of a law does not affect—</w:t>
      </w:r>
    </w:p>
    <w:p w14:paraId="01F48ADA" w14:textId="77777777" w:rsidR="00BC4AF3" w:rsidRDefault="00BC4AF3" w:rsidP="00FE7E51">
      <w:pPr>
        <w:pStyle w:val="Apara"/>
      </w:pPr>
      <w:r>
        <w:tab/>
        <w:t>(a)</w:t>
      </w:r>
      <w:r>
        <w:tab/>
        <w:t>the proof of anything that has happened; or</w:t>
      </w:r>
    </w:p>
    <w:p w14:paraId="1D7F75BC" w14:textId="77777777" w:rsidR="00BC4AF3" w:rsidRDefault="00BC4AF3" w:rsidP="00FE7E51">
      <w:pPr>
        <w:pStyle w:val="Apara"/>
      </w:pPr>
      <w:r>
        <w:tab/>
        <w:t>(b)</w:t>
      </w:r>
      <w:r>
        <w:tab/>
        <w:t>any right, privilege or liability saved by the law.</w:t>
      </w:r>
    </w:p>
    <w:p w14:paraId="3DD46B0A" w14:textId="77777777" w:rsidR="00BC4AF3" w:rsidRDefault="00BC4AF3" w:rsidP="00FE7E51">
      <w:pPr>
        <w:pStyle w:val="Amain"/>
      </w:pPr>
      <w:r>
        <w:tab/>
        <w:t>(4)</w:t>
      </w:r>
      <w:r>
        <w:tab/>
        <w:t>This section does not limit any other provision of this chapter and is in addition to any provision of the law by which the repeal or amendment is made.</w:t>
      </w:r>
    </w:p>
    <w:p w14:paraId="191B42E4" w14:textId="77777777" w:rsidR="00BC4AF3" w:rsidRDefault="00BC4AF3" w:rsidP="007A2E45">
      <w:pPr>
        <w:pStyle w:val="Amain"/>
        <w:keepNext/>
      </w:pPr>
      <w:r>
        <w:tab/>
        <w:t>(5)</w:t>
      </w:r>
      <w:r>
        <w:tab/>
        <w:t>This section is a determinative provision.</w:t>
      </w:r>
    </w:p>
    <w:p w14:paraId="45E1D9A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67B7AF" w14:textId="77777777" w:rsidR="00BC4AF3" w:rsidRDefault="00BC4AF3" w:rsidP="00FE7E51">
      <w:pPr>
        <w:pStyle w:val="Amain"/>
      </w:pPr>
      <w:r>
        <w:tab/>
        <w:t>(6)</w:t>
      </w:r>
      <w:r>
        <w:tab/>
        <w:t>In this section:</w:t>
      </w:r>
    </w:p>
    <w:p w14:paraId="19FE6A27" w14:textId="77777777" w:rsidR="00BC4AF3" w:rsidRDefault="00BC4AF3" w:rsidP="00FE7E51">
      <w:pPr>
        <w:pStyle w:val="aDef"/>
      </w:pPr>
      <w:r>
        <w:rPr>
          <w:rStyle w:val="charBoldItals"/>
        </w:rPr>
        <w:t>liability</w:t>
      </w:r>
      <w:r>
        <w:t xml:space="preserve"> includes liability to penalty for an offence against the law.</w:t>
      </w:r>
    </w:p>
    <w:p w14:paraId="503B08C6" w14:textId="77777777" w:rsidR="00BC4AF3" w:rsidRDefault="00BC4AF3" w:rsidP="00FE7E51">
      <w:pPr>
        <w:pStyle w:val="aDef"/>
      </w:pPr>
      <w:r>
        <w:rPr>
          <w:rStyle w:val="charBoldItals"/>
        </w:rPr>
        <w:t xml:space="preserve">penalty </w:t>
      </w:r>
      <w:r>
        <w:t>includes punishment and forfeiture.</w:t>
      </w:r>
    </w:p>
    <w:p w14:paraId="03CC6D06" w14:textId="77777777" w:rsidR="00BC4AF3" w:rsidRDefault="00BC4AF3" w:rsidP="00FE7E51">
      <w:pPr>
        <w:pStyle w:val="aDef"/>
      </w:pPr>
      <w:r>
        <w:rPr>
          <w:rStyle w:val="charBoldItals"/>
        </w:rPr>
        <w:t xml:space="preserve">privilege </w:t>
      </w:r>
      <w:r>
        <w:t>includes immunity.</w:t>
      </w:r>
    </w:p>
    <w:p w14:paraId="547F3188" w14:textId="77777777" w:rsidR="00BC4AF3" w:rsidRDefault="00BC4AF3" w:rsidP="00FE7E51">
      <w:pPr>
        <w:pStyle w:val="aDef"/>
      </w:pPr>
      <w:r>
        <w:rPr>
          <w:rStyle w:val="charBoldItals"/>
        </w:rPr>
        <w:t xml:space="preserve">right </w:t>
      </w:r>
      <w:r>
        <w:t xml:space="preserve">includes capacity, interest, status and title. </w:t>
      </w:r>
    </w:p>
    <w:p w14:paraId="2E9C0AA5" w14:textId="77777777" w:rsidR="00BC4AF3" w:rsidRDefault="00BC4AF3" w:rsidP="00BC4AF3">
      <w:pPr>
        <w:pStyle w:val="AH5Sec"/>
      </w:pPr>
      <w:bookmarkStart w:id="120" w:name="_Toc213424608"/>
      <w:r w:rsidRPr="001A3A36">
        <w:rPr>
          <w:rStyle w:val="CharSectNo"/>
        </w:rPr>
        <w:t>84A</w:t>
      </w:r>
      <w:r>
        <w:tab/>
      </w:r>
      <w:r>
        <w:rPr>
          <w:color w:val="000000"/>
        </w:rPr>
        <w:t>Creation of offences and changes in penalties</w:t>
      </w:r>
      <w:bookmarkEnd w:id="120"/>
      <w:r>
        <w:t xml:space="preserve"> </w:t>
      </w:r>
    </w:p>
    <w:p w14:paraId="3351266C" w14:textId="77777777" w:rsidR="00BC4AF3" w:rsidRDefault="00BC4AF3" w:rsidP="00FE7E51">
      <w:pPr>
        <w:pStyle w:val="Amain"/>
      </w:pPr>
      <w:r>
        <w:tab/>
        <w:t>(1)</w:t>
      </w:r>
      <w:r>
        <w:tab/>
      </w:r>
      <w:r>
        <w:rPr>
          <w:color w:val="000000"/>
        </w:rPr>
        <w:t>If a law makes an act or omission an offence, the act or omission is only an offence if done or not done after the law commences.</w:t>
      </w:r>
    </w:p>
    <w:p w14:paraId="4B3BC5D7" w14:textId="77777777" w:rsidR="00BC4AF3" w:rsidRDefault="00BC4AF3" w:rsidP="00FE7E51">
      <w:pPr>
        <w:pStyle w:val="Amain"/>
      </w:pPr>
      <w:r>
        <w:tab/>
        <w:t>(2)</w:t>
      </w:r>
      <w:r>
        <w:tab/>
      </w:r>
      <w:r>
        <w:rPr>
          <w:color w:val="000000"/>
        </w:rPr>
        <w:t>If a law increases the maximum or minimum penalty, or the penalty, for an offence, the increase applies only to an offence committed after the law commences.</w:t>
      </w:r>
    </w:p>
    <w:p w14:paraId="4F21A352" w14:textId="77777777" w:rsidR="00BC4AF3" w:rsidRDefault="00BC4AF3" w:rsidP="007A2E45">
      <w:pPr>
        <w:pStyle w:val="Amain"/>
        <w:keepLines/>
      </w:pPr>
      <w:r>
        <w:lastRenderedPageBreak/>
        <w:tab/>
        <w:t>(3)</w:t>
      </w:r>
      <w:r>
        <w:tab/>
      </w:r>
      <w:r>
        <w:rPr>
          <w:color w:val="000000"/>
        </w:rPr>
        <w:t>If a law reduces the maximum or minimum penalty, or the penalty, for an offence, the reduction applies to an offence committed before or after the law commences, but does not affect any penalty imposed before the law commences.</w:t>
      </w:r>
    </w:p>
    <w:p w14:paraId="58834EF0" w14:textId="77777777" w:rsidR="00BC4AF3" w:rsidRDefault="00BC4AF3" w:rsidP="00FE7E51">
      <w:pPr>
        <w:pStyle w:val="Amain"/>
        <w:rPr>
          <w:lang w:val="en-US"/>
        </w:rPr>
      </w:pPr>
      <w:r>
        <w:rPr>
          <w:lang w:val="en-US"/>
        </w:rPr>
        <w:tab/>
        <w:t>(4)</w:t>
      </w:r>
      <w:r>
        <w:rPr>
          <w:lang w:val="en-US"/>
        </w:rPr>
        <w:tab/>
        <w:t>In this section:</w:t>
      </w:r>
    </w:p>
    <w:p w14:paraId="40783856" w14:textId="77777777" w:rsidR="00BC4AF3" w:rsidRDefault="00BC4AF3" w:rsidP="007A2E45">
      <w:pPr>
        <w:pStyle w:val="aDef"/>
        <w:keepNext/>
      </w:pPr>
      <w:r>
        <w:rPr>
          <w:rStyle w:val="charBoldItals"/>
        </w:rPr>
        <w:t>law</w:t>
      </w:r>
      <w:r>
        <w:t xml:space="preserve"> means an Act or subordinate law.</w:t>
      </w:r>
    </w:p>
    <w:p w14:paraId="5F160B57"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8).</w:t>
      </w:r>
    </w:p>
    <w:p w14:paraId="6BBDE91C" w14:textId="77777777" w:rsidR="00BC4AF3" w:rsidRDefault="00BC4AF3" w:rsidP="007A2E45">
      <w:pPr>
        <w:pStyle w:val="Amain"/>
        <w:keepNext/>
      </w:pPr>
      <w:r>
        <w:tab/>
        <w:t>(5)</w:t>
      </w:r>
      <w:r>
        <w:tab/>
        <w:t>This section is a determinative provision.</w:t>
      </w:r>
    </w:p>
    <w:p w14:paraId="6FA4D59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1A252BA" w14:textId="77777777" w:rsidR="00BC4AF3" w:rsidRDefault="00BC4AF3" w:rsidP="00BC4AF3">
      <w:pPr>
        <w:pStyle w:val="PageBreak"/>
      </w:pPr>
      <w:r>
        <w:br w:type="page"/>
      </w:r>
    </w:p>
    <w:p w14:paraId="6B4C79D1" w14:textId="77777777" w:rsidR="00BC4AF3" w:rsidRPr="001A3A36" w:rsidRDefault="00BC4AF3" w:rsidP="00BC4AF3">
      <w:pPr>
        <w:pStyle w:val="AH2Part"/>
      </w:pPr>
      <w:bookmarkStart w:id="121" w:name="_Toc213424609"/>
      <w:r w:rsidRPr="001A3A36">
        <w:rPr>
          <w:rStyle w:val="CharPartNo"/>
        </w:rPr>
        <w:lastRenderedPageBreak/>
        <w:t>Part 9.2</w:t>
      </w:r>
      <w:r>
        <w:tab/>
      </w:r>
      <w:r w:rsidRPr="001A3A36">
        <w:rPr>
          <w:rStyle w:val="CharPartText"/>
        </w:rPr>
        <w:t>Repeal</w:t>
      </w:r>
      <w:bookmarkEnd w:id="121"/>
    </w:p>
    <w:p w14:paraId="6FEA355E" w14:textId="77777777" w:rsidR="00BC4AF3" w:rsidRDefault="00BC4AF3" w:rsidP="00BC4AF3">
      <w:pPr>
        <w:pStyle w:val="AH5Sec"/>
      </w:pPr>
      <w:bookmarkStart w:id="122" w:name="_Toc213424610"/>
      <w:r w:rsidRPr="001A3A36">
        <w:rPr>
          <w:rStyle w:val="CharSectNo"/>
        </w:rPr>
        <w:t>85</w:t>
      </w:r>
      <w:r>
        <w:tab/>
        <w:t>When repeal takes effect</w:t>
      </w:r>
      <w:bookmarkEnd w:id="122"/>
    </w:p>
    <w:p w14:paraId="070E4D77" w14:textId="77777777" w:rsidR="00BC4AF3" w:rsidRDefault="00BC4AF3" w:rsidP="00FE7E51">
      <w:pPr>
        <w:pStyle w:val="Amain"/>
      </w:pPr>
      <w:r>
        <w:tab/>
        <w:t>(1)</w:t>
      </w:r>
      <w:r>
        <w:tab/>
        <w:t>This section applies if a law is repealed on a day.</w:t>
      </w:r>
    </w:p>
    <w:p w14:paraId="4ABE7A83" w14:textId="77777777" w:rsidR="00BC4AF3" w:rsidRDefault="00BC4AF3" w:rsidP="007A2E45">
      <w:pPr>
        <w:pStyle w:val="Amain"/>
        <w:keepNext/>
      </w:pPr>
      <w:r>
        <w:tab/>
        <w:t>(2)</w:t>
      </w:r>
      <w:r>
        <w:tab/>
        <w:t>If the law is remade on that day (with or without changes), the repeal takes effect when the remade law commences.</w:t>
      </w:r>
    </w:p>
    <w:p w14:paraId="086EDAD8" w14:textId="77777777" w:rsidR="00BC4AF3" w:rsidRDefault="00BC4AF3" w:rsidP="00BC4AF3">
      <w:pPr>
        <w:pStyle w:val="aNote"/>
      </w:pPr>
      <w:r>
        <w:rPr>
          <w:rStyle w:val="charItals"/>
        </w:rPr>
        <w:t>Note</w:t>
      </w:r>
      <w:r>
        <w:rPr>
          <w:rStyle w:val="charItals"/>
        </w:rPr>
        <w:tab/>
      </w:r>
      <w:r>
        <w:t>Under s 74, if a law commences on a day, it commences at the beginning of the day unless otherwise provided.</w:t>
      </w:r>
    </w:p>
    <w:p w14:paraId="1FCE4F7C" w14:textId="77777777" w:rsidR="00BC4AF3" w:rsidRDefault="00BC4AF3" w:rsidP="00FE7E51">
      <w:pPr>
        <w:pStyle w:val="Amain"/>
      </w:pPr>
      <w:r>
        <w:tab/>
        <w:t>(3)</w:t>
      </w:r>
      <w:r>
        <w:tab/>
        <w:t>If the law is not remade on that day (with or without changes), the law continues in force until the end of the day and the repeal takes effect at midnight on the day.</w:t>
      </w:r>
    </w:p>
    <w:p w14:paraId="48CC18AB" w14:textId="77777777" w:rsidR="00BC4AF3" w:rsidRDefault="00BC4AF3" w:rsidP="00BC4AF3">
      <w:pPr>
        <w:pStyle w:val="AH5Sec"/>
        <w:rPr>
          <w:b w:val="0"/>
          <w:bCs/>
        </w:rPr>
      </w:pPr>
      <w:bookmarkStart w:id="123" w:name="_Toc213424611"/>
      <w:r w:rsidRPr="001A3A36">
        <w:rPr>
          <w:rStyle w:val="CharSectNo"/>
        </w:rPr>
        <w:t>86</w:t>
      </w:r>
      <w:r>
        <w:tab/>
        <w:t>Repealed and amended laws not revived on repeal of repealing and amending laws</w:t>
      </w:r>
      <w:bookmarkEnd w:id="123"/>
    </w:p>
    <w:p w14:paraId="58DB430B" w14:textId="77777777" w:rsidR="00BC4AF3" w:rsidRDefault="00BC4AF3" w:rsidP="00FE7E51">
      <w:pPr>
        <w:pStyle w:val="Amain"/>
      </w:pPr>
      <w:r>
        <w:tab/>
        <w:t>(1)</w:t>
      </w:r>
      <w:r>
        <w:tab/>
        <w:t xml:space="preserve">If a law (the </w:t>
      </w:r>
      <w:r>
        <w:rPr>
          <w:rStyle w:val="charBoldItals"/>
        </w:rPr>
        <w:t>first law</w:t>
      </w:r>
      <w:r>
        <w:t xml:space="preserve">) is repealed by another law (the </w:t>
      </w:r>
      <w:r>
        <w:rPr>
          <w:rStyle w:val="charBoldItals"/>
        </w:rPr>
        <w:t>other law</w:t>
      </w:r>
      <w:r>
        <w:t>), the first law is not revived only because the other law is repealed.</w:t>
      </w:r>
    </w:p>
    <w:p w14:paraId="0D64C28A" w14:textId="77777777" w:rsidR="00BC4AF3" w:rsidRDefault="00BC4AF3" w:rsidP="0064132C">
      <w:pPr>
        <w:pStyle w:val="Amain"/>
        <w:keepNext/>
        <w:keepLines/>
      </w:pPr>
      <w:r>
        <w:tab/>
        <w:t>(2)</w:t>
      </w:r>
      <w:r>
        <w:tab/>
        <w:t xml:space="preserve">If a law (the </w:t>
      </w:r>
      <w:r>
        <w:rPr>
          <w:rStyle w:val="charBoldItals"/>
        </w:rPr>
        <w:t>first law</w:t>
      </w:r>
      <w:r>
        <w:t xml:space="preserve">) is amended by another law (the </w:t>
      </w:r>
      <w:r>
        <w:rPr>
          <w:rStyle w:val="charBoldItals"/>
        </w:rPr>
        <w:t>other law</w:t>
      </w:r>
      <w:r>
        <w:t>), the continuing operation of the amendments made by the other law is not affected only because the other law is repealed and, in particular, the first law is not revived in the form in which it was in before the amendments took effect only because of the repeal.</w:t>
      </w:r>
    </w:p>
    <w:p w14:paraId="65BB6CB0" w14:textId="77777777" w:rsidR="00BC4AF3" w:rsidRDefault="00BC4AF3" w:rsidP="00FE7E51">
      <w:pPr>
        <w:pStyle w:val="Amain"/>
      </w:pPr>
      <w:r>
        <w:tab/>
        <w:t>(3)</w:t>
      </w:r>
      <w:r>
        <w:tab/>
        <w:t>This section does not limit any other provision of this chapter and is in addition to any provision of the law by which the repeal is made.</w:t>
      </w:r>
    </w:p>
    <w:p w14:paraId="62457A1F" w14:textId="77777777" w:rsidR="00BC4AF3" w:rsidRDefault="00BC4AF3" w:rsidP="007A2E45">
      <w:pPr>
        <w:pStyle w:val="Amain"/>
        <w:keepNext/>
      </w:pPr>
      <w:r>
        <w:tab/>
        <w:t>(4)</w:t>
      </w:r>
      <w:r>
        <w:tab/>
        <w:t>This section is a determinative provision.</w:t>
      </w:r>
    </w:p>
    <w:p w14:paraId="1E6ADD7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BEEEC8" w14:textId="77777777" w:rsidR="00BC4AF3" w:rsidRDefault="00BC4AF3" w:rsidP="00E43599">
      <w:pPr>
        <w:pStyle w:val="Amain"/>
        <w:keepNext/>
      </w:pPr>
      <w:r>
        <w:lastRenderedPageBreak/>
        <w:tab/>
        <w:t>(5)</w:t>
      </w:r>
      <w:r>
        <w:tab/>
        <w:t>In this section:</w:t>
      </w:r>
    </w:p>
    <w:p w14:paraId="2BDB2C40" w14:textId="77777777" w:rsidR="00BC4AF3" w:rsidRDefault="00BC4AF3" w:rsidP="00E43599">
      <w:pPr>
        <w:pStyle w:val="aDef"/>
        <w:keepNext/>
      </w:pPr>
      <w:r>
        <w:rPr>
          <w:rStyle w:val="charBoldItals"/>
        </w:rPr>
        <w:t>amended</w:t>
      </w:r>
      <w:r>
        <w:t xml:space="preserve"> does not include modified.</w:t>
      </w:r>
    </w:p>
    <w:p w14:paraId="123D5291" w14:textId="77777777" w:rsidR="00BC4AF3" w:rsidRDefault="00BC4AF3" w:rsidP="00E43599">
      <w:pPr>
        <w:pStyle w:val="aDef"/>
        <w:keepNext/>
      </w:pPr>
      <w:r>
        <w:rPr>
          <w:rStyle w:val="charBoldItals"/>
        </w:rPr>
        <w:t xml:space="preserve">law </w:t>
      </w:r>
      <w:r>
        <w:t>includes a rule of the common law (including equity).</w:t>
      </w:r>
    </w:p>
    <w:p w14:paraId="55954ACF" w14:textId="77777777" w:rsidR="00BC4AF3" w:rsidRDefault="00BC4AF3" w:rsidP="00BC4AF3">
      <w:pPr>
        <w:pStyle w:val="aExamHdgss"/>
      </w:pPr>
      <w:r>
        <w:t>Examples</w:t>
      </w:r>
    </w:p>
    <w:p w14:paraId="5B63C1A3" w14:textId="77777777" w:rsidR="00BC4AF3" w:rsidRDefault="00BC4AF3" w:rsidP="00BC4AF3">
      <w:pPr>
        <w:pStyle w:val="aExamINumss"/>
      </w:pPr>
      <w:r>
        <w:t>1</w:t>
      </w:r>
      <w:r>
        <w:tab/>
        <w:t>a common law offence</w:t>
      </w:r>
    </w:p>
    <w:p w14:paraId="1D086D46" w14:textId="77777777" w:rsidR="00BC4AF3" w:rsidRDefault="00BC4AF3" w:rsidP="00BC4AF3">
      <w:pPr>
        <w:pStyle w:val="aExamINumss"/>
      </w:pPr>
      <w:r>
        <w:t>2</w:t>
      </w:r>
      <w:r>
        <w:tab/>
        <w:t>a common law rule of practice or procedure</w:t>
      </w:r>
    </w:p>
    <w:p w14:paraId="6754CED9" w14:textId="77777777" w:rsidR="00BC4AF3" w:rsidRDefault="00BC4AF3" w:rsidP="00BC4AF3">
      <w:pPr>
        <w:pStyle w:val="aExamINumss"/>
      </w:pPr>
      <w:r>
        <w:t>3</w:t>
      </w:r>
      <w:r>
        <w:tab/>
        <w:t>a right to equitable relief</w:t>
      </w:r>
    </w:p>
    <w:p w14:paraId="3B90526B" w14:textId="77777777" w:rsidR="00BC4AF3" w:rsidRDefault="00BC4AF3" w:rsidP="00BC4AF3">
      <w:pPr>
        <w:pStyle w:val="AH5Sec"/>
      </w:pPr>
      <w:bookmarkStart w:id="124" w:name="_Toc213424612"/>
      <w:r w:rsidRPr="001A3A36">
        <w:rPr>
          <w:rStyle w:val="CharSectNo"/>
        </w:rPr>
        <w:t>87</w:t>
      </w:r>
      <w:r>
        <w:tab/>
        <w:t>Commencement not undone if repealed</w:t>
      </w:r>
      <w:bookmarkEnd w:id="124"/>
      <w:r>
        <w:t xml:space="preserve"> </w:t>
      </w:r>
    </w:p>
    <w:p w14:paraId="2AB6A8D1" w14:textId="77777777" w:rsidR="00BC4AF3" w:rsidRDefault="00BC4AF3" w:rsidP="00D242B2">
      <w:pPr>
        <w:pStyle w:val="Amain"/>
        <w:keepNext/>
      </w:pPr>
      <w:r>
        <w:tab/>
        <w:t>(1)</w:t>
      </w:r>
      <w:r>
        <w:tab/>
        <w:t>If a provision of a law providing for the commencement of the law is repealed after the law has commenced, the repeal of the provision does not affect the continuing operation of the law.</w:t>
      </w:r>
    </w:p>
    <w:p w14:paraId="3C771A84" w14:textId="77777777" w:rsidR="00BC4AF3" w:rsidRDefault="00BC4AF3" w:rsidP="00D242B2">
      <w:pPr>
        <w:pStyle w:val="Amain"/>
        <w:keepNext/>
      </w:pPr>
      <w:r>
        <w:tab/>
        <w:t>(2)</w:t>
      </w:r>
      <w:r>
        <w:tab/>
        <w:t>If a commencement notice providing for the commencement of a law is repealed after the law has commenced, the repeal of the notice does not affect the continuing operation of the law.</w:t>
      </w:r>
    </w:p>
    <w:p w14:paraId="40410375" w14:textId="77777777" w:rsidR="00BC4AF3" w:rsidRDefault="00BC4AF3" w:rsidP="00FE7E51">
      <w:pPr>
        <w:pStyle w:val="Amain"/>
      </w:pPr>
      <w:r>
        <w:tab/>
        <w:t>(3)</w:t>
      </w:r>
      <w:r>
        <w:tab/>
        <w:t>This section does not limit any other provision of this chapter and is in addition to any provision of the law by which the repeal is made.</w:t>
      </w:r>
    </w:p>
    <w:p w14:paraId="192E809D" w14:textId="77777777" w:rsidR="00BC4AF3" w:rsidRDefault="00BC4AF3" w:rsidP="007A2E45">
      <w:pPr>
        <w:pStyle w:val="Amain"/>
        <w:keepNext/>
      </w:pPr>
      <w:r>
        <w:tab/>
        <w:t>(4)</w:t>
      </w:r>
      <w:r>
        <w:tab/>
        <w:t>This section is a determinative provision.</w:t>
      </w:r>
    </w:p>
    <w:p w14:paraId="2808CA1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43DEA5C" w14:textId="77777777" w:rsidR="00BC4AF3" w:rsidRDefault="00BC4AF3" w:rsidP="00BC4AF3">
      <w:pPr>
        <w:pStyle w:val="AH5Sec"/>
      </w:pPr>
      <w:bookmarkStart w:id="125" w:name="_Toc213424613"/>
      <w:r w:rsidRPr="001A3A36">
        <w:rPr>
          <w:rStyle w:val="CharSectNo"/>
        </w:rPr>
        <w:t>88</w:t>
      </w:r>
      <w:r>
        <w:tab/>
        <w:t>Repeal does not end effect of transitional laws etc</w:t>
      </w:r>
      <w:bookmarkEnd w:id="125"/>
      <w:r>
        <w:t xml:space="preserve"> </w:t>
      </w:r>
    </w:p>
    <w:p w14:paraId="0654BDFE" w14:textId="77777777" w:rsidR="00BC4AF3" w:rsidRDefault="00BC4AF3" w:rsidP="00FE7E51">
      <w:pPr>
        <w:pStyle w:val="Amain"/>
      </w:pPr>
      <w:r>
        <w:tab/>
        <w:t>(1)</w:t>
      </w:r>
      <w:r>
        <w:tab/>
        <w:t>The continuing operation of a transitional law or validating law is not affected only because the law is repealed.</w:t>
      </w:r>
    </w:p>
    <w:p w14:paraId="7C096268" w14:textId="77777777" w:rsidR="00BC4AF3" w:rsidRDefault="00BC4AF3" w:rsidP="00FE7E51">
      <w:pPr>
        <w:pStyle w:val="Amain"/>
      </w:pPr>
      <w:r>
        <w:tab/>
        <w:t>(2)</w:t>
      </w:r>
      <w:r>
        <w:tab/>
        <w:t>Subsection (1) does not apply to a law that is a transitional law or validating law because of modifications that it makes to another law.</w:t>
      </w:r>
    </w:p>
    <w:p w14:paraId="0F112546" w14:textId="77777777" w:rsidR="00BC4AF3" w:rsidRDefault="00BC4AF3" w:rsidP="00FE7E51">
      <w:pPr>
        <w:pStyle w:val="Amain"/>
      </w:pPr>
      <w:r>
        <w:tab/>
        <w:t>(3)</w:t>
      </w:r>
      <w:r>
        <w:tab/>
        <w:t xml:space="preserve">If a law (the </w:t>
      </w:r>
      <w:r>
        <w:rPr>
          <w:rStyle w:val="charBoldItals"/>
        </w:rPr>
        <w:t>savings law</w:t>
      </w:r>
      <w:r>
        <w:t xml:space="preserve">) declares a law (the </w:t>
      </w:r>
      <w:r>
        <w:rPr>
          <w:rStyle w:val="charBoldItals"/>
        </w:rPr>
        <w:t>declared law</w:t>
      </w:r>
      <w:r>
        <w:t>) to be a law to which this section applies—</w:t>
      </w:r>
    </w:p>
    <w:p w14:paraId="1FCF9AB7" w14:textId="77777777" w:rsidR="00BC4AF3" w:rsidRDefault="00BC4AF3" w:rsidP="00FE7E51">
      <w:pPr>
        <w:pStyle w:val="Apara"/>
      </w:pPr>
      <w:r>
        <w:tab/>
        <w:t>(a)</w:t>
      </w:r>
      <w:r>
        <w:tab/>
        <w:t>the effect of the declared law does not end only because of its repeal; and</w:t>
      </w:r>
    </w:p>
    <w:p w14:paraId="7A6F1F5D" w14:textId="77777777" w:rsidR="00BC4AF3" w:rsidRDefault="00BC4AF3" w:rsidP="00FE7E51">
      <w:pPr>
        <w:pStyle w:val="Apara"/>
      </w:pPr>
      <w:r>
        <w:lastRenderedPageBreak/>
        <w:tab/>
        <w:t>(b)</w:t>
      </w:r>
      <w:r>
        <w:tab/>
        <w:t>the effect of the savings law does not end only because of its repeal.</w:t>
      </w:r>
    </w:p>
    <w:p w14:paraId="14133E88" w14:textId="77777777" w:rsidR="00BC4AF3" w:rsidRDefault="00BC4AF3" w:rsidP="00FE7E51">
      <w:pPr>
        <w:pStyle w:val="Amain"/>
      </w:pPr>
      <w:r>
        <w:tab/>
        <w:t>(4)</w:t>
      </w:r>
      <w:r>
        <w:tab/>
        <w:t>A declaration may be made for subsection (3) about a law whether or not the Act is a law to which subsection (1) applies.</w:t>
      </w:r>
    </w:p>
    <w:p w14:paraId="415291BE" w14:textId="77777777" w:rsidR="00BC4AF3" w:rsidRDefault="00BC4AF3" w:rsidP="00FE7E51">
      <w:pPr>
        <w:pStyle w:val="Amain"/>
      </w:pPr>
      <w:r>
        <w:tab/>
        <w:t>(5)</w:t>
      </w:r>
      <w:r>
        <w:tab/>
        <w:t>A declaration made for subsection (3) about a law does not imply that, in the absence of a declaration about it, another law is not a law to which this section applies.</w:t>
      </w:r>
    </w:p>
    <w:p w14:paraId="17ADF18E" w14:textId="77777777" w:rsidR="00BC4AF3" w:rsidRDefault="00BC4AF3" w:rsidP="00FE7E51">
      <w:pPr>
        <w:pStyle w:val="Amain"/>
      </w:pPr>
      <w:r>
        <w:tab/>
        <w:t>(6)</w:t>
      </w:r>
      <w:r>
        <w:tab/>
        <w:t>This section does not limit any other provision of this chapter and is in addition to any provision of the law by which the repeal is made.</w:t>
      </w:r>
    </w:p>
    <w:p w14:paraId="07188BA9" w14:textId="77777777" w:rsidR="00BC4AF3" w:rsidRDefault="00BC4AF3" w:rsidP="007A2E45">
      <w:pPr>
        <w:pStyle w:val="Amain"/>
        <w:keepNext/>
      </w:pPr>
      <w:r>
        <w:tab/>
        <w:t>(7)</w:t>
      </w:r>
      <w:r>
        <w:tab/>
        <w:t>This section is a determinative provision.</w:t>
      </w:r>
    </w:p>
    <w:p w14:paraId="53B29947"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5AF0C31" w14:textId="77777777" w:rsidR="00BC4AF3" w:rsidRDefault="00BC4AF3" w:rsidP="00FE7E51">
      <w:pPr>
        <w:pStyle w:val="Amain"/>
      </w:pPr>
      <w:r>
        <w:tab/>
        <w:t>(8)</w:t>
      </w:r>
      <w:r>
        <w:tab/>
        <w:t>To remove any doubt and without limiting section 6 (</w:t>
      </w:r>
      <w:r w:rsidR="003F5F90" w:rsidRPr="00A4163B">
        <w:t>Legislation Act</w:t>
      </w:r>
      <w:r>
        <w:t xml:space="preserve"> provisions must be applied), the application of this section to a law is not displaced only because the law is repealed and, in particular, the repeal of the law does not of itself imply an intention to displace the application of this section to the law.</w:t>
      </w:r>
    </w:p>
    <w:p w14:paraId="27736DA6" w14:textId="77777777" w:rsidR="00BC4AF3" w:rsidRDefault="00BC4AF3" w:rsidP="00812EFC">
      <w:pPr>
        <w:pStyle w:val="Amain"/>
        <w:keepNext/>
      </w:pPr>
      <w:r>
        <w:tab/>
        <w:t>(9)</w:t>
      </w:r>
      <w:r>
        <w:tab/>
        <w:t>In this section:</w:t>
      </w:r>
    </w:p>
    <w:p w14:paraId="1242357A" w14:textId="77777777" w:rsidR="00BC4AF3" w:rsidRDefault="00BC4AF3" w:rsidP="00812EFC">
      <w:pPr>
        <w:pStyle w:val="aDef"/>
        <w:keepNext/>
      </w:pPr>
      <w:r w:rsidRPr="007A0A8A">
        <w:rPr>
          <w:rStyle w:val="charBoldItals"/>
        </w:rPr>
        <w:t>transitional law</w:t>
      </w:r>
      <w:r>
        <w:t xml:space="preserve"> means—</w:t>
      </w:r>
    </w:p>
    <w:p w14:paraId="110A3754" w14:textId="77777777" w:rsidR="00BC4AF3" w:rsidRDefault="00BC4AF3" w:rsidP="00BC4AF3">
      <w:pPr>
        <w:pStyle w:val="aDefpara"/>
      </w:pPr>
      <w:r>
        <w:tab/>
        <w:t>(a)</w:t>
      </w:r>
      <w:r>
        <w:tab/>
        <w:t>a law made or expressed to be made for a transitional purpose; or</w:t>
      </w:r>
    </w:p>
    <w:p w14:paraId="4FF95939" w14:textId="77777777" w:rsidR="00BC4AF3" w:rsidRDefault="00BC4AF3" w:rsidP="00BC4AF3">
      <w:pPr>
        <w:pStyle w:val="aDefpara"/>
      </w:pPr>
      <w:r>
        <w:tab/>
        <w:t>(b)</w:t>
      </w:r>
      <w:r>
        <w:tab/>
        <w:t>a law that makes provision consequential on a law mentioned in paragraph (a).</w:t>
      </w:r>
    </w:p>
    <w:p w14:paraId="2BE0B307" w14:textId="77777777" w:rsidR="00BC4AF3" w:rsidRDefault="00BC4AF3" w:rsidP="00BC4AF3">
      <w:pPr>
        <w:pStyle w:val="aExamHdgss"/>
      </w:pPr>
      <w:r>
        <w:t>Examples</w:t>
      </w:r>
    </w:p>
    <w:p w14:paraId="6640ECC8" w14:textId="77777777" w:rsidR="00BC4AF3" w:rsidRDefault="00BC4AF3" w:rsidP="00BC4AF3">
      <w:pPr>
        <w:pStyle w:val="aExamINumss"/>
      </w:pPr>
      <w:r>
        <w:t>1</w:t>
      </w:r>
      <w:r>
        <w:tab/>
        <w:t>a provision stating that an existing licence under a repealed Act is taken to be a licence of a particular kind under another Act and authorising the imposition of conditions under the other Act</w:t>
      </w:r>
    </w:p>
    <w:p w14:paraId="63C89B4E" w14:textId="77777777" w:rsidR="00BC4AF3" w:rsidRDefault="00BC4AF3" w:rsidP="00BC4AF3">
      <w:pPr>
        <w:pStyle w:val="aExamINumss"/>
      </w:pPr>
      <w:r>
        <w:t>2</w:t>
      </w:r>
      <w:r>
        <w:tab/>
        <w:t>a provision stating that a provision applies to certain applications made before the commencement of an amendment or only to applications made after the commencement of an amendment</w:t>
      </w:r>
    </w:p>
    <w:p w14:paraId="21FAF9B2" w14:textId="77777777" w:rsidR="00BC4AF3" w:rsidRDefault="00BC4AF3" w:rsidP="00BC4AF3">
      <w:pPr>
        <w:pStyle w:val="aExamss"/>
        <w:keepNext/>
        <w:tabs>
          <w:tab w:val="left" w:pos="1500"/>
        </w:tabs>
        <w:ind w:left="1500" w:hanging="400"/>
      </w:pPr>
      <w:r>
        <w:lastRenderedPageBreak/>
        <w:t>3</w:t>
      </w:r>
      <w:r>
        <w:tab/>
        <w:t>a declaration made for s (3)</w:t>
      </w:r>
    </w:p>
    <w:p w14:paraId="3449ECE5" w14:textId="77777777" w:rsidR="00BC4AF3" w:rsidRDefault="00BC4AF3" w:rsidP="00BC4AF3">
      <w:pPr>
        <w:pStyle w:val="aNote"/>
      </w:pPr>
      <w:r w:rsidRPr="00845F76">
        <w:rPr>
          <w:rStyle w:val="charItals"/>
        </w:rPr>
        <w:t xml:space="preserve">Note </w:t>
      </w:r>
      <w:r w:rsidRPr="00845F76">
        <w:tab/>
      </w:r>
      <w:r w:rsidRPr="00845F76">
        <w:rPr>
          <w:rStyle w:val="charBoldItals"/>
        </w:rPr>
        <w:t>Transitional</w:t>
      </w:r>
      <w:r>
        <w:rPr>
          <w:iCs/>
        </w:rPr>
        <w:t xml:space="preserve"> is defined in the dictionary to include application and savings.</w:t>
      </w:r>
    </w:p>
    <w:p w14:paraId="1311CEC2" w14:textId="77777777" w:rsidR="00BC4AF3" w:rsidRDefault="00BC4AF3" w:rsidP="00D242B2">
      <w:pPr>
        <w:pStyle w:val="aDef"/>
        <w:keepNext/>
      </w:pPr>
      <w:r w:rsidRPr="007A0A8A">
        <w:rPr>
          <w:rStyle w:val="charBoldItals"/>
        </w:rPr>
        <w:t>validating law</w:t>
      </w:r>
      <w:r>
        <w:t xml:space="preserve"> means—</w:t>
      </w:r>
    </w:p>
    <w:p w14:paraId="2D35997B" w14:textId="77777777" w:rsidR="00BC4AF3" w:rsidRDefault="00BC4AF3" w:rsidP="00D242B2">
      <w:pPr>
        <w:pStyle w:val="aDefpara"/>
        <w:keepNext/>
      </w:pPr>
      <w:r>
        <w:tab/>
        <w:t>(a)</w:t>
      </w:r>
      <w:r>
        <w:tab/>
        <w:t>a law that validates something that is or may be invalid; or</w:t>
      </w:r>
    </w:p>
    <w:p w14:paraId="7C4DD594" w14:textId="77777777" w:rsidR="00BC4AF3" w:rsidRDefault="00BC4AF3" w:rsidP="00BC4AF3">
      <w:pPr>
        <w:pStyle w:val="aDefpara"/>
      </w:pPr>
      <w:r>
        <w:tab/>
        <w:t>(b)</w:t>
      </w:r>
      <w:r>
        <w:tab/>
        <w:t>a law that makes provision consequential on a law mentioned in paragraph (a).</w:t>
      </w:r>
    </w:p>
    <w:p w14:paraId="51077D0F" w14:textId="77777777" w:rsidR="00BC4AF3" w:rsidRDefault="00BC4AF3" w:rsidP="00BC4AF3">
      <w:pPr>
        <w:pStyle w:val="aExamHdgss"/>
      </w:pPr>
      <w:r>
        <w:t>Examples</w:t>
      </w:r>
    </w:p>
    <w:p w14:paraId="275590AD" w14:textId="77777777" w:rsidR="00BC4AF3" w:rsidRDefault="00BC4AF3" w:rsidP="00BC4AF3">
      <w:pPr>
        <w:pStyle w:val="aExamINumss"/>
      </w:pPr>
      <w:r>
        <w:t>1</w:t>
      </w:r>
      <w:r>
        <w:tab/>
        <w:t>a provision declaring an instrument to have been validly made and acts done in reliance on the instrument to have been validly done</w:t>
      </w:r>
    </w:p>
    <w:p w14:paraId="189C09BA" w14:textId="77777777" w:rsidR="00BC4AF3" w:rsidRDefault="00BC4AF3" w:rsidP="00BC4AF3">
      <w:pPr>
        <w:pStyle w:val="aExamINumss"/>
      </w:pPr>
      <w:r>
        <w:t>2</w:t>
      </w:r>
      <w:r>
        <w:tab/>
        <w:t>a provision stating that an instrument that is declared valid is taken to have been amended in a particular way</w:t>
      </w:r>
    </w:p>
    <w:p w14:paraId="352DE5FC" w14:textId="77777777" w:rsidR="00BC4AF3" w:rsidRDefault="00BC4AF3" w:rsidP="00BC4AF3">
      <w:pPr>
        <w:pStyle w:val="AH5Sec"/>
      </w:pPr>
      <w:bookmarkStart w:id="126" w:name="_Toc213424614"/>
      <w:r w:rsidRPr="001A3A36">
        <w:rPr>
          <w:rStyle w:val="CharSectNo"/>
        </w:rPr>
        <w:t>89</w:t>
      </w:r>
      <w:r>
        <w:tab/>
        <w:t>Automatic repeal of certain laws and provisions</w:t>
      </w:r>
      <w:bookmarkEnd w:id="126"/>
      <w:r>
        <w:t xml:space="preserve"> </w:t>
      </w:r>
    </w:p>
    <w:p w14:paraId="3CDCBDFA" w14:textId="77777777" w:rsidR="00BC4AF3" w:rsidRDefault="00BC4AF3" w:rsidP="00AA1751">
      <w:pPr>
        <w:pStyle w:val="Amain"/>
        <w:keepNext/>
      </w:pPr>
      <w:r>
        <w:tab/>
        <w:t>(1)</w:t>
      </w:r>
      <w:r>
        <w:tab/>
        <w:t>An amending law is automatically repealed on the day after—</w:t>
      </w:r>
    </w:p>
    <w:p w14:paraId="7B70F9F5" w14:textId="77777777" w:rsidR="00BC4AF3" w:rsidRDefault="00BC4AF3" w:rsidP="00AA1751">
      <w:pPr>
        <w:pStyle w:val="Apara"/>
        <w:keepNext/>
      </w:pPr>
      <w:r>
        <w:tab/>
        <w:t>(a)</w:t>
      </w:r>
      <w:r>
        <w:tab/>
        <w:t>all of its provisions have commenced; or</w:t>
      </w:r>
    </w:p>
    <w:p w14:paraId="3832198D" w14:textId="77777777" w:rsidR="00BC4AF3" w:rsidRDefault="00BC4AF3" w:rsidP="00812EFC">
      <w:pPr>
        <w:pStyle w:val="Apara"/>
        <w:keepNext/>
      </w:pPr>
      <w:r>
        <w:tab/>
        <w:t>(b)</w:t>
      </w:r>
      <w:r>
        <w:tab/>
        <w:t>the last of its provisions that have not commenced are omitted or cannot commence.</w:t>
      </w:r>
    </w:p>
    <w:p w14:paraId="750AFF46" w14:textId="77777777" w:rsidR="00BC4AF3" w:rsidRDefault="00BC4AF3" w:rsidP="00BC4AF3">
      <w:pPr>
        <w:pStyle w:val="aExamHdgss"/>
      </w:pPr>
      <w:r>
        <w:t>Example—provision that can no longer commence</w:t>
      </w:r>
    </w:p>
    <w:p w14:paraId="41F02474" w14:textId="77777777" w:rsidR="00BC4AF3" w:rsidRDefault="00BC4AF3" w:rsidP="00BC4AF3">
      <w:pPr>
        <w:pStyle w:val="aExamss"/>
        <w:keepNext/>
      </w:pPr>
      <w:r>
        <w:t xml:space="preserve">The </w:t>
      </w:r>
      <w:r w:rsidRPr="00A4163B">
        <w:rPr>
          <w:rStyle w:val="charItals"/>
        </w:rPr>
        <w:t>ABC Act 2005</w:t>
      </w:r>
      <w:r w:rsidRPr="00A638EA">
        <w:rPr>
          <w:rStyle w:val="charItals"/>
        </w:rPr>
        <w:t xml:space="preserve"> </w:t>
      </w:r>
      <w:r>
        <w:t xml:space="preserve">includes a provision that amends the </w:t>
      </w:r>
      <w:r w:rsidRPr="00A4163B">
        <w:rPr>
          <w:rStyle w:val="charItals"/>
        </w:rPr>
        <w:t>XYZ Act 2000</w:t>
      </w:r>
      <w:r>
        <w:t xml:space="preserve">.  Before the provision commences, the </w:t>
      </w:r>
      <w:r w:rsidRPr="00A4163B">
        <w:rPr>
          <w:rStyle w:val="charItals"/>
        </w:rPr>
        <w:t>XYZ Act 2000</w:t>
      </w:r>
      <w:r>
        <w:t xml:space="preserve"> is repealed.  The provision can, therefore, no longer commence.</w:t>
      </w:r>
    </w:p>
    <w:p w14:paraId="34B35214" w14:textId="77777777" w:rsidR="00BC4AF3" w:rsidRDefault="00BC4AF3" w:rsidP="00FE7E51">
      <w:pPr>
        <w:pStyle w:val="Amain"/>
      </w:pPr>
      <w:r>
        <w:tab/>
        <w:t>(2)</w:t>
      </w:r>
      <w:r>
        <w:tab/>
        <w:t>An appropriation Act is automatically repealed on the last day of the financial year for which it makes appropriations.</w:t>
      </w:r>
    </w:p>
    <w:p w14:paraId="5E609E3C" w14:textId="77777777" w:rsidR="00BC4AF3" w:rsidRDefault="00BC4AF3" w:rsidP="00FE7E51">
      <w:pPr>
        <w:pStyle w:val="Amain"/>
      </w:pPr>
      <w:r>
        <w:tab/>
        <w:t>(3)</w:t>
      </w:r>
      <w:r>
        <w:tab/>
        <w:t>An amending provision of a law is automatically repealed immediately after all of the amendments and repeals made by it (or to which it relates) have commenced.</w:t>
      </w:r>
    </w:p>
    <w:p w14:paraId="3BA33CE3" w14:textId="77777777" w:rsidR="00BC4AF3" w:rsidRDefault="00BC4AF3" w:rsidP="00FE7E51">
      <w:pPr>
        <w:pStyle w:val="Amain"/>
      </w:pPr>
      <w:r>
        <w:tab/>
        <w:t>(4)</w:t>
      </w:r>
      <w:r>
        <w:tab/>
        <w:t>A commencement provision of a law is automatically repealed immediately after all of the provisions of the law have commenced.</w:t>
      </w:r>
    </w:p>
    <w:p w14:paraId="0063A92F" w14:textId="77777777" w:rsidR="00BC4AF3" w:rsidRDefault="00BC4AF3" w:rsidP="00FE7E51">
      <w:pPr>
        <w:pStyle w:val="Amain"/>
      </w:pPr>
      <w:r>
        <w:lastRenderedPageBreak/>
        <w:tab/>
        <w:t>(5)</w:t>
      </w:r>
      <w:r>
        <w:tab/>
        <w:t>A commencement notice is automatically repealed on the day after the day, or the last of the days, fixed or otherwise determined by the notice for the commencement of a law.</w:t>
      </w:r>
    </w:p>
    <w:p w14:paraId="0A5E25F4" w14:textId="77777777" w:rsidR="00BC4AF3" w:rsidRDefault="00BC4AF3" w:rsidP="00FE7E51">
      <w:pPr>
        <w:pStyle w:val="Amain"/>
      </w:pPr>
      <w:r>
        <w:tab/>
        <w:t>(6)</w:t>
      </w:r>
      <w:r>
        <w:tab/>
        <w:t>If an instrument making, or evidencing, an appointment (including an acting appointment) is a legislative instrument, the instrument is automatically repealed—</w:t>
      </w:r>
    </w:p>
    <w:p w14:paraId="58E2A5C2" w14:textId="77777777" w:rsidR="00BC4AF3" w:rsidRDefault="00BC4AF3" w:rsidP="00FE7E51">
      <w:pPr>
        <w:pStyle w:val="Apara"/>
      </w:pPr>
      <w:r>
        <w:tab/>
        <w:t>(a)</w:t>
      </w:r>
      <w:r>
        <w:tab/>
        <w:t>on the day the appointment ends; or</w:t>
      </w:r>
    </w:p>
    <w:p w14:paraId="09FDDA76" w14:textId="77777777" w:rsidR="00BC4AF3" w:rsidRDefault="00BC4AF3" w:rsidP="00FE7E51">
      <w:pPr>
        <w:pStyle w:val="Apara"/>
      </w:pPr>
      <w:r>
        <w:tab/>
        <w:t>(b)</w:t>
      </w:r>
      <w:r>
        <w:tab/>
        <w:t>if the instrument makes 2 or more appointments that end on different days—on the day the last-ending appointment ends.</w:t>
      </w:r>
    </w:p>
    <w:p w14:paraId="6AB2A6FF" w14:textId="77777777" w:rsidR="00BC4AF3" w:rsidRDefault="00BC4AF3" w:rsidP="00FE7E51">
      <w:pPr>
        <w:pStyle w:val="Amain"/>
      </w:pPr>
      <w:r>
        <w:tab/>
        <w:t>(7)</w:t>
      </w:r>
      <w:r>
        <w:tab/>
        <w:t>A repeal under this section has effect for all purposes, including, for example, any other provisions of this chapter about repeals.</w:t>
      </w:r>
    </w:p>
    <w:p w14:paraId="62BD8570" w14:textId="77777777" w:rsidR="00BC4AF3" w:rsidRDefault="00BC4AF3" w:rsidP="00FE7E51">
      <w:pPr>
        <w:pStyle w:val="Amain"/>
      </w:pPr>
      <w:r>
        <w:tab/>
        <w:t>(8)</w:t>
      </w:r>
      <w:r>
        <w:tab/>
        <w:t>If apart from this subsection a law would be automatically repealed on a day that is earlier than its notification day, the law is instead automatically repealed on the day after its notification day.</w:t>
      </w:r>
    </w:p>
    <w:p w14:paraId="1BB4FCBF" w14:textId="77777777" w:rsidR="00BC4AF3" w:rsidRDefault="00BC4AF3" w:rsidP="00812EFC">
      <w:pPr>
        <w:pStyle w:val="Amain"/>
        <w:keepLines/>
      </w:pPr>
      <w:r>
        <w:tab/>
        <w:t>(9)</w:t>
      </w:r>
      <w:r>
        <w:tab/>
        <w:t xml:space="preserve">In the application of subsection (8) to a statutory instrument that is not a legislative instrument, a reference to the instrument’s </w:t>
      </w:r>
      <w:r w:rsidRPr="007A0A8A">
        <w:rPr>
          <w:rStyle w:val="charBoldItals"/>
        </w:rPr>
        <w:t>notification day</w:t>
      </w:r>
      <w:r>
        <w:t xml:space="preserve"> is a reference to the day after the day it is made or, if it is required under an Act or statutory instrument to be approved (however described) by the Executive, a Minister or any other entity, the day after the day it is approved.</w:t>
      </w:r>
    </w:p>
    <w:p w14:paraId="0950E3D0" w14:textId="77777777" w:rsidR="00BC4AF3" w:rsidRDefault="00BC4AF3" w:rsidP="00FE7E51">
      <w:pPr>
        <w:pStyle w:val="Amain"/>
      </w:pPr>
      <w:r>
        <w:tab/>
        <w:t>(10)</w:t>
      </w:r>
      <w:r>
        <w:tab/>
        <w:t>This section does not limit any other provision of this chapter.</w:t>
      </w:r>
    </w:p>
    <w:p w14:paraId="7F404D6B" w14:textId="77777777" w:rsidR="00BC4AF3" w:rsidRDefault="00BC4AF3" w:rsidP="00FE7E51">
      <w:pPr>
        <w:pStyle w:val="Amain"/>
      </w:pPr>
      <w:r>
        <w:tab/>
        <w:t>(11)</w:t>
      </w:r>
      <w:r>
        <w:tab/>
        <w:t>This section is a determinative provision.</w:t>
      </w:r>
    </w:p>
    <w:p w14:paraId="60E6FE2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8B1EB60" w14:textId="77777777" w:rsidR="00BC4AF3" w:rsidRDefault="00BC4AF3" w:rsidP="00FE7E51">
      <w:pPr>
        <w:pStyle w:val="Amain"/>
      </w:pPr>
      <w:r>
        <w:tab/>
        <w:t>(12)</w:t>
      </w:r>
      <w:r>
        <w:tab/>
        <w:t>In this section:</w:t>
      </w:r>
    </w:p>
    <w:p w14:paraId="7C9F9258" w14:textId="77777777" w:rsidR="00BC4AF3" w:rsidRDefault="00BC4AF3" w:rsidP="00FE7E51">
      <w:pPr>
        <w:pStyle w:val="aDef"/>
      </w:pPr>
      <w:r>
        <w:rPr>
          <w:rStyle w:val="charBoldItals"/>
        </w:rPr>
        <w:t>amend</w:t>
      </w:r>
      <w:r>
        <w:t xml:space="preserve"> does not include modify.</w:t>
      </w:r>
    </w:p>
    <w:p w14:paraId="10BE3D52" w14:textId="77777777" w:rsidR="00BC4AF3" w:rsidRDefault="00BC4AF3" w:rsidP="00FE7E51">
      <w:pPr>
        <w:pStyle w:val="aDef"/>
      </w:pPr>
      <w:r>
        <w:rPr>
          <w:rStyle w:val="charBoldItals"/>
        </w:rPr>
        <w:t>amending law</w:t>
      </w:r>
      <w:r>
        <w:rPr>
          <w:b/>
          <w:bCs/>
        </w:rPr>
        <w:t xml:space="preserve"> </w:t>
      </w:r>
      <w:r>
        <w:t>means a law that consists only of provisions of the following kinds:</w:t>
      </w:r>
    </w:p>
    <w:p w14:paraId="6D43364C" w14:textId="77777777" w:rsidR="00BC4AF3" w:rsidRDefault="00BC4AF3" w:rsidP="00BC4AF3">
      <w:pPr>
        <w:pStyle w:val="aDefpara"/>
      </w:pPr>
      <w:r>
        <w:tab/>
        <w:t>(a)</w:t>
      </w:r>
      <w:r>
        <w:tab/>
        <w:t>for an Act—the Act’s long title;</w:t>
      </w:r>
    </w:p>
    <w:p w14:paraId="4686F4B3" w14:textId="77777777" w:rsidR="00BC4AF3" w:rsidRDefault="00BC4AF3" w:rsidP="00FE7E51">
      <w:pPr>
        <w:pStyle w:val="Apara"/>
      </w:pPr>
      <w:r>
        <w:lastRenderedPageBreak/>
        <w:tab/>
        <w:t>(b)</w:t>
      </w:r>
      <w:r>
        <w:tab/>
        <w:t xml:space="preserve">a preamble or recital (however described); </w:t>
      </w:r>
    </w:p>
    <w:p w14:paraId="426650DE" w14:textId="77777777" w:rsidR="00BC4AF3" w:rsidRDefault="00BC4AF3" w:rsidP="00BC4AF3">
      <w:pPr>
        <w:pStyle w:val="aDefpara"/>
      </w:pPr>
      <w:r>
        <w:tab/>
        <w:t>(c)</w:t>
      </w:r>
      <w:r>
        <w:tab/>
        <w:t>a provision about the law’s name;</w:t>
      </w:r>
    </w:p>
    <w:p w14:paraId="6A392651" w14:textId="77777777" w:rsidR="00BC4AF3" w:rsidRDefault="00BC4AF3" w:rsidP="00BC4AF3">
      <w:pPr>
        <w:pStyle w:val="aDefpara"/>
      </w:pPr>
      <w:r>
        <w:tab/>
        <w:t>(d)</w:t>
      </w:r>
      <w:r>
        <w:tab/>
        <w:t>a provision about the law’s commencement;</w:t>
      </w:r>
    </w:p>
    <w:p w14:paraId="2D7FF12E" w14:textId="77777777" w:rsidR="00BC4AF3" w:rsidRDefault="00BC4AF3" w:rsidP="00BC4AF3">
      <w:pPr>
        <w:pStyle w:val="aDefpara"/>
      </w:pPr>
      <w:r>
        <w:tab/>
        <w:t>(e)</w:t>
      </w:r>
      <w:r>
        <w:tab/>
        <w:t>a provision about the purposes of the law or any of its provisions;</w:t>
      </w:r>
    </w:p>
    <w:p w14:paraId="4E5BDA87" w14:textId="77777777" w:rsidR="00BC4AF3" w:rsidRDefault="00BC4AF3" w:rsidP="00BC4AF3">
      <w:pPr>
        <w:pStyle w:val="aDefpara"/>
        <w:rPr>
          <w:color w:val="000000"/>
        </w:rPr>
      </w:pPr>
      <w:r>
        <w:rPr>
          <w:color w:val="000000"/>
        </w:rPr>
        <w:tab/>
        <w:t>(f)</w:t>
      </w:r>
      <w:r>
        <w:rPr>
          <w:color w:val="000000"/>
        </w:rPr>
        <w:tab/>
      </w:r>
      <w:r>
        <w:t>a provision about the effect of notes</w:t>
      </w:r>
      <w:r>
        <w:rPr>
          <w:color w:val="000000"/>
        </w:rPr>
        <w:t>;</w:t>
      </w:r>
    </w:p>
    <w:p w14:paraId="34DB4DED" w14:textId="77777777" w:rsidR="00BC4AF3" w:rsidRDefault="00BC4AF3" w:rsidP="00BC4AF3">
      <w:pPr>
        <w:pStyle w:val="aNotepar"/>
      </w:pPr>
      <w:r>
        <w:rPr>
          <w:rStyle w:val="charItals"/>
        </w:rPr>
        <w:t>Note</w:t>
      </w:r>
      <w:r>
        <w:rPr>
          <w:rStyle w:val="charItals"/>
        </w:rPr>
        <w:tab/>
      </w:r>
      <w:r>
        <w:t>A note itself is not part of an Act or statutory instrument (see s 127).</w:t>
      </w:r>
    </w:p>
    <w:p w14:paraId="5C49519E" w14:textId="77777777" w:rsidR="00BC4AF3" w:rsidRDefault="00BC4AF3" w:rsidP="00BC4AF3">
      <w:pPr>
        <w:pStyle w:val="aDefpara"/>
      </w:pPr>
      <w:r>
        <w:tab/>
        <w:t>(g)</w:t>
      </w:r>
      <w:r>
        <w:tab/>
        <w:t>a provision providing for the amendment or repeal of a law (including a provision identifying the amended or repealed law);</w:t>
      </w:r>
    </w:p>
    <w:p w14:paraId="03CCF00C" w14:textId="77777777" w:rsidR="00BC4AF3" w:rsidRDefault="00BC4AF3" w:rsidP="00BC4AF3">
      <w:pPr>
        <w:pStyle w:val="aDefpara"/>
      </w:pPr>
      <w:r>
        <w:tab/>
        <w:t>(h)</w:t>
      </w:r>
      <w:r>
        <w:tab/>
        <w:t>a provision declaring a law to be a law to which section 88 (Repeal does not end effect of transitional laws etc) applies;</w:t>
      </w:r>
    </w:p>
    <w:p w14:paraId="6821A112" w14:textId="77777777" w:rsidR="00BC4AF3" w:rsidRDefault="00BC4AF3" w:rsidP="00BC4AF3">
      <w:pPr>
        <w:pStyle w:val="aDefpara"/>
      </w:pPr>
      <w:r>
        <w:tab/>
        <w:t>(i)</w:t>
      </w:r>
      <w:r>
        <w:tab/>
        <w:t>a provision about the renumbering of a law;</w:t>
      </w:r>
    </w:p>
    <w:p w14:paraId="6D2D2FE4" w14:textId="77777777" w:rsidR="00BC4AF3" w:rsidRDefault="00BC4AF3" w:rsidP="00BC4AF3">
      <w:pPr>
        <w:pStyle w:val="aDefpara"/>
        <w:keepNext/>
      </w:pPr>
      <w:r>
        <w:tab/>
        <w:t>(j)</w:t>
      </w:r>
      <w:r>
        <w:tab/>
        <w:t>a provision authorising or requiring something to be done under chapter 11 (Republication of Acts and statutory instruments).</w:t>
      </w:r>
    </w:p>
    <w:p w14:paraId="79931D6F" w14:textId="77777777" w:rsidR="00BC4AF3" w:rsidRDefault="00BC4AF3" w:rsidP="00FE7E51">
      <w:pPr>
        <w:pStyle w:val="aDef"/>
      </w:pPr>
      <w:r>
        <w:rPr>
          <w:rStyle w:val="charBoldItals"/>
        </w:rPr>
        <w:t>amending provision</w:t>
      </w:r>
      <w:r>
        <w:t>, of a law, means a provision of the law that only amends or repeals a law, and includes—</w:t>
      </w:r>
    </w:p>
    <w:p w14:paraId="1BDD22D6" w14:textId="77777777" w:rsidR="00BC4AF3" w:rsidRDefault="00BC4AF3" w:rsidP="00BC4AF3">
      <w:pPr>
        <w:pStyle w:val="aDefpara"/>
      </w:pPr>
      <w:r>
        <w:tab/>
        <w:t>(a)</w:t>
      </w:r>
      <w:r>
        <w:tab/>
        <w:t>any other provision (for example, a schedule) of the law that only identifies the law amended or repealed; and</w:t>
      </w:r>
    </w:p>
    <w:p w14:paraId="0D8E3ACC" w14:textId="77777777" w:rsidR="00BC4AF3" w:rsidRDefault="00BC4AF3" w:rsidP="00BC4AF3">
      <w:pPr>
        <w:pStyle w:val="aDefpara"/>
      </w:pPr>
      <w:r>
        <w:tab/>
        <w:t>(b)</w:t>
      </w:r>
      <w:r>
        <w:tab/>
        <w:t>any other provision (for example, a part heading) of the law that only identifies (or groups) provisions that are amended or repealed.</w:t>
      </w:r>
    </w:p>
    <w:p w14:paraId="2472496D" w14:textId="2EF3BC71" w:rsidR="00BC4AF3" w:rsidRDefault="00BC4AF3" w:rsidP="00D242B2">
      <w:pPr>
        <w:pStyle w:val="aDef"/>
        <w:keepNext/>
      </w:pPr>
      <w:r>
        <w:rPr>
          <w:rStyle w:val="charBoldItals"/>
        </w:rPr>
        <w:t>appropriation Act</w:t>
      </w:r>
      <w:r>
        <w:t xml:space="preserve">—see the </w:t>
      </w:r>
      <w:hyperlink r:id="rId83" w:tooltip="A1996-22" w:history="1">
        <w:r w:rsidR="003F5F90" w:rsidRPr="003F5F90">
          <w:rPr>
            <w:rStyle w:val="charCitHyperlinkItal"/>
          </w:rPr>
          <w:t>Financial Management Act 1996</w:t>
        </w:r>
      </w:hyperlink>
      <w:r>
        <w:t>, dictionary.</w:t>
      </w:r>
    </w:p>
    <w:p w14:paraId="4F779F9B" w14:textId="77777777" w:rsidR="00BC4AF3" w:rsidRDefault="00BC4AF3" w:rsidP="00FE7E51">
      <w:pPr>
        <w:pStyle w:val="aDef"/>
        <w:rPr>
          <w:color w:val="000000"/>
        </w:rPr>
      </w:pPr>
      <w:r>
        <w:rPr>
          <w:rStyle w:val="charBoldItals"/>
        </w:rPr>
        <w:t>commencement provision</w:t>
      </w:r>
      <w:r>
        <w:t>, of a law, means a provision of the law that only provides for the commencement of the law.</w:t>
      </w:r>
    </w:p>
    <w:p w14:paraId="065D1FBF" w14:textId="77777777" w:rsidR="00BC4AF3" w:rsidRDefault="00BC4AF3" w:rsidP="00BC4AF3">
      <w:pPr>
        <w:pStyle w:val="PageBreak"/>
      </w:pPr>
      <w:r>
        <w:br w:type="page"/>
      </w:r>
    </w:p>
    <w:p w14:paraId="3D979F01" w14:textId="77777777" w:rsidR="00BC4AF3" w:rsidRPr="001A3A36" w:rsidRDefault="00BC4AF3" w:rsidP="00BC4AF3">
      <w:pPr>
        <w:pStyle w:val="AH2Part"/>
      </w:pPr>
      <w:bookmarkStart w:id="127" w:name="_Toc213424615"/>
      <w:r w:rsidRPr="001A3A36">
        <w:rPr>
          <w:rStyle w:val="CharPartNo"/>
        </w:rPr>
        <w:lastRenderedPageBreak/>
        <w:t>Part 9.3</w:t>
      </w:r>
      <w:r>
        <w:tab/>
      </w:r>
      <w:r w:rsidRPr="001A3A36">
        <w:rPr>
          <w:rStyle w:val="CharPartText"/>
        </w:rPr>
        <w:t>Amendment</w:t>
      </w:r>
      <w:bookmarkEnd w:id="127"/>
    </w:p>
    <w:p w14:paraId="7CBBC12D" w14:textId="77777777" w:rsidR="00BC4AF3" w:rsidRDefault="00BC4AF3" w:rsidP="00BC4AF3">
      <w:pPr>
        <w:pStyle w:val="AH5Sec"/>
      </w:pPr>
      <w:bookmarkStart w:id="128" w:name="_Toc213424616"/>
      <w:r w:rsidRPr="001A3A36">
        <w:rPr>
          <w:rStyle w:val="CharSectNo"/>
        </w:rPr>
        <w:t>90</w:t>
      </w:r>
      <w:r>
        <w:tab/>
        <w:t>Law and amending laws to be read as one</w:t>
      </w:r>
      <w:bookmarkEnd w:id="128"/>
    </w:p>
    <w:p w14:paraId="49EED70E" w14:textId="77777777" w:rsidR="00BC4AF3" w:rsidRDefault="00BC4AF3" w:rsidP="00FE7E51">
      <w:pPr>
        <w:pStyle w:val="Amainreturn"/>
      </w:pPr>
      <w:r>
        <w:t>A law and all laws amending it are to be read as one.</w:t>
      </w:r>
    </w:p>
    <w:p w14:paraId="6ABD09BA" w14:textId="77777777" w:rsidR="00BC4AF3" w:rsidRDefault="00BC4AF3" w:rsidP="00BC4AF3">
      <w:pPr>
        <w:pStyle w:val="AH5Sec"/>
      </w:pPr>
      <w:bookmarkStart w:id="129" w:name="_Toc213424617"/>
      <w:r w:rsidRPr="001A3A36">
        <w:rPr>
          <w:rStyle w:val="CharSectNo"/>
        </w:rPr>
        <w:t>91</w:t>
      </w:r>
      <w:r>
        <w:tab/>
        <w:t>Insertion of provisions by amending law</w:t>
      </w:r>
      <w:bookmarkEnd w:id="129"/>
    </w:p>
    <w:p w14:paraId="712B1602" w14:textId="77777777" w:rsidR="00BC4AF3" w:rsidRDefault="00BC4AF3" w:rsidP="00FE7E51">
      <w:pPr>
        <w:pStyle w:val="Amain"/>
      </w:pPr>
      <w:r>
        <w:tab/>
        <w:t>(1)</w:t>
      </w:r>
      <w:r>
        <w:tab/>
        <w:t xml:space="preserve">This section applies if a law (the </w:t>
      </w:r>
      <w:r>
        <w:rPr>
          <w:rStyle w:val="charBoldItals"/>
        </w:rPr>
        <w:t>amending law</w:t>
      </w:r>
      <w:r>
        <w:t xml:space="preserve">) amends another law (the </w:t>
      </w:r>
      <w:r>
        <w:rPr>
          <w:rStyle w:val="charBoldItals"/>
        </w:rPr>
        <w:t>amended law</w:t>
      </w:r>
      <w:r>
        <w:t>) by inserting any of the following provisions, and does not exactly specify the position in the amended law where it is to be inserted:</w:t>
      </w:r>
    </w:p>
    <w:p w14:paraId="1CF84B15" w14:textId="77777777" w:rsidR="00BC4AF3" w:rsidRDefault="00BC4AF3" w:rsidP="00FE7E51">
      <w:pPr>
        <w:pStyle w:val="Apara"/>
      </w:pPr>
      <w:r>
        <w:tab/>
        <w:t>(a)</w:t>
      </w:r>
      <w:r>
        <w:tab/>
        <w:t xml:space="preserve">a chapter, part, division, subdivision, section or subsection (an </w:t>
      </w:r>
      <w:r>
        <w:rPr>
          <w:rStyle w:val="charBoldItals"/>
        </w:rPr>
        <w:t xml:space="preserve">inserted chapter, part, division, subdivision, section </w:t>
      </w:r>
      <w:r w:rsidRPr="009C674C">
        <w:t>or</w:t>
      </w:r>
      <w:r>
        <w:rPr>
          <w:rStyle w:val="charBoldItals"/>
        </w:rPr>
        <w:t xml:space="preserve"> subsection</w:t>
      </w:r>
      <w:r>
        <w:t>);</w:t>
      </w:r>
    </w:p>
    <w:p w14:paraId="7C651DF2" w14:textId="77777777" w:rsidR="00BC4AF3" w:rsidRDefault="00BC4AF3" w:rsidP="00FE7E51">
      <w:pPr>
        <w:pStyle w:val="Apara"/>
      </w:pPr>
      <w:r>
        <w:tab/>
        <w:t>(b)</w:t>
      </w:r>
      <w:r>
        <w:tab/>
        <w:t xml:space="preserve">a paragraph (an </w:t>
      </w:r>
      <w:r>
        <w:rPr>
          <w:rStyle w:val="charBoldItals"/>
        </w:rPr>
        <w:t>inserted paragraph</w:t>
      </w:r>
      <w:r>
        <w:t>);</w:t>
      </w:r>
    </w:p>
    <w:p w14:paraId="4E3ACB64" w14:textId="77777777" w:rsidR="00BC4AF3" w:rsidRDefault="00BC4AF3" w:rsidP="00FE7E51">
      <w:pPr>
        <w:pStyle w:val="Apara"/>
      </w:pPr>
      <w:r>
        <w:tab/>
        <w:t>(c)</w:t>
      </w:r>
      <w:r>
        <w:tab/>
        <w:t xml:space="preserve">a subparagraph (an </w:t>
      </w:r>
      <w:r>
        <w:rPr>
          <w:rStyle w:val="charBoldItals"/>
        </w:rPr>
        <w:t>inserted subparagraph</w:t>
      </w:r>
      <w:r>
        <w:t>);</w:t>
      </w:r>
    </w:p>
    <w:p w14:paraId="4099AC8C" w14:textId="77777777" w:rsidR="00BC4AF3" w:rsidRDefault="00BC4AF3" w:rsidP="00FE7E51">
      <w:pPr>
        <w:pStyle w:val="Apara"/>
      </w:pPr>
      <w:r>
        <w:tab/>
        <w:t>(d)</w:t>
      </w:r>
      <w:r>
        <w:tab/>
        <w:t xml:space="preserve">a sub-subparagraph (an </w:t>
      </w:r>
      <w:r>
        <w:rPr>
          <w:rStyle w:val="charBoldItals"/>
        </w:rPr>
        <w:t>inserted sub-subparagraph</w:t>
      </w:r>
      <w:r>
        <w:t>);</w:t>
      </w:r>
    </w:p>
    <w:p w14:paraId="627D3BF1" w14:textId="77777777" w:rsidR="00BC4AF3" w:rsidRDefault="00BC4AF3" w:rsidP="00FE7E51">
      <w:pPr>
        <w:pStyle w:val="Apara"/>
      </w:pPr>
      <w:r>
        <w:tab/>
        <w:t>(e)</w:t>
      </w:r>
      <w:r>
        <w:tab/>
        <w:t xml:space="preserve">a definition (an </w:t>
      </w:r>
      <w:r>
        <w:rPr>
          <w:rStyle w:val="charBoldItals"/>
        </w:rPr>
        <w:t>inserted definition</w:t>
      </w:r>
      <w:r>
        <w:t>);</w:t>
      </w:r>
    </w:p>
    <w:p w14:paraId="79717885" w14:textId="77777777" w:rsidR="00BC4AF3" w:rsidRDefault="00BC4AF3" w:rsidP="00FE7E51">
      <w:pPr>
        <w:pStyle w:val="Apara"/>
      </w:pPr>
      <w:r>
        <w:tab/>
        <w:t>(f)</w:t>
      </w:r>
      <w:r>
        <w:tab/>
        <w:t xml:space="preserve">any other provision (a </w:t>
      </w:r>
      <w:r>
        <w:rPr>
          <w:rStyle w:val="charBoldItals"/>
        </w:rPr>
        <w:t>miscellaneous</w:t>
      </w:r>
      <w:r>
        <w:t xml:space="preserve"> </w:t>
      </w:r>
      <w:r>
        <w:rPr>
          <w:rStyle w:val="charBoldItals"/>
        </w:rPr>
        <w:t>inserted provision</w:t>
      </w:r>
      <w:r>
        <w:t>).</w:t>
      </w:r>
    </w:p>
    <w:p w14:paraId="11297CB5" w14:textId="77777777" w:rsidR="00BC4AF3" w:rsidRDefault="00BC4AF3" w:rsidP="00FE7E51">
      <w:pPr>
        <w:pStyle w:val="Amain"/>
      </w:pPr>
      <w:r>
        <w:tab/>
        <w:t>(2)</w:t>
      </w:r>
      <w:r>
        <w:tab/>
        <w:t>An inserted chapter, part, division, subdivision, section or subsection is inserted in the appropriate numerical or alphanumerical position in the amended law.</w:t>
      </w:r>
    </w:p>
    <w:p w14:paraId="7FA1DEED" w14:textId="77777777" w:rsidR="00BC4AF3" w:rsidRDefault="00BC4AF3" w:rsidP="00FE7E51">
      <w:pPr>
        <w:pStyle w:val="Amain"/>
      </w:pPr>
      <w:r>
        <w:tab/>
        <w:t>(3)</w:t>
      </w:r>
      <w:r>
        <w:tab/>
        <w:t>An inserted paragraph is inserted in the appropriate alphabetical position in the amended law.</w:t>
      </w:r>
    </w:p>
    <w:p w14:paraId="7FF22C9F" w14:textId="77777777" w:rsidR="00BC4AF3" w:rsidRDefault="00BC4AF3" w:rsidP="00FE7E51">
      <w:pPr>
        <w:pStyle w:val="Amain"/>
      </w:pPr>
      <w:r>
        <w:tab/>
        <w:t>(4)</w:t>
      </w:r>
      <w:r>
        <w:tab/>
        <w:t>An inserted subparagraph is inserted in the appropriate numerical or alphanumerical position in the amended law.</w:t>
      </w:r>
    </w:p>
    <w:p w14:paraId="08A6B9CA" w14:textId="77777777" w:rsidR="00BC4AF3" w:rsidRDefault="00BC4AF3" w:rsidP="00FE7E51">
      <w:pPr>
        <w:pStyle w:val="Amain"/>
      </w:pPr>
      <w:r>
        <w:tab/>
        <w:t>(5)</w:t>
      </w:r>
      <w:r>
        <w:tab/>
        <w:t>An inserted sub-subparagraph is inserted in the appropriate alphabetical position in the amended law.</w:t>
      </w:r>
    </w:p>
    <w:p w14:paraId="7F322EC1" w14:textId="77777777" w:rsidR="00BC4AF3" w:rsidRDefault="00BC4AF3" w:rsidP="00FE7E51">
      <w:pPr>
        <w:pStyle w:val="Amain"/>
      </w:pPr>
      <w:r>
        <w:lastRenderedPageBreak/>
        <w:tab/>
        <w:t>(6)</w:t>
      </w:r>
      <w:r>
        <w:tab/>
        <w:t>An inserted definition is inserted in the appropriate alphabetical position (worked out on a letter-by-letter basis) in a series of definitions in the amended law.</w:t>
      </w:r>
    </w:p>
    <w:p w14:paraId="4338A10B" w14:textId="77777777" w:rsidR="00BC4AF3" w:rsidRDefault="00BC4AF3" w:rsidP="00FE7E51">
      <w:pPr>
        <w:pStyle w:val="Amain"/>
      </w:pPr>
      <w:r>
        <w:tab/>
        <w:t>(7)</w:t>
      </w:r>
      <w:r>
        <w:tab/>
        <w:t>A miscellaneous inserted provision is inserted in the appropriate position in the amended law.</w:t>
      </w:r>
    </w:p>
    <w:p w14:paraId="6E86F172" w14:textId="77777777" w:rsidR="00BC4AF3" w:rsidRDefault="00BC4AF3" w:rsidP="00FE7E51">
      <w:pPr>
        <w:pStyle w:val="Amain"/>
      </w:pPr>
      <w:r>
        <w:tab/>
        <w:t>(8)</w:t>
      </w:r>
      <w:r>
        <w:tab/>
        <w:t>In applying this section to a law that is divided otherwise than into sections, a reference to a section or subsection is a reference to a corresponding provision of the law.</w:t>
      </w:r>
    </w:p>
    <w:p w14:paraId="49E98312" w14:textId="77777777" w:rsidR="00BC4AF3" w:rsidRDefault="00BC4AF3" w:rsidP="00FE7E51">
      <w:pPr>
        <w:pStyle w:val="Amain"/>
      </w:pPr>
      <w:r>
        <w:tab/>
        <w:t>(9)</w:t>
      </w:r>
      <w:r>
        <w:tab/>
        <w:t>In working out the appropriate position where a provision is to be inserted in the amended law, regard may be had to the following:</w:t>
      </w:r>
    </w:p>
    <w:p w14:paraId="1E562FAB" w14:textId="77777777" w:rsidR="00BC4AF3" w:rsidRDefault="00BC4AF3" w:rsidP="00FE7E51">
      <w:pPr>
        <w:pStyle w:val="Apara"/>
      </w:pPr>
      <w:r>
        <w:tab/>
        <w:t>(a)</w:t>
      </w:r>
      <w:r>
        <w:tab/>
        <w:t>the provision number or letter;</w:t>
      </w:r>
    </w:p>
    <w:p w14:paraId="6B6F7CB3" w14:textId="77777777" w:rsidR="00BC4AF3" w:rsidRPr="00F26586" w:rsidRDefault="00BC4AF3" w:rsidP="00FE7E51">
      <w:pPr>
        <w:pStyle w:val="Apara"/>
      </w:pPr>
      <w:r w:rsidRPr="00F26586">
        <w:tab/>
        <w:t>(b)</w:t>
      </w:r>
      <w:r w:rsidRPr="00F26586">
        <w:tab/>
        <w:t>the heading of the relevant amending provision of the amending law;</w:t>
      </w:r>
    </w:p>
    <w:p w14:paraId="2F0FC71B" w14:textId="77777777" w:rsidR="00BC4AF3" w:rsidRDefault="00BC4AF3" w:rsidP="00FE7E51">
      <w:pPr>
        <w:pStyle w:val="Apara"/>
      </w:pPr>
      <w:r>
        <w:tab/>
        <w:t>(c)</w:t>
      </w:r>
      <w:r>
        <w:tab/>
        <w:t>any other amendments in the amending law including the order of amendments;</w:t>
      </w:r>
    </w:p>
    <w:p w14:paraId="0B5615D4" w14:textId="77777777" w:rsidR="00BC4AF3" w:rsidRDefault="00BC4AF3" w:rsidP="00FE7E51">
      <w:pPr>
        <w:pStyle w:val="Apara"/>
      </w:pPr>
      <w:r>
        <w:tab/>
        <w:t>(d)</w:t>
      </w:r>
      <w:r>
        <w:tab/>
        <w:t>anything else in the amending law or amended law;</w:t>
      </w:r>
    </w:p>
    <w:p w14:paraId="00901048" w14:textId="77777777" w:rsidR="00BC4AF3" w:rsidRDefault="00BC4AF3" w:rsidP="00FE7E51">
      <w:pPr>
        <w:pStyle w:val="Apara"/>
      </w:pPr>
      <w:r>
        <w:tab/>
        <w:t>(e)</w:t>
      </w:r>
      <w:r>
        <w:tab/>
        <w:t>current legislative drafting practice.</w:t>
      </w:r>
    </w:p>
    <w:p w14:paraId="7C65FF64" w14:textId="77777777" w:rsidR="00BC4AF3" w:rsidRDefault="00BC4AF3" w:rsidP="007A2E45">
      <w:pPr>
        <w:pStyle w:val="Amain"/>
        <w:keepNext/>
      </w:pPr>
      <w:r>
        <w:tab/>
        <w:t>(10)</w:t>
      </w:r>
      <w:r>
        <w:tab/>
        <w:t>This section is a determinative provision.</w:t>
      </w:r>
    </w:p>
    <w:p w14:paraId="7003A99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78D24D2" w14:textId="77777777" w:rsidR="00BC4AF3" w:rsidRDefault="00BC4AF3" w:rsidP="00FE7E51">
      <w:pPr>
        <w:pStyle w:val="Amain"/>
      </w:pPr>
      <w:r>
        <w:tab/>
        <w:t>(11)</w:t>
      </w:r>
      <w:r>
        <w:tab/>
        <w:t>In this section:</w:t>
      </w:r>
    </w:p>
    <w:p w14:paraId="5CCA83F3" w14:textId="77777777" w:rsidR="00BC4AF3" w:rsidRDefault="00BC4AF3" w:rsidP="00FE7E51">
      <w:pPr>
        <w:pStyle w:val="aDef"/>
      </w:pPr>
      <w:r>
        <w:rPr>
          <w:rStyle w:val="charBoldItals"/>
        </w:rPr>
        <w:t xml:space="preserve">insert </w:t>
      </w:r>
      <w:r>
        <w:t>includes relocate.</w:t>
      </w:r>
    </w:p>
    <w:p w14:paraId="6034DE30" w14:textId="77777777" w:rsidR="00BC4AF3" w:rsidRDefault="00BC4AF3" w:rsidP="00BC4AF3">
      <w:pPr>
        <w:pStyle w:val="AH5Sec"/>
      </w:pPr>
      <w:bookmarkStart w:id="130" w:name="_Toc213424618"/>
      <w:r w:rsidRPr="001A3A36">
        <w:rPr>
          <w:rStyle w:val="CharSectNo"/>
        </w:rPr>
        <w:t>92</w:t>
      </w:r>
      <w:r>
        <w:tab/>
        <w:t>Amendment to be made wherever possible</w:t>
      </w:r>
      <w:bookmarkEnd w:id="130"/>
    </w:p>
    <w:p w14:paraId="673CBA44" w14:textId="77777777" w:rsidR="00BC4AF3" w:rsidRDefault="00BC4AF3" w:rsidP="00FE7E51">
      <w:pPr>
        <w:pStyle w:val="Amain"/>
      </w:pPr>
      <w:r>
        <w:tab/>
        <w:t>(1)</w:t>
      </w:r>
      <w:r>
        <w:tab/>
        <w:t>If a law amends another law—</w:t>
      </w:r>
    </w:p>
    <w:p w14:paraId="1FC2B2F3" w14:textId="77777777" w:rsidR="00BC4AF3" w:rsidRDefault="00BC4AF3" w:rsidP="00FE7E51">
      <w:pPr>
        <w:pStyle w:val="Apara"/>
      </w:pPr>
      <w:r>
        <w:tab/>
        <w:t>(a)</w:t>
      </w:r>
      <w:r>
        <w:tab/>
        <w:t>by omitting a word; or</w:t>
      </w:r>
    </w:p>
    <w:p w14:paraId="0B57CB81" w14:textId="77777777" w:rsidR="00BC4AF3" w:rsidRDefault="00BC4AF3" w:rsidP="00FE7E51">
      <w:pPr>
        <w:pStyle w:val="Apara"/>
      </w:pPr>
      <w:r>
        <w:tab/>
        <w:t>(b)</w:t>
      </w:r>
      <w:r>
        <w:tab/>
        <w:t>by substituting a word for another word; or</w:t>
      </w:r>
    </w:p>
    <w:p w14:paraId="4226C252" w14:textId="77777777" w:rsidR="00BC4AF3" w:rsidRDefault="00BC4AF3" w:rsidP="000C0055">
      <w:pPr>
        <w:pStyle w:val="Apara"/>
        <w:keepNext/>
      </w:pPr>
      <w:r>
        <w:lastRenderedPageBreak/>
        <w:tab/>
        <w:t>(c)</w:t>
      </w:r>
      <w:r>
        <w:tab/>
        <w:t>by inserting a word before or after a particular word;</w:t>
      </w:r>
    </w:p>
    <w:p w14:paraId="63F98EF1" w14:textId="77777777" w:rsidR="00BC4AF3" w:rsidRDefault="00BC4AF3" w:rsidP="00FE7E51">
      <w:pPr>
        <w:pStyle w:val="Amainreturn"/>
      </w:pPr>
      <w:r>
        <w:t>the amendment is to be made wherever possible in the other law.</w:t>
      </w:r>
    </w:p>
    <w:p w14:paraId="3E78B014" w14:textId="77777777" w:rsidR="00BC4AF3" w:rsidRDefault="00BC4AF3" w:rsidP="007A2E45">
      <w:pPr>
        <w:pStyle w:val="Amain"/>
        <w:keepNext/>
      </w:pPr>
      <w:r>
        <w:tab/>
        <w:t>(2)</w:t>
      </w:r>
      <w:r>
        <w:tab/>
        <w:t>This section is a determinative provision.</w:t>
      </w:r>
    </w:p>
    <w:p w14:paraId="3707C1C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FA12F28" w14:textId="77777777" w:rsidR="00BC4AF3" w:rsidRDefault="00BC4AF3" w:rsidP="00BC4AF3">
      <w:pPr>
        <w:pStyle w:val="AH5Sec"/>
        <w:rPr>
          <w:b w:val="0"/>
          <w:bCs/>
        </w:rPr>
      </w:pPr>
      <w:bookmarkStart w:id="131" w:name="_Toc213424619"/>
      <w:r w:rsidRPr="001A3A36">
        <w:rPr>
          <w:rStyle w:val="CharSectNo"/>
        </w:rPr>
        <w:t>93</w:t>
      </w:r>
      <w:r>
        <w:tab/>
        <w:t>Provisions included in another provision for amendment purposes</w:t>
      </w:r>
      <w:bookmarkEnd w:id="131"/>
      <w:r>
        <w:rPr>
          <w:b w:val="0"/>
          <w:bCs/>
        </w:rPr>
        <w:t xml:space="preserve"> </w:t>
      </w:r>
    </w:p>
    <w:p w14:paraId="259AD8CA" w14:textId="77777777" w:rsidR="00BC4AF3" w:rsidRDefault="00BC4AF3" w:rsidP="00AA1751">
      <w:pPr>
        <w:pStyle w:val="Amain"/>
        <w:keepNext/>
      </w:pPr>
      <w:r>
        <w:tab/>
        <w:t>(1)</w:t>
      </w:r>
      <w:r>
        <w:tab/>
        <w:t>This section applies for the purpose of amending a law.</w:t>
      </w:r>
    </w:p>
    <w:p w14:paraId="407B8D42" w14:textId="77777777" w:rsidR="00BC4AF3" w:rsidRDefault="00BC4AF3" w:rsidP="00FE7E51">
      <w:pPr>
        <w:pStyle w:val="Amain"/>
      </w:pPr>
      <w:r>
        <w:tab/>
        <w:t>(2)</w:t>
      </w:r>
      <w:r>
        <w:tab/>
        <w:t>The heading to a chapter, part, division, subdivision, schedule, dictionary, section or any other provision of the law forms part of the provision to which it is a heading.</w:t>
      </w:r>
    </w:p>
    <w:p w14:paraId="5EE6E894" w14:textId="77777777" w:rsidR="00BC4AF3" w:rsidRDefault="00BC4AF3" w:rsidP="00FE7E51">
      <w:pPr>
        <w:pStyle w:val="Amain"/>
      </w:pPr>
      <w:r>
        <w:tab/>
        <w:t>(3)</w:t>
      </w:r>
      <w:r>
        <w:tab/>
        <w:t>An example at the end of a provision of the law is part of the provision unless the example is expressed in a way that indicates that it applies only to another provision.</w:t>
      </w:r>
    </w:p>
    <w:p w14:paraId="5B755A2B" w14:textId="77777777" w:rsidR="00BC4AF3" w:rsidRDefault="00BC4AF3" w:rsidP="00FE7E51">
      <w:pPr>
        <w:pStyle w:val="Amain"/>
      </w:pPr>
      <w:r>
        <w:tab/>
        <w:t>(4)</w:t>
      </w:r>
      <w:r>
        <w:tab/>
        <w:t>A note at the end of a provision of the law is taken, for this section, to be part of the provision unless the note is expressed in a way that indicates that it applies only to another provision.</w:t>
      </w:r>
    </w:p>
    <w:p w14:paraId="40110CBF" w14:textId="77777777" w:rsidR="00BC4AF3" w:rsidRDefault="00BC4AF3" w:rsidP="007A2E45">
      <w:pPr>
        <w:pStyle w:val="Amain"/>
        <w:keepNext/>
      </w:pPr>
      <w:r>
        <w:tab/>
        <w:t>(5)</w:t>
      </w:r>
      <w:r>
        <w:tab/>
        <w:t>However, a note in a law is not, for any other purpose, part of the law.</w:t>
      </w:r>
    </w:p>
    <w:p w14:paraId="6922CF28" w14:textId="77777777" w:rsidR="00BC4AF3" w:rsidRDefault="00BC4AF3" w:rsidP="00BC4AF3">
      <w:pPr>
        <w:pStyle w:val="aNote"/>
      </w:pPr>
      <w:r w:rsidRPr="00A638EA">
        <w:rPr>
          <w:rStyle w:val="charItals"/>
        </w:rPr>
        <w:t>Note</w:t>
      </w:r>
      <w:r w:rsidRPr="00A638EA">
        <w:rPr>
          <w:rStyle w:val="charItals"/>
        </w:rPr>
        <w:tab/>
      </w:r>
      <w:r>
        <w:t>Section 127 (Material that is not part of Act or statutory instrument) deals with the status of notes.</w:t>
      </w:r>
    </w:p>
    <w:p w14:paraId="77720E37" w14:textId="77777777" w:rsidR="00BC4AF3" w:rsidRDefault="00BC4AF3" w:rsidP="00FE7E51">
      <w:pPr>
        <w:pStyle w:val="Amain"/>
      </w:pPr>
      <w:r>
        <w:tab/>
        <w:t>(6)</w:t>
      </w:r>
      <w:r>
        <w:tab/>
        <w:t>A penalty at the end of a subsection of the law—</w:t>
      </w:r>
    </w:p>
    <w:p w14:paraId="6D984844" w14:textId="77777777" w:rsidR="00BC4AF3" w:rsidRDefault="00BC4AF3" w:rsidP="00FE7E51">
      <w:pPr>
        <w:pStyle w:val="Apara"/>
      </w:pPr>
      <w:r>
        <w:tab/>
        <w:t>(a)</w:t>
      </w:r>
      <w:r>
        <w:tab/>
        <w:t>is part of the subsection unless the penalty is expressed in a way that indicates that it applies only to other subsections of the section; or</w:t>
      </w:r>
    </w:p>
    <w:p w14:paraId="06195550" w14:textId="77777777" w:rsidR="00BC4AF3" w:rsidRDefault="00BC4AF3" w:rsidP="00FE7E51">
      <w:pPr>
        <w:pStyle w:val="Apara"/>
      </w:pPr>
      <w:r>
        <w:tab/>
        <w:t>(b)</w:t>
      </w:r>
      <w:r>
        <w:tab/>
        <w:t>if the penalty is expressed in a way that indicates that it applies only to other subsections—is part of the section.</w:t>
      </w:r>
    </w:p>
    <w:p w14:paraId="14EA943D" w14:textId="77777777" w:rsidR="00BC4AF3" w:rsidRDefault="00BC4AF3" w:rsidP="00FE7E51">
      <w:pPr>
        <w:pStyle w:val="Amain"/>
      </w:pPr>
      <w:r>
        <w:tab/>
        <w:t>(7)</w:t>
      </w:r>
      <w:r>
        <w:tab/>
        <w:t>A penalty at the end of a section of the law that is not divided into subsections is part of the section.</w:t>
      </w:r>
    </w:p>
    <w:p w14:paraId="0645A827" w14:textId="77777777" w:rsidR="00BC4AF3" w:rsidRDefault="00BC4AF3" w:rsidP="00FE7E51">
      <w:pPr>
        <w:pStyle w:val="Amain"/>
      </w:pPr>
      <w:r>
        <w:lastRenderedPageBreak/>
        <w:tab/>
        <w:t>(8)</w:t>
      </w:r>
      <w:r>
        <w:tab/>
        <w:t>The word ‘and’, ‘or’ or ‘but’, or a similar word, at the end of a paragraph, subparagraph, sub-subparagraph or another provision of the law is part of the provision.</w:t>
      </w:r>
    </w:p>
    <w:p w14:paraId="3950984A" w14:textId="77777777" w:rsidR="00BC4AF3" w:rsidRDefault="00BC4AF3" w:rsidP="007A2E45">
      <w:pPr>
        <w:pStyle w:val="Amain"/>
        <w:keepNext/>
      </w:pPr>
      <w:r>
        <w:tab/>
        <w:t>(9)</w:t>
      </w:r>
      <w:r>
        <w:tab/>
        <w:t>In working out whether an example or note is at the end of a provision of the law, any penalty is to be disregarded, and, for an example, any note is to be disregarded.</w:t>
      </w:r>
    </w:p>
    <w:p w14:paraId="63EF2A98" w14:textId="77777777" w:rsidR="00BC4AF3" w:rsidRDefault="00BC4AF3" w:rsidP="00BC4AF3">
      <w:pPr>
        <w:pStyle w:val="aNote"/>
      </w:pPr>
      <w:r>
        <w:rPr>
          <w:rStyle w:val="charItals"/>
        </w:rPr>
        <w:t>Note</w:t>
      </w:r>
      <w:r>
        <w:rPr>
          <w:rStyle w:val="charItals"/>
        </w:rPr>
        <w:tab/>
      </w:r>
      <w:r>
        <w:t>According to current legislative drafting practice, examples, notes and penalties to a provision are arranged in the following order at the end of provisions:</w:t>
      </w:r>
    </w:p>
    <w:p w14:paraId="6941EFA5" w14:textId="77777777" w:rsidR="00BC4AF3" w:rsidRDefault="00BC4AF3" w:rsidP="00BC4AF3">
      <w:pPr>
        <w:pStyle w:val="aNotePara"/>
      </w:pPr>
      <w:r>
        <w:tab/>
        <w:t>1</w:t>
      </w:r>
      <w:r>
        <w:tab/>
        <w:t>penalty (first)</w:t>
      </w:r>
    </w:p>
    <w:p w14:paraId="21937266" w14:textId="77777777" w:rsidR="00BC4AF3" w:rsidRDefault="00BC4AF3" w:rsidP="00BC4AF3">
      <w:pPr>
        <w:pStyle w:val="aNotePara"/>
      </w:pPr>
      <w:r>
        <w:tab/>
        <w:t>2</w:t>
      </w:r>
      <w:r>
        <w:tab/>
        <w:t>examples</w:t>
      </w:r>
    </w:p>
    <w:p w14:paraId="30986449" w14:textId="77777777" w:rsidR="00BC4AF3" w:rsidRDefault="00BC4AF3" w:rsidP="00BC4AF3">
      <w:pPr>
        <w:pStyle w:val="aNotePara"/>
      </w:pPr>
      <w:r>
        <w:tab/>
        <w:t>3</w:t>
      </w:r>
      <w:r>
        <w:tab/>
        <w:t>notes (last).</w:t>
      </w:r>
    </w:p>
    <w:p w14:paraId="614C04F5" w14:textId="77777777" w:rsidR="00BC4AF3" w:rsidRDefault="00BC4AF3" w:rsidP="00FE7E51">
      <w:pPr>
        <w:pStyle w:val="Amain"/>
      </w:pPr>
      <w:r>
        <w:tab/>
        <w:t>(10)</w:t>
      </w:r>
      <w:r>
        <w:tab/>
        <w:t>In applying this section to a law that is divided otherwise than into sections, a reference to a section or subsection is a reference to a corresponding provision of the law.</w:t>
      </w:r>
    </w:p>
    <w:p w14:paraId="3C670CF0" w14:textId="77777777" w:rsidR="00BC4AF3" w:rsidRDefault="00BC4AF3" w:rsidP="007A2E45">
      <w:pPr>
        <w:pStyle w:val="Amain"/>
        <w:keepNext/>
      </w:pPr>
      <w:r>
        <w:tab/>
        <w:t>(11)</w:t>
      </w:r>
      <w:r>
        <w:tab/>
        <w:t>This section is a determinative provision.</w:t>
      </w:r>
    </w:p>
    <w:p w14:paraId="5868162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2C277EA9" w14:textId="77777777" w:rsidR="00BC4AF3" w:rsidRDefault="00BC4AF3" w:rsidP="00BC4AF3">
      <w:pPr>
        <w:pStyle w:val="AH5Sec"/>
      </w:pPr>
      <w:bookmarkStart w:id="132" w:name="_Toc213424620"/>
      <w:r w:rsidRPr="001A3A36">
        <w:rPr>
          <w:rStyle w:val="CharSectNo"/>
        </w:rPr>
        <w:t>94</w:t>
      </w:r>
      <w:r>
        <w:tab/>
        <w:t>Continuance of appointments etc made under amended provisions</w:t>
      </w:r>
      <w:bookmarkEnd w:id="132"/>
      <w:r>
        <w:t xml:space="preserve"> </w:t>
      </w:r>
    </w:p>
    <w:p w14:paraId="0232E9B9" w14:textId="77777777" w:rsidR="00BC4AF3" w:rsidRDefault="00BC4AF3" w:rsidP="00FE7E51">
      <w:pPr>
        <w:pStyle w:val="Amain"/>
      </w:pPr>
      <w:r>
        <w:tab/>
        <w:t>(1)</w:t>
      </w:r>
      <w:r>
        <w:tab/>
        <w:t>This section applies if—</w:t>
      </w:r>
    </w:p>
    <w:p w14:paraId="763D06E4" w14:textId="77777777" w:rsidR="00BC4AF3" w:rsidRDefault="00BC4AF3" w:rsidP="00FE7E51">
      <w:pPr>
        <w:pStyle w:val="Apara"/>
      </w:pPr>
      <w:r>
        <w:tab/>
        <w:t>(a)</w:t>
      </w:r>
      <w:r>
        <w:tab/>
        <w:t>a law expressly or impliedly authorises or requires—</w:t>
      </w:r>
    </w:p>
    <w:p w14:paraId="1E3E4AE0" w14:textId="77777777" w:rsidR="00BC4AF3" w:rsidRDefault="00BC4AF3" w:rsidP="00FE7E51">
      <w:pPr>
        <w:pStyle w:val="Asubpara"/>
      </w:pPr>
      <w:r>
        <w:tab/>
        <w:t>(i)</w:t>
      </w:r>
      <w:r>
        <w:tab/>
        <w:t>the making of an appointment or statutory instrument; or</w:t>
      </w:r>
    </w:p>
    <w:p w14:paraId="56CB2919" w14:textId="77777777" w:rsidR="00BC4AF3" w:rsidRDefault="00BC4AF3" w:rsidP="00FE7E51">
      <w:pPr>
        <w:pStyle w:val="Asubpara"/>
      </w:pPr>
      <w:r>
        <w:tab/>
        <w:t>(ii)</w:t>
      </w:r>
      <w:r>
        <w:tab/>
        <w:t>the delegation of a function; or</w:t>
      </w:r>
    </w:p>
    <w:p w14:paraId="4AF486FD" w14:textId="77777777" w:rsidR="00BC4AF3" w:rsidRDefault="00BC4AF3" w:rsidP="00FE7E51">
      <w:pPr>
        <w:pStyle w:val="Asubpara"/>
      </w:pPr>
      <w:r>
        <w:tab/>
        <w:t>(iii)</w:t>
      </w:r>
      <w:r>
        <w:tab/>
        <w:t>the issue of a licence or permit (however described); or</w:t>
      </w:r>
    </w:p>
    <w:p w14:paraId="21EB68C3" w14:textId="77777777" w:rsidR="00BC4AF3" w:rsidRDefault="00BC4AF3" w:rsidP="00FE7E51">
      <w:pPr>
        <w:pStyle w:val="Asubpara"/>
      </w:pPr>
      <w:r>
        <w:tab/>
        <w:t>(iv)</w:t>
      </w:r>
      <w:r>
        <w:tab/>
        <w:t>the doing (however described) of anything else; and</w:t>
      </w:r>
    </w:p>
    <w:p w14:paraId="5F1EB3F0" w14:textId="77777777" w:rsidR="00BC4AF3" w:rsidRDefault="00BC4AF3" w:rsidP="00FE7E51">
      <w:pPr>
        <w:pStyle w:val="Apara"/>
      </w:pPr>
      <w:r>
        <w:tab/>
        <w:t>(b)</w:t>
      </w:r>
      <w:r>
        <w:tab/>
        <w:t>the law is amended by another law; and</w:t>
      </w:r>
    </w:p>
    <w:p w14:paraId="37E9F9BF" w14:textId="77777777" w:rsidR="00BC4AF3" w:rsidRDefault="00BC4AF3" w:rsidP="000C0055">
      <w:pPr>
        <w:pStyle w:val="Apara"/>
        <w:keepNext/>
      </w:pPr>
      <w:r>
        <w:lastRenderedPageBreak/>
        <w:tab/>
        <w:t>(c)</w:t>
      </w:r>
      <w:r>
        <w:tab/>
        <w:t>under the amended law—</w:t>
      </w:r>
    </w:p>
    <w:p w14:paraId="261EDC05" w14:textId="77777777" w:rsidR="00BC4AF3" w:rsidRDefault="00BC4AF3" w:rsidP="00FE7E51">
      <w:pPr>
        <w:pStyle w:val="Asubpara"/>
      </w:pPr>
      <w:r>
        <w:tab/>
        <w:t>(i)</w:t>
      </w:r>
      <w:r>
        <w:tab/>
        <w:t>the appointment or statutory instrument may be made; or</w:t>
      </w:r>
    </w:p>
    <w:p w14:paraId="08EB782C" w14:textId="77777777" w:rsidR="00BC4AF3" w:rsidRDefault="00BC4AF3" w:rsidP="00FE7E51">
      <w:pPr>
        <w:pStyle w:val="Asubpara"/>
      </w:pPr>
      <w:r>
        <w:tab/>
        <w:t>(ii)</w:t>
      </w:r>
      <w:r>
        <w:tab/>
        <w:t>the function may be delegated; or</w:t>
      </w:r>
    </w:p>
    <w:p w14:paraId="4C6DE6FB" w14:textId="77777777" w:rsidR="00BC4AF3" w:rsidRDefault="00BC4AF3" w:rsidP="00FE7E51">
      <w:pPr>
        <w:pStyle w:val="Asubpara"/>
      </w:pPr>
      <w:r>
        <w:tab/>
        <w:t>(iii)</w:t>
      </w:r>
      <w:r>
        <w:tab/>
        <w:t>the licence or permit may be issued; or</w:t>
      </w:r>
    </w:p>
    <w:p w14:paraId="2F431176" w14:textId="77777777" w:rsidR="00BC4AF3" w:rsidRDefault="00BC4AF3" w:rsidP="00FE7E51">
      <w:pPr>
        <w:pStyle w:val="Asubpara"/>
      </w:pPr>
      <w:r>
        <w:tab/>
        <w:t>(iv)</w:t>
      </w:r>
      <w:r>
        <w:tab/>
        <w:t xml:space="preserve">the thing may be done; </w:t>
      </w:r>
    </w:p>
    <w:p w14:paraId="3B01B362" w14:textId="77777777" w:rsidR="00BC4AF3" w:rsidRDefault="00BC4AF3" w:rsidP="00BC4AF3">
      <w:pPr>
        <w:pStyle w:val="Aparareturn"/>
        <w:keepNext/>
      </w:pPr>
      <w:r>
        <w:t>whether by the same or a different entity.</w:t>
      </w:r>
    </w:p>
    <w:p w14:paraId="4B4B966F" w14:textId="77777777" w:rsidR="00BC4AF3" w:rsidRDefault="00BC4AF3" w:rsidP="00BC4AF3">
      <w:pPr>
        <w:pStyle w:val="aExamHdgss"/>
      </w:pPr>
      <w:r>
        <w:t>Examples—par (a) (iv)</w:t>
      </w:r>
    </w:p>
    <w:p w14:paraId="2DD70661" w14:textId="77777777" w:rsidR="00BC4AF3" w:rsidRDefault="00BC4AF3" w:rsidP="00BC4AF3">
      <w:pPr>
        <w:pStyle w:val="aExamINumss"/>
      </w:pPr>
      <w:r>
        <w:t>1</w:t>
      </w:r>
      <w:r>
        <w:tab/>
        <w:t>the giving of an approval, consent or permission</w:t>
      </w:r>
    </w:p>
    <w:p w14:paraId="2D1C79DA" w14:textId="77777777" w:rsidR="00BC4AF3" w:rsidRDefault="00BC4AF3" w:rsidP="00BC4AF3">
      <w:pPr>
        <w:pStyle w:val="aExamINumss"/>
      </w:pPr>
      <w:r>
        <w:t>2</w:t>
      </w:r>
      <w:r>
        <w:tab/>
        <w:t>the making of a recommendation</w:t>
      </w:r>
    </w:p>
    <w:p w14:paraId="387B6607" w14:textId="77777777" w:rsidR="00BC4AF3" w:rsidRDefault="00BC4AF3" w:rsidP="00FE7E51">
      <w:pPr>
        <w:pStyle w:val="Amain"/>
      </w:pPr>
      <w:r>
        <w:tab/>
        <w:t>(2)</w:t>
      </w:r>
      <w:r>
        <w:tab/>
        <w:t>An appointment, statutory instrument, delegation, licence, permit or anything else mentioned in subsection (1) that was in force immediately before the commencement of the amendment continues to have effect as if it had been made, issued or done (however described) under the amended law.</w:t>
      </w:r>
    </w:p>
    <w:p w14:paraId="7105FF78" w14:textId="77777777" w:rsidR="00BC4AF3" w:rsidRDefault="00BC4AF3" w:rsidP="007A2E45">
      <w:pPr>
        <w:pStyle w:val="Amain"/>
        <w:keepNext/>
      </w:pPr>
      <w:r>
        <w:tab/>
        <w:t>(3)</w:t>
      </w:r>
      <w:r>
        <w:tab/>
        <w:t>This section is a determinative provision.</w:t>
      </w:r>
    </w:p>
    <w:p w14:paraId="0E26922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8C0FFC9" w14:textId="77777777" w:rsidR="00BC4AF3" w:rsidRDefault="00BC4AF3" w:rsidP="00FE7E51">
      <w:pPr>
        <w:pStyle w:val="Amain"/>
      </w:pPr>
      <w:r>
        <w:tab/>
        <w:t>(4)</w:t>
      </w:r>
      <w:r>
        <w:tab/>
        <w:t>In this section:</w:t>
      </w:r>
    </w:p>
    <w:p w14:paraId="1F21AF44" w14:textId="77777777" w:rsidR="00BC4AF3" w:rsidRDefault="00BC4AF3" w:rsidP="00FE7E51">
      <w:pPr>
        <w:pStyle w:val="aDef"/>
      </w:pPr>
      <w:r>
        <w:rPr>
          <w:rStyle w:val="charBoldItals"/>
        </w:rPr>
        <w:t>amend</w:t>
      </w:r>
      <w:r>
        <w:rPr>
          <w:b/>
          <w:bCs/>
        </w:rPr>
        <w:t xml:space="preserve"> </w:t>
      </w:r>
      <w:r>
        <w:t>includes omit and re-enact in the same law (with or without changes), but does not include omit and re-enact in another law.</w:t>
      </w:r>
    </w:p>
    <w:p w14:paraId="6A4D973F" w14:textId="77777777" w:rsidR="00BC4AF3" w:rsidRDefault="00BC4AF3" w:rsidP="00FE7E51">
      <w:pPr>
        <w:pStyle w:val="aDef"/>
      </w:pPr>
      <w:r>
        <w:rPr>
          <w:rStyle w:val="charBoldItals"/>
        </w:rPr>
        <w:t>appointment</w:t>
      </w:r>
      <w:r>
        <w:t xml:space="preserve"> includes acting appointment.</w:t>
      </w:r>
    </w:p>
    <w:p w14:paraId="3DB03A08" w14:textId="77777777" w:rsidR="00BC4AF3" w:rsidRDefault="00BC4AF3" w:rsidP="00BC4AF3">
      <w:pPr>
        <w:pStyle w:val="AH5Sec"/>
      </w:pPr>
      <w:bookmarkStart w:id="133" w:name="_Toc213424621"/>
      <w:r w:rsidRPr="001A3A36">
        <w:rPr>
          <w:rStyle w:val="CharSectNo"/>
        </w:rPr>
        <w:t>95</w:t>
      </w:r>
      <w:r>
        <w:tab/>
        <w:t>Status of modifications</w:t>
      </w:r>
      <w:bookmarkEnd w:id="133"/>
    </w:p>
    <w:p w14:paraId="2CAF1F32" w14:textId="77777777" w:rsidR="00BC4AF3" w:rsidRDefault="00BC4AF3" w:rsidP="00FE7E51">
      <w:pPr>
        <w:pStyle w:val="Amain"/>
      </w:pPr>
      <w:r>
        <w:tab/>
        <w:t>(1)</w:t>
      </w:r>
      <w:r>
        <w:tab/>
        <w:t>If a law is modified by another law, the law operates as modified but the modification does not amend the text of the law.</w:t>
      </w:r>
    </w:p>
    <w:p w14:paraId="554C9648" w14:textId="77777777" w:rsidR="00BC4AF3" w:rsidRDefault="00BC4AF3" w:rsidP="007A2E45">
      <w:pPr>
        <w:pStyle w:val="Amain"/>
        <w:keepNext/>
      </w:pPr>
      <w:r>
        <w:tab/>
        <w:t>(2)</w:t>
      </w:r>
      <w:r>
        <w:tab/>
        <w:t>This section is a determinative provision.</w:t>
      </w:r>
    </w:p>
    <w:p w14:paraId="762E2F2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4D4EE8C" w14:textId="77777777" w:rsidR="00BC4AF3" w:rsidRDefault="00BC4AF3" w:rsidP="00BC4AF3">
      <w:pPr>
        <w:pStyle w:val="AH5Sec"/>
      </w:pPr>
      <w:bookmarkStart w:id="134" w:name="_Toc213424622"/>
      <w:r w:rsidRPr="001A3A36">
        <w:rPr>
          <w:rStyle w:val="CharSectNo"/>
        </w:rPr>
        <w:lastRenderedPageBreak/>
        <w:t>96</w:t>
      </w:r>
      <w:r>
        <w:tab/>
        <w:t>Relocated provisions</w:t>
      </w:r>
      <w:bookmarkEnd w:id="134"/>
    </w:p>
    <w:p w14:paraId="57D04DFE" w14:textId="77777777" w:rsidR="00BC4AF3" w:rsidRDefault="00BC4AF3" w:rsidP="00AA1751">
      <w:pPr>
        <w:pStyle w:val="Amain"/>
        <w:keepNext/>
      </w:pPr>
      <w:r>
        <w:tab/>
        <w:t>(1)</w:t>
      </w:r>
      <w:r>
        <w:tab/>
        <w:t xml:space="preserve">This section applies if a provision of </w:t>
      </w:r>
      <w:r>
        <w:rPr>
          <w:color w:val="000000"/>
        </w:rPr>
        <w:t xml:space="preserve">a law </w:t>
      </w:r>
      <w:r>
        <w:t>is relocated (with or without changes) to a different place in the same law or to a different law.</w:t>
      </w:r>
    </w:p>
    <w:p w14:paraId="6D4D0102" w14:textId="77777777" w:rsidR="00BC4AF3" w:rsidRDefault="00BC4AF3" w:rsidP="00FE7E51">
      <w:pPr>
        <w:pStyle w:val="Amain"/>
      </w:pPr>
      <w:r>
        <w:tab/>
        <w:t>(2)</w:t>
      </w:r>
      <w:r>
        <w:tab/>
        <w:t>The operation or meaning of the provision is not affected only because of the provision’s relocation.</w:t>
      </w:r>
    </w:p>
    <w:p w14:paraId="3E2C8D9B" w14:textId="77777777" w:rsidR="00BC4AF3" w:rsidRDefault="00BC4AF3" w:rsidP="00FE7E51">
      <w:pPr>
        <w:pStyle w:val="Amain"/>
      </w:pPr>
      <w:r>
        <w:tab/>
        <w:t>(3)</w:t>
      </w:r>
      <w:r>
        <w:tab/>
        <w:t>Without limiting subsection (2), if before its relocation the provision was to be interpreted in a particular way, it is to be interpreted in that way in its new location.</w:t>
      </w:r>
    </w:p>
    <w:p w14:paraId="38907A7F" w14:textId="77777777" w:rsidR="00BC4AF3" w:rsidRDefault="00BC4AF3" w:rsidP="00FE7E51">
      <w:pPr>
        <w:pStyle w:val="Amain"/>
      </w:pPr>
      <w:r>
        <w:tab/>
        <w:t>(4)</w:t>
      </w:r>
      <w:r>
        <w:tab/>
        <w:t>However, the provision has effect subject to any changes made to, or in relation to, it.</w:t>
      </w:r>
    </w:p>
    <w:p w14:paraId="19B81ABA" w14:textId="77777777" w:rsidR="00BC4AF3" w:rsidRDefault="00BC4AF3" w:rsidP="007A2E45">
      <w:pPr>
        <w:pStyle w:val="Amain"/>
        <w:keepNext/>
      </w:pPr>
      <w:r>
        <w:tab/>
        <w:t>(5)</w:t>
      </w:r>
      <w:r>
        <w:tab/>
        <w:t>This section is a determinative provision.</w:t>
      </w:r>
    </w:p>
    <w:p w14:paraId="46E61B13"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4A98903" w14:textId="77777777" w:rsidR="00BC4AF3" w:rsidRDefault="00BC4AF3" w:rsidP="00BC4AF3">
      <w:pPr>
        <w:pStyle w:val="PageBreak"/>
      </w:pPr>
      <w:r>
        <w:br w:type="page"/>
      </w:r>
    </w:p>
    <w:p w14:paraId="76F9FB26" w14:textId="77777777" w:rsidR="00BC4AF3" w:rsidRPr="001A3A36" w:rsidRDefault="00BC4AF3" w:rsidP="00BC4AF3">
      <w:pPr>
        <w:pStyle w:val="AH1Chapter"/>
      </w:pPr>
      <w:bookmarkStart w:id="135" w:name="_Toc213424623"/>
      <w:r w:rsidRPr="001A3A36">
        <w:rPr>
          <w:rStyle w:val="CharChapNo"/>
        </w:rPr>
        <w:lastRenderedPageBreak/>
        <w:t>Chapter 10</w:t>
      </w:r>
      <w:r>
        <w:tab/>
      </w:r>
      <w:r w:rsidRPr="001A3A36">
        <w:rPr>
          <w:rStyle w:val="CharChapText"/>
        </w:rPr>
        <w:t>Referring to laws</w:t>
      </w:r>
      <w:bookmarkEnd w:id="135"/>
    </w:p>
    <w:p w14:paraId="6F24D072" w14:textId="77777777" w:rsidR="00BC4AF3" w:rsidRDefault="00BC4AF3" w:rsidP="00BC4AF3">
      <w:pPr>
        <w:pStyle w:val="Placeholder"/>
      </w:pPr>
      <w:r>
        <w:rPr>
          <w:rStyle w:val="CharPartNo"/>
        </w:rPr>
        <w:t xml:space="preserve">  </w:t>
      </w:r>
      <w:r>
        <w:rPr>
          <w:rStyle w:val="CharPartText"/>
        </w:rPr>
        <w:t xml:space="preserve">  </w:t>
      </w:r>
    </w:p>
    <w:p w14:paraId="725D9820" w14:textId="77777777" w:rsidR="00BC4AF3" w:rsidRDefault="00BC4AF3" w:rsidP="00BC4AF3">
      <w:pPr>
        <w:pStyle w:val="AH5Sec"/>
      </w:pPr>
      <w:bookmarkStart w:id="136" w:name="_Toc213424624"/>
      <w:r w:rsidRPr="001A3A36">
        <w:rPr>
          <w:rStyle w:val="CharSectNo"/>
        </w:rPr>
        <w:t>97</w:t>
      </w:r>
      <w:r>
        <w:tab/>
        <w:t>Definitions—ch 10</w:t>
      </w:r>
      <w:bookmarkEnd w:id="136"/>
    </w:p>
    <w:p w14:paraId="0BA2076D" w14:textId="77777777" w:rsidR="00BC4AF3" w:rsidRDefault="00BC4AF3" w:rsidP="00FE7E51">
      <w:pPr>
        <w:pStyle w:val="Amain"/>
      </w:pPr>
      <w:r>
        <w:tab/>
        <w:t>(1)</w:t>
      </w:r>
      <w:r>
        <w:tab/>
        <w:t>In this chapter:</w:t>
      </w:r>
    </w:p>
    <w:p w14:paraId="6203A78E" w14:textId="77777777" w:rsidR="00BC4AF3" w:rsidRDefault="00BC4AF3" w:rsidP="00FE7E51">
      <w:pPr>
        <w:pStyle w:val="aDef"/>
      </w:pPr>
      <w:r>
        <w:rPr>
          <w:rStyle w:val="charBoldItals"/>
        </w:rPr>
        <w:t>ACT law</w:t>
      </w:r>
      <w:r>
        <w:t xml:space="preserve"> means an Act or statutory instrument.</w:t>
      </w:r>
    </w:p>
    <w:p w14:paraId="413FCCF3" w14:textId="77777777" w:rsidR="00BC4AF3" w:rsidRDefault="00BC4AF3" w:rsidP="00BC4AF3">
      <w:pPr>
        <w:pStyle w:val="aNote"/>
      </w:pPr>
      <w:r>
        <w:rPr>
          <w:rStyle w:val="charItals"/>
        </w:rPr>
        <w:t>Note</w:t>
      </w:r>
      <w:r>
        <w:rPr>
          <w:rStyle w:val="charItals"/>
        </w:rPr>
        <w:tab/>
      </w:r>
      <w:r>
        <w:t>A reference to an Act or statutory instrument includes a reference to a provision of the Act or instrument (see s 7 and s 13).</w:t>
      </w:r>
    </w:p>
    <w:p w14:paraId="47A6625D" w14:textId="77777777" w:rsidR="00BC4AF3" w:rsidRDefault="00BC4AF3" w:rsidP="00FE7E51">
      <w:pPr>
        <w:pStyle w:val="aDef"/>
      </w:pPr>
      <w:r>
        <w:rPr>
          <w:rStyle w:val="charBoldItals"/>
        </w:rPr>
        <w:t xml:space="preserve">law </w:t>
      </w:r>
      <w:r>
        <w:t>means an ACT law or a law of another jurisdiction.</w:t>
      </w:r>
    </w:p>
    <w:p w14:paraId="55186CB1" w14:textId="77777777" w:rsidR="00BC4AF3" w:rsidRDefault="00BC4AF3" w:rsidP="007A2E45">
      <w:pPr>
        <w:pStyle w:val="aDef"/>
        <w:keepNext/>
      </w:pPr>
      <w:r>
        <w:rPr>
          <w:rStyle w:val="charBoldItals"/>
        </w:rPr>
        <w:t>law of another jurisdiction</w:t>
      </w:r>
      <w:r>
        <w:t xml:space="preserve"> means an Act or statutory instrument of another jurisdiction, and includes a provision of an Act or statutory instrument of another jurisdiction.</w:t>
      </w:r>
    </w:p>
    <w:p w14:paraId="250E9326" w14:textId="77777777" w:rsidR="00BC4AF3" w:rsidRDefault="00BC4AF3" w:rsidP="00BC4AF3">
      <w:pPr>
        <w:pStyle w:val="aNote"/>
      </w:pPr>
      <w:r w:rsidRPr="00A638EA">
        <w:rPr>
          <w:rStyle w:val="charItals"/>
        </w:rPr>
        <w:t>Note</w:t>
      </w:r>
      <w:r w:rsidRPr="00A638EA">
        <w:tab/>
      </w:r>
      <w:r w:rsidRPr="00A638EA">
        <w:rPr>
          <w:rStyle w:val="charBoldItals"/>
        </w:rPr>
        <w:t>Another jurisdiction</w:t>
      </w:r>
      <w:r>
        <w:t xml:space="preserve"> means the Commonwealth, a State, another Territory, the </w:t>
      </w:r>
      <w:smartTag w:uri="urn:schemas-microsoft-com:office:smarttags" w:element="country-region">
        <w:r>
          <w:t>United Kingdom</w:t>
        </w:r>
      </w:smartTag>
      <w:r>
        <w:t xml:space="preserve"> or </w:t>
      </w:r>
      <w:smartTag w:uri="urn:schemas-microsoft-com:office:smarttags" w:element="country-region">
        <w:smartTag w:uri="urn:schemas-microsoft-com:office:smarttags" w:element="place">
          <w:r>
            <w:t>New Zealand</w:t>
          </w:r>
        </w:smartTag>
      </w:smartTag>
      <w:r>
        <w:t xml:space="preserve"> (see dict, pt 2).</w:t>
      </w:r>
    </w:p>
    <w:p w14:paraId="3B2FF245" w14:textId="77777777" w:rsidR="00BC4AF3" w:rsidRDefault="00BC4AF3" w:rsidP="00FE7E51">
      <w:pPr>
        <w:pStyle w:val="Amain"/>
      </w:pPr>
      <w:r>
        <w:tab/>
        <w:t>(2)</w:t>
      </w:r>
      <w:r>
        <w:tab/>
        <w:t>In this section:</w:t>
      </w:r>
    </w:p>
    <w:p w14:paraId="396E1643" w14:textId="77777777" w:rsidR="00BC4AF3" w:rsidRDefault="00BC4AF3" w:rsidP="00FE7E51">
      <w:pPr>
        <w:pStyle w:val="aDef"/>
      </w:pPr>
      <w:r>
        <w:rPr>
          <w:rStyle w:val="charBoldItals"/>
        </w:rPr>
        <w:t>Act</w:t>
      </w:r>
      <w:r>
        <w:t>, in relation to another Territory, includes ordinance.</w:t>
      </w:r>
    </w:p>
    <w:p w14:paraId="4F58CFF8" w14:textId="77777777" w:rsidR="00BC4AF3" w:rsidRDefault="00BC4AF3" w:rsidP="00FE7E51">
      <w:pPr>
        <w:pStyle w:val="aDef"/>
      </w:pPr>
      <w:r>
        <w:rPr>
          <w:rStyle w:val="charBoldItals"/>
        </w:rPr>
        <w:t>statutory instrument</w:t>
      </w:r>
      <w:r>
        <w:t>, of another jurisdiction, means an instrument (whether or not legislative in nature) made under—</w:t>
      </w:r>
    </w:p>
    <w:p w14:paraId="1D2F4FD0" w14:textId="77777777" w:rsidR="00BC4AF3" w:rsidRDefault="00BC4AF3" w:rsidP="00BC4AF3">
      <w:pPr>
        <w:pStyle w:val="aDefpara"/>
      </w:pPr>
      <w:r>
        <w:tab/>
        <w:t>(a)</w:t>
      </w:r>
      <w:r>
        <w:tab/>
        <w:t>an Act of the other jurisdiction; or</w:t>
      </w:r>
    </w:p>
    <w:p w14:paraId="3B15958F" w14:textId="77777777" w:rsidR="00BC4AF3" w:rsidRDefault="00BC4AF3" w:rsidP="00BC4AF3">
      <w:pPr>
        <w:pStyle w:val="aDefpara"/>
      </w:pPr>
      <w:r>
        <w:tab/>
        <w:t>(b)</w:t>
      </w:r>
      <w:r>
        <w:tab/>
        <w:t>another statutory instrument of the other jurisdiction; or</w:t>
      </w:r>
    </w:p>
    <w:p w14:paraId="4617753A" w14:textId="77777777" w:rsidR="00BC4AF3" w:rsidRDefault="00BC4AF3" w:rsidP="00BC4AF3">
      <w:pPr>
        <w:pStyle w:val="aDefpara"/>
      </w:pPr>
      <w:r>
        <w:tab/>
        <w:t>(c)</w:t>
      </w:r>
      <w:r>
        <w:tab/>
        <w:t>power given by an Act or statutory instrument of the other jurisdiction and also power given otherwise by law.</w:t>
      </w:r>
    </w:p>
    <w:p w14:paraId="0CF90997" w14:textId="77777777" w:rsidR="00BC4AF3" w:rsidRDefault="00BC4AF3" w:rsidP="00BC4AF3">
      <w:pPr>
        <w:pStyle w:val="AH5Sec"/>
      </w:pPr>
      <w:bookmarkStart w:id="137" w:name="_Toc213424625"/>
      <w:r w:rsidRPr="001A3A36">
        <w:rPr>
          <w:rStyle w:val="CharSectNo"/>
        </w:rPr>
        <w:lastRenderedPageBreak/>
        <w:t>98</w:t>
      </w:r>
      <w:r>
        <w:tab/>
        <w:t>References to ACT law include law containing reference</w:t>
      </w:r>
      <w:bookmarkEnd w:id="137"/>
    </w:p>
    <w:p w14:paraId="48F19F53" w14:textId="77777777" w:rsidR="00BC4AF3" w:rsidRDefault="00BC4AF3" w:rsidP="00D242B2">
      <w:pPr>
        <w:pStyle w:val="Amainreturn"/>
        <w:keepNext/>
      </w:pPr>
      <w:r>
        <w:t>In an ACT law, a reference in general terms to an ACT law of the same kind includes a reference to the law itself.</w:t>
      </w:r>
    </w:p>
    <w:p w14:paraId="787A1934" w14:textId="77777777" w:rsidR="00BC4AF3" w:rsidRDefault="00BC4AF3" w:rsidP="00BC4AF3">
      <w:pPr>
        <w:pStyle w:val="aExamHdgss"/>
      </w:pPr>
      <w:r>
        <w:t>Example</w:t>
      </w:r>
    </w:p>
    <w:p w14:paraId="7F25C8DD" w14:textId="77777777" w:rsidR="00BC4AF3" w:rsidRDefault="00BC4AF3" w:rsidP="00166FBB">
      <w:pPr>
        <w:pStyle w:val="aExamss"/>
        <w:keepLines/>
      </w:pPr>
      <w:r>
        <w:t xml:space="preserve">The </w:t>
      </w:r>
      <w:r w:rsidRPr="00A72EEF">
        <w:rPr>
          <w:rStyle w:val="charItals"/>
        </w:rPr>
        <w:t>ABC Act 2001</w:t>
      </w:r>
      <w:r>
        <w:t xml:space="preserve">, s 27 gives a power to confiscate property under certain circumstances.  Section 93 of the same Act provides ‘If an Act authorises the confiscation of property, the owner of the property has a right of appeal to the </w:t>
      </w:r>
      <w:smartTag w:uri="urn:schemas-microsoft-com:office:smarttags" w:element="address">
        <w:smartTag w:uri="urn:schemas-microsoft-com:office:smarttags" w:element="Street">
          <w:r>
            <w:t>Magistrates Court</w:t>
          </w:r>
        </w:smartTag>
      </w:smartTag>
      <w:r>
        <w:t xml:space="preserve">.’  The right of appeal under s 93 also applies to the power given by s 27 because the reference to ‘an Act’ in s 93 includes a reference to the </w:t>
      </w:r>
      <w:r w:rsidRPr="00A72EEF">
        <w:rPr>
          <w:rStyle w:val="charItals"/>
        </w:rPr>
        <w:t>ABC Act 2001</w:t>
      </w:r>
      <w:r>
        <w:t>.</w:t>
      </w:r>
    </w:p>
    <w:p w14:paraId="6797B28E" w14:textId="77777777" w:rsidR="00BC4AF3" w:rsidRDefault="00BC4AF3" w:rsidP="00BC4AF3">
      <w:pPr>
        <w:pStyle w:val="AH5Sec"/>
        <w:rPr>
          <w:rStyle w:val="charItals"/>
        </w:rPr>
      </w:pPr>
      <w:bookmarkStart w:id="138" w:name="_Toc213424626"/>
      <w:r w:rsidRPr="001A3A36">
        <w:rPr>
          <w:rStyle w:val="CharSectNo"/>
        </w:rPr>
        <w:t>99</w:t>
      </w:r>
      <w:r>
        <w:tab/>
        <w:t xml:space="preserve">References in ACT statutory instruments to </w:t>
      </w:r>
      <w:r>
        <w:rPr>
          <w:rStyle w:val="charItals"/>
        </w:rPr>
        <w:t>the Act</w:t>
      </w:r>
      <w:bookmarkEnd w:id="138"/>
    </w:p>
    <w:p w14:paraId="41A9DD8F" w14:textId="77777777" w:rsidR="00BC4AF3" w:rsidRDefault="00BC4AF3" w:rsidP="00FE7E51">
      <w:pPr>
        <w:pStyle w:val="Amainreturn"/>
      </w:pPr>
      <w:r>
        <w:t xml:space="preserve">In a statutory instrument, a reference to </w:t>
      </w:r>
      <w:r>
        <w:rPr>
          <w:rStyle w:val="charBoldItals"/>
        </w:rPr>
        <w:t>Act</w:t>
      </w:r>
      <w:r>
        <w:t xml:space="preserve"> or </w:t>
      </w:r>
      <w:r>
        <w:rPr>
          <w:rStyle w:val="charBoldItals"/>
        </w:rPr>
        <w:t>the Act</w:t>
      </w:r>
      <w:r>
        <w:t>, without mentioning a particular Act, is a reference to the Act under which the instrument is made or in force.</w:t>
      </w:r>
    </w:p>
    <w:p w14:paraId="2CA586F9" w14:textId="77777777" w:rsidR="00BC4AF3" w:rsidRDefault="00BC4AF3" w:rsidP="00BC4AF3">
      <w:pPr>
        <w:pStyle w:val="AH5Sec"/>
      </w:pPr>
      <w:bookmarkStart w:id="139" w:name="_Toc213424627"/>
      <w:r w:rsidRPr="001A3A36">
        <w:rPr>
          <w:rStyle w:val="CharSectNo"/>
        </w:rPr>
        <w:t>100</w:t>
      </w:r>
      <w:r>
        <w:tab/>
        <w:t>Referring to particular ACT laws</w:t>
      </w:r>
      <w:bookmarkEnd w:id="139"/>
    </w:p>
    <w:p w14:paraId="6537D7FF" w14:textId="77777777" w:rsidR="00BC4AF3" w:rsidRDefault="00BC4AF3" w:rsidP="00FE7E51">
      <w:pPr>
        <w:pStyle w:val="Amain"/>
      </w:pPr>
      <w:r>
        <w:tab/>
        <w:t>(1)</w:t>
      </w:r>
      <w:r>
        <w:tab/>
        <w:t>An Act may be referred to by—</w:t>
      </w:r>
    </w:p>
    <w:p w14:paraId="2A662DCD" w14:textId="77777777" w:rsidR="00BC4AF3" w:rsidRDefault="00BC4AF3" w:rsidP="00FE7E51">
      <w:pPr>
        <w:pStyle w:val="Apara"/>
      </w:pPr>
      <w:r>
        <w:tab/>
        <w:t>(a)</w:t>
      </w:r>
      <w:r>
        <w:tab/>
        <w:t>the name the Act gives to itself; or</w:t>
      </w:r>
    </w:p>
    <w:p w14:paraId="2CF7D4FC" w14:textId="77777777" w:rsidR="00BC4AF3" w:rsidRDefault="00BC4AF3" w:rsidP="00FE7E51">
      <w:pPr>
        <w:pStyle w:val="Apara"/>
      </w:pPr>
      <w:r>
        <w:tab/>
        <w:t>(b)</w:t>
      </w:r>
      <w:r>
        <w:tab/>
        <w:t>the year it was passed and its number, together with a reference (if necessary) to indicate that it is an Act.</w:t>
      </w:r>
    </w:p>
    <w:p w14:paraId="42F5F7BD" w14:textId="77777777" w:rsidR="00BC4AF3" w:rsidRDefault="00BC4AF3" w:rsidP="00D242B2">
      <w:pPr>
        <w:pStyle w:val="Amain"/>
        <w:keepNext/>
      </w:pPr>
      <w:r>
        <w:tab/>
        <w:t>(2)</w:t>
      </w:r>
      <w:r>
        <w:tab/>
        <w:t>A statutory instrument may be referred to by—</w:t>
      </w:r>
    </w:p>
    <w:p w14:paraId="712DE732" w14:textId="77777777" w:rsidR="00BC4AF3" w:rsidRDefault="00BC4AF3" w:rsidP="00D242B2">
      <w:pPr>
        <w:pStyle w:val="Apara"/>
        <w:keepNext/>
      </w:pPr>
      <w:r>
        <w:tab/>
        <w:t>(a)</w:t>
      </w:r>
      <w:r>
        <w:tab/>
        <w:t>any name the instrument gives to itself; or</w:t>
      </w:r>
    </w:p>
    <w:p w14:paraId="090B6BB1" w14:textId="77777777" w:rsidR="00BC4AF3" w:rsidRDefault="00BC4AF3" w:rsidP="00FE7E51">
      <w:pPr>
        <w:pStyle w:val="Apara"/>
      </w:pPr>
      <w:r>
        <w:tab/>
        <w:t>(b)</w:t>
      </w:r>
      <w:r>
        <w:tab/>
        <w:t>if the instrument was notified in the register</w:t>
      </w:r>
      <w:r w:rsidR="005E5D8E" w:rsidRPr="00552242">
        <w:t>, the gazette or otherwise under section 61 (2) (b)</w:t>
      </w:r>
      <w:r>
        <w:t xml:space="preserve"> and was numbered under this Act or another territory law—the year it was notified and its number, together with a reference (if necessary) to the kind of instrument; or</w:t>
      </w:r>
    </w:p>
    <w:p w14:paraId="162F28F7" w14:textId="77777777" w:rsidR="00BC4AF3" w:rsidRDefault="00BC4AF3" w:rsidP="00FE7E51">
      <w:pPr>
        <w:pStyle w:val="Apara"/>
      </w:pPr>
      <w:r>
        <w:tab/>
        <w:t>(c)</w:t>
      </w:r>
      <w:r>
        <w:tab/>
        <w:t>if the instrument was not notified but was numbered under a territory law—the year it was made and its number, together with a reference (if necessary) to the kind of instrument; or</w:t>
      </w:r>
    </w:p>
    <w:p w14:paraId="2A434008" w14:textId="77777777" w:rsidR="00BC4AF3" w:rsidRDefault="00BC4AF3" w:rsidP="00FE7E51">
      <w:pPr>
        <w:pStyle w:val="Apara"/>
      </w:pPr>
      <w:r>
        <w:lastRenderedPageBreak/>
        <w:tab/>
        <w:t>(d)</w:t>
      </w:r>
      <w:r>
        <w:tab/>
        <w:t>if the instrument was notified in the gazette before the commencement of this Act—the number, date and page of the gazette where it was notified; or</w:t>
      </w:r>
    </w:p>
    <w:p w14:paraId="70FC4480" w14:textId="77777777" w:rsidR="00BC4AF3" w:rsidRDefault="00BC4AF3" w:rsidP="00FE7E51">
      <w:pPr>
        <w:pStyle w:val="Apara"/>
      </w:pPr>
      <w:r>
        <w:tab/>
        <w:t>(e)</w:t>
      </w:r>
      <w:r>
        <w:tab/>
        <w:t>the date it was made, together with a reference to the Act or statutory instrument under which it was made.</w:t>
      </w:r>
    </w:p>
    <w:p w14:paraId="24F426D5" w14:textId="77777777" w:rsidR="00BC4AF3" w:rsidRDefault="00BC4AF3" w:rsidP="00BC4AF3">
      <w:pPr>
        <w:pStyle w:val="AH5Sec"/>
      </w:pPr>
      <w:bookmarkStart w:id="140" w:name="_Toc213424628"/>
      <w:r w:rsidRPr="001A3A36">
        <w:rPr>
          <w:rStyle w:val="CharSectNo"/>
        </w:rPr>
        <w:t>101</w:t>
      </w:r>
      <w:r>
        <w:tab/>
        <w:t>Referring to particular laws of other jurisdictions etc</w:t>
      </w:r>
      <w:bookmarkEnd w:id="140"/>
    </w:p>
    <w:p w14:paraId="458271BA" w14:textId="77777777" w:rsidR="00BC4AF3" w:rsidRDefault="00BC4AF3" w:rsidP="00D242B2">
      <w:pPr>
        <w:pStyle w:val="Amain"/>
        <w:keepNext/>
      </w:pPr>
      <w:r>
        <w:tab/>
        <w:t>(1)</w:t>
      </w:r>
      <w:r>
        <w:tab/>
        <w:t xml:space="preserve">In an ACT law, a law of another jurisdiction (the </w:t>
      </w:r>
      <w:r w:rsidRPr="007A0A8A">
        <w:rPr>
          <w:rStyle w:val="charBoldItals"/>
        </w:rPr>
        <w:t>relevant law</w:t>
      </w:r>
      <w:r>
        <w:t>) may be referred to—</w:t>
      </w:r>
    </w:p>
    <w:p w14:paraId="3851B6D3" w14:textId="77777777" w:rsidR="00BC4AF3" w:rsidRDefault="00BC4AF3" w:rsidP="00D242B2">
      <w:pPr>
        <w:pStyle w:val="Apara"/>
        <w:keepNext/>
      </w:pPr>
      <w:r>
        <w:tab/>
        <w:t>(a)</w:t>
      </w:r>
      <w:r>
        <w:tab/>
        <w:t>by the name the relevant law gives to itself; or</w:t>
      </w:r>
    </w:p>
    <w:p w14:paraId="31DF96B8" w14:textId="77777777" w:rsidR="00BC4AF3" w:rsidRDefault="00BC4AF3" w:rsidP="00FE7E51">
      <w:pPr>
        <w:pStyle w:val="Apara"/>
      </w:pPr>
      <w:r>
        <w:tab/>
        <w:t>(b)</w:t>
      </w:r>
      <w:r>
        <w:tab/>
        <w:t>in any other way sufficient in a law of the other jurisdiction for referring to the relevant law; or</w:t>
      </w:r>
    </w:p>
    <w:p w14:paraId="69A5D10E" w14:textId="77777777" w:rsidR="00BC4AF3" w:rsidRDefault="00BC4AF3" w:rsidP="00FE7E51">
      <w:pPr>
        <w:pStyle w:val="Apara"/>
      </w:pPr>
      <w:r>
        <w:tab/>
        <w:t>(c)</w:t>
      </w:r>
      <w:r>
        <w:tab/>
        <w:t>in any way that, under current legislative drafting practice, would be sufficient for referring to the relevant law if it were an ACT law;</w:t>
      </w:r>
    </w:p>
    <w:p w14:paraId="1951F97A" w14:textId="77777777" w:rsidR="00BC4AF3" w:rsidRDefault="00BC4AF3" w:rsidP="00FE7E51">
      <w:pPr>
        <w:pStyle w:val="Amainreturn"/>
      </w:pPr>
      <w:r>
        <w:t>together with a reference to the jurisdiction (or an abbreviation of the jurisdiction).</w:t>
      </w:r>
    </w:p>
    <w:p w14:paraId="78DC8CAB" w14:textId="77777777" w:rsidR="00BC4AF3" w:rsidRDefault="00BC4AF3" w:rsidP="00FE7E51">
      <w:pPr>
        <w:pStyle w:val="Amain"/>
      </w:pPr>
      <w:r>
        <w:tab/>
        <w:t>(2)</w:t>
      </w:r>
      <w:r>
        <w:tab/>
        <w:t>In an ACT law, a provision of a law of another jurisdiction may be referred to—</w:t>
      </w:r>
    </w:p>
    <w:p w14:paraId="400D63AC" w14:textId="77777777" w:rsidR="00BC4AF3" w:rsidRDefault="00BC4AF3" w:rsidP="00FE7E51">
      <w:pPr>
        <w:pStyle w:val="Apara"/>
      </w:pPr>
      <w:r>
        <w:tab/>
        <w:t>(a)</w:t>
      </w:r>
      <w:r>
        <w:tab/>
        <w:t>in a way sufficient in a law of the other jurisdiction for referring to the provision; or</w:t>
      </w:r>
    </w:p>
    <w:p w14:paraId="5CB59885" w14:textId="77777777" w:rsidR="00BC4AF3" w:rsidRDefault="00BC4AF3" w:rsidP="00FE7E51">
      <w:pPr>
        <w:pStyle w:val="Apara"/>
      </w:pPr>
      <w:r>
        <w:tab/>
        <w:t>(b)</w:t>
      </w:r>
      <w:r>
        <w:tab/>
        <w:t>in any way that, under current legislative drafting practice, would be sufficient for referring to the provision if it were a provision of an ACT law.</w:t>
      </w:r>
    </w:p>
    <w:p w14:paraId="3DA91AC1" w14:textId="77777777" w:rsidR="00BC4AF3" w:rsidRDefault="00BC4AF3" w:rsidP="00FE7E51">
      <w:pPr>
        <w:pStyle w:val="Amain"/>
      </w:pPr>
      <w:r>
        <w:tab/>
        <w:t>(3)</w:t>
      </w:r>
      <w:r>
        <w:tab/>
        <w:t>Subsection (2) does not limit any other provision of this chapter.</w:t>
      </w:r>
    </w:p>
    <w:p w14:paraId="1B74424C" w14:textId="77777777" w:rsidR="00BC4AF3" w:rsidRDefault="00BC4AF3" w:rsidP="00BC4AF3">
      <w:pPr>
        <w:pStyle w:val="AH5Sec"/>
      </w:pPr>
      <w:bookmarkStart w:id="141" w:name="_Toc213424629"/>
      <w:r w:rsidRPr="001A3A36">
        <w:rPr>
          <w:rStyle w:val="CharSectNo"/>
        </w:rPr>
        <w:lastRenderedPageBreak/>
        <w:t>102</w:t>
      </w:r>
      <w:r>
        <w:tab/>
        <w:t>References to laws include references to laws as in force from time to time</w:t>
      </w:r>
      <w:bookmarkEnd w:id="141"/>
    </w:p>
    <w:p w14:paraId="56200B77" w14:textId="77777777" w:rsidR="00BC4AF3" w:rsidRDefault="00BC4AF3" w:rsidP="000C0055">
      <w:pPr>
        <w:pStyle w:val="Amain"/>
        <w:keepNext/>
      </w:pPr>
      <w:r>
        <w:tab/>
        <w:t>(1)</w:t>
      </w:r>
      <w:r>
        <w:tab/>
        <w:t>In an ACT law, a reference to a law includes a reference to the following:</w:t>
      </w:r>
    </w:p>
    <w:p w14:paraId="2664B45E" w14:textId="77777777" w:rsidR="00BC4AF3" w:rsidRDefault="00BC4AF3" w:rsidP="00FE7E51">
      <w:pPr>
        <w:pStyle w:val="Apara"/>
      </w:pPr>
      <w:r>
        <w:tab/>
        <w:t>(a)</w:t>
      </w:r>
      <w:r>
        <w:tab/>
        <w:t>the law as originally made, and as amended from time to time since it was originally made;</w:t>
      </w:r>
    </w:p>
    <w:p w14:paraId="00682F5A" w14:textId="77777777" w:rsidR="00BC4AF3" w:rsidRDefault="00BC4AF3" w:rsidP="00D242B2">
      <w:pPr>
        <w:pStyle w:val="Apara"/>
        <w:keepLines/>
      </w:pPr>
      <w:r>
        <w:tab/>
        <w:t>(b)</w:t>
      </w:r>
      <w:r>
        <w:tab/>
        <w:t>if the law has been repealed and remade (with or without changes) since the reference was made—the law as remade (or last remade), and as amended from time to time since it was remade (or last remade);</w:t>
      </w:r>
    </w:p>
    <w:p w14:paraId="37ED41D3" w14:textId="77777777" w:rsidR="00BC4AF3" w:rsidRDefault="00BC4AF3" w:rsidP="00FE7E51">
      <w:pPr>
        <w:pStyle w:val="Apara"/>
      </w:pPr>
      <w:r>
        <w:tab/>
        <w:t>(c)</w:t>
      </w:r>
      <w:r>
        <w:tab/>
        <w:t>if a relevant provision of the law has been omitted and remade (with or without changes) in another law since the reference was made—the law in which the provision was remade (or last remade), as in force when the provision was remade (or last remade), and as amended from time to time since the provision was remade (or last remade).</w:t>
      </w:r>
    </w:p>
    <w:p w14:paraId="240302FD" w14:textId="77777777" w:rsidR="00BC4AF3" w:rsidRDefault="00BC4AF3" w:rsidP="00FE7E51">
      <w:pPr>
        <w:pStyle w:val="Amain"/>
      </w:pPr>
      <w:r>
        <w:tab/>
        <w:t>(2)</w:t>
      </w:r>
      <w:r>
        <w:tab/>
        <w:t>In an ACT law, a reference to a provision of a law includes a reference to the following:</w:t>
      </w:r>
    </w:p>
    <w:p w14:paraId="229662C7" w14:textId="77777777" w:rsidR="00BC4AF3" w:rsidRDefault="00BC4AF3" w:rsidP="00FE7E51">
      <w:pPr>
        <w:pStyle w:val="Apara"/>
      </w:pPr>
      <w:r>
        <w:tab/>
        <w:t>(a)</w:t>
      </w:r>
      <w:r>
        <w:tab/>
        <w:t>the provision as originally made, and as amended from time to time since it was originally made;</w:t>
      </w:r>
    </w:p>
    <w:p w14:paraId="7E582EFA" w14:textId="77777777" w:rsidR="00BC4AF3" w:rsidRDefault="00BC4AF3" w:rsidP="00FE7E51">
      <w:pPr>
        <w:pStyle w:val="Apara"/>
      </w:pPr>
      <w:r>
        <w:tab/>
        <w:t>(b)</w:t>
      </w:r>
      <w:r>
        <w:tab/>
        <w:t>if the provision has been omitted and remade (with or without changes and whether in the law or another law) since the reference was made—the provision as remade (or last remade), and as amended from time to time since it was remade (or last remade).</w:t>
      </w:r>
    </w:p>
    <w:p w14:paraId="180F1FFD" w14:textId="77777777" w:rsidR="00BC4AF3" w:rsidRDefault="00BC4AF3" w:rsidP="00FE7E51">
      <w:pPr>
        <w:pStyle w:val="Amain"/>
      </w:pPr>
      <w:r>
        <w:tab/>
        <w:t>(3)</w:t>
      </w:r>
      <w:r>
        <w:tab/>
        <w:t xml:space="preserve">To remove any doubt, if the name of a law is amended, a reference in an ACT law to the law by its name before the amendment includes a reference to the law by its name as amended. </w:t>
      </w:r>
    </w:p>
    <w:p w14:paraId="174AE76F" w14:textId="77777777" w:rsidR="00BC4AF3" w:rsidRDefault="00BC4AF3" w:rsidP="00FE7E51">
      <w:pPr>
        <w:pStyle w:val="Amain"/>
      </w:pPr>
      <w:r>
        <w:tab/>
        <w:t>(4)</w:t>
      </w:r>
      <w:r>
        <w:tab/>
        <w:t>This section is subject to section 47 (Statutory instrument may make provision by applying law or instrument).</w:t>
      </w:r>
    </w:p>
    <w:p w14:paraId="2F9D3B7B" w14:textId="77777777" w:rsidR="00BC4AF3" w:rsidRDefault="00BC4AF3" w:rsidP="00224292">
      <w:pPr>
        <w:pStyle w:val="Amain"/>
        <w:keepNext/>
      </w:pPr>
      <w:r>
        <w:lastRenderedPageBreak/>
        <w:tab/>
        <w:t>(5)</w:t>
      </w:r>
      <w:r>
        <w:tab/>
        <w:t>In this section:</w:t>
      </w:r>
    </w:p>
    <w:p w14:paraId="3DFFB354" w14:textId="77777777" w:rsidR="00BC4AF3" w:rsidRDefault="00BC4AF3" w:rsidP="00FE7E51">
      <w:pPr>
        <w:pStyle w:val="aDef"/>
      </w:pPr>
      <w:r>
        <w:rPr>
          <w:rStyle w:val="charBoldItals"/>
        </w:rPr>
        <w:t>made</w:t>
      </w:r>
      <w:r>
        <w:t xml:space="preserve"> includes enacted.</w:t>
      </w:r>
    </w:p>
    <w:p w14:paraId="158F6899" w14:textId="77777777" w:rsidR="00BC4AF3" w:rsidRDefault="00BC4AF3" w:rsidP="00BC4AF3">
      <w:pPr>
        <w:pStyle w:val="AH5Sec"/>
      </w:pPr>
      <w:bookmarkStart w:id="142" w:name="_Toc213424630"/>
      <w:r w:rsidRPr="001A3A36">
        <w:rPr>
          <w:rStyle w:val="CharSectNo"/>
        </w:rPr>
        <w:t>103</w:t>
      </w:r>
      <w:r>
        <w:tab/>
        <w:t>References to repealed laws</w:t>
      </w:r>
      <w:bookmarkEnd w:id="142"/>
    </w:p>
    <w:p w14:paraId="39AC6935" w14:textId="77777777" w:rsidR="00BC4AF3" w:rsidRDefault="00BC4AF3" w:rsidP="00D242B2">
      <w:pPr>
        <w:pStyle w:val="Amainreturn"/>
        <w:keepNext/>
      </w:pPr>
      <w:r>
        <w:t>In an ACT law, a reference to a law as repealed is a reference to the law as in force immediately before it was repealed.</w:t>
      </w:r>
    </w:p>
    <w:p w14:paraId="7A94A14C" w14:textId="77777777" w:rsidR="00BC4AF3" w:rsidRDefault="00BC4AF3" w:rsidP="00BC4AF3">
      <w:pPr>
        <w:pStyle w:val="AH5Sec"/>
      </w:pPr>
      <w:bookmarkStart w:id="143" w:name="_Toc213424631"/>
      <w:r w:rsidRPr="001A3A36">
        <w:rPr>
          <w:rStyle w:val="CharSectNo"/>
        </w:rPr>
        <w:t>104</w:t>
      </w:r>
      <w:r>
        <w:tab/>
        <w:t>References to laws include references to instruments under laws</w:t>
      </w:r>
      <w:bookmarkEnd w:id="143"/>
    </w:p>
    <w:p w14:paraId="32FCCBD5" w14:textId="77777777" w:rsidR="00BC4AF3" w:rsidRDefault="00BC4AF3" w:rsidP="00FE7E51">
      <w:pPr>
        <w:pStyle w:val="Amain"/>
      </w:pPr>
      <w:r>
        <w:tab/>
        <w:t>(1)</w:t>
      </w:r>
      <w:r>
        <w:tab/>
        <w:t>In an ACT law, a reference (either generally or specifically) to a law includes a reference to the statutory instruments made or in force under the law.</w:t>
      </w:r>
    </w:p>
    <w:p w14:paraId="27248186" w14:textId="77777777" w:rsidR="00BC4AF3" w:rsidRDefault="00BC4AF3" w:rsidP="00FE7E51">
      <w:pPr>
        <w:pStyle w:val="Amain"/>
      </w:pPr>
      <w:r>
        <w:tab/>
        <w:t>(2)</w:t>
      </w:r>
      <w:r>
        <w:tab/>
        <w:t>In subsection (1), a reference to the statutory instruments made or in force under the law includes a reference to any law or instrument applied, adopted or incorporated (with or without change) under the law.</w:t>
      </w:r>
    </w:p>
    <w:p w14:paraId="3E89AEAC" w14:textId="77777777" w:rsidR="00BC4AF3" w:rsidRDefault="00BC4AF3" w:rsidP="001F4E2B">
      <w:pPr>
        <w:pStyle w:val="Amain"/>
        <w:keepNext/>
      </w:pPr>
      <w:r>
        <w:tab/>
        <w:t>(3)</w:t>
      </w:r>
      <w:r>
        <w:tab/>
        <w:t>This chapter applies to an instrument applied, adopted or incorporated under a law as if—</w:t>
      </w:r>
    </w:p>
    <w:p w14:paraId="42FED0C7" w14:textId="77777777" w:rsidR="00BC4AF3" w:rsidRDefault="00BC4AF3" w:rsidP="00FE7E51">
      <w:pPr>
        <w:pStyle w:val="Apara"/>
      </w:pPr>
      <w:r>
        <w:tab/>
        <w:t>(a)</w:t>
      </w:r>
      <w:r>
        <w:tab/>
        <w:t>the instrument were a law; and</w:t>
      </w:r>
    </w:p>
    <w:p w14:paraId="449C4965" w14:textId="77777777" w:rsidR="00BC4AF3" w:rsidRDefault="00BC4AF3" w:rsidP="00FE7E51">
      <w:pPr>
        <w:pStyle w:val="Apara"/>
      </w:pPr>
      <w:r>
        <w:tab/>
        <w:t>(b)</w:t>
      </w:r>
      <w:r>
        <w:tab/>
        <w:t>any other necessary changes were made.</w:t>
      </w:r>
    </w:p>
    <w:p w14:paraId="3AB87F22" w14:textId="77777777" w:rsidR="00BC4AF3" w:rsidRDefault="00BC4AF3" w:rsidP="00BC4AF3">
      <w:pPr>
        <w:pStyle w:val="AH5Sec"/>
      </w:pPr>
      <w:bookmarkStart w:id="144" w:name="_Toc213424632"/>
      <w:r w:rsidRPr="001A3A36">
        <w:rPr>
          <w:rStyle w:val="CharSectNo"/>
        </w:rPr>
        <w:t>105</w:t>
      </w:r>
      <w:r>
        <w:tab/>
        <w:t>Referring to provisions of laws</w:t>
      </w:r>
      <w:bookmarkEnd w:id="144"/>
    </w:p>
    <w:p w14:paraId="52F21437" w14:textId="77777777" w:rsidR="00BC4AF3" w:rsidRDefault="00BC4AF3" w:rsidP="00D242B2">
      <w:pPr>
        <w:pStyle w:val="Amainreturn"/>
        <w:keepNext/>
      </w:pPr>
      <w:r>
        <w:t>In an ACT law, a provision of a law may be referred to by reference to the provision of the law in which it is contained.</w:t>
      </w:r>
    </w:p>
    <w:p w14:paraId="2BFE6C28" w14:textId="77777777" w:rsidR="00BC4AF3" w:rsidRDefault="00BC4AF3" w:rsidP="00BC4AF3">
      <w:pPr>
        <w:pStyle w:val="aExamHdgss"/>
      </w:pPr>
      <w:r>
        <w:t>Example</w:t>
      </w:r>
    </w:p>
    <w:p w14:paraId="5A87FCC4" w14:textId="77777777" w:rsidR="00BC4AF3" w:rsidRDefault="00BC4AF3" w:rsidP="000C0055">
      <w:pPr>
        <w:pStyle w:val="aExamss"/>
      </w:pPr>
      <w:r>
        <w:t>Paragraph (b) of subsection (2) of section 10 of an Act may be referred to by reference to the section, subsection and paragraph, that is, as section 10 (2) (b).</w:t>
      </w:r>
    </w:p>
    <w:p w14:paraId="2DF8DAEC" w14:textId="77777777" w:rsidR="00BC4AF3" w:rsidRDefault="00BC4AF3" w:rsidP="00BC4AF3">
      <w:pPr>
        <w:pStyle w:val="AH5Sec"/>
      </w:pPr>
      <w:bookmarkStart w:id="145" w:name="_Toc213424633"/>
      <w:r w:rsidRPr="001A3A36">
        <w:rPr>
          <w:rStyle w:val="CharSectNo"/>
        </w:rPr>
        <w:lastRenderedPageBreak/>
        <w:t>106</w:t>
      </w:r>
      <w:r>
        <w:tab/>
        <w:t>References to provisions of laws are inclusive</w:t>
      </w:r>
      <w:bookmarkEnd w:id="145"/>
    </w:p>
    <w:p w14:paraId="3EF362E8" w14:textId="77777777" w:rsidR="00BC4AF3" w:rsidRDefault="00BC4AF3" w:rsidP="000C0055">
      <w:pPr>
        <w:pStyle w:val="Amainreturn"/>
        <w:keepNext/>
      </w:pPr>
      <w:r>
        <w:t>In an ACT law, a reference to any part of a law is a reference to the following:</w:t>
      </w:r>
    </w:p>
    <w:p w14:paraId="1A262996" w14:textId="77777777" w:rsidR="00BC4AF3" w:rsidRDefault="00BC4AF3" w:rsidP="00FE7E51">
      <w:pPr>
        <w:pStyle w:val="Apara"/>
      </w:pPr>
      <w:r>
        <w:tab/>
        <w:t>(a)</w:t>
      </w:r>
      <w:r>
        <w:tab/>
        <w:t>the provision of the law that begins the part;</w:t>
      </w:r>
    </w:p>
    <w:p w14:paraId="45162806" w14:textId="77777777" w:rsidR="00BC4AF3" w:rsidRDefault="00BC4AF3" w:rsidP="00FE7E51">
      <w:pPr>
        <w:pStyle w:val="Apara"/>
      </w:pPr>
      <w:r>
        <w:tab/>
        <w:t>(b)</w:t>
      </w:r>
      <w:r>
        <w:tab/>
        <w:t>the provision of the law that ends the part;</w:t>
      </w:r>
    </w:p>
    <w:p w14:paraId="7E0A416C" w14:textId="77777777" w:rsidR="00BC4AF3" w:rsidRDefault="00BC4AF3" w:rsidP="00FE7E51">
      <w:pPr>
        <w:pStyle w:val="Apara"/>
      </w:pPr>
      <w:r>
        <w:tab/>
        <w:t>(c)</w:t>
      </w:r>
      <w:r>
        <w:tab/>
        <w:t>any provision of the law between the beginning and end of the part.</w:t>
      </w:r>
    </w:p>
    <w:p w14:paraId="6A7CC4DE" w14:textId="77777777" w:rsidR="00BC4AF3" w:rsidRDefault="00BC4AF3" w:rsidP="00BC4AF3">
      <w:pPr>
        <w:pStyle w:val="aExamHdgss"/>
      </w:pPr>
      <w:r>
        <w:t>Examples</w:t>
      </w:r>
    </w:p>
    <w:p w14:paraId="4F996392" w14:textId="77777777" w:rsidR="00BC4AF3" w:rsidRDefault="00BC4AF3" w:rsidP="00BC4AF3">
      <w:pPr>
        <w:pStyle w:val="aExamINumss"/>
      </w:pPr>
      <w:r>
        <w:t>1</w:t>
      </w:r>
      <w:r>
        <w:tab/>
        <w:t>A reference to ‘sections 5 to 9’ includes both section 5 and section 9.</w:t>
      </w:r>
    </w:p>
    <w:p w14:paraId="4A8DB998" w14:textId="77777777" w:rsidR="00BC4AF3" w:rsidRDefault="00BC4AF3" w:rsidP="00BC4AF3">
      <w:pPr>
        <w:pStyle w:val="aExamINumss"/>
      </w:pPr>
      <w:r>
        <w:t>2</w:t>
      </w:r>
      <w:r>
        <w:tab/>
        <w:t>A reference to ‘sections 260 to 264’ includes a provision such as a part heading between section 260 and section 261.</w:t>
      </w:r>
    </w:p>
    <w:p w14:paraId="3A15E917" w14:textId="77777777" w:rsidR="00BC4AF3" w:rsidRDefault="00BC4AF3" w:rsidP="001F4E2B">
      <w:pPr>
        <w:pStyle w:val="aExamINumss"/>
      </w:pPr>
      <w:r>
        <w:t>3</w:t>
      </w:r>
      <w:r>
        <w:tab/>
        <w:t>A reference to ‘</w:t>
      </w:r>
      <w:r>
        <w:rPr>
          <w:rStyle w:val="charItals"/>
        </w:rPr>
        <w:t>from</w:t>
      </w:r>
      <w:r>
        <w:t xml:space="preserve"> child </w:t>
      </w:r>
      <w:r>
        <w:rPr>
          <w:rStyle w:val="charItals"/>
        </w:rPr>
        <w:t>to</w:t>
      </w:r>
      <w:r>
        <w:t xml:space="preserve"> adult’ includes both the word ‘child’ and the word ‘adult’.</w:t>
      </w:r>
    </w:p>
    <w:p w14:paraId="759BEE45" w14:textId="77777777" w:rsidR="00BC4AF3" w:rsidRDefault="00BC4AF3" w:rsidP="00BC4AF3">
      <w:pPr>
        <w:pStyle w:val="AH5Sec"/>
      </w:pPr>
      <w:bookmarkStart w:id="146" w:name="_Toc213424634"/>
      <w:r w:rsidRPr="001A3A36">
        <w:rPr>
          <w:rStyle w:val="CharSectNo"/>
        </w:rPr>
        <w:t>106A</w:t>
      </w:r>
      <w:r>
        <w:tab/>
        <w:t>References to paragraphs etc of laws</w:t>
      </w:r>
      <w:bookmarkEnd w:id="146"/>
    </w:p>
    <w:p w14:paraId="7A10C1E0" w14:textId="77777777" w:rsidR="00BC4AF3" w:rsidRDefault="00BC4AF3" w:rsidP="00D242B2">
      <w:pPr>
        <w:pStyle w:val="Amain"/>
        <w:keepNext/>
      </w:pPr>
      <w:r>
        <w:tab/>
        <w:t>(1)</w:t>
      </w:r>
      <w:r>
        <w:tab/>
        <w:t>In an ACT law, a reference to a paragraph of a provision of a law includes any words in the provision before or after the paragraph that are necessary or desirable to make the reference meaningful.</w:t>
      </w:r>
    </w:p>
    <w:p w14:paraId="74F67D2E" w14:textId="77777777" w:rsidR="00BC4AF3" w:rsidRDefault="00BC4AF3" w:rsidP="00BC4AF3">
      <w:pPr>
        <w:pStyle w:val="aNote"/>
      </w:pPr>
      <w:r>
        <w:rPr>
          <w:rStyle w:val="charItals"/>
        </w:rPr>
        <w:t xml:space="preserve">Note </w:t>
      </w:r>
      <w:r>
        <w:rPr>
          <w:rStyle w:val="charItals"/>
        </w:rPr>
        <w:tab/>
      </w:r>
      <w:r>
        <w:t>Although this section contains a reference to an ACT law and a reference to a law, s 98 makes it clear that the references can be to the same law.</w:t>
      </w:r>
    </w:p>
    <w:p w14:paraId="2F2D5389" w14:textId="77777777" w:rsidR="00BC4AF3" w:rsidRDefault="00BC4AF3" w:rsidP="00166FBB">
      <w:pPr>
        <w:pStyle w:val="Amain"/>
        <w:keepNext/>
      </w:pPr>
      <w:r>
        <w:tab/>
        <w:t>(2)</w:t>
      </w:r>
      <w:r>
        <w:tab/>
        <w:t>In this section:</w:t>
      </w:r>
    </w:p>
    <w:p w14:paraId="78EA7220" w14:textId="77777777" w:rsidR="00BC4AF3" w:rsidRDefault="00BC4AF3" w:rsidP="00FE7E51">
      <w:pPr>
        <w:pStyle w:val="aDef"/>
      </w:pPr>
      <w:r>
        <w:rPr>
          <w:rStyle w:val="charBoldItals"/>
        </w:rPr>
        <w:t>paragraph</w:t>
      </w:r>
      <w:r>
        <w:t xml:space="preserve"> includes a subparagraph and a sub-subparagraph.</w:t>
      </w:r>
    </w:p>
    <w:p w14:paraId="55294124" w14:textId="77777777" w:rsidR="00BC4AF3" w:rsidRDefault="00BC4AF3" w:rsidP="00BC4AF3">
      <w:pPr>
        <w:pStyle w:val="PageBreak"/>
      </w:pPr>
      <w:r>
        <w:br w:type="page"/>
      </w:r>
    </w:p>
    <w:p w14:paraId="2AB4E450" w14:textId="77777777" w:rsidR="00BC4AF3" w:rsidRPr="001A3A36" w:rsidRDefault="00BC4AF3" w:rsidP="00BC4AF3">
      <w:pPr>
        <w:pStyle w:val="AH1Chapter"/>
      </w:pPr>
      <w:bookmarkStart w:id="147" w:name="_Toc213424635"/>
      <w:r w:rsidRPr="001A3A36">
        <w:rPr>
          <w:rStyle w:val="CharChapNo"/>
        </w:rPr>
        <w:lastRenderedPageBreak/>
        <w:t>Chapter 11</w:t>
      </w:r>
      <w:r>
        <w:tab/>
      </w:r>
      <w:r w:rsidRPr="001A3A36">
        <w:rPr>
          <w:rStyle w:val="CharChapText"/>
        </w:rPr>
        <w:t>Republication of Acts and statutory instruments</w:t>
      </w:r>
      <w:bookmarkEnd w:id="147"/>
    </w:p>
    <w:p w14:paraId="78A7898E" w14:textId="77777777" w:rsidR="00BC4AF3" w:rsidRPr="001A3A36" w:rsidRDefault="00BC4AF3" w:rsidP="00BC4AF3">
      <w:pPr>
        <w:pStyle w:val="AH2Part"/>
      </w:pPr>
      <w:bookmarkStart w:id="148" w:name="_Toc213424636"/>
      <w:r w:rsidRPr="001A3A36">
        <w:rPr>
          <w:rStyle w:val="CharPartNo"/>
        </w:rPr>
        <w:t>Part 11.1</w:t>
      </w:r>
      <w:r>
        <w:tab/>
      </w:r>
      <w:r w:rsidRPr="001A3A36">
        <w:rPr>
          <w:rStyle w:val="CharPartText"/>
        </w:rPr>
        <w:t>General</w:t>
      </w:r>
      <w:bookmarkEnd w:id="148"/>
    </w:p>
    <w:p w14:paraId="4E550B24" w14:textId="77777777" w:rsidR="00BC4AF3" w:rsidRDefault="00BC4AF3" w:rsidP="00BC4AF3">
      <w:pPr>
        <w:pStyle w:val="AH5Sec"/>
      </w:pPr>
      <w:bookmarkStart w:id="149" w:name="_Toc213424637"/>
      <w:r w:rsidRPr="001A3A36">
        <w:rPr>
          <w:rStyle w:val="CharSectNo"/>
        </w:rPr>
        <w:t>107</w:t>
      </w:r>
      <w:r>
        <w:tab/>
        <w:t>Definitions—ch 11</w:t>
      </w:r>
      <w:bookmarkEnd w:id="149"/>
    </w:p>
    <w:p w14:paraId="2F9935FA" w14:textId="77777777" w:rsidR="00BC4AF3" w:rsidRDefault="00BC4AF3" w:rsidP="00FE7E51">
      <w:pPr>
        <w:pStyle w:val="Amainreturn"/>
      </w:pPr>
      <w:r>
        <w:t>In this chapter:</w:t>
      </w:r>
    </w:p>
    <w:p w14:paraId="23B87FC1" w14:textId="77777777" w:rsidR="00BC4AF3" w:rsidRDefault="00BC4AF3" w:rsidP="00FE7E51">
      <w:pPr>
        <w:pStyle w:val="aDef"/>
      </w:pPr>
      <w:r>
        <w:rPr>
          <w:rStyle w:val="charBoldItals"/>
        </w:rPr>
        <w:t>law</w:t>
      </w:r>
      <w:r>
        <w:t xml:space="preserve"> means an Act or statutory instrument, whether or not it has been amended, and includes—</w:t>
      </w:r>
    </w:p>
    <w:p w14:paraId="7809D0F9" w14:textId="77777777" w:rsidR="00BC4AF3" w:rsidRDefault="00BC4AF3" w:rsidP="00BC4AF3">
      <w:pPr>
        <w:pStyle w:val="aDefpara"/>
      </w:pPr>
      <w:r>
        <w:tab/>
        <w:t>(</w:t>
      </w:r>
      <w:r>
        <w:rPr>
          <w:noProof/>
        </w:rPr>
        <w:t>a</w:t>
      </w:r>
      <w:r>
        <w:t>)</w:t>
      </w:r>
      <w:r>
        <w:tab/>
        <w:t>a collection of 2 or more Acts or statutory instruments; or</w:t>
      </w:r>
    </w:p>
    <w:p w14:paraId="2BA2D3B3" w14:textId="77777777" w:rsidR="00BC4AF3" w:rsidRDefault="00BC4AF3" w:rsidP="00166FBB">
      <w:pPr>
        <w:pStyle w:val="aDefpara"/>
        <w:keepNext/>
      </w:pPr>
      <w:r>
        <w:tab/>
        <w:t>(b)</w:t>
      </w:r>
      <w:r>
        <w:tab/>
        <w:t>all or part of an agreement or other instrument that has the force of law or is in, or attached to, an Act or statutory instrument.</w:t>
      </w:r>
    </w:p>
    <w:p w14:paraId="20A03B98" w14:textId="77777777" w:rsidR="00BC4AF3" w:rsidRDefault="00BC4AF3" w:rsidP="00BC4AF3">
      <w:pPr>
        <w:pStyle w:val="aNote"/>
      </w:pPr>
      <w:r w:rsidRPr="00A638EA">
        <w:rPr>
          <w:rStyle w:val="charItals"/>
        </w:rPr>
        <w:t>Note</w:t>
      </w:r>
      <w:r w:rsidRPr="00A638EA">
        <w:rPr>
          <w:rStyle w:val="charItals"/>
        </w:rPr>
        <w:tab/>
      </w:r>
      <w:r>
        <w:t>A reference to an Act or statutory instrument includes a reference to a provision of the Act or instrument (see s 7 and s 13).</w:t>
      </w:r>
    </w:p>
    <w:p w14:paraId="3E1AE739" w14:textId="77777777" w:rsidR="00BC4AF3" w:rsidRDefault="00BC4AF3" w:rsidP="00FE7E51">
      <w:pPr>
        <w:pStyle w:val="aDef"/>
      </w:pPr>
      <w:r w:rsidRPr="007A0A8A">
        <w:rPr>
          <w:rStyle w:val="charBoldItals"/>
        </w:rPr>
        <w:t>republication</w:t>
      </w:r>
      <w:r>
        <w:t xml:space="preserve"> means a republication of a law.</w:t>
      </w:r>
    </w:p>
    <w:p w14:paraId="2925479B" w14:textId="77777777" w:rsidR="00BC4AF3" w:rsidRDefault="00BC4AF3" w:rsidP="00BC4AF3">
      <w:pPr>
        <w:pStyle w:val="AH5Sec"/>
      </w:pPr>
      <w:bookmarkStart w:id="150" w:name="_Toc213424638"/>
      <w:r w:rsidRPr="001A3A36">
        <w:rPr>
          <w:rStyle w:val="CharSectNo"/>
        </w:rPr>
        <w:t>108</w:t>
      </w:r>
      <w:r>
        <w:tab/>
        <w:t>Republication in register</w:t>
      </w:r>
      <w:bookmarkEnd w:id="150"/>
    </w:p>
    <w:p w14:paraId="1638CD3E" w14:textId="77777777" w:rsidR="00BC4AF3" w:rsidRDefault="00BC4AF3" w:rsidP="00FE7E51">
      <w:pPr>
        <w:pStyle w:val="Amain"/>
      </w:pPr>
      <w:r>
        <w:tab/>
        <w:t>(1)</w:t>
      </w:r>
      <w:r>
        <w:tab/>
        <w:t>The parliamentary counsel may republish a law by entering the text of the law in the register.</w:t>
      </w:r>
    </w:p>
    <w:p w14:paraId="1C268563" w14:textId="77777777" w:rsidR="00BC4AF3" w:rsidRDefault="00BC4AF3" w:rsidP="00FE7E51">
      <w:pPr>
        <w:pStyle w:val="Amain"/>
      </w:pPr>
      <w:r>
        <w:tab/>
        <w:t>(2)</w:t>
      </w:r>
      <w:r>
        <w:tab/>
        <w:t>This section does not limit the ways in which the parliamentary counsel may republish a law.</w:t>
      </w:r>
    </w:p>
    <w:p w14:paraId="0CD7F3D8" w14:textId="77777777" w:rsidR="00BC4AF3" w:rsidRDefault="00BC4AF3" w:rsidP="00BC4AF3">
      <w:pPr>
        <w:pStyle w:val="AH5Sec"/>
      </w:pPr>
      <w:bookmarkStart w:id="151" w:name="_Toc213424639"/>
      <w:r w:rsidRPr="001A3A36">
        <w:rPr>
          <w:rStyle w:val="CharSectNo"/>
        </w:rPr>
        <w:t>109</w:t>
      </w:r>
      <w:r>
        <w:tab/>
        <w:t>Republications may be published with other information</w:t>
      </w:r>
      <w:bookmarkEnd w:id="151"/>
    </w:p>
    <w:p w14:paraId="53B266E1" w14:textId="77777777" w:rsidR="00BC4AF3" w:rsidRDefault="00BC4AF3" w:rsidP="00FE7E51">
      <w:pPr>
        <w:pStyle w:val="Amainreturn"/>
      </w:pPr>
      <w:r>
        <w:t>The parliamentary counsel may publish information not required by this chapter with a written or electronic version of an authorised republication if the parliamentary counsel considers that the information is likely to be useful to users of the republication.</w:t>
      </w:r>
    </w:p>
    <w:p w14:paraId="7E21B587" w14:textId="77777777" w:rsidR="00BC4AF3" w:rsidRDefault="00BC4AF3" w:rsidP="00BC4AF3">
      <w:pPr>
        <w:pStyle w:val="AH5Sec"/>
      </w:pPr>
      <w:bookmarkStart w:id="152" w:name="_Toc213424640"/>
      <w:r w:rsidRPr="001A3A36">
        <w:rPr>
          <w:rStyle w:val="CharSectNo"/>
        </w:rPr>
        <w:lastRenderedPageBreak/>
        <w:t>110</w:t>
      </w:r>
      <w:r>
        <w:tab/>
        <w:t>Collections of laws</w:t>
      </w:r>
      <w:bookmarkEnd w:id="152"/>
      <w:r>
        <w:t xml:space="preserve"> </w:t>
      </w:r>
    </w:p>
    <w:p w14:paraId="6E3DFC8B" w14:textId="77777777" w:rsidR="00BC4AF3" w:rsidRDefault="00BC4AF3" w:rsidP="00FE7E51">
      <w:pPr>
        <w:pStyle w:val="Amain"/>
      </w:pPr>
      <w:r>
        <w:tab/>
        <w:t>(1)</w:t>
      </w:r>
      <w:r>
        <w:tab/>
        <w:t>If the parliamentary counsel authorises under this Act the republication of 2 or more laws in a collection, this chapter applies to each of the laws in the collection as if it were republished separately.</w:t>
      </w:r>
    </w:p>
    <w:p w14:paraId="5B0E4E1D" w14:textId="77777777" w:rsidR="00BC4AF3" w:rsidRDefault="00BC4AF3" w:rsidP="00FE7E51">
      <w:pPr>
        <w:pStyle w:val="Amain"/>
      </w:pPr>
      <w:r>
        <w:tab/>
        <w:t>(2)</w:t>
      </w:r>
      <w:r>
        <w:tab/>
        <w:t>This section does not prevent the use of—</w:t>
      </w:r>
    </w:p>
    <w:p w14:paraId="4ED7A4D9" w14:textId="77777777" w:rsidR="00BC4AF3" w:rsidRDefault="00BC4AF3" w:rsidP="00FE7E51">
      <w:pPr>
        <w:pStyle w:val="Apara"/>
      </w:pPr>
      <w:r>
        <w:tab/>
        <w:t>(a)</w:t>
      </w:r>
      <w:r>
        <w:tab/>
        <w:t xml:space="preserve">a single contents for the collection; or </w:t>
      </w:r>
    </w:p>
    <w:p w14:paraId="41DBEB67" w14:textId="77777777" w:rsidR="00BC4AF3" w:rsidRDefault="00BC4AF3" w:rsidP="00FE7E51">
      <w:pPr>
        <w:pStyle w:val="Apara"/>
      </w:pPr>
      <w:r>
        <w:tab/>
        <w:t>(b)</w:t>
      </w:r>
      <w:r>
        <w:tab/>
        <w:t>information applying to 2 or more laws in the collection.</w:t>
      </w:r>
    </w:p>
    <w:p w14:paraId="2CE2AEB4" w14:textId="77777777" w:rsidR="00BC4AF3" w:rsidRDefault="00BC4AF3" w:rsidP="00BC4AF3">
      <w:pPr>
        <w:pStyle w:val="PageBreak"/>
      </w:pPr>
      <w:r>
        <w:br w:type="page"/>
      </w:r>
    </w:p>
    <w:p w14:paraId="0F54F288" w14:textId="77777777" w:rsidR="00BC4AF3" w:rsidRPr="001A3A36" w:rsidRDefault="00BC4AF3" w:rsidP="00BC4AF3">
      <w:pPr>
        <w:pStyle w:val="AH2Part"/>
      </w:pPr>
      <w:bookmarkStart w:id="153" w:name="_Toc213424641"/>
      <w:r w:rsidRPr="001A3A36">
        <w:rPr>
          <w:rStyle w:val="CharPartNo"/>
        </w:rPr>
        <w:lastRenderedPageBreak/>
        <w:t>Part 11.2</w:t>
      </w:r>
      <w:r>
        <w:tab/>
      </w:r>
      <w:r w:rsidRPr="001A3A36">
        <w:rPr>
          <w:rStyle w:val="CharPartText"/>
        </w:rPr>
        <w:t>Substantive amendments made by laws</w:t>
      </w:r>
      <w:bookmarkEnd w:id="153"/>
    </w:p>
    <w:p w14:paraId="48E8F54A" w14:textId="77777777" w:rsidR="00BC4AF3" w:rsidRDefault="00BC4AF3" w:rsidP="00BC4AF3">
      <w:pPr>
        <w:pStyle w:val="AH5Sec"/>
      </w:pPr>
      <w:bookmarkStart w:id="154" w:name="_Toc213424642"/>
      <w:r w:rsidRPr="001A3A36">
        <w:rPr>
          <w:rStyle w:val="CharSectNo"/>
        </w:rPr>
        <w:t>111</w:t>
      </w:r>
      <w:r>
        <w:tab/>
        <w:t>Incorporation of amendments</w:t>
      </w:r>
      <w:bookmarkEnd w:id="154"/>
    </w:p>
    <w:p w14:paraId="2C170654" w14:textId="77777777" w:rsidR="00BC4AF3" w:rsidRDefault="00BC4AF3" w:rsidP="00FE7E51">
      <w:pPr>
        <w:pStyle w:val="Amain"/>
      </w:pPr>
      <w:r>
        <w:tab/>
        <w:t>(1)</w:t>
      </w:r>
      <w:r>
        <w:tab/>
        <w:t>This section applies to a law if the law has been amended by another law by the omission, insertion, substitution, renumbering or relocation of provisions.</w:t>
      </w:r>
    </w:p>
    <w:p w14:paraId="0A5A9451" w14:textId="77777777" w:rsidR="00BC4AF3" w:rsidRDefault="00BC4AF3" w:rsidP="00FE7E51">
      <w:pPr>
        <w:pStyle w:val="Amain"/>
      </w:pPr>
      <w:r>
        <w:tab/>
        <w:t>(2)</w:t>
      </w:r>
      <w:r>
        <w:tab/>
        <w:t>An authorised republication of the law must show the law as amended by all amendments that commenced on or before the day stated in the republication as the republication date.</w:t>
      </w:r>
    </w:p>
    <w:p w14:paraId="4FF8AC0F" w14:textId="77777777" w:rsidR="00BC4AF3" w:rsidRDefault="00BC4AF3" w:rsidP="00FE7E51">
      <w:pPr>
        <w:pStyle w:val="Amain"/>
      </w:pPr>
      <w:r>
        <w:tab/>
        <w:t>(3)</w:t>
      </w:r>
      <w:r>
        <w:tab/>
        <w:t>This section does not prevent an authorised republication of the law showing the law as it would be amended by amendments that have not commenced on or before the republication date if the republication indicates, in a suitable place, that the amendments have not commenced.</w:t>
      </w:r>
    </w:p>
    <w:p w14:paraId="11EDA3FA" w14:textId="77777777" w:rsidR="00BC4AF3" w:rsidRDefault="00BC4AF3" w:rsidP="00BC4AF3">
      <w:pPr>
        <w:pStyle w:val="AH5Sec"/>
        <w:rPr>
          <w:b w:val="0"/>
          <w:bCs/>
        </w:rPr>
      </w:pPr>
      <w:bookmarkStart w:id="155" w:name="_Toc213424643"/>
      <w:r w:rsidRPr="001A3A36">
        <w:rPr>
          <w:rStyle w:val="CharSectNo"/>
        </w:rPr>
        <w:t>112</w:t>
      </w:r>
      <w:r>
        <w:tab/>
        <w:t>Reference to amending laws</w:t>
      </w:r>
      <w:bookmarkEnd w:id="155"/>
      <w:r>
        <w:t xml:space="preserve"> </w:t>
      </w:r>
    </w:p>
    <w:p w14:paraId="64B87034" w14:textId="77777777" w:rsidR="00BC4AF3" w:rsidRDefault="00BC4AF3" w:rsidP="00FE7E51">
      <w:pPr>
        <w:pStyle w:val="Amainreturn"/>
      </w:pPr>
      <w:r>
        <w:t>An authorised republication of a law that shows the law as amended must include, in a suitable place, a reference to the law by which each amendment was made.</w:t>
      </w:r>
    </w:p>
    <w:p w14:paraId="12B5788C" w14:textId="77777777" w:rsidR="00BC4AF3" w:rsidRDefault="00BC4AF3" w:rsidP="00BC4AF3">
      <w:pPr>
        <w:pStyle w:val="AH5Sec"/>
        <w:rPr>
          <w:b w:val="0"/>
          <w:bCs/>
        </w:rPr>
      </w:pPr>
      <w:bookmarkStart w:id="156" w:name="_Toc213424644"/>
      <w:r w:rsidRPr="001A3A36">
        <w:rPr>
          <w:rStyle w:val="CharSectNo"/>
        </w:rPr>
        <w:t>113</w:t>
      </w:r>
      <w:r>
        <w:tab/>
        <w:t>Provisions not republished or relocated</w:t>
      </w:r>
      <w:bookmarkEnd w:id="156"/>
      <w:r>
        <w:t xml:space="preserve"> </w:t>
      </w:r>
    </w:p>
    <w:p w14:paraId="56DE5DC9" w14:textId="77777777" w:rsidR="00BC4AF3" w:rsidRDefault="00BC4AF3" w:rsidP="00FE7E51">
      <w:pPr>
        <w:pStyle w:val="Amain"/>
      </w:pPr>
      <w:r>
        <w:tab/>
        <w:t>(1)</w:t>
      </w:r>
      <w:r>
        <w:tab/>
        <w:t>This part does not require—</w:t>
      </w:r>
    </w:p>
    <w:p w14:paraId="2BC0DA70" w14:textId="77777777" w:rsidR="00BC4AF3" w:rsidRDefault="00BC4AF3" w:rsidP="00FE7E51">
      <w:pPr>
        <w:pStyle w:val="Apara"/>
      </w:pPr>
      <w:r>
        <w:tab/>
        <w:t>(a)</w:t>
      </w:r>
      <w:r>
        <w:tab/>
        <w:t>every provision of a law to be shown in an authorised republication of the law; or</w:t>
      </w:r>
    </w:p>
    <w:p w14:paraId="2088BC2D" w14:textId="77777777" w:rsidR="00BC4AF3" w:rsidRDefault="00BC4AF3" w:rsidP="00FE7E51">
      <w:pPr>
        <w:pStyle w:val="Apara"/>
      </w:pPr>
      <w:r>
        <w:tab/>
        <w:t>(b)</w:t>
      </w:r>
      <w:r>
        <w:tab/>
        <w:t>each provision of a law to be shown in an authorised republication of the law in the place in the law where it was located when the provision was made.</w:t>
      </w:r>
    </w:p>
    <w:p w14:paraId="38A7DABF" w14:textId="77777777" w:rsidR="00BC4AF3" w:rsidRDefault="00BC4AF3" w:rsidP="004F445C">
      <w:pPr>
        <w:pStyle w:val="Amain"/>
        <w:keepNext/>
      </w:pPr>
      <w:r>
        <w:lastRenderedPageBreak/>
        <w:tab/>
        <w:t>(2)</w:t>
      </w:r>
      <w:r>
        <w:tab/>
        <w:t>If a provision of a law is not shown in an authorised republication, the republication must indicate that fact in a suitable place.</w:t>
      </w:r>
    </w:p>
    <w:p w14:paraId="1A7FA768" w14:textId="77777777" w:rsidR="00BC4AF3" w:rsidRDefault="00BC4AF3" w:rsidP="00FE7E51">
      <w:pPr>
        <w:pStyle w:val="Amain"/>
      </w:pPr>
      <w:r>
        <w:tab/>
        <w:t>(3)</w:t>
      </w:r>
      <w:r>
        <w:tab/>
        <w:t>If a provision of a law is shown in an authorised republication in a different place in the law to the place where it was located when the provision was made, the republication must indicate that fact in a suitable place.</w:t>
      </w:r>
    </w:p>
    <w:p w14:paraId="2E460857" w14:textId="77777777" w:rsidR="00BC4AF3" w:rsidRDefault="00BC4AF3" w:rsidP="00BC4AF3">
      <w:pPr>
        <w:pStyle w:val="PageBreak"/>
      </w:pPr>
      <w:r>
        <w:br w:type="page"/>
      </w:r>
    </w:p>
    <w:p w14:paraId="4FBAB6FD" w14:textId="77777777" w:rsidR="00BC4AF3" w:rsidRPr="001A3A36" w:rsidRDefault="00BC4AF3" w:rsidP="00BC4AF3">
      <w:pPr>
        <w:pStyle w:val="AH2Part"/>
      </w:pPr>
      <w:bookmarkStart w:id="157" w:name="_Toc213424645"/>
      <w:r w:rsidRPr="001A3A36">
        <w:rPr>
          <w:rStyle w:val="CharPartNo"/>
        </w:rPr>
        <w:lastRenderedPageBreak/>
        <w:t>Part 11.3</w:t>
      </w:r>
      <w:r>
        <w:tab/>
      </w:r>
      <w:r w:rsidRPr="001A3A36">
        <w:rPr>
          <w:rStyle w:val="CharPartText"/>
        </w:rPr>
        <w:t>Editorial changes</w:t>
      </w:r>
      <w:bookmarkEnd w:id="157"/>
    </w:p>
    <w:p w14:paraId="490AE964" w14:textId="77777777" w:rsidR="00BC4AF3" w:rsidRDefault="00BC4AF3" w:rsidP="00BC4AF3">
      <w:pPr>
        <w:pStyle w:val="AH5Sec"/>
      </w:pPr>
      <w:bookmarkStart w:id="158" w:name="_Toc213424646"/>
      <w:r w:rsidRPr="001A3A36">
        <w:rPr>
          <w:rStyle w:val="CharSectNo"/>
        </w:rPr>
        <w:t>114</w:t>
      </w:r>
      <w:r>
        <w:tab/>
        <w:t>Authorisation for parliamentary counsel</w:t>
      </w:r>
      <w:bookmarkEnd w:id="158"/>
      <w:r>
        <w:t xml:space="preserve"> </w:t>
      </w:r>
    </w:p>
    <w:p w14:paraId="42A8873B" w14:textId="77777777" w:rsidR="00BC4AF3" w:rsidRDefault="00BC4AF3" w:rsidP="00FE7E51">
      <w:pPr>
        <w:pStyle w:val="Amainreturn"/>
      </w:pPr>
      <w:r>
        <w:t>In preparing a law for republication, the parliamentary counsel is authorised—</w:t>
      </w:r>
    </w:p>
    <w:p w14:paraId="5658BD78" w14:textId="77777777" w:rsidR="00BC4AF3" w:rsidRDefault="00BC4AF3" w:rsidP="00FE7E51">
      <w:pPr>
        <w:pStyle w:val="Apara"/>
      </w:pPr>
      <w:r>
        <w:tab/>
        <w:t>(a)</w:t>
      </w:r>
      <w:r>
        <w:tab/>
        <w:t>to make editorial amendments and other textual amendments of a formal nature that the parliamentary counsel considers desirable to bring the law into line, or more closely into line, with current legislative drafting practice; and</w:t>
      </w:r>
    </w:p>
    <w:p w14:paraId="25699909" w14:textId="77777777" w:rsidR="00BC4AF3" w:rsidRDefault="00BC4AF3" w:rsidP="00FE7E51">
      <w:pPr>
        <w:pStyle w:val="Apara"/>
      </w:pPr>
      <w:r>
        <w:tab/>
        <w:t>(b)</w:t>
      </w:r>
      <w:r>
        <w:tab/>
        <w:t>to make other editorial changes by way of format, layout or printing style, or in any other presentational respect, that the parliamentary counsel considers desirable to bring the law into line, or more closely into line, with current legislative drafting practice.</w:t>
      </w:r>
    </w:p>
    <w:p w14:paraId="5F20AC15" w14:textId="77777777" w:rsidR="00BC4AF3" w:rsidRDefault="00BC4AF3" w:rsidP="00BC4AF3">
      <w:pPr>
        <w:pStyle w:val="AH5Sec"/>
        <w:rPr>
          <w:b w:val="0"/>
          <w:bCs/>
        </w:rPr>
      </w:pPr>
      <w:bookmarkStart w:id="159" w:name="_Toc213424647"/>
      <w:r w:rsidRPr="001A3A36">
        <w:rPr>
          <w:rStyle w:val="CharSectNo"/>
        </w:rPr>
        <w:t>115</w:t>
      </w:r>
      <w:r>
        <w:tab/>
        <w:t>Amendments not to change effect</w:t>
      </w:r>
      <w:bookmarkEnd w:id="159"/>
    </w:p>
    <w:p w14:paraId="03769C37" w14:textId="77777777" w:rsidR="00BC4AF3" w:rsidRDefault="00BC4AF3" w:rsidP="00FE7E51">
      <w:pPr>
        <w:pStyle w:val="Amainreturn"/>
      </w:pPr>
      <w:r>
        <w:t>This part does not permit the making of an amendment of a law that would change the effect of the law.</w:t>
      </w:r>
    </w:p>
    <w:p w14:paraId="7853A3BF" w14:textId="77777777" w:rsidR="00BC4AF3" w:rsidRDefault="00BC4AF3" w:rsidP="00BC4AF3">
      <w:pPr>
        <w:pStyle w:val="AH5Sec"/>
      </w:pPr>
      <w:bookmarkStart w:id="160" w:name="_Toc213424648"/>
      <w:r w:rsidRPr="001A3A36">
        <w:rPr>
          <w:rStyle w:val="CharSectNo"/>
        </w:rPr>
        <w:t>116</w:t>
      </w:r>
      <w:r>
        <w:tab/>
        <w:t>Ambit of editorial amendments</w:t>
      </w:r>
      <w:bookmarkEnd w:id="160"/>
    </w:p>
    <w:p w14:paraId="3BBDD850" w14:textId="77777777" w:rsidR="00BC4AF3" w:rsidRDefault="00BC4AF3" w:rsidP="00FE7E51">
      <w:pPr>
        <w:pStyle w:val="Amain"/>
      </w:pPr>
      <w:r>
        <w:tab/>
        <w:t>(1)</w:t>
      </w:r>
      <w:r>
        <w:tab/>
        <w:t xml:space="preserve">An </w:t>
      </w:r>
      <w:r>
        <w:rPr>
          <w:rStyle w:val="charBoldItals"/>
        </w:rPr>
        <w:t>editorial amendment</w:t>
      </w:r>
      <w:r>
        <w:t xml:space="preserve"> of a law is an amendment that—</w:t>
      </w:r>
    </w:p>
    <w:p w14:paraId="7D204DB3" w14:textId="77777777" w:rsidR="00BC4AF3" w:rsidRDefault="00BC4AF3" w:rsidP="00FE7E51">
      <w:pPr>
        <w:pStyle w:val="Apara"/>
      </w:pPr>
      <w:r>
        <w:tab/>
        <w:t>(a)</w:t>
      </w:r>
      <w:r>
        <w:tab/>
        <w:t>corrects a typographical error; or</w:t>
      </w:r>
    </w:p>
    <w:p w14:paraId="5B51C7A8" w14:textId="77777777" w:rsidR="00BC4AF3" w:rsidRDefault="00BC4AF3" w:rsidP="00FE7E51">
      <w:pPr>
        <w:pStyle w:val="Apara"/>
      </w:pPr>
      <w:r>
        <w:tab/>
        <w:t>(b)</w:t>
      </w:r>
      <w:r>
        <w:tab/>
        <w:t>corrects or updates a reference to a law, position, entity, place or thing; or</w:t>
      </w:r>
    </w:p>
    <w:p w14:paraId="6B656D24" w14:textId="77777777" w:rsidR="00BC4AF3" w:rsidRDefault="00BC4AF3" w:rsidP="00FE7E51">
      <w:pPr>
        <w:pStyle w:val="Apara"/>
      </w:pPr>
      <w:r>
        <w:tab/>
        <w:t>(c)</w:t>
      </w:r>
      <w:r>
        <w:tab/>
        <w:t>goes only to a matter of spelling, punctuation, grammar or syntax or the use of conjunctives and disjunctives; or</w:t>
      </w:r>
    </w:p>
    <w:p w14:paraId="2D18FA9C" w14:textId="77777777" w:rsidR="00BC4AF3" w:rsidRDefault="00BC4AF3" w:rsidP="00FE7E51">
      <w:pPr>
        <w:pStyle w:val="Apara"/>
      </w:pPr>
      <w:r>
        <w:tab/>
        <w:t>(d)</w:t>
      </w:r>
      <w:r>
        <w:tab/>
        <w:t>changes the name of the law or a provision of the law; or</w:t>
      </w:r>
    </w:p>
    <w:p w14:paraId="32530851" w14:textId="77777777" w:rsidR="00BC4AF3" w:rsidRDefault="00BC4AF3" w:rsidP="00FE7E51">
      <w:pPr>
        <w:pStyle w:val="Apara"/>
      </w:pPr>
      <w:r>
        <w:tab/>
        <w:t>(e)</w:t>
      </w:r>
      <w:r>
        <w:tab/>
        <w:t>numbers or renumbers a provision of the law; or</w:t>
      </w:r>
    </w:p>
    <w:p w14:paraId="3672D681" w14:textId="77777777" w:rsidR="00BC4AF3" w:rsidRDefault="00BC4AF3" w:rsidP="00FE7E51">
      <w:pPr>
        <w:pStyle w:val="Apara"/>
      </w:pPr>
      <w:r>
        <w:tab/>
        <w:t>(f)</w:t>
      </w:r>
      <w:r>
        <w:tab/>
        <w:t>changes the order of definitions or other provisions of the law; or</w:t>
      </w:r>
    </w:p>
    <w:p w14:paraId="6E9BECDA" w14:textId="77777777" w:rsidR="00BC4AF3" w:rsidRDefault="00BC4AF3" w:rsidP="00FE7E51">
      <w:pPr>
        <w:pStyle w:val="Apara"/>
      </w:pPr>
      <w:r>
        <w:lastRenderedPageBreak/>
        <w:tab/>
        <w:t>(g)</w:t>
      </w:r>
      <w:r>
        <w:tab/>
        <w:t>replaces a reference to a provision of a law with a different form of reference to the provision; or</w:t>
      </w:r>
    </w:p>
    <w:p w14:paraId="6EDA46CD" w14:textId="77777777" w:rsidR="00BC4AF3" w:rsidRDefault="00BC4AF3" w:rsidP="00FE7E51">
      <w:pPr>
        <w:pStyle w:val="Apara"/>
      </w:pPr>
      <w:r>
        <w:tab/>
        <w:t>(h)</w:t>
      </w:r>
      <w:r>
        <w:tab/>
        <w:t>changes the way of referring to or expressing a number, year, date, time, amount of money, penalty, quantity, measurement, or other matter, idea or concept; or</w:t>
      </w:r>
    </w:p>
    <w:p w14:paraId="46DB1DFC" w14:textId="77777777" w:rsidR="00BC4AF3" w:rsidRDefault="00BC4AF3" w:rsidP="00FE7E51">
      <w:pPr>
        <w:pStyle w:val="Apara"/>
      </w:pPr>
      <w:r>
        <w:tab/>
        <w:t>(i)</w:t>
      </w:r>
      <w:r>
        <w:tab/>
        <w:t>replaces a word indicating gender or that could be taken to indicate gender in accordance with current legislative drafting practice; or</w:t>
      </w:r>
    </w:p>
    <w:p w14:paraId="5F1A1B98" w14:textId="77777777" w:rsidR="00BC4AF3" w:rsidRDefault="00BC4AF3" w:rsidP="00FE7E51">
      <w:pPr>
        <w:pStyle w:val="Apara"/>
      </w:pPr>
      <w:r>
        <w:tab/>
        <w:t>(j)</w:t>
      </w:r>
      <w:r>
        <w:tab/>
        <w:t>replaces a reference to the Queen, the King or the Crown with a reference to the Sovereign or the Territory; or</w:t>
      </w:r>
    </w:p>
    <w:p w14:paraId="07A18843" w14:textId="77777777" w:rsidR="00BC4AF3" w:rsidRDefault="00BC4AF3" w:rsidP="00FE7E51">
      <w:pPr>
        <w:pStyle w:val="Apara"/>
      </w:pPr>
      <w:r>
        <w:tab/>
        <w:t>(k)</w:t>
      </w:r>
      <w:r>
        <w:tab/>
        <w:t>omits—</w:t>
      </w:r>
    </w:p>
    <w:p w14:paraId="5AF53759" w14:textId="77777777" w:rsidR="00BC4AF3" w:rsidRDefault="00BC4AF3" w:rsidP="00FE7E51">
      <w:pPr>
        <w:pStyle w:val="Asubpara"/>
      </w:pPr>
      <w:r>
        <w:tab/>
        <w:t>(i)</w:t>
      </w:r>
      <w:r>
        <w:tab/>
        <w:t>the enacting words or the law-making words (including any signatures); or</w:t>
      </w:r>
    </w:p>
    <w:p w14:paraId="0C593657" w14:textId="77777777" w:rsidR="00BC4AF3" w:rsidRDefault="00BC4AF3" w:rsidP="00FE7E51">
      <w:pPr>
        <w:pStyle w:val="Asubpara"/>
      </w:pPr>
      <w:r>
        <w:tab/>
        <w:t>(ii)</w:t>
      </w:r>
      <w:r>
        <w:tab/>
        <w:t>a provision that consists only of a description of how the law is arranged into groups of provisions; or</w:t>
      </w:r>
    </w:p>
    <w:p w14:paraId="55865563" w14:textId="77777777" w:rsidR="00BC4AF3" w:rsidRDefault="00BC4AF3" w:rsidP="00FE7E51">
      <w:pPr>
        <w:pStyle w:val="Asubpara"/>
      </w:pPr>
      <w:r>
        <w:tab/>
        <w:t>(iii)</w:t>
      </w:r>
      <w:r>
        <w:tab/>
        <w:t>a provision that has expired, the operation of which is exhausted or spent or that is otherwise obsolete or redundant; or</w:t>
      </w:r>
    </w:p>
    <w:p w14:paraId="1D869022" w14:textId="77777777" w:rsidR="00BC4AF3" w:rsidRDefault="00BC4AF3" w:rsidP="00FE7E51">
      <w:pPr>
        <w:pStyle w:val="Apara"/>
      </w:pPr>
      <w:r>
        <w:tab/>
        <w:t>(l)</w:t>
      </w:r>
      <w:r>
        <w:tab/>
        <w:t>omits, inserts or changes a referential term; or</w:t>
      </w:r>
    </w:p>
    <w:p w14:paraId="4E5421AC" w14:textId="77777777" w:rsidR="00BC4AF3" w:rsidRDefault="00BC4AF3" w:rsidP="00FE7E51">
      <w:pPr>
        <w:pStyle w:val="Apara"/>
      </w:pPr>
      <w:r>
        <w:tab/>
        <w:t>(m)</w:t>
      </w:r>
      <w:r>
        <w:tab/>
        <w:t>inserts, omits or changes a note; or</w:t>
      </w:r>
    </w:p>
    <w:p w14:paraId="0C9C9B9A" w14:textId="77777777" w:rsidR="00BC4AF3" w:rsidRDefault="00BC4AF3" w:rsidP="00FE7E51">
      <w:pPr>
        <w:pStyle w:val="Apara"/>
      </w:pPr>
      <w:r>
        <w:tab/>
        <w:t>(n)</w:t>
      </w:r>
      <w:r>
        <w:tab/>
        <w:t>updates a reference to the heading to a provision; or</w:t>
      </w:r>
    </w:p>
    <w:p w14:paraId="6F0A2DCC" w14:textId="77777777" w:rsidR="00BC4AF3" w:rsidRDefault="00BC4AF3" w:rsidP="00FE7E51">
      <w:pPr>
        <w:pStyle w:val="Apara"/>
      </w:pPr>
      <w:r>
        <w:tab/>
        <w:t>(o)</w:t>
      </w:r>
      <w:r>
        <w:tab/>
        <w:t>is consequential on any amendment made to the law by another law; or</w:t>
      </w:r>
    </w:p>
    <w:p w14:paraId="748BD68E" w14:textId="77777777" w:rsidR="00BC4AF3" w:rsidRDefault="00BC4AF3" w:rsidP="003543E6">
      <w:pPr>
        <w:pStyle w:val="Apara"/>
        <w:keepNext/>
      </w:pPr>
      <w:r>
        <w:lastRenderedPageBreak/>
        <w:tab/>
        <w:t>(p)</w:t>
      </w:r>
      <w:r>
        <w:tab/>
        <w:t>is consequential on any other editorial amendment (whether made to that law or another law).</w:t>
      </w:r>
    </w:p>
    <w:p w14:paraId="33B2F1B5" w14:textId="77777777" w:rsidR="00BC4AF3" w:rsidRDefault="00BC4AF3" w:rsidP="00BC4AF3">
      <w:pPr>
        <w:pStyle w:val="aExamHdgss"/>
      </w:pPr>
      <w:r>
        <w:t>Examples—consequential amendments—par (o)</w:t>
      </w:r>
    </w:p>
    <w:p w14:paraId="72EF8AC9" w14:textId="77777777" w:rsidR="00BC4AF3" w:rsidRDefault="00BC4AF3" w:rsidP="003543E6">
      <w:pPr>
        <w:pStyle w:val="aExamINumss"/>
        <w:keepNext/>
      </w:pPr>
      <w:r>
        <w:t>1</w:t>
      </w:r>
      <w:r>
        <w:tab/>
        <w:t>If an amendment adds 1 or more subsections to a section that is not already divided into subsections, the subsection number (1) may be inserted.</w:t>
      </w:r>
    </w:p>
    <w:p w14:paraId="6AAC3FA5" w14:textId="77777777" w:rsidR="00BC4AF3" w:rsidRDefault="00BC4AF3" w:rsidP="00BC4AF3">
      <w:pPr>
        <w:pStyle w:val="aExamINumss"/>
      </w:pPr>
      <w:r>
        <w:t>2</w:t>
      </w:r>
      <w:r>
        <w:tab/>
        <w:t>If an amendment omits subsection (1) from a section with 2 subsections, the subsection number (2) may be omitted.</w:t>
      </w:r>
    </w:p>
    <w:p w14:paraId="6D129C3E" w14:textId="77777777" w:rsidR="00BC4AF3" w:rsidRDefault="00BC4AF3" w:rsidP="00BC4AF3">
      <w:pPr>
        <w:pStyle w:val="aExamINumss"/>
      </w:pPr>
      <w:r>
        <w:t>3</w:t>
      </w:r>
      <w:r>
        <w:tab/>
        <w:t>If an amendment omits subsection (2) from a series of 4 subsections (subsections (1) to (4)), subsections (3) and (4) may be renumbered as subsections (2) and (3).</w:t>
      </w:r>
    </w:p>
    <w:p w14:paraId="7E00E7A9" w14:textId="77777777" w:rsidR="00BC4AF3" w:rsidRDefault="00BC4AF3" w:rsidP="00BC4AF3">
      <w:pPr>
        <w:pStyle w:val="aExamINumss"/>
      </w:pPr>
      <w:r>
        <w:t>4</w:t>
      </w:r>
      <w:r>
        <w:tab/>
        <w:t>If an amendment adds a new subsection (3A) to a series of 5 subsections (subsections (1) to (5)), the new subsection and subsections (4) and (5) may be renumbered as subsections (4), (5), and (6).</w:t>
      </w:r>
    </w:p>
    <w:p w14:paraId="03C44964" w14:textId="77777777" w:rsidR="00BC4AF3" w:rsidRDefault="00BC4AF3" w:rsidP="00BC4AF3">
      <w:pPr>
        <w:pStyle w:val="aExamINumss"/>
      </w:pPr>
      <w:r>
        <w:t>5</w:t>
      </w:r>
      <w:r>
        <w:tab/>
        <w:t>If an amendment omits paragraph (b) from a series of 4 paragraphs (paragraphs (a) to (d)), paragraphs (c) and (d) may be renumbered as paragraphs (b) and (c).</w:t>
      </w:r>
    </w:p>
    <w:p w14:paraId="1C4032B5" w14:textId="77777777" w:rsidR="00BC4AF3" w:rsidRDefault="00BC4AF3" w:rsidP="00BC4AF3">
      <w:pPr>
        <w:pStyle w:val="aExamINumss"/>
      </w:pPr>
      <w:r>
        <w:t>6</w:t>
      </w:r>
      <w:r>
        <w:tab/>
        <w:t>If an amendment adds a new paragraph (aa) to a series of 3 paragraphs (paragraphs (a) to (c)), the paragraphs may be renumbered as paragraphs (a), (b), (c) and (d).</w:t>
      </w:r>
    </w:p>
    <w:p w14:paraId="65E61820" w14:textId="77777777" w:rsidR="00BC4AF3" w:rsidRDefault="00BC4AF3" w:rsidP="00BC4AF3">
      <w:pPr>
        <w:pStyle w:val="aExamINumss"/>
      </w:pPr>
      <w:r>
        <w:t>7</w:t>
      </w:r>
      <w:r>
        <w:tab/>
        <w:t xml:space="preserve">If an amendment makes a change mentioned in any of examples 1 to 6, a cross-reference in any law to any of the provisions that have been renumbered may be correspondingly renumbered. </w:t>
      </w:r>
    </w:p>
    <w:p w14:paraId="473883AD" w14:textId="77777777" w:rsidR="00BC4AF3" w:rsidRDefault="00BC4AF3" w:rsidP="00BC4AF3">
      <w:pPr>
        <w:pStyle w:val="aExamINumss"/>
      </w:pPr>
      <w:r>
        <w:t>8</w:t>
      </w:r>
      <w:r>
        <w:tab/>
        <w:t>If an amendment adds a paragraph as the last paragraph in a series of paragraphs that end in a full stop, the full stop may be changed to a semicolon and, if the series of paragraphs is joined by a conjunction (eg ‘and’), the conjunction may be added after the semicolon.</w:t>
      </w:r>
    </w:p>
    <w:p w14:paraId="5E206DF2" w14:textId="77777777" w:rsidR="00BC4AF3" w:rsidRDefault="00BC4AF3" w:rsidP="00BC4AF3">
      <w:pPr>
        <w:pStyle w:val="aExamINumss"/>
      </w:pPr>
      <w:r>
        <w:t>9</w:t>
      </w:r>
      <w:r>
        <w:tab/>
        <w:t>If an amendment omits a section example from a section that has 2 section examples, the number of the remaining example may be omitted.</w:t>
      </w:r>
    </w:p>
    <w:p w14:paraId="1D26BE8C" w14:textId="77777777" w:rsidR="00BC4AF3" w:rsidRDefault="00BC4AF3" w:rsidP="00BC4AF3">
      <w:pPr>
        <w:pStyle w:val="aExamINumss"/>
        <w:keepNext/>
      </w:pPr>
      <w:r>
        <w:t>10</w:t>
      </w:r>
      <w:r>
        <w:tab/>
        <w:t>If an amendment adds a subsection note to a subsection that already has a subsection note, the notes may be numbered.</w:t>
      </w:r>
    </w:p>
    <w:p w14:paraId="7268CE55" w14:textId="77777777" w:rsidR="00BC4AF3" w:rsidRDefault="00BC4AF3" w:rsidP="00FE7E51">
      <w:pPr>
        <w:pStyle w:val="Amain"/>
      </w:pPr>
      <w:r>
        <w:tab/>
        <w:t>(2)</w:t>
      </w:r>
      <w:r>
        <w:tab/>
        <w:t>In this section:</w:t>
      </w:r>
    </w:p>
    <w:p w14:paraId="39C08C0A" w14:textId="77777777" w:rsidR="00BC4AF3" w:rsidRDefault="00BC4AF3" w:rsidP="00FE7E51">
      <w:pPr>
        <w:pStyle w:val="aDef"/>
      </w:pPr>
      <w:r w:rsidRPr="007A0A8A">
        <w:rPr>
          <w:rStyle w:val="charBoldItals"/>
        </w:rPr>
        <w:t>law</w:t>
      </w:r>
      <w:r>
        <w:t xml:space="preserve"> includes a law of another jurisdiction.</w:t>
      </w:r>
    </w:p>
    <w:p w14:paraId="2AC92A89" w14:textId="77777777" w:rsidR="00BC4AF3" w:rsidRDefault="00BC4AF3" w:rsidP="00FE7E51">
      <w:pPr>
        <w:pStyle w:val="aDef"/>
      </w:pPr>
      <w:r w:rsidRPr="007A0A8A">
        <w:rPr>
          <w:rStyle w:val="charBoldItals"/>
        </w:rPr>
        <w:t>law of another jurisdiction</w:t>
      </w:r>
      <w:r>
        <w:t>—see section 97 (1).</w:t>
      </w:r>
    </w:p>
    <w:p w14:paraId="02718784" w14:textId="77777777" w:rsidR="00BC4AF3" w:rsidRDefault="00BC4AF3" w:rsidP="00224292">
      <w:pPr>
        <w:pStyle w:val="aDef"/>
        <w:keepNext/>
      </w:pPr>
      <w:r>
        <w:rPr>
          <w:rStyle w:val="charBoldItals"/>
        </w:rPr>
        <w:lastRenderedPageBreak/>
        <w:t xml:space="preserve">referential term </w:t>
      </w:r>
      <w:r>
        <w:t>means a term that identifies a provision as a provision, or part of a provision, of the Act, statutory instrument or provision in which it appears.</w:t>
      </w:r>
    </w:p>
    <w:p w14:paraId="586879D7" w14:textId="77777777" w:rsidR="00BC4AF3" w:rsidRDefault="00BC4AF3" w:rsidP="00BC4AF3">
      <w:pPr>
        <w:pStyle w:val="aExamHdgss"/>
      </w:pPr>
      <w:r>
        <w:t>Examples</w:t>
      </w:r>
    </w:p>
    <w:p w14:paraId="3B17115D" w14:textId="77777777" w:rsidR="00BC4AF3" w:rsidRDefault="00BC4AF3" w:rsidP="00BC4AF3">
      <w:pPr>
        <w:pStyle w:val="aExamINumss"/>
      </w:pPr>
      <w:r>
        <w:t>1</w:t>
      </w:r>
      <w:r>
        <w:tab/>
        <w:t>of this Act</w:t>
      </w:r>
    </w:p>
    <w:p w14:paraId="7F01E89C" w14:textId="77777777" w:rsidR="00BC4AF3" w:rsidRDefault="00BC4AF3" w:rsidP="00BC4AF3">
      <w:pPr>
        <w:pStyle w:val="aExamINumss"/>
      </w:pPr>
      <w:r>
        <w:t>2</w:t>
      </w:r>
      <w:r>
        <w:tab/>
        <w:t>of this section</w:t>
      </w:r>
    </w:p>
    <w:p w14:paraId="0745A1FC" w14:textId="77777777" w:rsidR="00BC4AF3" w:rsidRDefault="00BC4AF3" w:rsidP="00BC4AF3">
      <w:pPr>
        <w:pStyle w:val="aExamINumss"/>
      </w:pPr>
      <w:r>
        <w:t>3</w:t>
      </w:r>
      <w:r>
        <w:tab/>
        <w:t>hereof</w:t>
      </w:r>
    </w:p>
    <w:p w14:paraId="1563F706" w14:textId="77777777" w:rsidR="00BC4AF3" w:rsidRDefault="00BC4AF3" w:rsidP="00BC4AF3">
      <w:pPr>
        <w:pStyle w:val="aExamINumss"/>
      </w:pPr>
      <w:r>
        <w:t>4</w:t>
      </w:r>
      <w:r>
        <w:tab/>
        <w:t>said</w:t>
      </w:r>
    </w:p>
    <w:p w14:paraId="370856AE" w14:textId="77777777" w:rsidR="00BC4AF3" w:rsidRDefault="00BC4AF3" w:rsidP="00BC4AF3">
      <w:pPr>
        <w:pStyle w:val="AH5Sec"/>
      </w:pPr>
      <w:bookmarkStart w:id="161" w:name="_Toc213424649"/>
      <w:r w:rsidRPr="001A3A36">
        <w:rPr>
          <w:rStyle w:val="CharSectNo"/>
        </w:rPr>
        <w:t>117</w:t>
      </w:r>
      <w:r>
        <w:tab/>
        <w:t>Legal effect of editorial changes</w:t>
      </w:r>
      <w:bookmarkEnd w:id="161"/>
      <w:r>
        <w:t xml:space="preserve"> </w:t>
      </w:r>
    </w:p>
    <w:p w14:paraId="55F21F36" w14:textId="77777777" w:rsidR="00BC4AF3" w:rsidRDefault="00BC4AF3" w:rsidP="00FE7E51">
      <w:pPr>
        <w:pStyle w:val="Amain"/>
      </w:pPr>
      <w:r>
        <w:tab/>
        <w:t>(1)</w:t>
      </w:r>
      <w:r>
        <w:tab/>
        <w:t>A law that is amended or otherwise changed under this part in preparing an authorised republication of the law has effect for all purposes, on and after the republication date, as if the changes had been made by an Act that commenced on the republication date.</w:t>
      </w:r>
    </w:p>
    <w:p w14:paraId="44A437D4" w14:textId="77777777" w:rsidR="00BC4AF3" w:rsidRDefault="00BC4AF3" w:rsidP="00FE7E51">
      <w:pPr>
        <w:pStyle w:val="Amain"/>
      </w:pPr>
      <w:r>
        <w:tab/>
        <w:t>(2)</w:t>
      </w:r>
      <w:r>
        <w:tab/>
        <w:t>Without limiting subsection (1), section 83 (Consequences of amendment of statutory instrument by Act) applies to an amendment made under this part as if the amendment had been made by an Act.</w:t>
      </w:r>
    </w:p>
    <w:p w14:paraId="6AFE985B" w14:textId="77777777" w:rsidR="00BC4AF3" w:rsidRDefault="00BC4AF3" w:rsidP="00FE7E51">
      <w:pPr>
        <w:pStyle w:val="Amain"/>
      </w:pPr>
      <w:r>
        <w:tab/>
        <w:t>(3)</w:t>
      </w:r>
      <w:r>
        <w:tab/>
        <w:t>This section is subject to section 115 (Amendments not to change effect).</w:t>
      </w:r>
    </w:p>
    <w:p w14:paraId="4427BAD1" w14:textId="77777777" w:rsidR="00BC4AF3" w:rsidRDefault="00BC4AF3" w:rsidP="00BC4AF3">
      <w:pPr>
        <w:pStyle w:val="AH5Sec"/>
        <w:rPr>
          <w:b w:val="0"/>
          <w:bCs/>
        </w:rPr>
      </w:pPr>
      <w:bookmarkStart w:id="162" w:name="_Toc213424650"/>
      <w:r w:rsidRPr="001A3A36">
        <w:rPr>
          <w:rStyle w:val="CharSectNo"/>
        </w:rPr>
        <w:t>118</w:t>
      </w:r>
      <w:r>
        <w:tab/>
        <w:t>Reference to editorial amendments</w:t>
      </w:r>
      <w:bookmarkEnd w:id="162"/>
    </w:p>
    <w:p w14:paraId="4336C329" w14:textId="77777777" w:rsidR="00BC4AF3" w:rsidRDefault="00BC4AF3" w:rsidP="00FE7E51">
      <w:pPr>
        <w:pStyle w:val="Amainreturn"/>
      </w:pPr>
      <w:r>
        <w:t>If a law is amended under this part in preparing an authorised republication of the law, the republication must indicate that fact in a suitable place.</w:t>
      </w:r>
    </w:p>
    <w:p w14:paraId="26E9D091" w14:textId="77777777" w:rsidR="00BC4AF3" w:rsidRDefault="00BC4AF3" w:rsidP="00BC4AF3">
      <w:pPr>
        <w:pStyle w:val="PageBreak"/>
      </w:pPr>
      <w:r>
        <w:br w:type="page"/>
      </w:r>
    </w:p>
    <w:p w14:paraId="72F307E4" w14:textId="77777777" w:rsidR="00BC4AF3" w:rsidRPr="001A3A36" w:rsidRDefault="00BC4AF3" w:rsidP="00BC4AF3">
      <w:pPr>
        <w:pStyle w:val="AH1Chapter"/>
      </w:pPr>
      <w:bookmarkStart w:id="163" w:name="_Toc213424651"/>
      <w:r w:rsidRPr="001A3A36">
        <w:rPr>
          <w:rStyle w:val="CharChapNo"/>
        </w:rPr>
        <w:lastRenderedPageBreak/>
        <w:t>Chapter 12</w:t>
      </w:r>
      <w:r>
        <w:tab/>
      </w:r>
      <w:r w:rsidRPr="001A3A36">
        <w:rPr>
          <w:rStyle w:val="CharChapText"/>
        </w:rPr>
        <w:t>Scope of Acts and statutory instruments</w:t>
      </w:r>
      <w:bookmarkEnd w:id="163"/>
    </w:p>
    <w:p w14:paraId="70829F06" w14:textId="77777777" w:rsidR="00466877" w:rsidRDefault="00466877" w:rsidP="00466877">
      <w:pPr>
        <w:pStyle w:val="Placeholder"/>
        <w:suppressLineNumbers/>
      </w:pPr>
      <w:r>
        <w:rPr>
          <w:rStyle w:val="CharPartNo"/>
        </w:rPr>
        <w:t xml:space="preserve">  </w:t>
      </w:r>
      <w:r>
        <w:rPr>
          <w:rStyle w:val="CharPartText"/>
        </w:rPr>
        <w:t xml:space="preserve">  </w:t>
      </w:r>
    </w:p>
    <w:p w14:paraId="5E1BAA48" w14:textId="77777777" w:rsidR="00BC4AF3" w:rsidRDefault="00BC4AF3" w:rsidP="00BC4AF3">
      <w:pPr>
        <w:pStyle w:val="AH5Sec"/>
      </w:pPr>
      <w:bookmarkStart w:id="164" w:name="_Toc213424652"/>
      <w:r w:rsidRPr="001A3A36">
        <w:rPr>
          <w:rStyle w:val="CharSectNo"/>
        </w:rPr>
        <w:t>120</w:t>
      </w:r>
      <w:r>
        <w:tab/>
        <w:t>Act to be interpreted not to exceed legislative powers of Assembly</w:t>
      </w:r>
      <w:bookmarkEnd w:id="164"/>
      <w:r>
        <w:t xml:space="preserve"> </w:t>
      </w:r>
    </w:p>
    <w:p w14:paraId="666064CB" w14:textId="77777777" w:rsidR="00BC4AF3" w:rsidRDefault="00BC4AF3" w:rsidP="00FE7E51">
      <w:pPr>
        <w:pStyle w:val="Amain"/>
      </w:pPr>
      <w:r>
        <w:tab/>
        <w:t>(1)</w:t>
      </w:r>
      <w:r>
        <w:tab/>
        <w:t>An Act is to be interpreted as operating to the full extent of, but not to exceed, the legislative power of the Legislative Assembly.</w:t>
      </w:r>
    </w:p>
    <w:p w14:paraId="1B07BB61" w14:textId="77777777" w:rsidR="00BC4AF3" w:rsidRDefault="00BC4AF3" w:rsidP="00FE7E51">
      <w:pPr>
        <w:pStyle w:val="Amain"/>
      </w:pPr>
      <w:r>
        <w:tab/>
        <w:t>(2)</w:t>
      </w:r>
      <w:r>
        <w:tab/>
        <w:t>Without limiting subsection (1), if a provision of an Act would, apart from this section, be interpreted as exceeding the legislative power of the Legislative Assembly—</w:t>
      </w:r>
    </w:p>
    <w:p w14:paraId="12AC46D7" w14:textId="77777777" w:rsidR="00BC4AF3" w:rsidRDefault="00BC4AF3" w:rsidP="00FE7E51">
      <w:pPr>
        <w:pStyle w:val="Apara"/>
      </w:pPr>
      <w:r>
        <w:tab/>
        <w:t>(a)</w:t>
      </w:r>
      <w:r>
        <w:tab/>
        <w:t>the provision is valid to the extent to which it does not exceed power; and</w:t>
      </w:r>
    </w:p>
    <w:p w14:paraId="76266E55" w14:textId="77777777" w:rsidR="00BC4AF3" w:rsidRDefault="00BC4AF3" w:rsidP="00FE7E51">
      <w:pPr>
        <w:pStyle w:val="Apara"/>
      </w:pPr>
      <w:r>
        <w:tab/>
        <w:t>(b)</w:t>
      </w:r>
      <w:r>
        <w:tab/>
        <w:t>the remainder of the Act is not affected.</w:t>
      </w:r>
    </w:p>
    <w:p w14:paraId="3B63B6FA" w14:textId="77777777" w:rsidR="00BC4AF3" w:rsidRDefault="00BC4AF3" w:rsidP="00FE7E51">
      <w:pPr>
        <w:pStyle w:val="Amain"/>
      </w:pPr>
      <w:r>
        <w:tab/>
        <w:t>(3)</w:t>
      </w:r>
      <w:r>
        <w:tab/>
        <w:t>Without limiting subsection (1), if the application of a provision of an Act to a matter would, apart from this section, be interpreted as exceeding power, the provision’s application to other matters is not affected.</w:t>
      </w:r>
    </w:p>
    <w:p w14:paraId="7B6F77A6" w14:textId="77777777" w:rsidR="00BC4AF3" w:rsidRDefault="00BC4AF3" w:rsidP="00FE7E51">
      <w:pPr>
        <w:pStyle w:val="Amain"/>
      </w:pPr>
      <w:r>
        <w:tab/>
        <w:t>(4)</w:t>
      </w:r>
      <w:r>
        <w:tab/>
        <w:t>This section is in addition to any provision of the Act itself.</w:t>
      </w:r>
    </w:p>
    <w:p w14:paraId="7E4E0B8B" w14:textId="77777777" w:rsidR="00BC4AF3" w:rsidRDefault="00BC4AF3" w:rsidP="00BC4AF3">
      <w:pPr>
        <w:pStyle w:val="aNote"/>
      </w:pPr>
      <w:r>
        <w:rPr>
          <w:rStyle w:val="charItals"/>
        </w:rPr>
        <w:t>Note</w:t>
      </w:r>
      <w:r>
        <w:rPr>
          <w:rStyle w:val="charItals"/>
        </w:rPr>
        <w:tab/>
      </w:r>
      <w:r>
        <w:t>For the equivalent provision for statutory instruments, see s 43.</w:t>
      </w:r>
    </w:p>
    <w:p w14:paraId="131DD799" w14:textId="77777777" w:rsidR="00BC4AF3" w:rsidRDefault="00BC4AF3" w:rsidP="00FE7E51">
      <w:pPr>
        <w:pStyle w:val="Amain"/>
      </w:pPr>
      <w:r>
        <w:tab/>
        <w:t>(5)</w:t>
      </w:r>
      <w:r>
        <w:tab/>
        <w:t>This section is a determinative provision.</w:t>
      </w:r>
    </w:p>
    <w:p w14:paraId="7AE4C50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5684D9A" w14:textId="77777777" w:rsidR="00BC4AF3" w:rsidRDefault="00BC4AF3" w:rsidP="00BC4AF3">
      <w:pPr>
        <w:pStyle w:val="AH5Sec"/>
      </w:pPr>
      <w:bookmarkStart w:id="165" w:name="_Toc213424653"/>
      <w:r w:rsidRPr="001A3A36">
        <w:rPr>
          <w:rStyle w:val="CharSectNo"/>
        </w:rPr>
        <w:t>121</w:t>
      </w:r>
      <w:r>
        <w:tab/>
        <w:t>Binding effect of Acts</w:t>
      </w:r>
      <w:bookmarkEnd w:id="165"/>
      <w:r>
        <w:t xml:space="preserve"> </w:t>
      </w:r>
    </w:p>
    <w:p w14:paraId="7D75EAAD" w14:textId="77777777" w:rsidR="00BC4AF3" w:rsidRDefault="00BC4AF3" w:rsidP="004F445C">
      <w:pPr>
        <w:pStyle w:val="Amain"/>
        <w:keepNext/>
      </w:pPr>
      <w:r>
        <w:tab/>
        <w:t>(1)</w:t>
      </w:r>
      <w:r>
        <w:tab/>
        <w:t>An Act binds everyone, including people who are not Australian citizens and all governments.</w:t>
      </w:r>
    </w:p>
    <w:p w14:paraId="2FB8F7F8" w14:textId="70FB619B" w:rsidR="00BC4AF3" w:rsidRDefault="00BC4AF3" w:rsidP="00BC4AF3">
      <w:pPr>
        <w:pStyle w:val="aNote"/>
      </w:pPr>
      <w:r>
        <w:rPr>
          <w:rStyle w:val="charItals"/>
        </w:rPr>
        <w:t>Note</w:t>
      </w:r>
      <w:r>
        <w:rPr>
          <w:rStyle w:val="charItals"/>
        </w:rPr>
        <w:tab/>
      </w:r>
      <w:r>
        <w:t xml:space="preserve">See </w:t>
      </w:r>
      <w:r w:rsidRPr="009C674C">
        <w:t xml:space="preserve">the </w:t>
      </w:r>
      <w:hyperlink r:id="rId84" w:tooltip="Act 1988 No 106 (Cwlth)" w:history="1">
        <w:r w:rsidR="00E673B5" w:rsidRPr="00E673B5">
          <w:rPr>
            <w:rStyle w:val="charCitHyperlinkAbbrev"/>
          </w:rPr>
          <w:t>Self</w:t>
        </w:r>
        <w:r w:rsidR="00E673B5" w:rsidRPr="00E673B5">
          <w:rPr>
            <w:rStyle w:val="charCitHyperlinkAbbrev"/>
          </w:rPr>
          <w:noBreakHyphen/>
          <w:t>Government Act</w:t>
        </w:r>
      </w:hyperlink>
      <w:r>
        <w:t>, s 27 which provides that, except as provided by the regulations under that Act, an ACT enactment does not bind the Crown in right of the Commonwealth.  See also s 120.</w:t>
      </w:r>
    </w:p>
    <w:p w14:paraId="660DA827" w14:textId="77777777" w:rsidR="00BC4AF3" w:rsidRDefault="00BC4AF3" w:rsidP="00FE7E51">
      <w:pPr>
        <w:pStyle w:val="Amain"/>
      </w:pPr>
      <w:r>
        <w:lastRenderedPageBreak/>
        <w:tab/>
        <w:t>(2)</w:t>
      </w:r>
      <w:r>
        <w:tab/>
        <w:t>However, an Act does not bind the Territory to the extent that it requires or otherwise provides for the payment of money that, on payment, would form part of the public money of the Territory.</w:t>
      </w:r>
    </w:p>
    <w:p w14:paraId="34F8CFD0" w14:textId="77777777" w:rsidR="00BC4AF3" w:rsidRDefault="00BC4AF3" w:rsidP="00FE7E51">
      <w:pPr>
        <w:pStyle w:val="Amain"/>
      </w:pPr>
      <w:r>
        <w:tab/>
        <w:t>(3)</w:t>
      </w:r>
      <w:r>
        <w:tab/>
        <w:t>Also, subsection (1) does not make a government liable to be prosecuted for an offence.</w:t>
      </w:r>
    </w:p>
    <w:p w14:paraId="48492AC4" w14:textId="77777777" w:rsidR="00BC4AF3" w:rsidRDefault="00BC4AF3" w:rsidP="00FE7E51">
      <w:pPr>
        <w:pStyle w:val="Amain"/>
      </w:pPr>
      <w:r>
        <w:tab/>
        <w:t>(4)</w:t>
      </w:r>
      <w:r>
        <w:tab/>
        <w:t>To the extent that an Act does not bind a government, the same degree of immunity extends to a government entity in relation to an authorised act or omission of the entity.</w:t>
      </w:r>
    </w:p>
    <w:p w14:paraId="39FA70A1" w14:textId="77777777" w:rsidR="00BC4AF3" w:rsidRDefault="00BC4AF3" w:rsidP="00166FBB">
      <w:pPr>
        <w:pStyle w:val="Amain"/>
        <w:keepNext/>
      </w:pPr>
      <w:r>
        <w:tab/>
        <w:t>(5)</w:t>
      </w:r>
      <w:r>
        <w:tab/>
        <w:t>This section is a determinative provision.</w:t>
      </w:r>
    </w:p>
    <w:p w14:paraId="57BF98A5"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6C4FC8B5" w14:textId="77777777" w:rsidR="00BC4AF3" w:rsidRDefault="00BC4AF3" w:rsidP="00FE7E51">
      <w:pPr>
        <w:pStyle w:val="Amain"/>
      </w:pPr>
      <w:r>
        <w:tab/>
        <w:t>(6)</w:t>
      </w:r>
      <w:r>
        <w:tab/>
        <w:t>In this section:</w:t>
      </w:r>
    </w:p>
    <w:p w14:paraId="4BD3AEA1" w14:textId="77777777" w:rsidR="00BC4AF3" w:rsidRDefault="00BC4AF3" w:rsidP="00FE7E51">
      <w:pPr>
        <w:pStyle w:val="aDef"/>
      </w:pPr>
      <w:r>
        <w:rPr>
          <w:rStyle w:val="charBoldItals"/>
        </w:rPr>
        <w:t>authorised</w:t>
      </w:r>
      <w:r>
        <w:t xml:space="preserve">—an act or omission of a government entity is </w:t>
      </w:r>
      <w:r>
        <w:rPr>
          <w:rStyle w:val="charBoldItals"/>
        </w:rPr>
        <w:t>authorised</w:t>
      </w:r>
      <w:r>
        <w:t xml:space="preserve"> if—</w:t>
      </w:r>
    </w:p>
    <w:p w14:paraId="12DF3F77" w14:textId="77777777" w:rsidR="00BC4AF3" w:rsidRDefault="00BC4AF3" w:rsidP="00BC4AF3">
      <w:pPr>
        <w:pStyle w:val="aDefpara"/>
      </w:pPr>
      <w:r>
        <w:tab/>
        <w:t>(a)</w:t>
      </w:r>
      <w:r>
        <w:tab/>
        <w:t>for an instrumentality—the act or omission relates to a matter within the scope of the instrumentality’s functions; and</w:t>
      </w:r>
    </w:p>
    <w:p w14:paraId="19927E11" w14:textId="77777777" w:rsidR="00BC4AF3" w:rsidRDefault="00BC4AF3" w:rsidP="00BC4AF3">
      <w:pPr>
        <w:pStyle w:val="aDefpara"/>
      </w:pPr>
      <w:r>
        <w:tab/>
        <w:t>(b)</w:t>
      </w:r>
      <w:r>
        <w:tab/>
        <w:t>for an officer or employee of the government—the act or omission relates to a matter within the scope of the duties of the officer or employee; and</w:t>
      </w:r>
    </w:p>
    <w:p w14:paraId="23FB10BE" w14:textId="77777777" w:rsidR="00BC4AF3" w:rsidRDefault="00BC4AF3" w:rsidP="00BC4AF3">
      <w:pPr>
        <w:pStyle w:val="aDefpara"/>
      </w:pPr>
      <w:r>
        <w:tab/>
        <w:t>(c)</w:t>
      </w:r>
      <w:r>
        <w:tab/>
        <w:t xml:space="preserve">for </w:t>
      </w:r>
      <w:r>
        <w:rPr>
          <w:snapToGrid w:val="0"/>
        </w:rPr>
        <w:t xml:space="preserve">a contractor who exercises a function on behalf of the </w:t>
      </w:r>
      <w:r>
        <w:t>government—the act or omission relates to a matter within the scope of the contract; and</w:t>
      </w:r>
    </w:p>
    <w:p w14:paraId="71BE1632" w14:textId="77777777" w:rsidR="00BC4AF3" w:rsidRDefault="00BC4AF3" w:rsidP="00BC4AF3">
      <w:pPr>
        <w:pStyle w:val="aDefpara"/>
      </w:pPr>
      <w:r>
        <w:tab/>
        <w:t>(d)</w:t>
      </w:r>
      <w:r>
        <w:tab/>
        <w:t xml:space="preserve">for </w:t>
      </w:r>
      <w:r>
        <w:rPr>
          <w:snapToGrid w:val="0"/>
        </w:rPr>
        <w:t xml:space="preserve">anyone else who exercises a function on behalf of the </w:t>
      </w:r>
      <w:r>
        <w:t>government—the act or omission relates to a matter within the scope of the person’s engagement.</w:t>
      </w:r>
    </w:p>
    <w:p w14:paraId="24667FD1" w14:textId="77777777" w:rsidR="00BC4AF3" w:rsidRDefault="00BC4AF3" w:rsidP="00FE7E51">
      <w:pPr>
        <w:pStyle w:val="aDef"/>
      </w:pPr>
      <w:r>
        <w:rPr>
          <w:rStyle w:val="charBoldItals"/>
        </w:rPr>
        <w:t>government</w:t>
      </w:r>
      <w:r>
        <w:t xml:space="preserve"> </w:t>
      </w:r>
      <w:r>
        <w:rPr>
          <w:snapToGrid w:val="0"/>
        </w:rPr>
        <w:t xml:space="preserve">includes </w:t>
      </w:r>
      <w:r>
        <w:t xml:space="preserve">the Territory, </w:t>
      </w:r>
      <w:r>
        <w:rPr>
          <w:snapToGrid w:val="0"/>
        </w:rPr>
        <w:t xml:space="preserve">the </w:t>
      </w:r>
      <w:r>
        <w:t xml:space="preserve">Commonwealth, a State, another Territory or </w:t>
      </w:r>
      <w:smartTag w:uri="urn:schemas-microsoft-com:office:smarttags" w:element="country-region">
        <w:smartTag w:uri="urn:schemas-microsoft-com:office:smarttags" w:element="place">
          <w:r>
            <w:t>New Zealand</w:t>
          </w:r>
        </w:smartTag>
      </w:smartTag>
      <w:r>
        <w:t>.</w:t>
      </w:r>
    </w:p>
    <w:p w14:paraId="0B422DF3" w14:textId="77777777" w:rsidR="00BC4AF3" w:rsidRDefault="00BC4AF3" w:rsidP="006819F1">
      <w:pPr>
        <w:pStyle w:val="aDef"/>
        <w:keepNext/>
      </w:pPr>
      <w:r>
        <w:rPr>
          <w:rStyle w:val="charBoldItals"/>
        </w:rPr>
        <w:lastRenderedPageBreak/>
        <w:t>government entity</w:t>
      </w:r>
      <w:r>
        <w:t xml:space="preserve"> </w:t>
      </w:r>
      <w:r>
        <w:rPr>
          <w:snapToGrid w:val="0"/>
        </w:rPr>
        <w:t>includes—</w:t>
      </w:r>
    </w:p>
    <w:p w14:paraId="04E97F86" w14:textId="77777777" w:rsidR="00BC4AF3" w:rsidRDefault="00BC4AF3" w:rsidP="006819F1">
      <w:pPr>
        <w:pStyle w:val="aDefpara"/>
        <w:keepNext/>
        <w:rPr>
          <w:snapToGrid w:val="0"/>
        </w:rPr>
      </w:pPr>
      <w:r>
        <w:rPr>
          <w:snapToGrid w:val="0"/>
        </w:rPr>
        <w:tab/>
        <w:t>(a)</w:t>
      </w:r>
      <w:r>
        <w:rPr>
          <w:snapToGrid w:val="0"/>
        </w:rPr>
        <w:tab/>
        <w:t xml:space="preserve">an instrumentality, officer or employee of the </w:t>
      </w:r>
      <w:r>
        <w:t xml:space="preserve">government; </w:t>
      </w:r>
      <w:r>
        <w:rPr>
          <w:snapToGrid w:val="0"/>
        </w:rPr>
        <w:t>and</w:t>
      </w:r>
    </w:p>
    <w:p w14:paraId="0CCDECA8" w14:textId="77777777" w:rsidR="00BC4AF3" w:rsidRDefault="00BC4AF3" w:rsidP="00BC4AF3">
      <w:pPr>
        <w:pStyle w:val="aDefpara"/>
      </w:pPr>
      <w:r>
        <w:rPr>
          <w:snapToGrid w:val="0"/>
        </w:rPr>
        <w:tab/>
        <w:t>(b)</w:t>
      </w:r>
      <w:r>
        <w:rPr>
          <w:snapToGrid w:val="0"/>
        </w:rPr>
        <w:tab/>
        <w:t xml:space="preserve">a contractor or anyone else who exercises a function on behalf of the </w:t>
      </w:r>
      <w:r>
        <w:t>government.</w:t>
      </w:r>
    </w:p>
    <w:p w14:paraId="52FCAC9E" w14:textId="77777777" w:rsidR="00BC4AF3" w:rsidRDefault="00BC4AF3" w:rsidP="00BC4AF3">
      <w:pPr>
        <w:pStyle w:val="AH5Sec"/>
      </w:pPr>
      <w:bookmarkStart w:id="166" w:name="_Toc213424654"/>
      <w:r w:rsidRPr="001A3A36">
        <w:rPr>
          <w:rStyle w:val="CharSectNo"/>
        </w:rPr>
        <w:t>122</w:t>
      </w:r>
      <w:r>
        <w:tab/>
        <w:t>Application to Territory</w:t>
      </w:r>
      <w:bookmarkEnd w:id="166"/>
    </w:p>
    <w:p w14:paraId="4276FD18" w14:textId="77777777" w:rsidR="00BC4AF3" w:rsidRDefault="00BC4AF3" w:rsidP="00FE7E51">
      <w:pPr>
        <w:pStyle w:val="Amain"/>
      </w:pPr>
      <w:r>
        <w:tab/>
        <w:t>(1)</w:t>
      </w:r>
      <w:r>
        <w:tab/>
        <w:t>In an Act or statutory instrument—</w:t>
      </w:r>
    </w:p>
    <w:p w14:paraId="69D8576F" w14:textId="77777777" w:rsidR="00BC4AF3" w:rsidRDefault="00BC4AF3" w:rsidP="00FE7E51">
      <w:pPr>
        <w:pStyle w:val="Apara"/>
      </w:pPr>
      <w:r>
        <w:tab/>
        <w:t>(a)</w:t>
      </w:r>
      <w:r>
        <w:tab/>
        <w:t>a reference to an entity or position by name or description is a reference to the entity or position of that name or description in or for the Territory; and</w:t>
      </w:r>
    </w:p>
    <w:p w14:paraId="2B9F35BC" w14:textId="77777777" w:rsidR="00BC4AF3" w:rsidRDefault="00BC4AF3" w:rsidP="00FE7E51">
      <w:pPr>
        <w:pStyle w:val="Apara"/>
      </w:pPr>
      <w:r>
        <w:tab/>
        <w:t>(b)</w:t>
      </w:r>
      <w:r>
        <w:tab/>
        <w:t>a reference to a place, jurisdiction or anything else by name or description is a reference to the place, jurisdiction or thing of that name or description in or for the Territory.</w:t>
      </w:r>
    </w:p>
    <w:p w14:paraId="15DD432B" w14:textId="77777777" w:rsidR="00BC4AF3" w:rsidRDefault="00BC4AF3" w:rsidP="00FE7E51">
      <w:pPr>
        <w:pStyle w:val="Amain"/>
      </w:pPr>
      <w:r>
        <w:tab/>
        <w:t>(2)</w:t>
      </w:r>
      <w:r>
        <w:tab/>
        <w:t>If the name of an entity or position established under an Act or statutory instrument includes the words ‘of the Australian Capital Territory’, ‘for the Australian Capital Territory’, ‘(ACT)’, or words having a similar effect, a reference in an Act or statutory instrument to the entity or position need not include the words.</w:t>
      </w:r>
    </w:p>
    <w:p w14:paraId="6466823D" w14:textId="77777777" w:rsidR="00BC4AF3" w:rsidRDefault="00BC4AF3" w:rsidP="00BC4AF3">
      <w:pPr>
        <w:pStyle w:val="PageBreak"/>
      </w:pPr>
      <w:r>
        <w:br w:type="page"/>
      </w:r>
    </w:p>
    <w:p w14:paraId="4B9F5226" w14:textId="77777777" w:rsidR="00BC4AF3" w:rsidRPr="001A3A36" w:rsidRDefault="00BC4AF3" w:rsidP="00BC4AF3">
      <w:pPr>
        <w:pStyle w:val="AH1Chapter"/>
      </w:pPr>
      <w:bookmarkStart w:id="167" w:name="_Toc213424655"/>
      <w:r w:rsidRPr="001A3A36">
        <w:rPr>
          <w:rStyle w:val="CharChapNo"/>
        </w:rPr>
        <w:lastRenderedPageBreak/>
        <w:t>Chapter 13</w:t>
      </w:r>
      <w:r>
        <w:tab/>
      </w:r>
      <w:r w:rsidRPr="001A3A36">
        <w:rPr>
          <w:rStyle w:val="CharChapText"/>
        </w:rPr>
        <w:t>Structure of Acts and statutory instruments</w:t>
      </w:r>
      <w:bookmarkEnd w:id="167"/>
    </w:p>
    <w:p w14:paraId="3A1F5C8A" w14:textId="77777777" w:rsidR="00BC4AF3" w:rsidRPr="001A3A36" w:rsidRDefault="00BC4AF3" w:rsidP="00BC4AF3">
      <w:pPr>
        <w:pStyle w:val="AH2Part"/>
      </w:pPr>
      <w:bookmarkStart w:id="168" w:name="_Toc213424656"/>
      <w:r w:rsidRPr="001A3A36">
        <w:rPr>
          <w:rStyle w:val="CharPartNo"/>
        </w:rPr>
        <w:t>Part 13.1</w:t>
      </w:r>
      <w:r>
        <w:tab/>
      </w:r>
      <w:r w:rsidRPr="001A3A36">
        <w:rPr>
          <w:rStyle w:val="CharPartText"/>
        </w:rPr>
        <w:t>General</w:t>
      </w:r>
      <w:bookmarkEnd w:id="168"/>
    </w:p>
    <w:p w14:paraId="602DE0B7" w14:textId="77777777" w:rsidR="00BC4AF3" w:rsidRDefault="00BC4AF3" w:rsidP="00BC4AF3">
      <w:pPr>
        <w:pStyle w:val="AH5Sec"/>
      </w:pPr>
      <w:bookmarkStart w:id="169" w:name="_Toc213424657"/>
      <w:r w:rsidRPr="001A3A36">
        <w:rPr>
          <w:rStyle w:val="CharSectNo"/>
        </w:rPr>
        <w:t>125</w:t>
      </w:r>
      <w:r>
        <w:tab/>
        <w:t xml:space="preserve">Meaning of </w:t>
      </w:r>
      <w:r>
        <w:rPr>
          <w:rStyle w:val="charItals"/>
        </w:rPr>
        <w:t>law</w:t>
      </w:r>
      <w:r>
        <w:t>—ch 13</w:t>
      </w:r>
      <w:bookmarkEnd w:id="169"/>
    </w:p>
    <w:p w14:paraId="5B12AA5D" w14:textId="77777777" w:rsidR="00BC4AF3" w:rsidRDefault="00BC4AF3" w:rsidP="00FE7E51">
      <w:pPr>
        <w:pStyle w:val="Amainreturn"/>
      </w:pPr>
      <w:r>
        <w:t>In this chapter:</w:t>
      </w:r>
    </w:p>
    <w:p w14:paraId="761EA279" w14:textId="77777777" w:rsidR="00BC4AF3" w:rsidRDefault="00BC4AF3" w:rsidP="00FE7E51">
      <w:pPr>
        <w:pStyle w:val="aDef"/>
      </w:pPr>
      <w:r w:rsidRPr="0001044F">
        <w:rPr>
          <w:rStyle w:val="charBoldItals"/>
        </w:rPr>
        <w:t>law</w:t>
      </w:r>
      <w:r>
        <w:t xml:space="preserve"> means an Act, subordinate law or disallowable instrument.</w:t>
      </w:r>
    </w:p>
    <w:p w14:paraId="104C035B" w14:textId="77777777" w:rsidR="00BC4AF3" w:rsidRDefault="00BC4AF3" w:rsidP="00BC4AF3">
      <w:pPr>
        <w:pStyle w:val="aNote"/>
      </w:pPr>
      <w:r w:rsidRPr="00A638EA">
        <w:rPr>
          <w:rStyle w:val="charItals"/>
        </w:rPr>
        <w:t>Note</w:t>
      </w:r>
      <w:r w:rsidRPr="00A638EA">
        <w:rPr>
          <w:rStyle w:val="charItals"/>
        </w:rPr>
        <w:tab/>
      </w:r>
      <w:r>
        <w:t>A reference to an Act, subordinate law or disallowable instrument includes a reference to a provision of the Act, law or instrument (see s 7, s 8 and s 9).</w:t>
      </w:r>
    </w:p>
    <w:p w14:paraId="4F29763A" w14:textId="77777777" w:rsidR="00BC4AF3" w:rsidRDefault="00BC4AF3" w:rsidP="00BC4AF3">
      <w:pPr>
        <w:pStyle w:val="AH5Sec"/>
      </w:pPr>
      <w:bookmarkStart w:id="170" w:name="_Toc213424658"/>
      <w:r w:rsidRPr="001A3A36">
        <w:rPr>
          <w:rStyle w:val="CharSectNo"/>
        </w:rPr>
        <w:t>126</w:t>
      </w:r>
      <w:r>
        <w:tab/>
        <w:t>Material that is part of Act or statutory instrument</w:t>
      </w:r>
      <w:bookmarkEnd w:id="170"/>
      <w:r>
        <w:t xml:space="preserve"> </w:t>
      </w:r>
    </w:p>
    <w:p w14:paraId="04A96372" w14:textId="77777777" w:rsidR="00BC4AF3" w:rsidRDefault="00BC4AF3" w:rsidP="00FE7E51">
      <w:pPr>
        <w:pStyle w:val="Amain"/>
      </w:pPr>
      <w:r>
        <w:tab/>
        <w:t>(1)</w:t>
      </w:r>
      <w:r>
        <w:tab/>
        <w:t>A heading to a chapter, part, division, subdivision, schedule, or another provision (other than a section or subsection), of or to an Act or statutory instrument is part of the Act or instrument.</w:t>
      </w:r>
    </w:p>
    <w:p w14:paraId="7158ADC1" w14:textId="77777777" w:rsidR="00BC4AF3" w:rsidRDefault="00BC4AF3" w:rsidP="00FE7E51">
      <w:pPr>
        <w:pStyle w:val="Amain"/>
      </w:pPr>
      <w:r>
        <w:tab/>
        <w:t>(2)</w:t>
      </w:r>
      <w:r>
        <w:tab/>
        <w:t>A heading to a section or</w:t>
      </w:r>
      <w:r>
        <w:rPr>
          <w:b/>
          <w:bCs/>
        </w:rPr>
        <w:t xml:space="preserve"> </w:t>
      </w:r>
      <w:r>
        <w:t>subsection of an Act or statutory instrument is part of the Act or instrument if—</w:t>
      </w:r>
    </w:p>
    <w:p w14:paraId="720EBECB" w14:textId="77777777" w:rsidR="00BC4AF3" w:rsidRDefault="00BC4AF3" w:rsidP="00FE7E51">
      <w:pPr>
        <w:pStyle w:val="Apara"/>
      </w:pPr>
      <w:r>
        <w:tab/>
        <w:t>(a)</w:t>
      </w:r>
      <w:r>
        <w:tab/>
      </w:r>
      <w:r>
        <w:rPr>
          <w:color w:val="000000"/>
        </w:rPr>
        <w:t>the Act was enacted, or the instrument was made, after 1 January 2000; or</w:t>
      </w:r>
    </w:p>
    <w:p w14:paraId="3ABA715A" w14:textId="77777777" w:rsidR="00BC4AF3" w:rsidRDefault="00BC4AF3" w:rsidP="00FE7E51">
      <w:pPr>
        <w:pStyle w:val="Apara"/>
      </w:pPr>
      <w:r>
        <w:tab/>
        <w:t>(b)</w:t>
      </w:r>
      <w:r>
        <w:tab/>
      </w:r>
      <w:r>
        <w:rPr>
          <w:color w:val="000000"/>
        </w:rPr>
        <w:t xml:space="preserve">the heading was amended or inserted into the </w:t>
      </w:r>
      <w:r>
        <w:t xml:space="preserve">Act or instrument </w:t>
      </w:r>
      <w:r>
        <w:rPr>
          <w:color w:val="000000"/>
        </w:rPr>
        <w:t>after 1 January 2000.</w:t>
      </w:r>
    </w:p>
    <w:p w14:paraId="1D9B4A10" w14:textId="77777777" w:rsidR="00BC4AF3" w:rsidRDefault="00BC4AF3" w:rsidP="00FE7E51">
      <w:pPr>
        <w:pStyle w:val="Amain"/>
      </w:pPr>
      <w:r>
        <w:tab/>
        <w:t>(3)</w:t>
      </w:r>
      <w:r>
        <w:tab/>
        <w:t>A preamble or other recital to an Act or statutory instrument is part of the Act or instrument.</w:t>
      </w:r>
    </w:p>
    <w:p w14:paraId="6974FC69" w14:textId="77777777" w:rsidR="00BC4AF3" w:rsidRDefault="00BC4AF3" w:rsidP="00FE7E51">
      <w:pPr>
        <w:pStyle w:val="Amain"/>
      </w:pPr>
      <w:r>
        <w:tab/>
        <w:t>(4)</w:t>
      </w:r>
      <w:r>
        <w:tab/>
        <w:t>An example or diagram in an Act or statutory instrument is part of the Act or instrument.</w:t>
      </w:r>
    </w:p>
    <w:p w14:paraId="4804359D" w14:textId="77777777" w:rsidR="00BC4AF3" w:rsidRDefault="00BC4AF3" w:rsidP="00FE7E51">
      <w:pPr>
        <w:pStyle w:val="Amain"/>
      </w:pPr>
      <w:r>
        <w:tab/>
        <w:t>(5)</w:t>
      </w:r>
      <w:r>
        <w:tab/>
        <w:t>A schedule, dictionary</w:t>
      </w:r>
      <w:r>
        <w:rPr>
          <w:b/>
          <w:bCs/>
        </w:rPr>
        <w:t xml:space="preserve"> </w:t>
      </w:r>
      <w:r>
        <w:t>or appendix to</w:t>
      </w:r>
      <w:r>
        <w:rPr>
          <w:b/>
          <w:bCs/>
        </w:rPr>
        <w:t xml:space="preserve"> </w:t>
      </w:r>
      <w:r>
        <w:t>an Act or statutory instrument is part of the Act or instrument.</w:t>
      </w:r>
    </w:p>
    <w:p w14:paraId="6489B055" w14:textId="77777777" w:rsidR="00BC4AF3" w:rsidRDefault="00BC4AF3" w:rsidP="00FE7E51">
      <w:pPr>
        <w:pStyle w:val="Amain"/>
      </w:pPr>
      <w:r>
        <w:lastRenderedPageBreak/>
        <w:tab/>
        <w:t>(6)</w:t>
      </w:r>
      <w:r>
        <w:tab/>
        <w:t>Punctuation in an Act or statutory instrument is part of the Act or instrument.</w:t>
      </w:r>
    </w:p>
    <w:p w14:paraId="113EA717" w14:textId="77777777" w:rsidR="00BC4AF3" w:rsidRDefault="00BC4AF3" w:rsidP="00FE7E51">
      <w:pPr>
        <w:pStyle w:val="Amain"/>
      </w:pPr>
      <w:r>
        <w:tab/>
        <w:t>(7)</w:t>
      </w:r>
      <w:r>
        <w:tab/>
        <w:t>A provision number in</w:t>
      </w:r>
      <w:r>
        <w:rPr>
          <w:b/>
          <w:bCs/>
        </w:rPr>
        <w:t xml:space="preserve"> </w:t>
      </w:r>
      <w:r>
        <w:t>an Act or statutory instrument is part of the Act or instrument.</w:t>
      </w:r>
    </w:p>
    <w:p w14:paraId="2B9CDAA6" w14:textId="77777777" w:rsidR="00BC4AF3" w:rsidRDefault="00BC4AF3" w:rsidP="00FE7E51">
      <w:pPr>
        <w:pStyle w:val="Amain"/>
      </w:pPr>
      <w:r>
        <w:tab/>
        <w:t>(8)</w:t>
      </w:r>
      <w:r>
        <w:tab/>
        <w:t>In applying this section to an Act or statutory instrument that is divided otherwise than into sections, a reference to a section or subsection is a reference to a corresponding provision of the Act or instrument.</w:t>
      </w:r>
    </w:p>
    <w:p w14:paraId="3B7CDC1C" w14:textId="77777777" w:rsidR="00BC4AF3" w:rsidRDefault="00BC4AF3" w:rsidP="00BC4AF3">
      <w:pPr>
        <w:pStyle w:val="aNote"/>
      </w:pPr>
      <w:r w:rsidRPr="00A638EA">
        <w:rPr>
          <w:rStyle w:val="charItals"/>
        </w:rPr>
        <w:t>Note</w:t>
      </w:r>
      <w:r w:rsidRPr="00A638EA">
        <w:rPr>
          <w:rStyle w:val="charItals"/>
        </w:rPr>
        <w:tab/>
      </w:r>
      <w:r>
        <w:t>A reference to an Act or statutory instrument includes a reference to a provision of the Act or instrument (see s 7 and s 13).</w:t>
      </w:r>
    </w:p>
    <w:p w14:paraId="4014F4CA" w14:textId="77777777" w:rsidR="00BC4AF3" w:rsidRDefault="00BC4AF3" w:rsidP="00FE7E51">
      <w:pPr>
        <w:pStyle w:val="Amain"/>
      </w:pPr>
      <w:r>
        <w:tab/>
        <w:t>(9)</w:t>
      </w:r>
      <w:r>
        <w:tab/>
        <w:t>This section is a determinative provision.</w:t>
      </w:r>
    </w:p>
    <w:p w14:paraId="7EFFC25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4CEB4EF" w14:textId="77777777" w:rsidR="00BC4AF3" w:rsidRDefault="00BC4AF3" w:rsidP="00BC4AF3">
      <w:pPr>
        <w:pStyle w:val="AH5Sec"/>
      </w:pPr>
      <w:bookmarkStart w:id="171" w:name="_Toc213424659"/>
      <w:r w:rsidRPr="001A3A36">
        <w:rPr>
          <w:rStyle w:val="CharSectNo"/>
        </w:rPr>
        <w:t>127</w:t>
      </w:r>
      <w:r>
        <w:tab/>
        <w:t>Material that is not part of Act or statutory instrument</w:t>
      </w:r>
      <w:bookmarkEnd w:id="171"/>
      <w:r>
        <w:t xml:space="preserve"> </w:t>
      </w:r>
    </w:p>
    <w:p w14:paraId="78FFF316" w14:textId="77777777" w:rsidR="00BC4AF3" w:rsidRDefault="00BC4AF3" w:rsidP="00FE7E51">
      <w:pPr>
        <w:pStyle w:val="Amain"/>
      </w:pPr>
      <w:r>
        <w:tab/>
        <w:t>(1)</w:t>
      </w:r>
      <w:r>
        <w:tab/>
      </w:r>
      <w:r>
        <w:rPr>
          <w:color w:val="000000"/>
        </w:rPr>
        <w:t xml:space="preserve">A footnote, endnote, or other note, in or to an Act </w:t>
      </w:r>
      <w:r>
        <w:t>or statutory instrument is not part of the Act or instrument</w:t>
      </w:r>
      <w:r>
        <w:rPr>
          <w:color w:val="000000"/>
        </w:rPr>
        <w:t>.</w:t>
      </w:r>
    </w:p>
    <w:p w14:paraId="0E1D9106" w14:textId="77777777" w:rsidR="00BC4AF3" w:rsidRDefault="00BC4AF3" w:rsidP="00FE7E51">
      <w:pPr>
        <w:pStyle w:val="Amain"/>
      </w:pPr>
      <w:r>
        <w:tab/>
        <w:t>(2)</w:t>
      </w:r>
      <w:r>
        <w:tab/>
      </w:r>
      <w:r>
        <w:rPr>
          <w:color w:val="000000"/>
        </w:rPr>
        <w:t xml:space="preserve">A table of contents (however described), or reader’s guide or index, in or to an Act </w:t>
      </w:r>
      <w:r>
        <w:t>or statutory instrument is not part of the Act or instrument</w:t>
      </w:r>
      <w:r>
        <w:rPr>
          <w:color w:val="000000"/>
        </w:rPr>
        <w:t>.</w:t>
      </w:r>
    </w:p>
    <w:p w14:paraId="1F515ABD" w14:textId="77777777" w:rsidR="00BC4AF3" w:rsidRDefault="00BC4AF3" w:rsidP="00FE7E51">
      <w:pPr>
        <w:pStyle w:val="Amain"/>
      </w:pPr>
      <w:r>
        <w:tab/>
        <w:t>(3)</w:t>
      </w:r>
      <w:r>
        <w:tab/>
      </w:r>
      <w:r>
        <w:rPr>
          <w:color w:val="000000"/>
        </w:rPr>
        <w:t xml:space="preserve">A heading to a section or subsection of an Act </w:t>
      </w:r>
      <w:r>
        <w:t>or statutory instrument is not part of the Act or instrument</w:t>
      </w:r>
      <w:r>
        <w:rPr>
          <w:color w:val="000000"/>
        </w:rPr>
        <w:t xml:space="preserve"> if section 126 (2) does not apply to the heading.</w:t>
      </w:r>
    </w:p>
    <w:p w14:paraId="0F12CA0C" w14:textId="77777777" w:rsidR="00BC4AF3" w:rsidRDefault="00BC4AF3" w:rsidP="00FE7E51">
      <w:pPr>
        <w:pStyle w:val="Amain"/>
      </w:pPr>
      <w:r>
        <w:tab/>
        <w:t>(4)</w:t>
      </w:r>
      <w:r>
        <w:tab/>
      </w:r>
      <w:r>
        <w:rPr>
          <w:color w:val="000000"/>
        </w:rPr>
        <w:t>This section does not prevent the amendment of a note, table, guide, index or heading mentioned in subsection (1), (2) or (3).</w:t>
      </w:r>
    </w:p>
    <w:p w14:paraId="5EDDE97A" w14:textId="77777777" w:rsidR="00BC4AF3" w:rsidRDefault="00BC4AF3" w:rsidP="00FE7E51">
      <w:pPr>
        <w:pStyle w:val="Amain"/>
      </w:pPr>
      <w:r>
        <w:tab/>
        <w:t>(5)</w:t>
      </w:r>
      <w:r>
        <w:tab/>
      </w:r>
      <w:r>
        <w:rPr>
          <w:color w:val="000000"/>
        </w:rPr>
        <w:t xml:space="preserve">However, such a note, table, guide or index does not become part of the Act </w:t>
      </w:r>
      <w:r>
        <w:t>or statutory instrument</w:t>
      </w:r>
      <w:r>
        <w:rPr>
          <w:color w:val="000000"/>
        </w:rPr>
        <w:t xml:space="preserve"> because it is amended or inserted by an Act </w:t>
      </w:r>
      <w:r>
        <w:t>or instrument</w:t>
      </w:r>
      <w:r>
        <w:rPr>
          <w:color w:val="000000"/>
        </w:rPr>
        <w:t>.</w:t>
      </w:r>
    </w:p>
    <w:p w14:paraId="0252D33A" w14:textId="77777777" w:rsidR="00BC4AF3" w:rsidRDefault="00BC4AF3" w:rsidP="00DC4AC1">
      <w:pPr>
        <w:pStyle w:val="Amain"/>
        <w:keepLines/>
      </w:pPr>
      <w:r>
        <w:lastRenderedPageBreak/>
        <w:tab/>
        <w:t>(6)</w:t>
      </w:r>
      <w:r>
        <w:tab/>
        <w:t>In applying this section to an Act or statutory instrument that is divided otherwise than into sections, a reference to a section or subsection is a reference to a corresponding provision of the Act or instrument.</w:t>
      </w:r>
    </w:p>
    <w:p w14:paraId="3E7E0CBF" w14:textId="77777777" w:rsidR="00BC4AF3" w:rsidRDefault="00BC4AF3" w:rsidP="00BC4AF3">
      <w:pPr>
        <w:pStyle w:val="aNote"/>
      </w:pPr>
      <w:r w:rsidRPr="00A638EA">
        <w:rPr>
          <w:rStyle w:val="charItals"/>
        </w:rPr>
        <w:t>Note</w:t>
      </w:r>
      <w:r w:rsidRPr="00A638EA">
        <w:rPr>
          <w:rStyle w:val="charItals"/>
        </w:rPr>
        <w:tab/>
      </w:r>
      <w:r>
        <w:t>A reference to an Act or statutory instrument includes a reference to a provision of the Act or instrument (see s 7 and s 13).</w:t>
      </w:r>
    </w:p>
    <w:p w14:paraId="04BBC978" w14:textId="77777777" w:rsidR="00BC4AF3" w:rsidRDefault="00BC4AF3" w:rsidP="00FE7E51">
      <w:pPr>
        <w:pStyle w:val="Amain"/>
      </w:pPr>
      <w:r>
        <w:tab/>
        <w:t>(7)</w:t>
      </w:r>
      <w:r>
        <w:tab/>
        <w:t>This section is a determinative provision.</w:t>
      </w:r>
    </w:p>
    <w:p w14:paraId="332CAF0D"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44450E0" w14:textId="77777777" w:rsidR="00BC4AF3" w:rsidRDefault="00BC4AF3" w:rsidP="00BC4AF3">
      <w:pPr>
        <w:pStyle w:val="PageBreak"/>
      </w:pPr>
      <w:r>
        <w:br w:type="page"/>
      </w:r>
    </w:p>
    <w:p w14:paraId="5BDF8255" w14:textId="77777777" w:rsidR="00BC4AF3" w:rsidRPr="001A3A36" w:rsidRDefault="00BC4AF3" w:rsidP="00BC4AF3">
      <w:pPr>
        <w:pStyle w:val="AH2Part"/>
      </w:pPr>
      <w:bookmarkStart w:id="172" w:name="_Toc213424660"/>
      <w:r w:rsidRPr="001A3A36">
        <w:rPr>
          <w:rStyle w:val="CharPartNo"/>
        </w:rPr>
        <w:lastRenderedPageBreak/>
        <w:t>Part 13.2</w:t>
      </w:r>
      <w:r>
        <w:tab/>
      </w:r>
      <w:r w:rsidRPr="001A3A36">
        <w:rPr>
          <w:rStyle w:val="CharPartText"/>
        </w:rPr>
        <w:t>Particular kinds of provisions</w:t>
      </w:r>
      <w:bookmarkEnd w:id="172"/>
    </w:p>
    <w:p w14:paraId="2897D25E" w14:textId="77777777" w:rsidR="00BC4AF3" w:rsidRDefault="00BC4AF3" w:rsidP="00BC4AF3">
      <w:pPr>
        <w:pStyle w:val="AH5Sec"/>
      </w:pPr>
      <w:bookmarkStart w:id="173" w:name="_Toc213424661"/>
      <w:r w:rsidRPr="001A3A36">
        <w:rPr>
          <w:rStyle w:val="CharSectNo"/>
        </w:rPr>
        <w:t>130</w:t>
      </w:r>
      <w:r>
        <w:tab/>
        <w:t xml:space="preserve">What is a </w:t>
      </w:r>
      <w:r w:rsidRPr="003543E6">
        <w:rPr>
          <w:rStyle w:val="charItals"/>
        </w:rPr>
        <w:t>definition</w:t>
      </w:r>
      <w:r>
        <w:t>?</w:t>
      </w:r>
      <w:bookmarkEnd w:id="173"/>
    </w:p>
    <w:p w14:paraId="636E31AB" w14:textId="77777777" w:rsidR="00BC4AF3" w:rsidRDefault="00BC4AF3" w:rsidP="00FE7E51">
      <w:pPr>
        <w:pStyle w:val="Amainreturn"/>
      </w:pPr>
      <w:r>
        <w:t xml:space="preserve">A </w:t>
      </w:r>
      <w:r>
        <w:rPr>
          <w:rStyle w:val="charBoldItals"/>
        </w:rPr>
        <w:t>definition</w:t>
      </w:r>
      <w:r>
        <w:rPr>
          <w:b/>
          <w:bCs/>
        </w:rPr>
        <w:t xml:space="preserve"> </w:t>
      </w:r>
      <w:r>
        <w:t>is a provision (however expressed) of an Act or statutory instrument</w:t>
      </w:r>
      <w:r>
        <w:rPr>
          <w:color w:val="000000"/>
        </w:rPr>
        <w:t xml:space="preserve"> </w:t>
      </w:r>
      <w:r>
        <w:t>that—</w:t>
      </w:r>
    </w:p>
    <w:p w14:paraId="15745EF1" w14:textId="77777777" w:rsidR="00BC4AF3" w:rsidRDefault="00BC4AF3" w:rsidP="00FE7E51">
      <w:pPr>
        <w:pStyle w:val="Apara"/>
      </w:pPr>
      <w:r>
        <w:tab/>
        <w:t>(a)</w:t>
      </w:r>
      <w:r>
        <w:tab/>
        <w:t>gives a meaning to a term; or</w:t>
      </w:r>
    </w:p>
    <w:p w14:paraId="2C6AF3A8" w14:textId="77777777" w:rsidR="00BC4AF3" w:rsidRDefault="00BC4AF3" w:rsidP="00FE7E51">
      <w:pPr>
        <w:pStyle w:val="Apara"/>
      </w:pPr>
      <w:r>
        <w:tab/>
        <w:t>(b)</w:t>
      </w:r>
      <w:r>
        <w:tab/>
        <w:t>limits or extends the meaning of a term.</w:t>
      </w:r>
    </w:p>
    <w:p w14:paraId="1E123F09" w14:textId="77777777" w:rsidR="00BC4AF3" w:rsidRDefault="00BC4AF3" w:rsidP="00BC4AF3">
      <w:pPr>
        <w:pStyle w:val="aExamHdgss"/>
      </w:pPr>
      <w:r>
        <w:t>Examples—definitions</w:t>
      </w:r>
    </w:p>
    <w:p w14:paraId="3D090F4A" w14:textId="77777777" w:rsidR="00BC4AF3" w:rsidRDefault="00BC4AF3" w:rsidP="00BC4AF3">
      <w:pPr>
        <w:pStyle w:val="aExamINumss"/>
      </w:pPr>
      <w:r>
        <w:t>1</w:t>
      </w:r>
      <w:r>
        <w:tab/>
      </w:r>
      <w:r>
        <w:rPr>
          <w:rStyle w:val="charBoldItals"/>
        </w:rPr>
        <w:t>X</w:t>
      </w:r>
      <w:r>
        <w:t xml:space="preserve"> means Y.</w:t>
      </w:r>
    </w:p>
    <w:p w14:paraId="1F9C6D9D" w14:textId="77777777" w:rsidR="00BC4AF3" w:rsidRDefault="00BC4AF3" w:rsidP="00BC4AF3">
      <w:pPr>
        <w:pStyle w:val="aExamINumss"/>
      </w:pPr>
      <w:r>
        <w:t>2</w:t>
      </w:r>
      <w:r>
        <w:tab/>
      </w:r>
      <w:r>
        <w:rPr>
          <w:rStyle w:val="charBoldItals"/>
        </w:rPr>
        <w:t>X</w:t>
      </w:r>
      <w:r>
        <w:rPr>
          <w:b/>
          <w:bCs/>
        </w:rPr>
        <w:t xml:space="preserve"> </w:t>
      </w:r>
      <w:r>
        <w:t>includes Y.</w:t>
      </w:r>
    </w:p>
    <w:p w14:paraId="4F25F0CF" w14:textId="77777777" w:rsidR="00BC4AF3" w:rsidRDefault="00BC4AF3" w:rsidP="00BC4AF3">
      <w:pPr>
        <w:pStyle w:val="aExamINumss"/>
      </w:pPr>
      <w:r>
        <w:t>3</w:t>
      </w:r>
      <w:r>
        <w:tab/>
      </w:r>
      <w:r>
        <w:rPr>
          <w:rStyle w:val="charBoldItals"/>
        </w:rPr>
        <w:t>X</w:t>
      </w:r>
      <w:r>
        <w:rPr>
          <w:b/>
          <w:bCs/>
        </w:rPr>
        <w:t xml:space="preserve"> </w:t>
      </w:r>
      <w:r>
        <w:t>means Y, and includes Z.</w:t>
      </w:r>
    </w:p>
    <w:p w14:paraId="7D9407B1" w14:textId="77777777" w:rsidR="00BC4AF3" w:rsidRDefault="00BC4AF3" w:rsidP="00BC4AF3">
      <w:pPr>
        <w:pStyle w:val="aExamINumss"/>
      </w:pPr>
      <w:r>
        <w:t>4</w:t>
      </w:r>
      <w:r>
        <w:tab/>
        <w:t xml:space="preserve">A reference to </w:t>
      </w:r>
      <w:r>
        <w:rPr>
          <w:rStyle w:val="charBoldItals"/>
        </w:rPr>
        <w:t>X</w:t>
      </w:r>
      <w:r>
        <w:t xml:space="preserve"> is a reference to Y.</w:t>
      </w:r>
    </w:p>
    <w:p w14:paraId="32F810FB" w14:textId="77777777" w:rsidR="00BC4AF3" w:rsidRDefault="00BC4AF3" w:rsidP="00BC4AF3">
      <w:pPr>
        <w:pStyle w:val="aExamINumss"/>
      </w:pPr>
      <w:r>
        <w:t>5</w:t>
      </w:r>
      <w:r>
        <w:tab/>
      </w:r>
      <w:r>
        <w:rPr>
          <w:rStyle w:val="charBoldItals"/>
        </w:rPr>
        <w:t>X</w:t>
      </w:r>
      <w:r>
        <w:t>—see section Y.</w:t>
      </w:r>
    </w:p>
    <w:p w14:paraId="71B03470" w14:textId="77777777" w:rsidR="00BC4AF3" w:rsidRDefault="00BC4AF3" w:rsidP="00BC4AF3">
      <w:pPr>
        <w:pStyle w:val="aExamINumss"/>
      </w:pPr>
      <w:r>
        <w:t>6</w:t>
      </w:r>
      <w:r>
        <w:tab/>
      </w:r>
      <w:r>
        <w:rPr>
          <w:rStyle w:val="charBoldItals"/>
        </w:rPr>
        <w:t>X</w:t>
      </w:r>
      <w:r>
        <w:t xml:space="preserve">—see the </w:t>
      </w:r>
      <w:r w:rsidRPr="00802C9E">
        <w:rPr>
          <w:rStyle w:val="charItals"/>
        </w:rPr>
        <w:t>XYZ Act 1999</w:t>
      </w:r>
      <w:r>
        <w:t>, section Y.</w:t>
      </w:r>
    </w:p>
    <w:p w14:paraId="0FD8A2ED" w14:textId="77777777" w:rsidR="00BC4AF3" w:rsidRDefault="00BC4AF3" w:rsidP="00BC4AF3">
      <w:pPr>
        <w:pStyle w:val="aExamINumss"/>
      </w:pPr>
      <w:r>
        <w:t>7</w:t>
      </w:r>
      <w:r>
        <w:tab/>
        <w:t xml:space="preserve">In a proceeding against a person (the </w:t>
      </w:r>
      <w:r>
        <w:rPr>
          <w:rStyle w:val="charBoldItals"/>
        </w:rPr>
        <w:t>retailer</w:t>
      </w:r>
      <w:r>
        <w:t>), it is a defence if the retailer establishes that the goods were bought honestly.</w:t>
      </w:r>
    </w:p>
    <w:p w14:paraId="04EF29DB" w14:textId="77777777" w:rsidR="00BC4AF3" w:rsidRDefault="00BC4AF3" w:rsidP="00BC4AF3">
      <w:pPr>
        <w:pStyle w:val="aExamINumss"/>
      </w:pPr>
      <w:r>
        <w:t>8</w:t>
      </w:r>
      <w:r>
        <w:tab/>
      </w:r>
      <w:r>
        <w:rPr>
          <w:rStyle w:val="charBoldItals"/>
        </w:rPr>
        <w:t>excluded</w:t>
      </w:r>
      <w:r>
        <w:t xml:space="preserve">—a claim is </w:t>
      </w:r>
      <w:r>
        <w:rPr>
          <w:rStyle w:val="charBoldItals"/>
        </w:rPr>
        <w:t>excluded</w:t>
      </w:r>
      <w:r>
        <w:t xml:space="preserve"> if the claim is not brought within 1 year after the day the claimant becomes aware of the failure to account to which the claim relates.</w:t>
      </w:r>
    </w:p>
    <w:p w14:paraId="66255C2C" w14:textId="77777777" w:rsidR="00BC4AF3" w:rsidRDefault="00BC4AF3" w:rsidP="00BC4AF3">
      <w:pPr>
        <w:pStyle w:val="aExamINumss"/>
      </w:pPr>
      <w:r>
        <w:t>9</w:t>
      </w:r>
      <w:r>
        <w:tab/>
        <w:t xml:space="preserve">A term used in the </w:t>
      </w:r>
      <w:r w:rsidRPr="00802C9E">
        <w:rPr>
          <w:rStyle w:val="charItals"/>
        </w:rPr>
        <w:t>XYZ Act 2003</w:t>
      </w:r>
      <w:r>
        <w:t xml:space="preserve"> has the same meaning in this Act.</w:t>
      </w:r>
    </w:p>
    <w:p w14:paraId="424DE4DE" w14:textId="77777777" w:rsidR="00BC4AF3" w:rsidRDefault="00BC4AF3" w:rsidP="00BC4AF3">
      <w:pPr>
        <w:pStyle w:val="aExamINumss"/>
      </w:pPr>
      <w:r>
        <w:t>10</w:t>
      </w:r>
      <w:r>
        <w:tab/>
        <w:t>A term defined in the</w:t>
      </w:r>
      <w:r>
        <w:rPr>
          <w:rStyle w:val="charItals"/>
        </w:rPr>
        <w:t xml:space="preserve"> </w:t>
      </w:r>
      <w:r w:rsidRPr="00802C9E">
        <w:rPr>
          <w:rStyle w:val="charItals"/>
        </w:rPr>
        <w:t>XYZ Act 2003</w:t>
      </w:r>
      <w:r>
        <w:t xml:space="preserve"> has the same meaning in this Act.</w:t>
      </w:r>
    </w:p>
    <w:p w14:paraId="4151ED2B" w14:textId="77777777" w:rsidR="00BC4AF3" w:rsidRDefault="00BC4AF3" w:rsidP="00BC4AF3">
      <w:pPr>
        <w:pStyle w:val="aNote"/>
      </w:pPr>
      <w:r>
        <w:rPr>
          <w:rStyle w:val="charItals"/>
        </w:rPr>
        <w:t>Note 1</w:t>
      </w:r>
      <w:r>
        <w:rPr>
          <w:rStyle w:val="charItals"/>
        </w:rPr>
        <w:tab/>
      </w:r>
      <w:r>
        <w:t>Examples 5 and 6 illustrate signpost definitions, that is, definitions that do not themselves directly define a term but point the reader to the place where the term is defined (see s 131).</w:t>
      </w:r>
    </w:p>
    <w:p w14:paraId="7F046043" w14:textId="77777777" w:rsidR="00BC4AF3" w:rsidRDefault="00BC4AF3" w:rsidP="00BC4AF3">
      <w:pPr>
        <w:pStyle w:val="aNote"/>
      </w:pPr>
      <w:r>
        <w:rPr>
          <w:rStyle w:val="charItals"/>
        </w:rPr>
        <w:t>Note 2</w:t>
      </w:r>
      <w:r>
        <w:rPr>
          <w:rStyle w:val="charItals"/>
        </w:rPr>
        <w:tab/>
      </w:r>
      <w:r>
        <w:t>Example 7 illustrates a tagged-term definition (</w:t>
      </w:r>
      <w:r>
        <w:rPr>
          <w:rStyle w:val="charBoldItals"/>
        </w:rPr>
        <w:t>retailer</w:t>
      </w:r>
      <w:r>
        <w:t>) that takes its meaning from the context of the provision where the defined term is found.</w:t>
      </w:r>
    </w:p>
    <w:p w14:paraId="65EDDBC8" w14:textId="77777777" w:rsidR="00BC4AF3" w:rsidRDefault="00BC4AF3" w:rsidP="00BC4AF3">
      <w:pPr>
        <w:pStyle w:val="aNote"/>
      </w:pPr>
      <w:r>
        <w:rPr>
          <w:rStyle w:val="charItals"/>
        </w:rPr>
        <w:t>Note 3</w:t>
      </w:r>
      <w:r>
        <w:rPr>
          <w:rStyle w:val="charItals"/>
        </w:rPr>
        <w:tab/>
      </w:r>
      <w:r>
        <w:t>Example 8 illustrates a definition that does not begin with the defined term.</w:t>
      </w:r>
    </w:p>
    <w:p w14:paraId="711561CB" w14:textId="77777777" w:rsidR="00BC4AF3" w:rsidRDefault="00BC4AF3" w:rsidP="00BC4AF3">
      <w:pPr>
        <w:pStyle w:val="aNote"/>
      </w:pPr>
      <w:r>
        <w:rPr>
          <w:rStyle w:val="charItals"/>
        </w:rPr>
        <w:t>Note 4</w:t>
      </w:r>
      <w:r>
        <w:rPr>
          <w:rStyle w:val="charItals"/>
        </w:rPr>
        <w:tab/>
      </w:r>
      <w:r>
        <w:t>For other provisions about definitions, see pt 15.2.</w:t>
      </w:r>
    </w:p>
    <w:p w14:paraId="5C55964A" w14:textId="77777777" w:rsidR="00BC4AF3" w:rsidRDefault="00BC4AF3" w:rsidP="00BC4AF3">
      <w:pPr>
        <w:pStyle w:val="AH5Sec"/>
      </w:pPr>
      <w:bookmarkStart w:id="174" w:name="_Toc213424662"/>
      <w:r w:rsidRPr="001A3A36">
        <w:rPr>
          <w:rStyle w:val="CharSectNo"/>
        </w:rPr>
        <w:lastRenderedPageBreak/>
        <w:t>131</w:t>
      </w:r>
      <w:r>
        <w:tab/>
        <w:t>Signpost definitions</w:t>
      </w:r>
      <w:bookmarkEnd w:id="174"/>
      <w:r>
        <w:t xml:space="preserve"> </w:t>
      </w:r>
    </w:p>
    <w:p w14:paraId="5A73844D" w14:textId="77777777" w:rsidR="00BC4AF3" w:rsidRPr="00F26586" w:rsidRDefault="00BC4AF3" w:rsidP="00FE7E51">
      <w:pPr>
        <w:pStyle w:val="Amain"/>
      </w:pPr>
      <w:r w:rsidRPr="00F26586">
        <w:tab/>
        <w:t>(1)</w:t>
      </w:r>
      <w:r w:rsidRPr="00F26586">
        <w:tab/>
        <w:t>In an Act or statutory instrument,</w:t>
      </w:r>
      <w:r w:rsidRPr="00F26586">
        <w:rPr>
          <w:color w:val="000000"/>
        </w:rPr>
        <w:t xml:space="preserve"> </w:t>
      </w:r>
      <w:r w:rsidRPr="00F26586">
        <w:t>a definition of a term that includes the word ‘see’ followed by a reference to a law or instrument (a</w:t>
      </w:r>
      <w:r w:rsidR="009C674C">
        <w:t> </w:t>
      </w:r>
      <w:r w:rsidRPr="00951853">
        <w:rPr>
          <w:rStyle w:val="charBoldItals"/>
        </w:rPr>
        <w:t>signpost definition</w:t>
      </w:r>
      <w:r w:rsidRPr="00F26586">
        <w:t xml:space="preserve">) means the term has the same meaning as the term (or, if the reference includes a reference to the definition of another term, that term) has in the law or instrument, as in force from time to time. </w:t>
      </w:r>
    </w:p>
    <w:p w14:paraId="1CA75BA3" w14:textId="77777777" w:rsidR="00BC4AF3" w:rsidRPr="00F26586" w:rsidRDefault="00BC4AF3" w:rsidP="00BC4AF3">
      <w:pPr>
        <w:pStyle w:val="aExamHdgss"/>
      </w:pPr>
      <w:r w:rsidRPr="00F26586">
        <w:t>Examples</w:t>
      </w:r>
    </w:p>
    <w:p w14:paraId="5B7331A3" w14:textId="77777777" w:rsidR="00BC4AF3" w:rsidRPr="00F26586" w:rsidRDefault="00BC4AF3" w:rsidP="00BC4AF3">
      <w:pPr>
        <w:pStyle w:val="aExamINumss"/>
      </w:pPr>
      <w:r w:rsidRPr="00F26586">
        <w:t>1</w:t>
      </w:r>
      <w:r w:rsidRPr="00F26586">
        <w:tab/>
        <w:t>A signpost definition ‘</w:t>
      </w:r>
      <w:r w:rsidRPr="00951853">
        <w:rPr>
          <w:rStyle w:val="charBoldItals"/>
        </w:rPr>
        <w:t>food</w:t>
      </w:r>
      <w:r w:rsidRPr="00F26586">
        <w:t>—see section 10.’ in the dictionary to an Act means that the word ‘food’ when used in the Act has the same meaning as it has in section 10, as in force from time to time.</w:t>
      </w:r>
    </w:p>
    <w:p w14:paraId="6D44279C" w14:textId="77777777" w:rsidR="00BC4AF3" w:rsidRPr="00F26586" w:rsidRDefault="00BC4AF3" w:rsidP="00BC4AF3">
      <w:pPr>
        <w:pStyle w:val="aExamINumss"/>
      </w:pPr>
      <w:r w:rsidRPr="00F26586">
        <w:t>2</w:t>
      </w:r>
      <w:r w:rsidRPr="00F26586">
        <w:tab/>
        <w:t>A signpost definition ‘</w:t>
      </w:r>
      <w:r w:rsidRPr="00951853">
        <w:rPr>
          <w:rStyle w:val="charBoldItals"/>
        </w:rPr>
        <w:t>injury</w:t>
      </w:r>
      <w:r w:rsidRPr="00F26586">
        <w:t xml:space="preserve">—see the </w:t>
      </w:r>
      <w:r w:rsidRPr="00802C9E">
        <w:rPr>
          <w:rStyle w:val="charItals"/>
        </w:rPr>
        <w:t>XYZ Act 2001</w:t>
      </w:r>
      <w:r w:rsidRPr="00F26586">
        <w:t xml:space="preserve">, dictionary.’ in the dictionary to another Act means that the word ‘injury’, when used in the other Act, has the same meaning as it has in the definition of </w:t>
      </w:r>
      <w:r w:rsidRPr="00951853">
        <w:rPr>
          <w:rStyle w:val="charBoldItals"/>
        </w:rPr>
        <w:t>injury</w:t>
      </w:r>
      <w:r w:rsidRPr="00F26586">
        <w:t xml:space="preserve"> in the </w:t>
      </w:r>
      <w:r w:rsidRPr="00802C9E">
        <w:rPr>
          <w:rStyle w:val="charItals"/>
        </w:rPr>
        <w:t>XYZ Act 2001</w:t>
      </w:r>
      <w:r w:rsidRPr="00F26586">
        <w:t>, dictionary, as in force from time to time.</w:t>
      </w:r>
    </w:p>
    <w:p w14:paraId="6AB06D00" w14:textId="77777777" w:rsidR="00BC4AF3" w:rsidRPr="00F26586" w:rsidRDefault="00BC4AF3" w:rsidP="00BC4AF3">
      <w:pPr>
        <w:pStyle w:val="aExamINumss"/>
      </w:pPr>
      <w:r>
        <w:t>3</w:t>
      </w:r>
      <w:r>
        <w:tab/>
        <w:t>A signpost definition ‘Work Safety</w:t>
      </w:r>
      <w:r w:rsidRPr="00F26586">
        <w:t xml:space="preserve"> Council—see the </w:t>
      </w:r>
      <w:r w:rsidRPr="00802C9E">
        <w:rPr>
          <w:rStyle w:val="charItals"/>
        </w:rPr>
        <w:t>XYZ Act 2000</w:t>
      </w:r>
      <w:r w:rsidRPr="00F26586">
        <w:t xml:space="preserve">, dictionary, definition of </w:t>
      </w:r>
      <w:r w:rsidRPr="00951853">
        <w:rPr>
          <w:rStyle w:val="charBoldItals"/>
        </w:rPr>
        <w:t>council</w:t>
      </w:r>
      <w:r w:rsidRPr="00F26586">
        <w:t>.’</w:t>
      </w:r>
      <w:r>
        <w:t xml:space="preserve"> means that the expression ‘Work Safety</w:t>
      </w:r>
      <w:r w:rsidRPr="00F26586">
        <w:t xml:space="preserve"> Council’ has the same meaning as the word ‘council’ has in the definition of </w:t>
      </w:r>
      <w:r w:rsidRPr="00951853">
        <w:rPr>
          <w:rStyle w:val="charBoldItals"/>
        </w:rPr>
        <w:t>council</w:t>
      </w:r>
      <w:r w:rsidRPr="00F26586">
        <w:t xml:space="preserve"> in the </w:t>
      </w:r>
      <w:r w:rsidRPr="00802C9E">
        <w:rPr>
          <w:rStyle w:val="charItals"/>
        </w:rPr>
        <w:t>XYZ Act 2000</w:t>
      </w:r>
      <w:r w:rsidRPr="00F26586">
        <w:t>, dictionary, as in force from time to time.</w:t>
      </w:r>
    </w:p>
    <w:p w14:paraId="0D529768" w14:textId="77777777" w:rsidR="00BC4AF3" w:rsidRDefault="00BC4AF3" w:rsidP="00FE7E51">
      <w:pPr>
        <w:pStyle w:val="Amain"/>
      </w:pPr>
      <w:r>
        <w:tab/>
        <w:t>(2)</w:t>
      </w:r>
      <w:r>
        <w:tab/>
        <w:t>This section is subject to section 47 (Statutory instrument may make provision by applying law or instrument).</w:t>
      </w:r>
    </w:p>
    <w:p w14:paraId="348734AB" w14:textId="77777777" w:rsidR="00BC4AF3" w:rsidRDefault="00BC4AF3" w:rsidP="00FE7E51">
      <w:pPr>
        <w:pStyle w:val="Amain"/>
      </w:pPr>
      <w:r>
        <w:tab/>
        <w:t>(3)</w:t>
      </w:r>
      <w:r>
        <w:tab/>
        <w:t>In this section:</w:t>
      </w:r>
    </w:p>
    <w:p w14:paraId="41FC4D54" w14:textId="77777777" w:rsidR="00BC4AF3" w:rsidRDefault="00BC4AF3" w:rsidP="00FE7E51">
      <w:pPr>
        <w:pStyle w:val="aDef"/>
      </w:pPr>
      <w:r>
        <w:rPr>
          <w:rStyle w:val="charBoldItals"/>
        </w:rPr>
        <w:t>instrument</w:t>
      </w:r>
      <w:r>
        <w:t xml:space="preserve"> includes a provision of an instrument.</w:t>
      </w:r>
    </w:p>
    <w:p w14:paraId="072F54C1" w14:textId="77777777" w:rsidR="00BC4AF3" w:rsidRDefault="00BC4AF3" w:rsidP="00FE7E51">
      <w:pPr>
        <w:pStyle w:val="aDef"/>
      </w:pPr>
      <w:r>
        <w:rPr>
          <w:rStyle w:val="charBoldItals"/>
        </w:rPr>
        <w:t>law</w:t>
      </w:r>
      <w:r>
        <w:t xml:space="preserve"> includes a law, or a provision of a law, of the Commonwealth, a State or another Territory.</w:t>
      </w:r>
    </w:p>
    <w:p w14:paraId="3DD31D4C" w14:textId="77777777" w:rsidR="00BC4AF3" w:rsidRDefault="00BC4AF3" w:rsidP="00BC4AF3">
      <w:pPr>
        <w:pStyle w:val="aNote"/>
      </w:pPr>
      <w:r>
        <w:rPr>
          <w:rStyle w:val="charItals"/>
        </w:rPr>
        <w:t xml:space="preserve">Note </w:t>
      </w:r>
      <w:r>
        <w:rPr>
          <w:rStyle w:val="charItals"/>
        </w:rPr>
        <w:tab/>
      </w:r>
      <w:r>
        <w:t>For other provisions about definitions, see pt 15.2.</w:t>
      </w:r>
    </w:p>
    <w:p w14:paraId="6717B463" w14:textId="77777777" w:rsidR="00BC4AF3" w:rsidRDefault="00BC4AF3" w:rsidP="00BC4AF3">
      <w:pPr>
        <w:pStyle w:val="AH5Sec"/>
      </w:pPr>
      <w:bookmarkStart w:id="175" w:name="_Toc213424663"/>
      <w:r w:rsidRPr="001A3A36">
        <w:rPr>
          <w:rStyle w:val="CharSectNo"/>
        </w:rPr>
        <w:lastRenderedPageBreak/>
        <w:t>132</w:t>
      </w:r>
      <w:r>
        <w:tab/>
      </w:r>
      <w:r>
        <w:rPr>
          <w:color w:val="000000"/>
        </w:rPr>
        <w:t>Examples</w:t>
      </w:r>
      <w:bookmarkEnd w:id="175"/>
    </w:p>
    <w:p w14:paraId="13703A9F" w14:textId="77777777" w:rsidR="00BC4AF3" w:rsidRDefault="00BC4AF3" w:rsidP="003543E6">
      <w:pPr>
        <w:pStyle w:val="Amain"/>
        <w:keepNext/>
      </w:pPr>
      <w:r>
        <w:tab/>
        <w:t>(1)</w:t>
      </w:r>
      <w:r>
        <w:tab/>
        <w:t>An example in an Act or statutory instrument—</w:t>
      </w:r>
    </w:p>
    <w:p w14:paraId="53859484" w14:textId="77777777" w:rsidR="00BC4AF3" w:rsidRDefault="00BC4AF3" w:rsidP="00600975">
      <w:pPr>
        <w:pStyle w:val="Apara"/>
        <w:keepNext/>
      </w:pPr>
      <w:r>
        <w:tab/>
        <w:t>(a)</w:t>
      </w:r>
      <w:r>
        <w:tab/>
      </w:r>
      <w:r>
        <w:rPr>
          <w:color w:val="000000"/>
        </w:rPr>
        <w:t>is not exhaustive; and</w:t>
      </w:r>
    </w:p>
    <w:p w14:paraId="469F72FB" w14:textId="77777777" w:rsidR="00BC4AF3" w:rsidRDefault="00BC4AF3" w:rsidP="00600975">
      <w:pPr>
        <w:pStyle w:val="Apara"/>
        <w:keepNext/>
      </w:pPr>
      <w:r>
        <w:tab/>
        <w:t>(b)</w:t>
      </w:r>
      <w:r>
        <w:tab/>
      </w:r>
      <w:r>
        <w:rPr>
          <w:color w:val="000000"/>
        </w:rPr>
        <w:t xml:space="preserve">may extend, but does not limit, the meaning of the </w:t>
      </w:r>
      <w:r>
        <w:t>Act or instrument, or the particular</w:t>
      </w:r>
      <w:r>
        <w:rPr>
          <w:color w:val="000000"/>
        </w:rPr>
        <w:t xml:space="preserve"> provision to which it relates.</w:t>
      </w:r>
    </w:p>
    <w:p w14:paraId="5C205475" w14:textId="77777777" w:rsidR="00BC4AF3" w:rsidRDefault="00BC4AF3" w:rsidP="00FE7E51">
      <w:pPr>
        <w:pStyle w:val="Amain"/>
      </w:pPr>
      <w:r>
        <w:tab/>
        <w:t>(2)</w:t>
      </w:r>
      <w:r>
        <w:tab/>
        <w:t>An example may take either of the following forms:</w:t>
      </w:r>
    </w:p>
    <w:p w14:paraId="5F54E5E4" w14:textId="77777777" w:rsidR="00BC4AF3" w:rsidRDefault="00BC4AF3" w:rsidP="00FE7E51">
      <w:pPr>
        <w:pStyle w:val="Apara"/>
      </w:pPr>
      <w:r>
        <w:tab/>
        <w:t>(a)</w:t>
      </w:r>
      <w:r>
        <w:tab/>
        <w:t>a statement at the end of the provision it illustrates (or at the end of a provision containing the provision it illustrates);</w:t>
      </w:r>
    </w:p>
    <w:p w14:paraId="5704506A" w14:textId="77777777" w:rsidR="00BC4AF3" w:rsidRDefault="00BC4AF3" w:rsidP="00FE7E51">
      <w:pPr>
        <w:pStyle w:val="Apara"/>
      </w:pPr>
      <w:r>
        <w:tab/>
        <w:t>(b)</w:t>
      </w:r>
      <w:r>
        <w:tab/>
        <w:t>a statement forming part of the text of a provision that illustrates the operation of the provision, whether or not the words ‘for example’ are used.</w:t>
      </w:r>
    </w:p>
    <w:p w14:paraId="5F8365C8" w14:textId="77777777" w:rsidR="00BC4AF3" w:rsidRDefault="00BC4AF3" w:rsidP="00FE7E51">
      <w:pPr>
        <w:pStyle w:val="Amain"/>
      </w:pPr>
      <w:r>
        <w:tab/>
        <w:t>(3)</w:t>
      </w:r>
      <w:r>
        <w:tab/>
        <w:t>Subsection (2) does not limit the form that an example may take.</w:t>
      </w:r>
    </w:p>
    <w:p w14:paraId="4EE496FA" w14:textId="77777777" w:rsidR="00BC4AF3" w:rsidRDefault="00BC4AF3" w:rsidP="00FE7E51">
      <w:pPr>
        <w:pStyle w:val="Amain"/>
      </w:pPr>
      <w:r>
        <w:tab/>
        <w:t>(4)</w:t>
      </w:r>
      <w:r>
        <w:tab/>
        <w:t>This section is a determinative provision.</w:t>
      </w:r>
    </w:p>
    <w:p w14:paraId="3280CF2F"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2991A2A" w14:textId="77777777" w:rsidR="00BC4AF3" w:rsidRDefault="00BC4AF3" w:rsidP="00BC4AF3">
      <w:pPr>
        <w:pStyle w:val="AH5Sec"/>
      </w:pPr>
      <w:bookmarkStart w:id="176" w:name="_Toc213424664"/>
      <w:r w:rsidRPr="001A3A36">
        <w:rPr>
          <w:rStyle w:val="CharSectNo"/>
        </w:rPr>
        <w:t>133</w:t>
      </w:r>
      <w:r>
        <w:tab/>
        <w:t>Penalty units</w:t>
      </w:r>
      <w:bookmarkEnd w:id="176"/>
      <w:r>
        <w:t xml:space="preserve"> </w:t>
      </w:r>
    </w:p>
    <w:p w14:paraId="168D79CD" w14:textId="77777777" w:rsidR="00BC4AF3" w:rsidRDefault="00BC4AF3" w:rsidP="00FE7E51">
      <w:pPr>
        <w:pStyle w:val="Amain"/>
      </w:pPr>
      <w:r>
        <w:tab/>
        <w:t>(1)</w:t>
      </w:r>
      <w:r>
        <w:tab/>
        <w:t>In a law, if a penalty for an offence is expressed as a number (whether whole or fractional) of penalty units, the penalty for the offence is a fine of that number of penalty units.</w:t>
      </w:r>
    </w:p>
    <w:p w14:paraId="4C867E52" w14:textId="77777777" w:rsidR="009170C8" w:rsidRPr="00CE0749" w:rsidRDefault="009170C8" w:rsidP="009170C8">
      <w:pPr>
        <w:pStyle w:val="Amain"/>
      </w:pPr>
      <w:r w:rsidRPr="00CE0749">
        <w:tab/>
        <w:t>(2)</w:t>
      </w:r>
      <w:r w:rsidRPr="00CE0749">
        <w:tab/>
        <w:t xml:space="preserve">A </w:t>
      </w:r>
      <w:r w:rsidRPr="00CE0749">
        <w:rPr>
          <w:rStyle w:val="charBoldItals"/>
        </w:rPr>
        <w:t>penalty unit</w:t>
      </w:r>
      <w:r w:rsidRPr="00CE0749">
        <w:t xml:space="preserve"> is—</w:t>
      </w:r>
    </w:p>
    <w:p w14:paraId="5EA8E940" w14:textId="77777777" w:rsidR="009170C8" w:rsidRPr="00CE0749" w:rsidRDefault="009170C8" w:rsidP="009170C8">
      <w:pPr>
        <w:pStyle w:val="Apara"/>
      </w:pPr>
      <w:r w:rsidRPr="00CE0749">
        <w:tab/>
        <w:t>(a)</w:t>
      </w:r>
      <w:r w:rsidRPr="00CE0749">
        <w:tab/>
        <w:t>for an offence committed by an individual—$160; or</w:t>
      </w:r>
    </w:p>
    <w:p w14:paraId="110937CF" w14:textId="77777777" w:rsidR="009170C8" w:rsidRPr="00CE0749" w:rsidRDefault="009170C8" w:rsidP="009170C8">
      <w:pPr>
        <w:pStyle w:val="Apara"/>
      </w:pPr>
      <w:r w:rsidRPr="00CE0749">
        <w:tab/>
        <w:t>(b)</w:t>
      </w:r>
      <w:r w:rsidRPr="00CE0749">
        <w:tab/>
        <w:t>for an offence committed by a corporation—$810.</w:t>
      </w:r>
    </w:p>
    <w:p w14:paraId="6D61E832" w14:textId="77777777" w:rsidR="009055E3" w:rsidRPr="00A00B30" w:rsidRDefault="009055E3" w:rsidP="009055E3">
      <w:pPr>
        <w:pStyle w:val="Amain"/>
      </w:pPr>
      <w:r w:rsidRPr="00A00B30">
        <w:tab/>
        <w:t>(</w:t>
      </w:r>
      <w:r w:rsidR="00CE06F4">
        <w:t>3</w:t>
      </w:r>
      <w:r w:rsidRPr="00A00B30">
        <w:t>)</w:t>
      </w:r>
      <w:r w:rsidRPr="00A00B30">
        <w:tab/>
        <w:t>The Attorney-General must review the amount of a penalty unit at least once every 4 years after the day this subsection commences.</w:t>
      </w:r>
    </w:p>
    <w:p w14:paraId="6015A5FF" w14:textId="77777777" w:rsidR="00BC4AF3" w:rsidRDefault="00BC4AF3" w:rsidP="00FE7E51">
      <w:pPr>
        <w:pStyle w:val="Amain"/>
      </w:pPr>
      <w:r>
        <w:tab/>
        <w:t>(</w:t>
      </w:r>
      <w:r w:rsidR="00CE06F4">
        <w:t>4</w:t>
      </w:r>
      <w:r>
        <w:t>)</w:t>
      </w:r>
      <w:r>
        <w:tab/>
        <w:t>This section is a determinative provision.</w:t>
      </w:r>
    </w:p>
    <w:p w14:paraId="398E0DC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9B2E1C9" w14:textId="77777777" w:rsidR="00BC4AF3" w:rsidRDefault="00BC4AF3" w:rsidP="00BC4AF3">
      <w:pPr>
        <w:pStyle w:val="AH5Sec"/>
      </w:pPr>
      <w:bookmarkStart w:id="177" w:name="_Toc213424665"/>
      <w:r w:rsidRPr="001A3A36">
        <w:rPr>
          <w:rStyle w:val="CharSectNo"/>
        </w:rPr>
        <w:lastRenderedPageBreak/>
        <w:t>134</w:t>
      </w:r>
      <w:r>
        <w:tab/>
        <w:t>Penalties at end of sections and subsections</w:t>
      </w:r>
      <w:bookmarkEnd w:id="177"/>
    </w:p>
    <w:p w14:paraId="7E8C9DBA" w14:textId="77777777" w:rsidR="00BC4AF3" w:rsidRDefault="00BC4AF3" w:rsidP="00FE7E51">
      <w:pPr>
        <w:pStyle w:val="Amain"/>
      </w:pPr>
      <w:r>
        <w:tab/>
        <w:t>(1)</w:t>
      </w:r>
      <w:r>
        <w:tab/>
        <w:t>This section applies if a penalty (however expressed) is stated in a law—</w:t>
      </w:r>
    </w:p>
    <w:p w14:paraId="738BF43C" w14:textId="77777777" w:rsidR="00BC4AF3" w:rsidRDefault="00BC4AF3" w:rsidP="00FE7E51">
      <w:pPr>
        <w:pStyle w:val="Apara"/>
      </w:pPr>
      <w:r>
        <w:tab/>
        <w:t>(a)</w:t>
      </w:r>
      <w:r>
        <w:tab/>
        <w:t>at the end of a section (whether or not the section is divided into subsections) and not expressed in a way that indicates that it applies only to a provision of the section; or</w:t>
      </w:r>
    </w:p>
    <w:p w14:paraId="5B2591D0" w14:textId="77777777" w:rsidR="00BC4AF3" w:rsidRDefault="00BC4AF3" w:rsidP="00FE7E51">
      <w:pPr>
        <w:pStyle w:val="Apara"/>
      </w:pPr>
      <w:r>
        <w:tab/>
        <w:t>(b)</w:t>
      </w:r>
      <w:r>
        <w:tab/>
        <w:t>at the end of a subsection (but not at the end of a section) and not expressed in a way that indicates that it applies only to a provision of the subsection; or</w:t>
      </w:r>
    </w:p>
    <w:p w14:paraId="4B57C7AE" w14:textId="77777777" w:rsidR="00BC4AF3" w:rsidRDefault="00BC4AF3" w:rsidP="00FE7E51">
      <w:pPr>
        <w:pStyle w:val="Apara"/>
      </w:pPr>
      <w:r>
        <w:tab/>
        <w:t>(c)</w:t>
      </w:r>
      <w:r>
        <w:tab/>
        <w:t xml:space="preserve">at the end of a section or subsection and expressed in a way that indicates that it applies only to a provision of the section or subsection (the </w:t>
      </w:r>
      <w:r>
        <w:rPr>
          <w:rStyle w:val="charBoldItals"/>
        </w:rPr>
        <w:t>relevant provision</w:t>
      </w:r>
      <w:r>
        <w:t>).</w:t>
      </w:r>
    </w:p>
    <w:p w14:paraId="0194465E" w14:textId="77777777" w:rsidR="00BC4AF3" w:rsidRDefault="00BC4AF3" w:rsidP="00BC4AF3">
      <w:pPr>
        <w:pStyle w:val="aExamHdgss"/>
      </w:pPr>
      <w:r>
        <w:t>Example—par (a)</w:t>
      </w:r>
    </w:p>
    <w:p w14:paraId="305C23B2" w14:textId="77777777" w:rsidR="00BC4AF3" w:rsidRDefault="00BC4AF3" w:rsidP="00BC4AF3">
      <w:pPr>
        <w:pStyle w:val="aExamss"/>
      </w:pPr>
      <w:r>
        <w:t>the following penalty at the end of a section:</w:t>
      </w:r>
    </w:p>
    <w:p w14:paraId="59D22933" w14:textId="77777777" w:rsidR="00BC4AF3" w:rsidRPr="00BE2894" w:rsidRDefault="00BC4AF3" w:rsidP="00BC4AF3">
      <w:pPr>
        <w:pStyle w:val="aExamss"/>
      </w:pPr>
      <w:r w:rsidRPr="00BE2894">
        <w:t>‘Maximum penalty:  20 penalty units.’</w:t>
      </w:r>
    </w:p>
    <w:p w14:paraId="6E835E15" w14:textId="77777777" w:rsidR="00BC4AF3" w:rsidRDefault="00BC4AF3" w:rsidP="00BC4AF3">
      <w:pPr>
        <w:pStyle w:val="aExamHdgss"/>
      </w:pPr>
      <w:r>
        <w:t>Example—par (b)</w:t>
      </w:r>
    </w:p>
    <w:p w14:paraId="40BD37FA" w14:textId="77777777" w:rsidR="00BC4AF3" w:rsidRDefault="00BC4AF3" w:rsidP="00BC4AF3">
      <w:pPr>
        <w:pStyle w:val="aExamss"/>
      </w:pPr>
      <w:r>
        <w:t>the following penalty at the end of a subsection, but not at the end of a section:</w:t>
      </w:r>
    </w:p>
    <w:p w14:paraId="36193E79" w14:textId="77777777" w:rsidR="00BC4AF3" w:rsidRPr="00BE2894" w:rsidRDefault="00BC4AF3" w:rsidP="00BC4AF3">
      <w:pPr>
        <w:pStyle w:val="aExamss"/>
      </w:pPr>
      <w:r w:rsidRPr="00BE2894">
        <w:t>‘Maximum penalty:  20 penalty units.’</w:t>
      </w:r>
    </w:p>
    <w:p w14:paraId="017E7AD5" w14:textId="77777777" w:rsidR="00BC4AF3" w:rsidRDefault="00BC4AF3" w:rsidP="00BC4AF3">
      <w:pPr>
        <w:pStyle w:val="aExamHdgss"/>
      </w:pPr>
      <w:r>
        <w:t>Examples—par (c)</w:t>
      </w:r>
    </w:p>
    <w:p w14:paraId="6C3AECCE" w14:textId="77777777" w:rsidR="00BC4AF3" w:rsidRDefault="00BC4AF3" w:rsidP="00BC4AF3">
      <w:pPr>
        <w:pStyle w:val="aExamINumss"/>
      </w:pPr>
      <w:r>
        <w:t>1</w:t>
      </w:r>
      <w:r>
        <w:tab/>
        <w:t>the following penalty at the end of a section divided into subsections:</w:t>
      </w:r>
    </w:p>
    <w:p w14:paraId="2B9B9A37" w14:textId="77777777" w:rsidR="00BC4AF3" w:rsidRPr="00BE2894" w:rsidRDefault="00BC4AF3" w:rsidP="00BC4AF3">
      <w:pPr>
        <w:pStyle w:val="aExamNumTextss"/>
      </w:pPr>
      <w:r w:rsidRPr="00BE2894">
        <w:t>‘Maximum penalty (subsection (3)):  20 penalty units.’.</w:t>
      </w:r>
    </w:p>
    <w:p w14:paraId="0B780D45" w14:textId="77777777" w:rsidR="00BC4AF3" w:rsidRDefault="00BC4AF3" w:rsidP="00BC4AF3">
      <w:pPr>
        <w:pStyle w:val="aExamINumss"/>
      </w:pPr>
      <w:r>
        <w:t>2</w:t>
      </w:r>
      <w:r>
        <w:tab/>
        <w:t>the following penalty at the end of a subsection, but not at the end of a section:</w:t>
      </w:r>
    </w:p>
    <w:p w14:paraId="17A1C904" w14:textId="77777777" w:rsidR="00BC4AF3" w:rsidRPr="00BE2894" w:rsidRDefault="00BC4AF3" w:rsidP="00BC4AF3">
      <w:pPr>
        <w:pStyle w:val="aExamNumTextss"/>
      </w:pPr>
      <w:r w:rsidRPr="00BE2894">
        <w:t>‘Maximum penalty:</w:t>
      </w:r>
    </w:p>
    <w:p w14:paraId="34A953BA" w14:textId="77777777" w:rsidR="00BC4AF3" w:rsidRPr="00BE2894" w:rsidRDefault="00BC4AF3" w:rsidP="00BC4AF3">
      <w:pPr>
        <w:pStyle w:val="AExamIPara"/>
      </w:pPr>
      <w:r>
        <w:tab/>
      </w:r>
      <w:r w:rsidRPr="00BE2894">
        <w:t>(a)</w:t>
      </w:r>
      <w:r w:rsidRPr="00BE2894">
        <w:tab/>
        <w:t>for paragraph (b)—20 penalty units; or</w:t>
      </w:r>
    </w:p>
    <w:p w14:paraId="5EFDE607" w14:textId="77777777" w:rsidR="00BC4AF3" w:rsidRPr="00BE2894" w:rsidRDefault="00BC4AF3" w:rsidP="00BC4AF3">
      <w:pPr>
        <w:pStyle w:val="AExamIPara"/>
      </w:pPr>
      <w:r>
        <w:tab/>
      </w:r>
      <w:r w:rsidRPr="00BE2894">
        <w:t>(b)</w:t>
      </w:r>
      <w:r w:rsidRPr="00BE2894">
        <w:tab/>
        <w:t>for another paragraph—50 penalty units, imprisonment for 6 months or both.’</w:t>
      </w:r>
    </w:p>
    <w:p w14:paraId="4D6E841E" w14:textId="77777777" w:rsidR="00BC4AF3" w:rsidRDefault="00BC4AF3" w:rsidP="002A0D39">
      <w:pPr>
        <w:pStyle w:val="Amain"/>
        <w:keepNext/>
        <w:keepLines/>
      </w:pPr>
      <w:r>
        <w:lastRenderedPageBreak/>
        <w:tab/>
        <w:t>(2)</w:t>
      </w:r>
      <w:r>
        <w:tab/>
        <w:t>If an offence is not expressly mentioned in the section, subsection or relevant provision, the penalty indicates that contravention of the section, subsection or relevant provision is an offence punishable on conviction as provided by subsection (4).</w:t>
      </w:r>
    </w:p>
    <w:p w14:paraId="23CF4A1E" w14:textId="77777777" w:rsidR="00BC4AF3" w:rsidRDefault="00BC4AF3" w:rsidP="00224292">
      <w:pPr>
        <w:pStyle w:val="aExamHdgss"/>
      </w:pPr>
      <w:r>
        <w:t>Example—penalty applying to entire section or subsection</w:t>
      </w:r>
    </w:p>
    <w:p w14:paraId="625B24DB" w14:textId="77777777" w:rsidR="00BC4AF3" w:rsidRDefault="00BC4AF3" w:rsidP="00224292">
      <w:pPr>
        <w:pStyle w:val="aExamss"/>
        <w:keepNext/>
      </w:pPr>
      <w:r>
        <w:t>A person must not contravene a notice.</w:t>
      </w:r>
    </w:p>
    <w:p w14:paraId="5DA1DC18" w14:textId="77777777" w:rsidR="00BC4AF3" w:rsidRDefault="00BC4AF3" w:rsidP="00BC4AF3">
      <w:pPr>
        <w:pStyle w:val="aExamss"/>
      </w:pPr>
      <w:r>
        <w:t>Maximum penalty:  20 penalty units.</w:t>
      </w:r>
    </w:p>
    <w:p w14:paraId="25856C32" w14:textId="77777777" w:rsidR="00BC4AF3" w:rsidRDefault="00BC4AF3" w:rsidP="00BC4AF3">
      <w:pPr>
        <w:pStyle w:val="aExamHdgss"/>
      </w:pPr>
      <w:r>
        <w:t>Example—penalty applying to a stated provision</w:t>
      </w:r>
    </w:p>
    <w:p w14:paraId="0A948E16" w14:textId="77777777" w:rsidR="00BC4AF3" w:rsidRDefault="00BC4AF3" w:rsidP="00E824A5">
      <w:pPr>
        <w:pStyle w:val="aExamINumss"/>
        <w:keepNext/>
      </w:pPr>
      <w:r>
        <w:t>(2)</w:t>
      </w:r>
      <w:r>
        <w:tab/>
        <w:t>The register of transactions—</w:t>
      </w:r>
    </w:p>
    <w:p w14:paraId="001BA642" w14:textId="77777777" w:rsidR="00BC4AF3" w:rsidRDefault="00BC4AF3" w:rsidP="00BC4AF3">
      <w:pPr>
        <w:pStyle w:val="aExamPara"/>
      </w:pPr>
      <w:r>
        <w:tab/>
        <w:t>(a)</w:t>
      </w:r>
      <w:r>
        <w:tab/>
        <w:t>may be kept in electronic form; and</w:t>
      </w:r>
    </w:p>
    <w:p w14:paraId="3FC5D14C" w14:textId="77777777" w:rsidR="00BC4AF3" w:rsidRDefault="00BC4AF3" w:rsidP="00BC4AF3">
      <w:pPr>
        <w:pStyle w:val="aExamPara"/>
        <w:keepNext/>
      </w:pPr>
      <w:r>
        <w:tab/>
        <w:t>(b)</w:t>
      </w:r>
      <w:r>
        <w:tab/>
        <w:t>must contain the particulars mentioned in section 91C.</w:t>
      </w:r>
    </w:p>
    <w:p w14:paraId="22FB279B" w14:textId="77777777" w:rsidR="00BC4AF3" w:rsidRDefault="00BC4AF3" w:rsidP="00BC4AF3">
      <w:pPr>
        <w:pStyle w:val="aExamINumss"/>
      </w:pPr>
      <w:r>
        <w:tab/>
        <w:t>Maximum penalty (paragraph (b)):  20 penalty units.</w:t>
      </w:r>
    </w:p>
    <w:p w14:paraId="182B22C1" w14:textId="77777777" w:rsidR="00BC4AF3" w:rsidRDefault="00BC4AF3" w:rsidP="00600975">
      <w:pPr>
        <w:pStyle w:val="Amain"/>
        <w:keepNext/>
      </w:pPr>
      <w:r>
        <w:tab/>
        <w:t>(3)</w:t>
      </w:r>
      <w:r>
        <w:tab/>
        <w:t>If an offence is expressly mentioned in the section, subsection or relevant provision, the penalty indicates that the offence is punishable on conviction as provided by subsection (4).</w:t>
      </w:r>
    </w:p>
    <w:p w14:paraId="49E0F77E" w14:textId="77777777" w:rsidR="00BC4AF3" w:rsidRDefault="00BC4AF3" w:rsidP="00BC4AF3">
      <w:pPr>
        <w:pStyle w:val="aExamHdgss"/>
      </w:pPr>
      <w:r>
        <w:t>Example—penalty applying to entire section or subsection</w:t>
      </w:r>
    </w:p>
    <w:p w14:paraId="56836B26" w14:textId="77777777" w:rsidR="00BC4AF3" w:rsidRDefault="00BC4AF3" w:rsidP="00BC4AF3">
      <w:pPr>
        <w:pStyle w:val="aExamss"/>
      </w:pPr>
      <w:r>
        <w:t>A person who contravenes a notice commits an offence.</w:t>
      </w:r>
    </w:p>
    <w:p w14:paraId="0AB26A7F" w14:textId="77777777" w:rsidR="00BC4AF3" w:rsidRDefault="00BC4AF3" w:rsidP="00BC4AF3">
      <w:pPr>
        <w:pStyle w:val="aExamss"/>
      </w:pPr>
      <w:r>
        <w:t>Maximum penalty:  20 penalty units.</w:t>
      </w:r>
    </w:p>
    <w:p w14:paraId="79AC4DDE" w14:textId="77777777" w:rsidR="00BC4AF3" w:rsidRDefault="00BC4AF3" w:rsidP="00BC4AF3">
      <w:pPr>
        <w:pStyle w:val="aExamHdgss"/>
      </w:pPr>
      <w:r>
        <w:t>Example—penalty applying to a stated provision</w:t>
      </w:r>
    </w:p>
    <w:p w14:paraId="623445A4" w14:textId="77777777" w:rsidR="00BC4AF3" w:rsidRDefault="00BC4AF3" w:rsidP="00BC4AF3">
      <w:pPr>
        <w:pStyle w:val="aExamINumss"/>
      </w:pPr>
      <w:r>
        <w:t>(2)</w:t>
      </w:r>
      <w:r>
        <w:tab/>
        <w:t>If a person keeps the person’s identity card after ceasing to be an officer—</w:t>
      </w:r>
    </w:p>
    <w:p w14:paraId="0A60987F" w14:textId="77777777" w:rsidR="00BC4AF3" w:rsidRDefault="00BC4AF3" w:rsidP="00BC4AF3">
      <w:pPr>
        <w:pStyle w:val="aExamPara"/>
      </w:pPr>
      <w:r>
        <w:tab/>
        <w:t>(a)</w:t>
      </w:r>
      <w:r>
        <w:tab/>
        <w:t>the person commits an offence; and</w:t>
      </w:r>
    </w:p>
    <w:p w14:paraId="36C6F38A" w14:textId="77777777" w:rsidR="00BC4AF3" w:rsidRDefault="00BC4AF3" w:rsidP="00BC4AF3">
      <w:pPr>
        <w:pStyle w:val="aExamPara"/>
      </w:pPr>
      <w:r>
        <w:tab/>
        <w:t>(b)</w:t>
      </w:r>
      <w:r>
        <w:tab/>
        <w:t>the identity card is forfeited to the Territory.</w:t>
      </w:r>
    </w:p>
    <w:p w14:paraId="0979BFD7" w14:textId="77777777" w:rsidR="00BC4AF3" w:rsidRDefault="00BC4AF3" w:rsidP="00BC4AF3">
      <w:pPr>
        <w:pStyle w:val="aExamINumss"/>
      </w:pPr>
      <w:r>
        <w:tab/>
        <w:t>Maximum penalty (paragraph (a)):  20 penalty units.</w:t>
      </w:r>
    </w:p>
    <w:p w14:paraId="1EC15241" w14:textId="77777777" w:rsidR="00BC4AF3" w:rsidRDefault="00BC4AF3" w:rsidP="00FE7E51">
      <w:pPr>
        <w:pStyle w:val="Amain"/>
      </w:pPr>
      <w:r>
        <w:tab/>
        <w:t>(4)</w:t>
      </w:r>
      <w:r>
        <w:tab/>
        <w:t>The penalty that may be imposed for the offence is—</w:t>
      </w:r>
    </w:p>
    <w:p w14:paraId="797D5576" w14:textId="77777777" w:rsidR="00BC4AF3" w:rsidRDefault="00BC4AF3" w:rsidP="00FE7E51">
      <w:pPr>
        <w:pStyle w:val="Apara"/>
      </w:pPr>
      <w:r>
        <w:tab/>
        <w:t>(a)</w:t>
      </w:r>
      <w:r>
        <w:tab/>
        <w:t>if only a single penalty is stated (whether as a maximum penalty or a penalty)—not more than the stated penalty; or</w:t>
      </w:r>
    </w:p>
    <w:p w14:paraId="58448581" w14:textId="77777777" w:rsidR="00BC4AF3" w:rsidRDefault="00BC4AF3" w:rsidP="00FE7E51">
      <w:pPr>
        <w:pStyle w:val="Apara"/>
      </w:pPr>
      <w:r>
        <w:tab/>
        <w:t>(b)</w:t>
      </w:r>
      <w:r>
        <w:tab/>
        <w:t>if a minimum as well as a maximum penalty is stated—not less than the minimum and not more than the maximum.</w:t>
      </w:r>
    </w:p>
    <w:p w14:paraId="57C28698" w14:textId="77777777" w:rsidR="00BC4AF3" w:rsidRDefault="00BC4AF3" w:rsidP="00FE7E51">
      <w:pPr>
        <w:pStyle w:val="Amain"/>
      </w:pPr>
      <w:r>
        <w:tab/>
        <w:t>(5)</w:t>
      </w:r>
      <w:r>
        <w:tab/>
        <w:t>If—</w:t>
      </w:r>
    </w:p>
    <w:p w14:paraId="5CB2622A" w14:textId="77777777" w:rsidR="00BC4AF3" w:rsidRDefault="00BC4AF3" w:rsidP="00FE7E51">
      <w:pPr>
        <w:pStyle w:val="Apara"/>
      </w:pPr>
      <w:r>
        <w:tab/>
        <w:t>(a)</w:t>
      </w:r>
      <w:r>
        <w:tab/>
        <w:t>a penalty (however expressed) is stated in a law at the end of a section divided into subsections; and</w:t>
      </w:r>
    </w:p>
    <w:p w14:paraId="426CC325" w14:textId="77777777" w:rsidR="00BC4AF3" w:rsidRDefault="00BC4AF3" w:rsidP="00FE7E51">
      <w:pPr>
        <w:pStyle w:val="Apara"/>
      </w:pPr>
      <w:r>
        <w:lastRenderedPageBreak/>
        <w:tab/>
        <w:t>(b)</w:t>
      </w:r>
      <w:r>
        <w:tab/>
        <w:t>another penalty (however expressed) is stated at the end of another subsection of the section; and</w:t>
      </w:r>
    </w:p>
    <w:p w14:paraId="61872CC5" w14:textId="77777777" w:rsidR="00BC4AF3" w:rsidRDefault="00BC4AF3" w:rsidP="00FE7E51">
      <w:pPr>
        <w:pStyle w:val="Apara"/>
      </w:pPr>
      <w:r>
        <w:tab/>
        <w:t>(c)</w:t>
      </w:r>
      <w:r>
        <w:tab/>
        <w:t>the first penalty is not expressed in a way that indicates that it applies only to a particular provision of the last subsection;</w:t>
      </w:r>
    </w:p>
    <w:p w14:paraId="19CD629A" w14:textId="77777777" w:rsidR="00BC4AF3" w:rsidRDefault="00BC4AF3" w:rsidP="00CD73FD">
      <w:pPr>
        <w:pStyle w:val="Amainreturn"/>
        <w:keepNext/>
      </w:pPr>
      <w:r>
        <w:t>the first penalty is taken, for this section, to be expressed in a way that indicates that it applies only to the last subsection.</w:t>
      </w:r>
    </w:p>
    <w:p w14:paraId="774C6A09" w14:textId="77777777" w:rsidR="00BC4AF3" w:rsidRDefault="00BC4AF3" w:rsidP="00CD73FD">
      <w:pPr>
        <w:pStyle w:val="aExamHdgss"/>
      </w:pPr>
      <w:r>
        <w:t>Example</w:t>
      </w:r>
    </w:p>
    <w:p w14:paraId="498CCF09" w14:textId="77777777" w:rsidR="00BC4AF3" w:rsidRDefault="00BC4AF3" w:rsidP="00CD73FD">
      <w:pPr>
        <w:pStyle w:val="aExamss"/>
        <w:keepNext/>
      </w:pPr>
      <w:r>
        <w:t>In the following example, s (4) is the last subsection and the penalty stated at the end applies only to that subsection:</w:t>
      </w:r>
    </w:p>
    <w:p w14:paraId="39EF582C" w14:textId="77777777" w:rsidR="00BC4AF3" w:rsidRDefault="00BC4AF3" w:rsidP="00CD73FD">
      <w:pPr>
        <w:pStyle w:val="aExamINumss"/>
        <w:keepNext/>
      </w:pPr>
      <w:r>
        <w:t>‘(2)</w:t>
      </w:r>
      <w:r>
        <w:tab/>
        <w:t>A permit holder must record all transactions</w:t>
      </w:r>
      <w:r>
        <w:rPr>
          <w:color w:val="000000"/>
        </w:rPr>
        <w:t xml:space="preserve"> under this Act</w:t>
      </w:r>
      <w:r>
        <w:t>.</w:t>
      </w:r>
    </w:p>
    <w:p w14:paraId="2E1669E6" w14:textId="77777777" w:rsidR="00BC4AF3" w:rsidRDefault="00BC4AF3" w:rsidP="00CD73FD">
      <w:pPr>
        <w:pStyle w:val="aExamNumTextss"/>
        <w:keepNext/>
      </w:pPr>
      <w:r>
        <w:t>Maximum penalty:  20 penalty units.</w:t>
      </w:r>
    </w:p>
    <w:p w14:paraId="2CE97532" w14:textId="77777777" w:rsidR="00BC4AF3" w:rsidRDefault="00BC4AF3" w:rsidP="00BC4AF3">
      <w:pPr>
        <w:pStyle w:val="aExamINumss"/>
      </w:pPr>
      <w:r>
        <w:t xml:space="preserve"> (3)</w:t>
      </w:r>
      <w:r>
        <w:tab/>
        <w:t>If a permit holder is convicted of an offence against subsection (2), the registrar must cancel the permit.</w:t>
      </w:r>
    </w:p>
    <w:p w14:paraId="1341D46F" w14:textId="77777777" w:rsidR="00BC4AF3" w:rsidRDefault="00BC4AF3" w:rsidP="00BC4AF3">
      <w:pPr>
        <w:pStyle w:val="aExamINumss"/>
      </w:pPr>
      <w:r>
        <w:t xml:space="preserve"> (4)</w:t>
      </w:r>
      <w:r>
        <w:tab/>
        <w:t xml:space="preserve">A permit holder must not </w:t>
      </w:r>
      <w:r>
        <w:rPr>
          <w:color w:val="000000"/>
        </w:rPr>
        <w:t>sell a declared substance in contravention of this Act</w:t>
      </w:r>
      <w:r>
        <w:t>.</w:t>
      </w:r>
    </w:p>
    <w:p w14:paraId="5F7F74EC" w14:textId="77777777" w:rsidR="00BC4AF3" w:rsidRDefault="00BC4AF3" w:rsidP="00BC4AF3">
      <w:pPr>
        <w:pStyle w:val="aExamNumTextss"/>
      </w:pPr>
      <w:r>
        <w:t>Maximum penalty:  100 penalty units, imprisonment for 1 year or both.’.</w:t>
      </w:r>
    </w:p>
    <w:p w14:paraId="37B57054" w14:textId="77777777" w:rsidR="00BC4AF3" w:rsidRDefault="00BC4AF3" w:rsidP="00FE7E51">
      <w:pPr>
        <w:pStyle w:val="Amain"/>
      </w:pPr>
      <w:r>
        <w:tab/>
        <w:t>(6)</w:t>
      </w:r>
      <w:r>
        <w:tab/>
        <w:t>In working out for this section whether a penalty is at the end of a section or subsection, the position of any example or note is to be disregarded.</w:t>
      </w:r>
    </w:p>
    <w:p w14:paraId="46A32440" w14:textId="77777777" w:rsidR="00BC4AF3" w:rsidRDefault="00BC4AF3" w:rsidP="00FE7E51">
      <w:pPr>
        <w:pStyle w:val="Amain"/>
      </w:pPr>
      <w:r>
        <w:tab/>
        <w:t>(7)</w:t>
      </w:r>
      <w:r>
        <w:tab/>
        <w:t>This section is a determinative provision.</w:t>
      </w:r>
    </w:p>
    <w:p w14:paraId="7BB28E0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0BFEA5A4" w14:textId="77777777" w:rsidR="00BC4AF3" w:rsidRDefault="00BC4AF3" w:rsidP="00BC4AF3">
      <w:pPr>
        <w:pStyle w:val="AH5Sec"/>
      </w:pPr>
      <w:bookmarkStart w:id="178" w:name="_Toc213424666"/>
      <w:r w:rsidRPr="001A3A36">
        <w:rPr>
          <w:rStyle w:val="CharSectNo"/>
        </w:rPr>
        <w:t>135</w:t>
      </w:r>
      <w:r>
        <w:tab/>
        <w:t>Penalties not at end of sections and subsections</w:t>
      </w:r>
      <w:bookmarkEnd w:id="178"/>
    </w:p>
    <w:p w14:paraId="43253FFF" w14:textId="77777777" w:rsidR="00BC4AF3" w:rsidRDefault="00BC4AF3" w:rsidP="00FE7E51">
      <w:pPr>
        <w:pStyle w:val="Amain"/>
      </w:pPr>
      <w:r>
        <w:tab/>
        <w:t>(1)</w:t>
      </w:r>
      <w:r>
        <w:tab/>
        <w:t>This section applies if a penalty (however expressed) is stated in a provision of a law</w:t>
      </w:r>
      <w:r>
        <w:rPr>
          <w:color w:val="000000"/>
        </w:rPr>
        <w:t xml:space="preserve"> </w:t>
      </w:r>
      <w:r>
        <w:t>other than at the end of a section or subsection.</w:t>
      </w:r>
    </w:p>
    <w:p w14:paraId="0714F50E" w14:textId="77777777" w:rsidR="00BC4AF3" w:rsidRDefault="00BC4AF3" w:rsidP="00FE7E51">
      <w:pPr>
        <w:pStyle w:val="Amain"/>
      </w:pPr>
      <w:r>
        <w:tab/>
        <w:t>(2)</w:t>
      </w:r>
      <w:r>
        <w:tab/>
        <w:t>If an offence is expressly mentioned in the provision, the penalty indicates that the offence is punishable on conviction as provided by subsection (4).</w:t>
      </w:r>
    </w:p>
    <w:p w14:paraId="4A09BE47" w14:textId="77777777" w:rsidR="00BC4AF3" w:rsidRDefault="00BC4AF3" w:rsidP="00BC4AF3">
      <w:pPr>
        <w:pStyle w:val="aExamHdgss"/>
      </w:pPr>
      <w:r>
        <w:t>Example</w:t>
      </w:r>
    </w:p>
    <w:p w14:paraId="72D5795D" w14:textId="77777777" w:rsidR="00BC4AF3" w:rsidRDefault="00BC4AF3" w:rsidP="00BC4AF3">
      <w:pPr>
        <w:pStyle w:val="aExamss"/>
      </w:pPr>
      <w:r>
        <w:t>A person who contravenes s (3) commits an offence punishable by a fine of not more than 20 penalty units.</w:t>
      </w:r>
    </w:p>
    <w:p w14:paraId="029DE13F" w14:textId="77777777" w:rsidR="00BC4AF3" w:rsidRDefault="00BC4AF3" w:rsidP="00CD73FD">
      <w:pPr>
        <w:pStyle w:val="Amain"/>
        <w:keepNext/>
        <w:keepLines/>
      </w:pPr>
      <w:r>
        <w:lastRenderedPageBreak/>
        <w:tab/>
        <w:t>(3)</w:t>
      </w:r>
      <w:r>
        <w:tab/>
        <w:t>If an offence is not expressly mentioned in the provision, the penalty indicates that contravention of the provision (or a stated part of the provision) is an offence punishable on conviction as provided by subsection (4).</w:t>
      </w:r>
    </w:p>
    <w:p w14:paraId="7DD6D61F" w14:textId="77777777" w:rsidR="00BC4AF3" w:rsidRDefault="00BC4AF3" w:rsidP="00BC4AF3">
      <w:pPr>
        <w:pStyle w:val="aExamHdgss"/>
      </w:pPr>
      <w:r>
        <w:t>Example</w:t>
      </w:r>
    </w:p>
    <w:p w14:paraId="35E151DC" w14:textId="77777777" w:rsidR="00BC4AF3" w:rsidRDefault="00BC4AF3" w:rsidP="00BC4AF3">
      <w:pPr>
        <w:pStyle w:val="aExamss"/>
      </w:pPr>
      <w:r>
        <w:t>A person who contravenes s (3) must pay a fine of not more than 20 penalty units.</w:t>
      </w:r>
    </w:p>
    <w:p w14:paraId="200E3360" w14:textId="77777777" w:rsidR="00BC4AF3" w:rsidRDefault="00BC4AF3" w:rsidP="00DC4AC1">
      <w:pPr>
        <w:pStyle w:val="Amain"/>
        <w:keepNext/>
      </w:pPr>
      <w:r>
        <w:tab/>
        <w:t>(4)</w:t>
      </w:r>
      <w:r>
        <w:tab/>
        <w:t>The penalty that may be imposed for the offence is—</w:t>
      </w:r>
    </w:p>
    <w:p w14:paraId="5BD5A42B" w14:textId="77777777" w:rsidR="00BC4AF3" w:rsidRDefault="00BC4AF3" w:rsidP="00FE7E51">
      <w:pPr>
        <w:pStyle w:val="Apara"/>
      </w:pPr>
      <w:r>
        <w:tab/>
        <w:t>(a)</w:t>
      </w:r>
      <w:r>
        <w:tab/>
        <w:t>if only a single penalty is stated (whether as a maximum penalty or a penalty)—not more than the stated penalty; or</w:t>
      </w:r>
    </w:p>
    <w:p w14:paraId="2E07EB9A" w14:textId="77777777" w:rsidR="00BC4AF3" w:rsidRDefault="00BC4AF3" w:rsidP="00FE7E51">
      <w:pPr>
        <w:pStyle w:val="Apara"/>
      </w:pPr>
      <w:r>
        <w:tab/>
        <w:t>(b)</w:t>
      </w:r>
      <w:r>
        <w:tab/>
        <w:t>if a minimum as well as a maximum penalty is stated—not less than the minimum and not more than the maximum.</w:t>
      </w:r>
    </w:p>
    <w:p w14:paraId="00E62E98" w14:textId="77777777" w:rsidR="00BC4AF3" w:rsidRDefault="00BC4AF3" w:rsidP="00FE7E51">
      <w:pPr>
        <w:pStyle w:val="Amain"/>
      </w:pPr>
      <w:r>
        <w:tab/>
        <w:t>(5)</w:t>
      </w:r>
      <w:r>
        <w:tab/>
        <w:t>In working out for this section whether a penalty is at the end of a section or subsection, the position of any example or note is to be disregarded.</w:t>
      </w:r>
    </w:p>
    <w:p w14:paraId="199620D0" w14:textId="77777777" w:rsidR="00BC4AF3" w:rsidRDefault="00BC4AF3" w:rsidP="00FE7E51">
      <w:pPr>
        <w:pStyle w:val="Amain"/>
      </w:pPr>
      <w:r>
        <w:tab/>
        <w:t>(6)</w:t>
      </w:r>
      <w:r>
        <w:tab/>
        <w:t>This section is a determinative provision.</w:t>
      </w:r>
    </w:p>
    <w:p w14:paraId="2F7589C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B328D50" w14:textId="77777777" w:rsidR="00BC4AF3" w:rsidRDefault="00BC4AF3" w:rsidP="00BC4AF3">
      <w:pPr>
        <w:pStyle w:val="PageBreak"/>
      </w:pPr>
      <w:r>
        <w:br w:type="page"/>
      </w:r>
    </w:p>
    <w:p w14:paraId="6D64103C" w14:textId="77777777" w:rsidR="00BC4AF3" w:rsidRPr="001A3A36" w:rsidRDefault="00BC4AF3" w:rsidP="00BC4AF3">
      <w:pPr>
        <w:pStyle w:val="AH1Chapter"/>
      </w:pPr>
      <w:bookmarkStart w:id="179" w:name="_Toc213424667"/>
      <w:r w:rsidRPr="001A3A36">
        <w:rPr>
          <w:rStyle w:val="CharChapNo"/>
        </w:rPr>
        <w:lastRenderedPageBreak/>
        <w:t>Chapter 14</w:t>
      </w:r>
      <w:r>
        <w:tab/>
      </w:r>
      <w:r w:rsidRPr="001A3A36">
        <w:rPr>
          <w:rStyle w:val="CharChapText"/>
        </w:rPr>
        <w:t>Interpretation of Acts and statutory instruments</w:t>
      </w:r>
      <w:bookmarkEnd w:id="179"/>
    </w:p>
    <w:p w14:paraId="32CFD1F9" w14:textId="77777777" w:rsidR="00BC4AF3" w:rsidRPr="001A3A36" w:rsidRDefault="00BC4AF3" w:rsidP="00BC4AF3">
      <w:pPr>
        <w:pStyle w:val="AH2Part"/>
      </w:pPr>
      <w:bookmarkStart w:id="180" w:name="_Toc213424668"/>
      <w:r w:rsidRPr="001A3A36">
        <w:rPr>
          <w:rStyle w:val="CharPartNo"/>
        </w:rPr>
        <w:t>Part 14.1</w:t>
      </w:r>
      <w:r>
        <w:tab/>
      </w:r>
      <w:r w:rsidRPr="001A3A36">
        <w:rPr>
          <w:rStyle w:val="CharPartText"/>
        </w:rPr>
        <w:t>Purpose and scope</w:t>
      </w:r>
      <w:bookmarkEnd w:id="180"/>
    </w:p>
    <w:p w14:paraId="69B700D1" w14:textId="77777777" w:rsidR="00BC4AF3" w:rsidRDefault="00BC4AF3" w:rsidP="00BC4AF3">
      <w:pPr>
        <w:pStyle w:val="AH5Sec"/>
      </w:pPr>
      <w:bookmarkStart w:id="181" w:name="_Toc213424669"/>
      <w:r w:rsidRPr="001A3A36">
        <w:rPr>
          <w:rStyle w:val="CharSectNo"/>
        </w:rPr>
        <w:t>136</w:t>
      </w:r>
      <w:r>
        <w:tab/>
        <w:t xml:space="preserve">Meaning of </w:t>
      </w:r>
      <w:r>
        <w:rPr>
          <w:rStyle w:val="charItals"/>
        </w:rPr>
        <w:t>Act</w:t>
      </w:r>
      <w:r>
        <w:t>—ch 14</w:t>
      </w:r>
      <w:bookmarkEnd w:id="181"/>
    </w:p>
    <w:p w14:paraId="2CA73715" w14:textId="77777777" w:rsidR="00BC4AF3" w:rsidRDefault="00BC4AF3" w:rsidP="00FE7E51">
      <w:pPr>
        <w:pStyle w:val="Amainreturn"/>
      </w:pPr>
      <w:r>
        <w:t>In this chapter:</w:t>
      </w:r>
    </w:p>
    <w:p w14:paraId="25F8DC59" w14:textId="77777777" w:rsidR="00BC4AF3" w:rsidRDefault="00BC4AF3" w:rsidP="00FE7E51">
      <w:pPr>
        <w:pStyle w:val="aDef"/>
      </w:pPr>
      <w:r>
        <w:rPr>
          <w:rStyle w:val="charBoldItals"/>
        </w:rPr>
        <w:t>Act</w:t>
      </w:r>
      <w:r>
        <w:t xml:space="preserve"> includes a statutory instrument.</w:t>
      </w:r>
    </w:p>
    <w:p w14:paraId="572A1341" w14:textId="77777777" w:rsidR="00BC4AF3" w:rsidRDefault="00BC4AF3" w:rsidP="00BC4AF3">
      <w:pPr>
        <w:pStyle w:val="aNote"/>
      </w:pPr>
      <w:r>
        <w:rPr>
          <w:rStyle w:val="charItals"/>
        </w:rPr>
        <w:t>Note</w:t>
      </w:r>
      <w:r>
        <w:rPr>
          <w:rStyle w:val="charItals"/>
        </w:rPr>
        <w:tab/>
      </w:r>
      <w:r>
        <w:t>Section 7 (3) provides that a reference to an Act includes a reference to a provision of an Act.  Section 13 (3) provides that a reference to a statutory instrument includes a reference to a provision of a statutory instrument.</w:t>
      </w:r>
    </w:p>
    <w:p w14:paraId="0431850D" w14:textId="77777777" w:rsidR="00BC4AF3" w:rsidRDefault="00BC4AF3" w:rsidP="00BC4AF3">
      <w:pPr>
        <w:pStyle w:val="AH5Sec"/>
      </w:pPr>
      <w:bookmarkStart w:id="182" w:name="_Toc213424670"/>
      <w:r w:rsidRPr="001A3A36">
        <w:rPr>
          <w:rStyle w:val="CharSectNo"/>
        </w:rPr>
        <w:t>137</w:t>
      </w:r>
      <w:r>
        <w:tab/>
        <w:t>Purpose and scope—ch 14</w:t>
      </w:r>
      <w:bookmarkEnd w:id="182"/>
    </w:p>
    <w:p w14:paraId="7AC9EE6E" w14:textId="77777777" w:rsidR="00BC4AF3" w:rsidRDefault="00BC4AF3" w:rsidP="00FE7E51">
      <w:pPr>
        <w:pStyle w:val="Amain"/>
      </w:pPr>
      <w:r>
        <w:tab/>
        <w:t>(1)</w:t>
      </w:r>
      <w:r>
        <w:tab/>
        <w:t>The purpose of this chapter is to provide guidance about the interpretation of Acts.</w:t>
      </w:r>
    </w:p>
    <w:p w14:paraId="2FCCE055" w14:textId="77777777" w:rsidR="00BC4AF3" w:rsidRDefault="00BC4AF3" w:rsidP="00FE7E51">
      <w:pPr>
        <w:pStyle w:val="Amain"/>
      </w:pPr>
      <w:r>
        <w:tab/>
        <w:t>(2)</w:t>
      </w:r>
      <w:r>
        <w:tab/>
        <w:t>This chapter is not intended to be a comprehensive statement of the law of interpretation applying to Acts.</w:t>
      </w:r>
    </w:p>
    <w:p w14:paraId="61C6E5C8" w14:textId="77777777" w:rsidR="00BC4AF3" w:rsidRDefault="00BC4AF3" w:rsidP="00FE7E51">
      <w:pPr>
        <w:pStyle w:val="Amain"/>
      </w:pPr>
      <w:r>
        <w:tab/>
        <w:t>(3)</w:t>
      </w:r>
      <w:r>
        <w:tab/>
        <w:t>In particular, this chapter assumes that common law presumptions operate in conjunction with this chapter.</w:t>
      </w:r>
    </w:p>
    <w:p w14:paraId="266A1FBF" w14:textId="77777777" w:rsidR="00BC4AF3" w:rsidRDefault="00BC4AF3" w:rsidP="00FE7E51">
      <w:pPr>
        <w:pStyle w:val="Amain"/>
      </w:pPr>
      <w:r>
        <w:tab/>
        <w:t>(4)</w:t>
      </w:r>
      <w:r>
        <w:tab/>
        <w:t>Subsection (3) also applies to common law presumptions that come into existence after the commencement of this chapter.</w:t>
      </w:r>
    </w:p>
    <w:p w14:paraId="5050A00D" w14:textId="77777777" w:rsidR="00BC4AF3" w:rsidRDefault="00BC4AF3" w:rsidP="00BC4AF3">
      <w:pPr>
        <w:pStyle w:val="PageBreak"/>
      </w:pPr>
      <w:r>
        <w:br w:type="page"/>
      </w:r>
    </w:p>
    <w:p w14:paraId="4018FF5E" w14:textId="77777777" w:rsidR="00BC4AF3" w:rsidRPr="001A3A36" w:rsidRDefault="00BC4AF3" w:rsidP="00BC4AF3">
      <w:pPr>
        <w:pStyle w:val="AH2Part"/>
      </w:pPr>
      <w:bookmarkStart w:id="183" w:name="_Toc213424671"/>
      <w:r w:rsidRPr="001A3A36">
        <w:rPr>
          <w:rStyle w:val="CharPartNo"/>
        </w:rPr>
        <w:lastRenderedPageBreak/>
        <w:t>Part 14.2</w:t>
      </w:r>
      <w:r>
        <w:tab/>
      </w:r>
      <w:r w:rsidRPr="001A3A36">
        <w:rPr>
          <w:rStyle w:val="CharPartText"/>
        </w:rPr>
        <w:t>Key principles of interpretation</w:t>
      </w:r>
      <w:bookmarkEnd w:id="183"/>
    </w:p>
    <w:p w14:paraId="1A09A187" w14:textId="77777777" w:rsidR="00BC4AF3" w:rsidRPr="007B4EDD" w:rsidRDefault="00BC4AF3" w:rsidP="00BC4AF3">
      <w:pPr>
        <w:pStyle w:val="AH5Sec"/>
      </w:pPr>
      <w:bookmarkStart w:id="184" w:name="_Toc213424672"/>
      <w:r w:rsidRPr="001A3A36">
        <w:rPr>
          <w:rStyle w:val="CharSectNo"/>
        </w:rPr>
        <w:t>138</w:t>
      </w:r>
      <w:r>
        <w:tab/>
        <w:t xml:space="preserve">Meaning of </w:t>
      </w:r>
      <w:r>
        <w:rPr>
          <w:rStyle w:val="charItals"/>
        </w:rPr>
        <w:t>working out the meaning of an Act</w:t>
      </w:r>
      <w:r>
        <w:t>—pt 14.2</w:t>
      </w:r>
      <w:bookmarkEnd w:id="184"/>
    </w:p>
    <w:p w14:paraId="7E866C7D" w14:textId="77777777" w:rsidR="00BC4AF3" w:rsidRDefault="00BC4AF3" w:rsidP="00FE7E51">
      <w:pPr>
        <w:pStyle w:val="Amainreturn"/>
      </w:pPr>
      <w:r>
        <w:t>In this part:</w:t>
      </w:r>
    </w:p>
    <w:p w14:paraId="05FCFD50" w14:textId="77777777" w:rsidR="00BC4AF3" w:rsidRDefault="00BC4AF3" w:rsidP="00FE7E51">
      <w:pPr>
        <w:pStyle w:val="aDef"/>
      </w:pPr>
      <w:r>
        <w:rPr>
          <w:rStyle w:val="charBoldItals"/>
        </w:rPr>
        <w:t>working out the meaning of an Act</w:t>
      </w:r>
      <w:r>
        <w:t xml:space="preserve"> means—</w:t>
      </w:r>
    </w:p>
    <w:p w14:paraId="558E89F4" w14:textId="77777777" w:rsidR="00BC4AF3" w:rsidRDefault="00BC4AF3" w:rsidP="00FE7E51">
      <w:pPr>
        <w:pStyle w:val="Apara"/>
      </w:pPr>
      <w:r>
        <w:tab/>
        <w:t>(a)</w:t>
      </w:r>
      <w:r>
        <w:tab/>
        <w:t>resolving an ambiguous or obscure provision of the Act; or</w:t>
      </w:r>
    </w:p>
    <w:p w14:paraId="584F2FB4" w14:textId="77777777" w:rsidR="00BC4AF3" w:rsidRDefault="00BC4AF3" w:rsidP="00FE7E51">
      <w:pPr>
        <w:pStyle w:val="Apara"/>
      </w:pPr>
      <w:r>
        <w:tab/>
        <w:t>(b)</w:t>
      </w:r>
      <w:r>
        <w:tab/>
        <w:t>confirming or displacing the apparent meaning of the Act; or</w:t>
      </w:r>
    </w:p>
    <w:p w14:paraId="70E5F2F7" w14:textId="77777777" w:rsidR="00BC4AF3" w:rsidRDefault="00BC4AF3" w:rsidP="00FE7E51">
      <w:pPr>
        <w:pStyle w:val="Apara"/>
      </w:pPr>
      <w:r>
        <w:tab/>
        <w:t>(c)</w:t>
      </w:r>
      <w:r>
        <w:tab/>
        <w:t>finding the meaning of the Act when its apparent meaning leads to a result that is manifestly absurd or is unreasonable; or</w:t>
      </w:r>
    </w:p>
    <w:p w14:paraId="40A6E11F" w14:textId="77777777" w:rsidR="00BC4AF3" w:rsidRDefault="00BC4AF3" w:rsidP="00FE7E51">
      <w:pPr>
        <w:pStyle w:val="Apara"/>
      </w:pPr>
      <w:r>
        <w:tab/>
        <w:t>(d)</w:t>
      </w:r>
      <w:r>
        <w:tab/>
        <w:t>finding the meaning of the Act in any other case.</w:t>
      </w:r>
    </w:p>
    <w:p w14:paraId="5D17319C" w14:textId="77777777" w:rsidR="00BC4AF3" w:rsidRDefault="00BC4AF3" w:rsidP="00BC4AF3">
      <w:pPr>
        <w:pStyle w:val="AH5Sec"/>
      </w:pPr>
      <w:bookmarkStart w:id="185" w:name="_Toc213424673"/>
      <w:r w:rsidRPr="001A3A36">
        <w:rPr>
          <w:rStyle w:val="CharSectNo"/>
        </w:rPr>
        <w:t>139</w:t>
      </w:r>
      <w:r>
        <w:tab/>
        <w:t>Interpretation best achieving Act’s purpose</w:t>
      </w:r>
      <w:bookmarkEnd w:id="185"/>
    </w:p>
    <w:p w14:paraId="5DD71539" w14:textId="77777777" w:rsidR="00BC4AF3" w:rsidRDefault="00BC4AF3" w:rsidP="00FE7E51">
      <w:pPr>
        <w:pStyle w:val="Amain"/>
      </w:pPr>
      <w:r>
        <w:tab/>
        <w:t>(1)</w:t>
      </w:r>
      <w:r>
        <w:tab/>
        <w:t>In working out the meaning of an Act, the interpretation that would best achieve the purpose of the Act is to be preferred to any other interpretation.</w:t>
      </w:r>
    </w:p>
    <w:p w14:paraId="1F560699" w14:textId="77777777" w:rsidR="00BC4AF3" w:rsidRDefault="00BC4AF3" w:rsidP="00FE7E51">
      <w:pPr>
        <w:pStyle w:val="Amain"/>
      </w:pPr>
      <w:r>
        <w:tab/>
        <w:t>(2)</w:t>
      </w:r>
      <w:r>
        <w:tab/>
        <w:t>This section applies whether or not the Act’s purpose is expressly stated in the Act.</w:t>
      </w:r>
    </w:p>
    <w:p w14:paraId="4247DBB9" w14:textId="7FF09037" w:rsidR="00BC4AF3" w:rsidRDefault="00BC4AF3" w:rsidP="00BC4AF3">
      <w:pPr>
        <w:pStyle w:val="aNote"/>
      </w:pPr>
      <w:r>
        <w:rPr>
          <w:rStyle w:val="charItals"/>
        </w:rPr>
        <w:t>Note</w:t>
      </w:r>
      <w:r w:rsidRPr="006E4554">
        <w:tab/>
        <w:t>T</w:t>
      </w:r>
      <w:r>
        <w:t xml:space="preserve">he </w:t>
      </w:r>
      <w:hyperlink r:id="rId85" w:tooltip="A2004-5" w:history="1">
        <w:r w:rsidR="003F5F90" w:rsidRPr="003F5F90">
          <w:rPr>
            <w:rStyle w:val="charCitHyperlinkItal"/>
          </w:rPr>
          <w:t>Human Rights Act 2004</w:t>
        </w:r>
      </w:hyperlink>
      <w:r w:rsidR="001C3281">
        <w:t>, s 30</w:t>
      </w:r>
      <w:r>
        <w:t xml:space="preserve"> (which is about interpreting legislation to be consistent with human rights) is also relevant to interpreting territory laws.</w:t>
      </w:r>
    </w:p>
    <w:p w14:paraId="59C50E44" w14:textId="77777777" w:rsidR="00BC4AF3" w:rsidRDefault="00BC4AF3" w:rsidP="00BC4AF3">
      <w:pPr>
        <w:pStyle w:val="AH5Sec"/>
      </w:pPr>
      <w:bookmarkStart w:id="186" w:name="_Toc213424674"/>
      <w:r w:rsidRPr="001A3A36">
        <w:rPr>
          <w:rStyle w:val="CharSectNo"/>
        </w:rPr>
        <w:t>140</w:t>
      </w:r>
      <w:r>
        <w:tab/>
        <w:t>Legislative context</w:t>
      </w:r>
      <w:bookmarkEnd w:id="186"/>
    </w:p>
    <w:p w14:paraId="77C11A2C" w14:textId="77777777" w:rsidR="00BC4AF3" w:rsidRDefault="00BC4AF3" w:rsidP="00DC4AC1">
      <w:pPr>
        <w:pStyle w:val="Amainreturn"/>
        <w:keepNext/>
      </w:pPr>
      <w:r>
        <w:t>In working out the meaning of an Act, the provisions of the Act must be read in the context of the Act as a whole.</w:t>
      </w:r>
    </w:p>
    <w:p w14:paraId="4615F129" w14:textId="77777777" w:rsidR="00BC4AF3" w:rsidRDefault="00BC4AF3" w:rsidP="00BC4AF3">
      <w:pPr>
        <w:pStyle w:val="aExamHdgss"/>
      </w:pPr>
      <w:r>
        <w:t>Examples</w:t>
      </w:r>
    </w:p>
    <w:p w14:paraId="52D19061" w14:textId="77777777" w:rsidR="00BC4AF3" w:rsidRDefault="00BC4AF3" w:rsidP="00DC4AC1">
      <w:pPr>
        <w:pStyle w:val="aExamINumss"/>
        <w:keepLines/>
      </w:pPr>
      <w:r>
        <w:t>1</w:t>
      </w:r>
      <w:r>
        <w:tab/>
        <w:t>The long title of an Act provides that it is an Act to give certain benefits to the holders of pensioner cards.  Section 4 provides ‘This Act applies to a holder of a pensioner card’.  Section 22 provides that the commissioner may grant ‘a person’ an exemption from payment of rates.  The Act does not contain a definition of ‘person’.  Section 22 must be read in the context of the Act as a whole so that the commissioner may only grant exemptions to people who are holders of pensioner cards.</w:t>
      </w:r>
    </w:p>
    <w:p w14:paraId="4C9CB4F3" w14:textId="77777777" w:rsidR="00BC4AF3" w:rsidRDefault="00BC4AF3" w:rsidP="00BC4AF3">
      <w:pPr>
        <w:pStyle w:val="aExamINumss"/>
      </w:pPr>
      <w:r>
        <w:lastRenderedPageBreak/>
        <w:t>2</w:t>
      </w:r>
      <w:r>
        <w:tab/>
        <w:t xml:space="preserve">The </w:t>
      </w:r>
      <w:r w:rsidRPr="005156B6">
        <w:rPr>
          <w:rStyle w:val="charItals"/>
        </w:rPr>
        <w:t>Drug Testing Regulation 2001</w:t>
      </w:r>
      <w:r>
        <w:t xml:space="preserve"> (made under the </w:t>
      </w:r>
      <w:r w:rsidRPr="005156B6">
        <w:rPr>
          <w:rStyle w:val="charItals"/>
        </w:rPr>
        <w:t>Drug Testing Act 2000</w:t>
      </w:r>
      <w:r>
        <w:t xml:space="preserve"> (hypothetical)), s 6 contains the following heading:</w:t>
      </w:r>
    </w:p>
    <w:p w14:paraId="32D6B4B5" w14:textId="77777777" w:rsidR="00BC4AF3" w:rsidRPr="00F608B9" w:rsidRDefault="00BC4AF3" w:rsidP="00BC4AF3">
      <w:pPr>
        <w:spacing w:before="120" w:after="120"/>
        <w:ind w:left="1560"/>
        <w:rPr>
          <w:rFonts w:ascii="Arial" w:hAnsi="Arial" w:cs="Arial"/>
          <w:b/>
          <w:sz w:val="20"/>
        </w:rPr>
      </w:pPr>
      <w:r w:rsidRPr="00F608B9">
        <w:rPr>
          <w:rFonts w:ascii="Arial" w:hAnsi="Arial" w:cs="Arial"/>
          <w:b/>
          <w:sz w:val="20"/>
        </w:rPr>
        <w:t>6</w:t>
      </w:r>
      <w:r w:rsidRPr="00F608B9">
        <w:rPr>
          <w:rFonts w:ascii="Arial" w:hAnsi="Arial" w:cs="Arial"/>
          <w:b/>
          <w:sz w:val="20"/>
        </w:rPr>
        <w:tab/>
        <w:t xml:space="preserve">Corresponding law—Act, s 100, def </w:t>
      </w:r>
      <w:r w:rsidRPr="00476D06">
        <w:rPr>
          <w:rStyle w:val="charBoldItals"/>
        </w:rPr>
        <w:t>corresponding law</w:t>
      </w:r>
    </w:p>
    <w:p w14:paraId="71DF42D7" w14:textId="77777777" w:rsidR="00BC4AF3" w:rsidRDefault="00BC4AF3" w:rsidP="00BC4AF3">
      <w:pPr>
        <w:pStyle w:val="aExamNumTextss"/>
      </w:pPr>
      <w:r>
        <w:t xml:space="preserve">The heading indicates that the section has been made for the definition of </w:t>
      </w:r>
      <w:r>
        <w:rPr>
          <w:rStyle w:val="charBoldItals"/>
        </w:rPr>
        <w:t>corresponding law</w:t>
      </w:r>
      <w:r>
        <w:t xml:space="preserve"> in the </w:t>
      </w:r>
      <w:r w:rsidRPr="005156B6">
        <w:rPr>
          <w:rStyle w:val="charItals"/>
        </w:rPr>
        <w:t>Drug Testing Act 2000</w:t>
      </w:r>
      <w:r>
        <w:t>, s 100.</w:t>
      </w:r>
    </w:p>
    <w:p w14:paraId="1D143010" w14:textId="19021DDF" w:rsidR="00BC4AF3" w:rsidRDefault="00BC4AF3" w:rsidP="00BC4AF3">
      <w:pPr>
        <w:pStyle w:val="aExamINumss"/>
      </w:pPr>
      <w:r>
        <w:t>3</w:t>
      </w:r>
      <w:r>
        <w:tab/>
        <w:t xml:space="preserve">Section 12 (1) of a subordinate law refers to </w:t>
      </w:r>
      <w:r>
        <w:rPr>
          <w:color w:val="000000"/>
        </w:rPr>
        <w:t>‘a non-conviction order under the</w:t>
      </w:r>
      <w:r w:rsidRPr="00A638EA">
        <w:rPr>
          <w:rStyle w:val="charItals"/>
        </w:rPr>
        <w:t xml:space="preserve"> </w:t>
      </w:r>
      <w:hyperlink r:id="rId86" w:tooltip="A2005-58" w:history="1">
        <w:r w:rsidR="003F5F90" w:rsidRPr="003F5F90">
          <w:rPr>
            <w:rStyle w:val="charCitHyperlinkItal"/>
          </w:rPr>
          <w:t>Crimes (Sentencing) Act 2005</w:t>
        </w:r>
      </w:hyperlink>
      <w:r>
        <w:rPr>
          <w:color w:val="000000"/>
        </w:rPr>
        <w:t>’</w:t>
      </w:r>
      <w:r>
        <w:t>.  No other kind of order is mentioned in the section and the word ‘order’ is not otherwise defined in the subordinate law.  Subsections (2), (4), (7) and (9) of the same section, which only refer to ‘the order’, are to be understood as referring to the order mentioned in s (1).</w:t>
      </w:r>
    </w:p>
    <w:p w14:paraId="2A849654" w14:textId="77777777" w:rsidR="00BC4AF3" w:rsidRDefault="00BC4AF3" w:rsidP="00BC4AF3">
      <w:pPr>
        <w:pStyle w:val="aNote"/>
      </w:pPr>
      <w:r>
        <w:rPr>
          <w:rStyle w:val="charItals"/>
        </w:rPr>
        <w:t xml:space="preserve">Note </w:t>
      </w:r>
      <w:r>
        <w:rPr>
          <w:rStyle w:val="charItals"/>
        </w:rPr>
        <w:tab/>
      </w:r>
      <w:r>
        <w:t>See s 126 and s 127 for material that is, or is not, part of an Act or statutory instrument.</w:t>
      </w:r>
    </w:p>
    <w:p w14:paraId="3B87D70D" w14:textId="77777777" w:rsidR="00BC4AF3" w:rsidRDefault="00BC4AF3" w:rsidP="00BC4AF3">
      <w:pPr>
        <w:pStyle w:val="AH5Sec"/>
      </w:pPr>
      <w:bookmarkStart w:id="187" w:name="_Toc213424675"/>
      <w:r w:rsidRPr="001A3A36">
        <w:rPr>
          <w:rStyle w:val="CharSectNo"/>
        </w:rPr>
        <w:t>141</w:t>
      </w:r>
      <w:r>
        <w:tab/>
        <w:t>Non-legislative context</w:t>
      </w:r>
      <w:r>
        <w:rPr>
          <w:b w:val="0"/>
          <w:bCs/>
        </w:rPr>
        <w:t xml:space="preserve"> </w:t>
      </w:r>
      <w:r>
        <w:t>generally</w:t>
      </w:r>
      <w:bookmarkEnd w:id="187"/>
    </w:p>
    <w:p w14:paraId="6551F2F3" w14:textId="77777777" w:rsidR="00BC4AF3" w:rsidRDefault="00BC4AF3" w:rsidP="00DC4AC1">
      <w:pPr>
        <w:pStyle w:val="Amain"/>
        <w:keepNext/>
      </w:pPr>
      <w:r>
        <w:tab/>
        <w:t>(1)</w:t>
      </w:r>
      <w:r>
        <w:tab/>
        <w:t>In working out the meaning of an Act, material not forming part of the Act may be considered.</w:t>
      </w:r>
    </w:p>
    <w:p w14:paraId="13E23D54" w14:textId="77777777" w:rsidR="00BC4AF3" w:rsidRDefault="00BC4AF3" w:rsidP="00DC4AC1">
      <w:pPr>
        <w:pStyle w:val="aNote"/>
        <w:keepNext/>
      </w:pPr>
      <w:r>
        <w:rPr>
          <w:rStyle w:val="charItals"/>
        </w:rPr>
        <w:t>Note 1</w:t>
      </w:r>
      <w:r>
        <w:rPr>
          <w:rStyle w:val="charItals"/>
        </w:rPr>
        <w:tab/>
      </w:r>
      <w:r>
        <w:t xml:space="preserve">See s 146 for the meaning of </w:t>
      </w:r>
      <w:r>
        <w:rPr>
          <w:rStyle w:val="charBoldItals"/>
        </w:rPr>
        <w:t>may</w:t>
      </w:r>
      <w:r>
        <w:t xml:space="preserve"> and </w:t>
      </w:r>
      <w:r>
        <w:rPr>
          <w:rStyle w:val="charBoldItals"/>
        </w:rPr>
        <w:t>must</w:t>
      </w:r>
      <w:r>
        <w:t>.</w:t>
      </w:r>
    </w:p>
    <w:p w14:paraId="69578C51" w14:textId="77777777" w:rsidR="00BC4AF3" w:rsidRDefault="00BC4AF3" w:rsidP="00DC4AC1">
      <w:pPr>
        <w:pStyle w:val="aNote"/>
        <w:keepNext/>
      </w:pPr>
      <w:r>
        <w:rPr>
          <w:rStyle w:val="charItals"/>
        </w:rPr>
        <w:t>Note 2</w:t>
      </w:r>
      <w:r>
        <w:rPr>
          <w:rStyle w:val="charItals"/>
        </w:rPr>
        <w:tab/>
      </w:r>
      <w:r>
        <w:t>See s 126 and s 127 for material that is, or is not, part of an Act or statutory instrument.</w:t>
      </w:r>
    </w:p>
    <w:p w14:paraId="5EAEE03B" w14:textId="77777777" w:rsidR="00BC4AF3" w:rsidRDefault="00BC4AF3" w:rsidP="00BC4AF3">
      <w:pPr>
        <w:pStyle w:val="aNote"/>
      </w:pPr>
      <w:r>
        <w:rPr>
          <w:rStyle w:val="charItals"/>
        </w:rPr>
        <w:t>Note 3</w:t>
      </w:r>
      <w:r>
        <w:rPr>
          <w:rStyle w:val="charItals"/>
        </w:rPr>
        <w:tab/>
      </w:r>
      <w:r>
        <w:t>See s 142</w:t>
      </w:r>
      <w:r w:rsidRPr="00476D06">
        <w:t xml:space="preserve"> </w:t>
      </w:r>
      <w:r>
        <w:t>for material that may be considered in working out the meaning of an Act or statutory instrument.</w:t>
      </w:r>
    </w:p>
    <w:p w14:paraId="75DD2B58" w14:textId="77777777" w:rsidR="00BC4AF3" w:rsidRDefault="00BC4AF3" w:rsidP="002F65BE">
      <w:pPr>
        <w:pStyle w:val="Amain"/>
        <w:keepLines/>
      </w:pPr>
      <w:r>
        <w:tab/>
        <w:t>(2)</w:t>
      </w:r>
      <w:r>
        <w:tab/>
        <w:t>In deciding whether material not forming part of an Act should be considered in working out the meaning of the Act, and the weight to be given to the material, the following matters must be taken into account:</w:t>
      </w:r>
    </w:p>
    <w:p w14:paraId="40D4CF19" w14:textId="77777777" w:rsidR="00BC4AF3" w:rsidRDefault="00BC4AF3" w:rsidP="00FE7E51">
      <w:pPr>
        <w:pStyle w:val="Apara"/>
      </w:pPr>
      <w:r>
        <w:tab/>
        <w:t>(a)</w:t>
      </w:r>
      <w:r>
        <w:tab/>
        <w:t>the desirability of being able to rely on the ordinary meaning of the Act, having regard to the purpose of the Act and the provisions of the Act read in the context of the Act as a whole;</w:t>
      </w:r>
    </w:p>
    <w:p w14:paraId="3F19BCF0" w14:textId="77777777" w:rsidR="00BC4AF3" w:rsidRDefault="00BC4AF3" w:rsidP="00FE7E51">
      <w:pPr>
        <w:pStyle w:val="Apara"/>
      </w:pPr>
      <w:r>
        <w:tab/>
        <w:t>(b)</w:t>
      </w:r>
      <w:r>
        <w:tab/>
        <w:t>the undesirability of prolonging proceedings without compensating advantage;</w:t>
      </w:r>
    </w:p>
    <w:p w14:paraId="59720845" w14:textId="77777777" w:rsidR="00BC4AF3" w:rsidRDefault="00BC4AF3" w:rsidP="00FE7E51">
      <w:pPr>
        <w:pStyle w:val="Apara"/>
      </w:pPr>
      <w:r>
        <w:tab/>
        <w:t>(c)</w:t>
      </w:r>
      <w:r>
        <w:tab/>
        <w:t>the accessibility of the material to the public.</w:t>
      </w:r>
    </w:p>
    <w:p w14:paraId="06B42B0B" w14:textId="77777777" w:rsidR="00BC4AF3" w:rsidRDefault="00BC4AF3" w:rsidP="00FE7E51">
      <w:pPr>
        <w:pStyle w:val="Amain"/>
      </w:pPr>
      <w:r>
        <w:lastRenderedPageBreak/>
        <w:tab/>
        <w:t>(3)</w:t>
      </w:r>
      <w:r>
        <w:tab/>
        <w:t>Subsection (2) does not limit the matters that may be taken into account.</w:t>
      </w:r>
    </w:p>
    <w:p w14:paraId="48E3EEA8" w14:textId="77777777" w:rsidR="00BC4AF3" w:rsidRDefault="00BC4AF3" w:rsidP="00FE7E51">
      <w:pPr>
        <w:pStyle w:val="Amain"/>
      </w:pPr>
      <w:r>
        <w:tab/>
        <w:t>(4)</w:t>
      </w:r>
      <w:r>
        <w:tab/>
        <w:t>For subsection (2) (c), material in the register is taken to be accessible to the public.</w:t>
      </w:r>
    </w:p>
    <w:p w14:paraId="6B477C91" w14:textId="77777777" w:rsidR="00BC4AF3" w:rsidRDefault="00BC4AF3" w:rsidP="00BC4AF3">
      <w:pPr>
        <w:pStyle w:val="aNote"/>
      </w:pPr>
      <w:r>
        <w:rPr>
          <w:rStyle w:val="charItals"/>
        </w:rPr>
        <w:t>Note</w:t>
      </w:r>
      <w:r>
        <w:rPr>
          <w:rStyle w:val="charItals"/>
        </w:rPr>
        <w:tab/>
      </w:r>
      <w:r>
        <w:t>The</w:t>
      </w:r>
      <w:r w:rsidRPr="00476D06">
        <w:t xml:space="preserve"> </w:t>
      </w:r>
      <w:r>
        <w:t xml:space="preserve">register is the ACT legislation register (see dict, pt 2, def </w:t>
      </w:r>
      <w:r>
        <w:rPr>
          <w:rStyle w:val="charBoldItals"/>
        </w:rPr>
        <w:t>register</w:t>
      </w:r>
      <w:r>
        <w:t>).</w:t>
      </w:r>
    </w:p>
    <w:p w14:paraId="3082C934" w14:textId="77777777" w:rsidR="00BC4AF3" w:rsidRDefault="00BC4AF3" w:rsidP="00BC4AF3">
      <w:pPr>
        <w:pStyle w:val="AH5Sec"/>
      </w:pPr>
      <w:bookmarkStart w:id="188" w:name="_Toc213424676"/>
      <w:r w:rsidRPr="001A3A36">
        <w:rPr>
          <w:rStyle w:val="CharSectNo"/>
        </w:rPr>
        <w:t>142</w:t>
      </w:r>
      <w:r>
        <w:tab/>
        <w:t>Non-legislative context—material that may be considered</w:t>
      </w:r>
      <w:bookmarkEnd w:id="188"/>
      <w:r>
        <w:t xml:space="preserve"> </w:t>
      </w:r>
    </w:p>
    <w:p w14:paraId="246D938E" w14:textId="77777777" w:rsidR="00BC4AF3" w:rsidRDefault="00BC4AF3" w:rsidP="00DC4AC1">
      <w:pPr>
        <w:pStyle w:val="Amain"/>
        <w:keepNext/>
      </w:pPr>
      <w:r>
        <w:tab/>
        <w:t>(1)</w:t>
      </w:r>
      <w:r>
        <w:tab/>
        <w:t>In working out the meaning of an Act, material mentioned in table 142, column 2 may be considered.</w:t>
      </w:r>
    </w:p>
    <w:p w14:paraId="1AC262E3" w14:textId="77777777" w:rsidR="00BC4AF3" w:rsidRDefault="00BC4AF3" w:rsidP="00DC4AC1">
      <w:pPr>
        <w:pStyle w:val="Amain"/>
        <w:keepNext/>
      </w:pPr>
      <w:r>
        <w:tab/>
        <w:t>(2)</w:t>
      </w:r>
      <w:r>
        <w:tab/>
        <w:t>In working out the meaning of a statutory instrument, material mentioned in table 142, column 3 may be considered.</w:t>
      </w:r>
    </w:p>
    <w:p w14:paraId="2E587010" w14:textId="77777777" w:rsidR="00BC4AF3" w:rsidRDefault="00BC4AF3" w:rsidP="00FE7E51">
      <w:pPr>
        <w:pStyle w:val="Amain"/>
      </w:pPr>
      <w:r>
        <w:tab/>
        <w:t>(3)</w:t>
      </w:r>
      <w:r>
        <w:tab/>
        <w:t>This section does not limit the material that may be considered in working out the meaning of an Act or statutory instrument.</w:t>
      </w:r>
    </w:p>
    <w:p w14:paraId="11CFE83D" w14:textId="77777777" w:rsidR="00BC4AF3" w:rsidRDefault="00BC4AF3" w:rsidP="00BC4AF3">
      <w:pPr>
        <w:pStyle w:val="TableHd"/>
      </w:pPr>
      <w:r>
        <w:t>Table 142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2976"/>
        <w:gridCol w:w="3871"/>
      </w:tblGrid>
      <w:tr w:rsidR="00BC4AF3" w:rsidRPr="00CB3D59" w14:paraId="13A52E75" w14:textId="77777777" w:rsidTr="006A1D2F">
        <w:trPr>
          <w:cantSplit/>
          <w:tblHeader/>
        </w:trPr>
        <w:tc>
          <w:tcPr>
            <w:tcW w:w="1101" w:type="dxa"/>
            <w:tcBorders>
              <w:bottom w:val="single" w:sz="4" w:space="0" w:color="auto"/>
            </w:tcBorders>
          </w:tcPr>
          <w:p w14:paraId="700D1824" w14:textId="77777777" w:rsidR="00BC4AF3" w:rsidRPr="00CB3D59" w:rsidRDefault="00BC4AF3" w:rsidP="006A1D2F">
            <w:pPr>
              <w:pStyle w:val="TableColHd"/>
            </w:pPr>
            <w:r w:rsidRPr="00783A18">
              <w:t>column 1</w:t>
            </w:r>
          </w:p>
          <w:p w14:paraId="41640ED2" w14:textId="77777777" w:rsidR="00BC4AF3" w:rsidRPr="00CB3D59" w:rsidRDefault="00BC4AF3" w:rsidP="006A1D2F">
            <w:pPr>
              <w:pStyle w:val="TableColHd"/>
            </w:pPr>
            <w:r w:rsidRPr="00783A18">
              <w:t>item</w:t>
            </w:r>
          </w:p>
        </w:tc>
        <w:tc>
          <w:tcPr>
            <w:tcW w:w="2976" w:type="dxa"/>
            <w:tcBorders>
              <w:bottom w:val="single" w:sz="4" w:space="0" w:color="auto"/>
            </w:tcBorders>
          </w:tcPr>
          <w:p w14:paraId="36995DF0" w14:textId="77777777" w:rsidR="00BC4AF3" w:rsidRDefault="00BC4AF3" w:rsidP="006A1D2F">
            <w:pPr>
              <w:pStyle w:val="TableColHd"/>
            </w:pPr>
            <w:r w:rsidRPr="00783A18">
              <w:t>column 2</w:t>
            </w:r>
          </w:p>
          <w:p w14:paraId="34B59D40" w14:textId="77777777" w:rsidR="00BC4AF3" w:rsidRPr="00CB3D59" w:rsidRDefault="00BC4AF3" w:rsidP="006A1D2F">
            <w:pPr>
              <w:pStyle w:val="TableColHd"/>
            </w:pPr>
            <w:r>
              <w:t>Act</w:t>
            </w:r>
          </w:p>
        </w:tc>
        <w:tc>
          <w:tcPr>
            <w:tcW w:w="3871" w:type="dxa"/>
            <w:tcBorders>
              <w:bottom w:val="single" w:sz="4" w:space="0" w:color="auto"/>
            </w:tcBorders>
          </w:tcPr>
          <w:p w14:paraId="365E6AA8" w14:textId="77777777" w:rsidR="00BC4AF3" w:rsidRDefault="00BC4AF3" w:rsidP="006A1D2F">
            <w:pPr>
              <w:pStyle w:val="TableColHd"/>
            </w:pPr>
            <w:r w:rsidRPr="00783A18">
              <w:t>column 3</w:t>
            </w:r>
          </w:p>
          <w:p w14:paraId="5F2E70AB" w14:textId="77777777" w:rsidR="00BC4AF3" w:rsidRPr="00CB3D59" w:rsidRDefault="00BC4AF3" w:rsidP="006A1D2F">
            <w:pPr>
              <w:pStyle w:val="TableColHd"/>
            </w:pPr>
            <w:r>
              <w:t>statutory instrument</w:t>
            </w:r>
          </w:p>
        </w:tc>
      </w:tr>
      <w:tr w:rsidR="00BC4AF3" w:rsidRPr="00CB3D59" w14:paraId="76B70AAF" w14:textId="77777777" w:rsidTr="006A1D2F">
        <w:trPr>
          <w:cantSplit/>
        </w:trPr>
        <w:tc>
          <w:tcPr>
            <w:tcW w:w="1101" w:type="dxa"/>
            <w:tcBorders>
              <w:top w:val="single" w:sz="4" w:space="0" w:color="auto"/>
            </w:tcBorders>
          </w:tcPr>
          <w:p w14:paraId="42F40C48" w14:textId="77777777" w:rsidR="00BC4AF3" w:rsidRDefault="00BC4AF3" w:rsidP="006A1D2F">
            <w:pPr>
              <w:pStyle w:val="TableText10"/>
            </w:pPr>
            <w:r>
              <w:t>1</w:t>
            </w:r>
          </w:p>
        </w:tc>
        <w:tc>
          <w:tcPr>
            <w:tcW w:w="2976" w:type="dxa"/>
            <w:tcBorders>
              <w:top w:val="single" w:sz="4" w:space="0" w:color="auto"/>
            </w:tcBorders>
          </w:tcPr>
          <w:p w14:paraId="2787EE77" w14:textId="77777777" w:rsidR="00BC4AF3" w:rsidRDefault="00BC4AF3" w:rsidP="006A1D2F">
            <w:pPr>
              <w:pStyle w:val="TableText10"/>
            </w:pPr>
            <w:r>
              <w:t>material not forming part of the Act contained in an authorised version of the Act</w:t>
            </w:r>
          </w:p>
          <w:p w14:paraId="24D40993" w14:textId="77777777" w:rsidR="00BC4AF3" w:rsidRPr="008B7F65" w:rsidRDefault="00BC4AF3" w:rsidP="006A1D2F">
            <w:pPr>
              <w:spacing w:before="60" w:after="60"/>
              <w:ind w:left="501" w:hanging="501"/>
              <w:rPr>
                <w:sz w:val="18"/>
                <w:szCs w:val="18"/>
              </w:rPr>
            </w:pPr>
            <w:r w:rsidRPr="004D1CED">
              <w:rPr>
                <w:rStyle w:val="charItals"/>
                <w:sz w:val="20"/>
              </w:rPr>
              <w:t>Note</w:t>
            </w:r>
            <w:r w:rsidRPr="008B7F65">
              <w:rPr>
                <w:sz w:val="18"/>
                <w:szCs w:val="18"/>
              </w:rPr>
              <w:tab/>
              <w:t>See ch 3 (Authorised versions and evidence of laws and legislative material).</w:t>
            </w:r>
          </w:p>
        </w:tc>
        <w:tc>
          <w:tcPr>
            <w:tcW w:w="3871" w:type="dxa"/>
            <w:tcBorders>
              <w:top w:val="single" w:sz="4" w:space="0" w:color="auto"/>
            </w:tcBorders>
          </w:tcPr>
          <w:p w14:paraId="758004AC" w14:textId="77777777" w:rsidR="00BC4AF3" w:rsidRDefault="00BC4AF3" w:rsidP="006A1D2F">
            <w:pPr>
              <w:pStyle w:val="TableText10"/>
            </w:pPr>
            <w:r>
              <w:t>material not forming part of the statutory instrument contained in an authorised version of the instrument</w:t>
            </w:r>
          </w:p>
          <w:p w14:paraId="4B402422" w14:textId="77777777" w:rsidR="00BC4AF3" w:rsidRDefault="00BC4AF3" w:rsidP="006A1D2F">
            <w:pPr>
              <w:spacing w:before="60" w:after="60"/>
              <w:ind w:left="501" w:hanging="501"/>
            </w:pPr>
            <w:r w:rsidRPr="004D1CED">
              <w:rPr>
                <w:rStyle w:val="charItals"/>
                <w:sz w:val="20"/>
              </w:rPr>
              <w:t>Note</w:t>
            </w:r>
            <w:r w:rsidRPr="008B7F65">
              <w:rPr>
                <w:sz w:val="18"/>
                <w:szCs w:val="18"/>
              </w:rPr>
              <w:tab/>
              <w:t>See ch 3 (Authorised versions and evidence of laws and legislative material).</w:t>
            </w:r>
          </w:p>
        </w:tc>
      </w:tr>
      <w:tr w:rsidR="00BC4AF3" w:rsidRPr="00CB3D59" w14:paraId="224E2B0A" w14:textId="77777777" w:rsidTr="006A1D2F">
        <w:trPr>
          <w:cantSplit/>
        </w:trPr>
        <w:tc>
          <w:tcPr>
            <w:tcW w:w="1101" w:type="dxa"/>
          </w:tcPr>
          <w:p w14:paraId="6721CFB6" w14:textId="77777777" w:rsidR="00BC4AF3" w:rsidRDefault="00BC4AF3" w:rsidP="006A1D2F">
            <w:pPr>
              <w:pStyle w:val="TableText10"/>
            </w:pPr>
            <w:r>
              <w:t>2</w:t>
            </w:r>
          </w:p>
        </w:tc>
        <w:tc>
          <w:tcPr>
            <w:tcW w:w="2976" w:type="dxa"/>
          </w:tcPr>
          <w:p w14:paraId="172A67F0" w14:textId="77777777" w:rsidR="00BC4AF3" w:rsidRDefault="00BC4AF3" w:rsidP="006A1D2F">
            <w:pPr>
              <w:pStyle w:val="TableText10"/>
            </w:pPr>
            <w:r>
              <w:t>any relevant report of a royal commission, law reform commission, committee of inquiry or other similar entity that was presented to the Legislative Assembly before the Act was passed</w:t>
            </w:r>
          </w:p>
        </w:tc>
        <w:tc>
          <w:tcPr>
            <w:tcW w:w="3871" w:type="dxa"/>
          </w:tcPr>
          <w:p w14:paraId="50E22E77" w14:textId="77777777" w:rsidR="00BC4AF3" w:rsidRDefault="00BC4AF3" w:rsidP="006A1D2F">
            <w:pPr>
              <w:pStyle w:val="TableText10"/>
            </w:pPr>
            <w:r>
              <w:t>any relevant report of a royal commission, law reform commission, committee of inquiry or other similar entity that was presented to the Legislative Assembly—</w:t>
            </w:r>
          </w:p>
          <w:p w14:paraId="101D61A0" w14:textId="77777777" w:rsidR="00BC4AF3" w:rsidRDefault="00BC4AF3" w:rsidP="00BC4AF3">
            <w:pPr>
              <w:pStyle w:val="TablePara10"/>
            </w:pPr>
            <w:r>
              <w:tab/>
              <w:t>(a)</w:t>
            </w:r>
            <w:r>
              <w:tab/>
              <w:t>if the statutory instrument was presented to the Assembly—before the end of 6 sitting days after the day the instrument was presented to the Assembly; or</w:t>
            </w:r>
          </w:p>
          <w:p w14:paraId="5236FB29" w14:textId="77777777" w:rsidR="00BC4AF3" w:rsidRDefault="00BC4AF3" w:rsidP="00BC4AF3">
            <w:pPr>
              <w:pStyle w:val="TablePara10"/>
            </w:pPr>
            <w:r>
              <w:tab/>
              <w:t>(b)</w:t>
            </w:r>
            <w:r>
              <w:tab/>
              <w:t>in any other case—before the instrument was made</w:t>
            </w:r>
          </w:p>
        </w:tc>
      </w:tr>
      <w:tr w:rsidR="00BC3AF7" w:rsidRPr="00CB3D59" w14:paraId="4E5F3A0B" w14:textId="77777777" w:rsidTr="006A1D2F">
        <w:trPr>
          <w:cantSplit/>
        </w:trPr>
        <w:tc>
          <w:tcPr>
            <w:tcW w:w="1101" w:type="dxa"/>
          </w:tcPr>
          <w:p w14:paraId="2BD5DBA0" w14:textId="77777777" w:rsidR="00BC3AF7" w:rsidRDefault="00BC3AF7" w:rsidP="00BC3AF7">
            <w:pPr>
              <w:pStyle w:val="TableText10"/>
            </w:pPr>
            <w:r>
              <w:lastRenderedPageBreak/>
              <w:t>3</w:t>
            </w:r>
          </w:p>
        </w:tc>
        <w:tc>
          <w:tcPr>
            <w:tcW w:w="2976" w:type="dxa"/>
          </w:tcPr>
          <w:p w14:paraId="46575D6B" w14:textId="77777777" w:rsidR="00BC3AF7" w:rsidRDefault="00BC3AF7" w:rsidP="00BC3AF7">
            <w:pPr>
              <w:pStyle w:val="TableText10"/>
            </w:pPr>
            <w:r>
              <w:t>any relevant report of a committee of the Legislative Assembly that was made to the Assembly before the Act was passed</w:t>
            </w:r>
          </w:p>
        </w:tc>
        <w:tc>
          <w:tcPr>
            <w:tcW w:w="3871" w:type="dxa"/>
          </w:tcPr>
          <w:p w14:paraId="20A7B8FA" w14:textId="77777777" w:rsidR="00BC3AF7" w:rsidRDefault="00BC3AF7" w:rsidP="00BC3AF7">
            <w:pPr>
              <w:pStyle w:val="TableText10"/>
            </w:pPr>
            <w:r>
              <w:t>any relevant report of a committee of the Legislative Assembly that was made to the Assembly—</w:t>
            </w:r>
          </w:p>
          <w:p w14:paraId="5D6FFFE6" w14:textId="77777777" w:rsidR="00BC3AF7" w:rsidRDefault="00BC3AF7" w:rsidP="00BC3AF7">
            <w:pPr>
              <w:pStyle w:val="TablePara10"/>
            </w:pPr>
            <w:r>
              <w:tab/>
              <w:t>(a)</w:t>
            </w:r>
            <w:r>
              <w:tab/>
              <w:t>if the statutory instrument was presented to the Assembly—before the end of 6 sitting days after the day the instrument was presented to the Assembly; or</w:t>
            </w:r>
          </w:p>
          <w:p w14:paraId="2CB8F36C" w14:textId="77777777" w:rsidR="00BC3AF7" w:rsidRDefault="00BC3AF7" w:rsidP="00BC3AF7">
            <w:pPr>
              <w:pStyle w:val="TablePara10"/>
            </w:pPr>
            <w:r>
              <w:tab/>
              <w:t>(b)</w:t>
            </w:r>
            <w:r>
              <w:tab/>
              <w:t>in any other case—before the instrument was made</w:t>
            </w:r>
          </w:p>
        </w:tc>
      </w:tr>
      <w:tr w:rsidR="00BC4AF3" w:rsidRPr="00CB3D59" w14:paraId="2C84FCBA" w14:textId="77777777" w:rsidTr="006A1D2F">
        <w:trPr>
          <w:cantSplit/>
        </w:trPr>
        <w:tc>
          <w:tcPr>
            <w:tcW w:w="1101" w:type="dxa"/>
          </w:tcPr>
          <w:p w14:paraId="3642A099" w14:textId="77777777" w:rsidR="00BC4AF3" w:rsidRDefault="00BC4AF3" w:rsidP="006A1D2F">
            <w:pPr>
              <w:pStyle w:val="TableText10"/>
            </w:pPr>
            <w:r>
              <w:t>4</w:t>
            </w:r>
          </w:p>
        </w:tc>
        <w:tc>
          <w:tcPr>
            <w:tcW w:w="2976" w:type="dxa"/>
          </w:tcPr>
          <w:p w14:paraId="3517D6F0" w14:textId="77777777" w:rsidR="00BC4AF3" w:rsidRDefault="00BC4AF3" w:rsidP="006A1D2F">
            <w:pPr>
              <w:pStyle w:val="TableText10"/>
            </w:pPr>
            <w:r>
              <w:t>any explanatory statement (however described) for the bill that became the Act, or any other relevant document, that was presented to the Legislative Assembly before the Act was passed</w:t>
            </w:r>
          </w:p>
        </w:tc>
        <w:tc>
          <w:tcPr>
            <w:tcW w:w="3871" w:type="dxa"/>
          </w:tcPr>
          <w:p w14:paraId="6E9D885B" w14:textId="77777777" w:rsidR="00BC4AF3" w:rsidRDefault="00BC4AF3" w:rsidP="006A1D2F">
            <w:pPr>
              <w:pStyle w:val="TableText10"/>
            </w:pPr>
            <w:r>
              <w:t>if the statutory instrument was presented to the Legislative Assembly—any explanatory statement (however described) for the instrument, or any other relevant document, that was presented to the Legislative Assembly before the end of 6 sitting days after the instrument was presented to the Assembly</w:t>
            </w:r>
          </w:p>
        </w:tc>
      </w:tr>
      <w:tr w:rsidR="00BC4AF3" w:rsidRPr="00CB3D59" w14:paraId="4FC39004" w14:textId="77777777" w:rsidTr="006A1D2F">
        <w:trPr>
          <w:cantSplit/>
        </w:trPr>
        <w:tc>
          <w:tcPr>
            <w:tcW w:w="1101" w:type="dxa"/>
          </w:tcPr>
          <w:p w14:paraId="04E0342E" w14:textId="77777777" w:rsidR="00BC4AF3" w:rsidRDefault="00BC4AF3" w:rsidP="006A1D2F">
            <w:pPr>
              <w:pStyle w:val="TableText10"/>
            </w:pPr>
            <w:r>
              <w:t>5</w:t>
            </w:r>
          </w:p>
        </w:tc>
        <w:tc>
          <w:tcPr>
            <w:tcW w:w="2976" w:type="dxa"/>
          </w:tcPr>
          <w:p w14:paraId="283E7C90" w14:textId="77777777" w:rsidR="00BC4AF3" w:rsidRDefault="00BC4AF3" w:rsidP="006A1D2F">
            <w:pPr>
              <w:pStyle w:val="TableText10"/>
            </w:pPr>
            <w:r>
              <w:t xml:space="preserve">the presentation speech made to the Legislative Assembly during the passage of the bill that became the Act </w:t>
            </w:r>
          </w:p>
        </w:tc>
        <w:tc>
          <w:tcPr>
            <w:tcW w:w="3871" w:type="dxa"/>
          </w:tcPr>
          <w:p w14:paraId="003D6E78" w14:textId="77777777" w:rsidR="00BC4AF3" w:rsidRDefault="00BC4AF3" w:rsidP="006A1D2F">
            <w:pPr>
              <w:pStyle w:val="TableText10"/>
            </w:pPr>
            <w:r>
              <w:t>if the statutory instrument was presented to the Legislative Assembly by a member of the Assembly—any presentation speech made to the Assembly</w:t>
            </w:r>
          </w:p>
        </w:tc>
      </w:tr>
      <w:tr w:rsidR="00BC4AF3" w:rsidRPr="00CB3D59" w14:paraId="3FFB54B7" w14:textId="77777777" w:rsidTr="006A1D2F">
        <w:trPr>
          <w:cantSplit/>
        </w:trPr>
        <w:tc>
          <w:tcPr>
            <w:tcW w:w="1101" w:type="dxa"/>
          </w:tcPr>
          <w:p w14:paraId="1C78B98E" w14:textId="77777777" w:rsidR="00BC4AF3" w:rsidRDefault="00BC4AF3" w:rsidP="006A1D2F">
            <w:pPr>
              <w:pStyle w:val="TableText10"/>
            </w:pPr>
            <w:r>
              <w:t>6</w:t>
            </w:r>
          </w:p>
        </w:tc>
        <w:tc>
          <w:tcPr>
            <w:tcW w:w="2976" w:type="dxa"/>
          </w:tcPr>
          <w:p w14:paraId="5E73451D" w14:textId="77777777" w:rsidR="00BC4AF3" w:rsidRDefault="00BC4AF3" w:rsidP="006A1D2F">
            <w:pPr>
              <w:pStyle w:val="TableText10"/>
            </w:pPr>
            <w:r>
              <w:t>official reports of proceedings in the Legislative Assembly in relation to the bill that became the Act</w:t>
            </w:r>
          </w:p>
        </w:tc>
        <w:tc>
          <w:tcPr>
            <w:tcW w:w="3871" w:type="dxa"/>
          </w:tcPr>
          <w:p w14:paraId="072F6326" w14:textId="77777777" w:rsidR="00BC4AF3" w:rsidRDefault="00BC4AF3" w:rsidP="006A1D2F">
            <w:pPr>
              <w:pStyle w:val="TableText10"/>
            </w:pPr>
            <w:r>
              <w:t>if the statutory instrument was presented to the Legislative Assembly—official reports of proceedings in the Legislative Assembly in relation to the statutory instrument</w:t>
            </w:r>
          </w:p>
        </w:tc>
      </w:tr>
      <w:tr w:rsidR="00BC4AF3" w:rsidRPr="00CB3D59" w14:paraId="4E36A536" w14:textId="77777777" w:rsidTr="006A1D2F">
        <w:trPr>
          <w:cantSplit/>
        </w:trPr>
        <w:tc>
          <w:tcPr>
            <w:tcW w:w="1101" w:type="dxa"/>
          </w:tcPr>
          <w:p w14:paraId="27EDB4E4" w14:textId="77777777" w:rsidR="00BC4AF3" w:rsidRDefault="00BC4AF3" w:rsidP="006A1D2F">
            <w:pPr>
              <w:pStyle w:val="TableText10"/>
            </w:pPr>
            <w:r>
              <w:t>7</w:t>
            </w:r>
          </w:p>
        </w:tc>
        <w:tc>
          <w:tcPr>
            <w:tcW w:w="2976" w:type="dxa"/>
          </w:tcPr>
          <w:p w14:paraId="65416272" w14:textId="77777777" w:rsidR="00BC4AF3" w:rsidRDefault="00BC4AF3" w:rsidP="006A1D2F">
            <w:pPr>
              <w:pStyle w:val="TableText10"/>
            </w:pPr>
            <w:r>
              <w:t>any relevant treaty or other international agreement to which Australia is a party</w:t>
            </w:r>
          </w:p>
        </w:tc>
        <w:tc>
          <w:tcPr>
            <w:tcW w:w="3871" w:type="dxa"/>
          </w:tcPr>
          <w:p w14:paraId="186AA488" w14:textId="77777777" w:rsidR="00BC4AF3" w:rsidRDefault="00BC4AF3" w:rsidP="006A1D2F">
            <w:pPr>
              <w:pStyle w:val="TableText10"/>
            </w:pPr>
            <w:r>
              <w:t>any relevant treaty or other international agreement to which Australia is a party</w:t>
            </w:r>
          </w:p>
        </w:tc>
      </w:tr>
    </w:tbl>
    <w:p w14:paraId="216CDE1D" w14:textId="77777777" w:rsidR="00BC4AF3" w:rsidRDefault="00BC4AF3" w:rsidP="00BC4AF3">
      <w:pPr>
        <w:pStyle w:val="AH5Sec"/>
      </w:pPr>
      <w:bookmarkStart w:id="189" w:name="_Toc213424677"/>
      <w:r w:rsidRPr="001A3A36">
        <w:rPr>
          <w:rStyle w:val="CharSectNo"/>
        </w:rPr>
        <w:lastRenderedPageBreak/>
        <w:t>143</w:t>
      </w:r>
      <w:r>
        <w:tab/>
        <w:t>Law stating material for consideration in working out meaning</w:t>
      </w:r>
      <w:bookmarkEnd w:id="189"/>
    </w:p>
    <w:p w14:paraId="6891BBAD" w14:textId="77777777" w:rsidR="00BC4AF3" w:rsidRDefault="00BC4AF3" w:rsidP="00E824A5">
      <w:pPr>
        <w:pStyle w:val="Amain"/>
        <w:keepLines/>
      </w:pPr>
      <w:r>
        <w:tab/>
        <w:t>(1)</w:t>
      </w:r>
      <w:r>
        <w:tab/>
        <w:t>If a relevant law provides that stated material may or must be considered in working out the meaning of an Act or statutory instrument, that does not by implication prevent other material of the same or similar kind being considered in working out the meaning of the Act or instrument.</w:t>
      </w:r>
    </w:p>
    <w:p w14:paraId="15FA185B" w14:textId="77777777" w:rsidR="00BC4AF3" w:rsidRDefault="00BC4AF3" w:rsidP="00FE7E51">
      <w:pPr>
        <w:pStyle w:val="Amain"/>
      </w:pPr>
      <w:r>
        <w:tab/>
        <w:t>(2)</w:t>
      </w:r>
      <w:r>
        <w:tab/>
        <w:t>In this section:</w:t>
      </w:r>
    </w:p>
    <w:p w14:paraId="368527F0" w14:textId="77777777" w:rsidR="00BC4AF3" w:rsidRDefault="00BC4AF3" w:rsidP="00FE7E51">
      <w:pPr>
        <w:pStyle w:val="aDef"/>
      </w:pPr>
      <w:r>
        <w:rPr>
          <w:rStyle w:val="charBoldItals"/>
        </w:rPr>
        <w:t>relevant law</w:t>
      </w:r>
      <w:r>
        <w:t xml:space="preserve"> means—</w:t>
      </w:r>
    </w:p>
    <w:p w14:paraId="2D59E39A" w14:textId="77777777" w:rsidR="00BC4AF3" w:rsidRDefault="00BC4AF3" w:rsidP="00BC4AF3">
      <w:pPr>
        <w:pStyle w:val="aDefpara"/>
      </w:pPr>
      <w:r>
        <w:tab/>
        <w:t>(a)</w:t>
      </w:r>
      <w:r>
        <w:tab/>
        <w:t>in working out the meaning of an Act—the Act or another Act; or</w:t>
      </w:r>
    </w:p>
    <w:p w14:paraId="6C7D545F" w14:textId="77777777" w:rsidR="00BC4AF3" w:rsidRDefault="00BC4AF3" w:rsidP="00BC4AF3">
      <w:pPr>
        <w:pStyle w:val="aDefpara"/>
      </w:pPr>
      <w:r>
        <w:tab/>
        <w:t>(b)</w:t>
      </w:r>
      <w:r>
        <w:tab/>
        <w:t>in working out the meaning of a statutory instrument made under an Act—the Act, another Act or the instrument; or</w:t>
      </w:r>
    </w:p>
    <w:p w14:paraId="1F1AC104" w14:textId="77777777" w:rsidR="00BC4AF3" w:rsidRDefault="00BC4AF3" w:rsidP="00BC4AF3">
      <w:pPr>
        <w:pStyle w:val="aDefpara"/>
      </w:pPr>
      <w:r>
        <w:tab/>
        <w:t>(c)</w:t>
      </w:r>
      <w:r>
        <w:tab/>
        <w:t>in working out the meaning of a statutory instrument made under another statutory instrument—an Act or either instrument.</w:t>
      </w:r>
    </w:p>
    <w:p w14:paraId="606B7DB5" w14:textId="77777777" w:rsidR="00BC4AF3" w:rsidRDefault="00BC4AF3" w:rsidP="00BC4AF3">
      <w:pPr>
        <w:pStyle w:val="PageBreak"/>
      </w:pPr>
      <w:r>
        <w:br w:type="page"/>
      </w:r>
    </w:p>
    <w:p w14:paraId="16C27EFE" w14:textId="77777777" w:rsidR="00BC4AF3" w:rsidRPr="001A3A36" w:rsidRDefault="00BC4AF3" w:rsidP="00BC4AF3">
      <w:pPr>
        <w:pStyle w:val="AH1Chapter"/>
      </w:pPr>
      <w:bookmarkStart w:id="190" w:name="_Toc213424678"/>
      <w:r w:rsidRPr="001A3A36">
        <w:rPr>
          <w:rStyle w:val="CharChapNo"/>
        </w:rPr>
        <w:lastRenderedPageBreak/>
        <w:t>Chapter 15</w:t>
      </w:r>
      <w:r>
        <w:tab/>
      </w:r>
      <w:r w:rsidRPr="001A3A36">
        <w:rPr>
          <w:rStyle w:val="CharChapText"/>
        </w:rPr>
        <w:t>Aids to interpretation</w:t>
      </w:r>
      <w:bookmarkEnd w:id="190"/>
    </w:p>
    <w:p w14:paraId="3E8EA1E0" w14:textId="77777777" w:rsidR="00BC4AF3" w:rsidRPr="001A3A36" w:rsidRDefault="00BC4AF3" w:rsidP="00BC4AF3">
      <w:pPr>
        <w:pStyle w:val="AH2Part"/>
      </w:pPr>
      <w:bookmarkStart w:id="191" w:name="_Toc213424679"/>
      <w:r w:rsidRPr="001A3A36">
        <w:rPr>
          <w:rStyle w:val="CharPartNo"/>
        </w:rPr>
        <w:t>Part 15.1</w:t>
      </w:r>
      <w:r>
        <w:tab/>
      </w:r>
      <w:r w:rsidRPr="001A3A36">
        <w:rPr>
          <w:rStyle w:val="CharPartText"/>
        </w:rPr>
        <w:t>General</w:t>
      </w:r>
      <w:bookmarkEnd w:id="191"/>
    </w:p>
    <w:p w14:paraId="00E4F2C8" w14:textId="77777777" w:rsidR="00BC4AF3" w:rsidRDefault="00BC4AF3" w:rsidP="00BC4AF3">
      <w:pPr>
        <w:pStyle w:val="AH5Sec"/>
      </w:pPr>
      <w:bookmarkStart w:id="192" w:name="_Toc213424680"/>
      <w:r w:rsidRPr="001A3A36">
        <w:rPr>
          <w:rStyle w:val="CharSectNo"/>
        </w:rPr>
        <w:t>144</w:t>
      </w:r>
      <w:r>
        <w:tab/>
        <w:t>Meaning of commonly-used terms</w:t>
      </w:r>
      <w:bookmarkEnd w:id="192"/>
    </w:p>
    <w:p w14:paraId="6A42A56A" w14:textId="77777777" w:rsidR="00BC4AF3" w:rsidRDefault="00BC4AF3" w:rsidP="00FE7E51">
      <w:pPr>
        <w:pStyle w:val="Amainreturn"/>
      </w:pPr>
      <w:r>
        <w:rPr>
          <w:color w:val="000000"/>
        </w:rPr>
        <w:t xml:space="preserve">A definition in the dictionary, part 1 applies to all Acts and </w:t>
      </w:r>
      <w:r>
        <w:t>statutory instruments</w:t>
      </w:r>
      <w:r>
        <w:rPr>
          <w:color w:val="000000"/>
        </w:rPr>
        <w:t>.</w:t>
      </w:r>
    </w:p>
    <w:p w14:paraId="19D0CDA5" w14:textId="77777777" w:rsidR="00BC4AF3" w:rsidRDefault="00BC4AF3" w:rsidP="00BC4AF3">
      <w:pPr>
        <w:pStyle w:val="aNote"/>
      </w:pPr>
      <w:r>
        <w:rPr>
          <w:rStyle w:val="charItals"/>
        </w:rPr>
        <w:t>Note</w:t>
      </w:r>
      <w:r>
        <w:rPr>
          <w:rStyle w:val="charItals"/>
        </w:rPr>
        <w:tab/>
      </w:r>
      <w:r w:rsidR="006A1D2F">
        <w:t>See s 130 for the def</w:t>
      </w:r>
      <w:r>
        <w:t xml:space="preserve"> </w:t>
      </w:r>
      <w:r>
        <w:rPr>
          <w:rStyle w:val="charBoldItals"/>
        </w:rPr>
        <w:t xml:space="preserve">definition </w:t>
      </w:r>
      <w:r>
        <w:t>and s 131 for provisions about signpost definitions.</w:t>
      </w:r>
    </w:p>
    <w:p w14:paraId="7A6DF4BA" w14:textId="77777777" w:rsidR="00BC4AF3" w:rsidRDefault="00BC4AF3" w:rsidP="00BC4AF3">
      <w:pPr>
        <w:pStyle w:val="AH5Sec"/>
      </w:pPr>
      <w:bookmarkStart w:id="193" w:name="_Toc213424681"/>
      <w:r w:rsidRPr="001A3A36">
        <w:rPr>
          <w:rStyle w:val="CharSectNo"/>
        </w:rPr>
        <w:t>145</w:t>
      </w:r>
      <w:r>
        <w:tab/>
      </w:r>
      <w:r>
        <w:rPr>
          <w:color w:val="000000"/>
        </w:rPr>
        <w:t>Gender and number</w:t>
      </w:r>
      <w:bookmarkEnd w:id="193"/>
      <w:r>
        <w:t xml:space="preserve"> </w:t>
      </w:r>
    </w:p>
    <w:p w14:paraId="67526FD7" w14:textId="77777777" w:rsidR="00BC4AF3" w:rsidRDefault="00BC4AF3" w:rsidP="00FE7E51">
      <w:pPr>
        <w:pStyle w:val="Amainreturn"/>
      </w:pPr>
      <w:r>
        <w:t>In an Act or statutory instrument—</w:t>
      </w:r>
    </w:p>
    <w:p w14:paraId="60997713" w14:textId="77777777" w:rsidR="00BC4AF3" w:rsidRDefault="00BC4AF3" w:rsidP="00FE7E51">
      <w:pPr>
        <w:pStyle w:val="Apara"/>
      </w:pPr>
      <w:r>
        <w:tab/>
        <w:t>(a)</w:t>
      </w:r>
      <w:r>
        <w:tab/>
      </w:r>
      <w:r>
        <w:rPr>
          <w:color w:val="000000"/>
        </w:rPr>
        <w:t>words indicating a gender include every other gender; and</w:t>
      </w:r>
    </w:p>
    <w:p w14:paraId="7A7A0A49" w14:textId="77777777" w:rsidR="00BC4AF3" w:rsidRDefault="00BC4AF3" w:rsidP="00FE7E51">
      <w:pPr>
        <w:pStyle w:val="Apara"/>
      </w:pPr>
      <w:r>
        <w:tab/>
        <w:t>(b)</w:t>
      </w:r>
      <w:r>
        <w:tab/>
      </w:r>
      <w:r>
        <w:rPr>
          <w:color w:val="000000"/>
        </w:rPr>
        <w:t>words in the singular number include the plural and words in the plural number include the singular.</w:t>
      </w:r>
    </w:p>
    <w:p w14:paraId="36E9926C" w14:textId="77777777" w:rsidR="00BC4AF3" w:rsidRDefault="00BC4AF3" w:rsidP="00BC4AF3">
      <w:pPr>
        <w:pStyle w:val="AH5Sec"/>
        <w:rPr>
          <w:rStyle w:val="charItals"/>
        </w:rPr>
      </w:pPr>
      <w:bookmarkStart w:id="194" w:name="_Toc213424682"/>
      <w:r w:rsidRPr="001A3A36">
        <w:rPr>
          <w:rStyle w:val="CharSectNo"/>
        </w:rPr>
        <w:t>146</w:t>
      </w:r>
      <w:r>
        <w:tab/>
      </w:r>
      <w:r>
        <w:rPr>
          <w:color w:val="000000"/>
        </w:rPr>
        <w:t xml:space="preserve">Meaning of </w:t>
      </w:r>
      <w:r>
        <w:rPr>
          <w:rStyle w:val="charItals"/>
        </w:rPr>
        <w:t>may</w:t>
      </w:r>
      <w:r>
        <w:rPr>
          <w:color w:val="000000"/>
        </w:rPr>
        <w:t xml:space="preserve"> and </w:t>
      </w:r>
      <w:r>
        <w:rPr>
          <w:rStyle w:val="charItals"/>
        </w:rPr>
        <w:t>must</w:t>
      </w:r>
      <w:bookmarkEnd w:id="194"/>
    </w:p>
    <w:p w14:paraId="39A31579" w14:textId="77777777" w:rsidR="00BC4AF3" w:rsidRDefault="00BC4AF3" w:rsidP="00FE7E51">
      <w:pPr>
        <w:pStyle w:val="Amain"/>
      </w:pPr>
      <w:r>
        <w:tab/>
        <w:t>(1)</w:t>
      </w:r>
      <w:r>
        <w:tab/>
      </w:r>
      <w:r>
        <w:rPr>
          <w:color w:val="000000"/>
        </w:rPr>
        <w:t xml:space="preserve">In an Act </w:t>
      </w:r>
      <w:r>
        <w:t>or statutory instrument</w:t>
      </w:r>
      <w:r>
        <w:rPr>
          <w:color w:val="000000"/>
        </w:rPr>
        <w:t xml:space="preserve">, the word </w:t>
      </w:r>
      <w:r>
        <w:rPr>
          <w:rStyle w:val="charBoldItals"/>
        </w:rPr>
        <w:t>may</w:t>
      </w:r>
      <w:r>
        <w:rPr>
          <w:color w:val="000000"/>
        </w:rPr>
        <w:t xml:space="preserve">, or a similar </w:t>
      </w:r>
      <w:r>
        <w:t>term</w:t>
      </w:r>
      <w:r>
        <w:rPr>
          <w:color w:val="000000"/>
        </w:rPr>
        <w:t>, used in relation to a function indicates that the function may be exercised or not exercised, at discretion.</w:t>
      </w:r>
    </w:p>
    <w:p w14:paraId="407B8D70" w14:textId="77777777" w:rsidR="00BC4AF3" w:rsidRDefault="00BC4AF3" w:rsidP="00BC4AF3">
      <w:pPr>
        <w:pStyle w:val="aNote"/>
      </w:pPr>
      <w:r w:rsidRPr="001723FD">
        <w:rPr>
          <w:rStyle w:val="charItals"/>
        </w:rPr>
        <w:t>Note</w:t>
      </w:r>
      <w:r w:rsidRPr="001723FD">
        <w:tab/>
      </w:r>
      <w:r w:rsidRPr="001723FD">
        <w:rPr>
          <w:rStyle w:val="charBoldItals"/>
        </w:rPr>
        <w:t>Function</w:t>
      </w:r>
      <w:r>
        <w:t xml:space="preserve"> is defined in the dict</w:t>
      </w:r>
      <w:r w:rsidR="001723FD">
        <w:t>ionary</w:t>
      </w:r>
      <w:r>
        <w:t>, pt 1 to include authority, duty and power.</w:t>
      </w:r>
    </w:p>
    <w:p w14:paraId="5EEDCA4B" w14:textId="77777777" w:rsidR="00BC4AF3" w:rsidRDefault="00BC4AF3" w:rsidP="00FE7E51">
      <w:pPr>
        <w:pStyle w:val="Amain"/>
      </w:pPr>
      <w:r>
        <w:tab/>
        <w:t>(2)</w:t>
      </w:r>
      <w:r>
        <w:tab/>
      </w:r>
      <w:r>
        <w:rPr>
          <w:color w:val="000000"/>
        </w:rPr>
        <w:t xml:space="preserve">In an Act </w:t>
      </w:r>
      <w:r>
        <w:t>or statutory instrument</w:t>
      </w:r>
      <w:r>
        <w:rPr>
          <w:color w:val="000000"/>
        </w:rPr>
        <w:t xml:space="preserve">, the word </w:t>
      </w:r>
      <w:r>
        <w:rPr>
          <w:rStyle w:val="charBoldItals"/>
        </w:rPr>
        <w:t>must</w:t>
      </w:r>
      <w:r>
        <w:rPr>
          <w:color w:val="000000"/>
        </w:rPr>
        <w:t xml:space="preserve">, or a similar </w:t>
      </w:r>
      <w:r>
        <w:t>term</w:t>
      </w:r>
      <w:r>
        <w:rPr>
          <w:color w:val="000000"/>
        </w:rPr>
        <w:t>, used in relation to a function indicates that the function is required to be exercised.</w:t>
      </w:r>
    </w:p>
    <w:p w14:paraId="63767975" w14:textId="77777777" w:rsidR="00BC4AF3" w:rsidRDefault="00BC4AF3" w:rsidP="00FE7E51">
      <w:pPr>
        <w:pStyle w:val="Amain"/>
      </w:pPr>
      <w:r>
        <w:tab/>
        <w:t>(3)</w:t>
      </w:r>
      <w:r>
        <w:tab/>
      </w:r>
      <w:r>
        <w:rPr>
          <w:color w:val="000000"/>
        </w:rPr>
        <w:t>This section is a determinative provision so far as it applies</w:t>
      </w:r>
      <w:r>
        <w:rPr>
          <w:b/>
          <w:bCs/>
          <w:color w:val="000000"/>
        </w:rPr>
        <w:t xml:space="preserve"> </w:t>
      </w:r>
      <w:r>
        <w:rPr>
          <w:color w:val="000000"/>
        </w:rPr>
        <w:t xml:space="preserve">to an </w:t>
      </w:r>
      <w:r>
        <w:t>applicable law or an applicable provision.</w:t>
      </w:r>
    </w:p>
    <w:p w14:paraId="531E720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208EE9A" w14:textId="77777777" w:rsidR="00BC4AF3" w:rsidRDefault="00BC4AF3" w:rsidP="003543E6">
      <w:pPr>
        <w:pStyle w:val="Amain"/>
        <w:keepNext/>
      </w:pPr>
      <w:r>
        <w:lastRenderedPageBreak/>
        <w:tab/>
        <w:t>(4)</w:t>
      </w:r>
      <w:r>
        <w:tab/>
      </w:r>
      <w:r>
        <w:rPr>
          <w:color w:val="000000"/>
        </w:rPr>
        <w:t>In this section:</w:t>
      </w:r>
    </w:p>
    <w:p w14:paraId="3BB65A0B" w14:textId="77777777" w:rsidR="00BC4AF3" w:rsidRDefault="00BC4AF3" w:rsidP="00FE7E51">
      <w:pPr>
        <w:pStyle w:val="aDef"/>
      </w:pPr>
      <w:r w:rsidRPr="0001044F">
        <w:rPr>
          <w:rStyle w:val="charBoldItals"/>
        </w:rPr>
        <w:t>applicable law</w:t>
      </w:r>
      <w:r>
        <w:t xml:space="preserve"> means an Act enacted, or statutory instrument made, after the application date.</w:t>
      </w:r>
    </w:p>
    <w:p w14:paraId="5DA93881" w14:textId="77777777" w:rsidR="00BC4AF3" w:rsidRDefault="00BC4AF3" w:rsidP="00FE7E51">
      <w:pPr>
        <w:pStyle w:val="aDef"/>
      </w:pPr>
      <w:r w:rsidRPr="0001044F">
        <w:rPr>
          <w:rStyle w:val="charBoldItals"/>
        </w:rPr>
        <w:t>applicable provision</w:t>
      </w:r>
      <w:r>
        <w:t xml:space="preserve"> means a provision inserted after the application date into an Act or statutory instrument that is not an applicable law.</w:t>
      </w:r>
    </w:p>
    <w:p w14:paraId="3FE984E8" w14:textId="77777777" w:rsidR="00BC4AF3" w:rsidRDefault="00BC4AF3" w:rsidP="00FE7E51">
      <w:pPr>
        <w:pStyle w:val="aDef"/>
      </w:pPr>
      <w:r w:rsidRPr="0001044F">
        <w:rPr>
          <w:rStyle w:val="charBoldItals"/>
        </w:rPr>
        <w:t>application date</w:t>
      </w:r>
      <w:r>
        <w:t xml:space="preserve"> means—</w:t>
      </w:r>
    </w:p>
    <w:p w14:paraId="7C9C7C2A" w14:textId="77777777" w:rsidR="00BC4AF3" w:rsidRDefault="00BC4AF3" w:rsidP="00BC4AF3">
      <w:pPr>
        <w:pStyle w:val="aDefpara"/>
      </w:pPr>
      <w:r>
        <w:tab/>
        <w:t>(a)</w:t>
      </w:r>
      <w:r>
        <w:tab/>
        <w:t>for an Act, subordinate law or disallowable instrument—1 January 2000; and</w:t>
      </w:r>
    </w:p>
    <w:p w14:paraId="1A5446D4" w14:textId="77777777" w:rsidR="00BC4AF3" w:rsidRDefault="00BC4AF3" w:rsidP="00BC4AF3">
      <w:pPr>
        <w:pStyle w:val="aDefpara"/>
      </w:pPr>
      <w:r>
        <w:tab/>
        <w:t>(b)</w:t>
      </w:r>
      <w:r>
        <w:tab/>
        <w:t>for any other statutory instrument—1 January 2006.</w:t>
      </w:r>
    </w:p>
    <w:p w14:paraId="2E2DF853" w14:textId="77777777" w:rsidR="00BC4AF3" w:rsidRDefault="00BC4AF3" w:rsidP="00FE7E51">
      <w:pPr>
        <w:pStyle w:val="aDef"/>
      </w:pPr>
      <w:r>
        <w:rPr>
          <w:rStyle w:val="charBoldItals"/>
        </w:rPr>
        <w:t>inserted</w:t>
      </w:r>
      <w:r>
        <w:t>, for a provision, includes inserted in substitution for another provision.</w:t>
      </w:r>
    </w:p>
    <w:p w14:paraId="349C62AB" w14:textId="77777777" w:rsidR="00BC4AF3" w:rsidRDefault="00BC4AF3" w:rsidP="00BC4AF3">
      <w:pPr>
        <w:pStyle w:val="AH5Sec"/>
      </w:pPr>
      <w:bookmarkStart w:id="195" w:name="_Toc213424683"/>
      <w:r w:rsidRPr="001A3A36">
        <w:rPr>
          <w:rStyle w:val="CharSectNo"/>
        </w:rPr>
        <w:t>147</w:t>
      </w:r>
      <w:r>
        <w:tab/>
      </w:r>
      <w:r>
        <w:rPr>
          <w:color w:val="000000"/>
        </w:rPr>
        <w:t>Changes of drafting practice not to affect meaning</w:t>
      </w:r>
      <w:bookmarkEnd w:id="195"/>
      <w:r>
        <w:t xml:space="preserve"> </w:t>
      </w:r>
    </w:p>
    <w:p w14:paraId="6E81FDC7" w14:textId="77777777" w:rsidR="00BC4AF3" w:rsidRDefault="00BC4AF3" w:rsidP="00FE7E51">
      <w:pPr>
        <w:pStyle w:val="Amain"/>
      </w:pPr>
      <w:r>
        <w:tab/>
        <w:t>(1)</w:t>
      </w:r>
      <w:r>
        <w:tab/>
        <w:t xml:space="preserve">The purpose of this section is to encourage the making of progressive improvements in the form of the statute book </w:t>
      </w:r>
      <w:r>
        <w:rPr>
          <w:color w:val="000000"/>
        </w:rPr>
        <w:t>without inadvertently changing the substantive effect of the law</w:t>
      </w:r>
      <w:r>
        <w:t>.</w:t>
      </w:r>
    </w:p>
    <w:p w14:paraId="0BF1BC53" w14:textId="77777777" w:rsidR="00BC4AF3" w:rsidRDefault="00BC4AF3" w:rsidP="00BC4AF3">
      <w:pPr>
        <w:pStyle w:val="aNote"/>
      </w:pPr>
      <w:r>
        <w:rPr>
          <w:rStyle w:val="charItals"/>
        </w:rPr>
        <w:t>Note</w:t>
      </w:r>
      <w:r>
        <w:rPr>
          <w:rStyle w:val="charItals"/>
        </w:rPr>
        <w:tab/>
      </w:r>
      <w:r>
        <w:t>See also s 96 (Relocated provisions).</w:t>
      </w:r>
    </w:p>
    <w:p w14:paraId="53D26789" w14:textId="77777777" w:rsidR="00BC4AF3" w:rsidRDefault="00BC4AF3" w:rsidP="00FE7E51">
      <w:pPr>
        <w:pStyle w:val="Amain"/>
      </w:pPr>
      <w:r>
        <w:tab/>
        <w:t>(2)</w:t>
      </w:r>
      <w:r>
        <w:tab/>
        <w:t xml:space="preserve">This is to be achieved particularly by updating the language and structure of </w:t>
      </w:r>
      <w:r>
        <w:rPr>
          <w:color w:val="000000"/>
        </w:rPr>
        <w:t xml:space="preserve">Acts </w:t>
      </w:r>
      <w:r>
        <w:t xml:space="preserve">and statutory instruments to replace older forms of </w:t>
      </w:r>
      <w:r>
        <w:rPr>
          <w:color w:val="000000"/>
        </w:rPr>
        <w:t>legislative expression with forms reflecting current legislative drafting practice</w:t>
      </w:r>
      <w:r>
        <w:t>.</w:t>
      </w:r>
    </w:p>
    <w:p w14:paraId="49DAD321" w14:textId="77777777" w:rsidR="00BC4AF3" w:rsidRDefault="00BC4AF3" w:rsidP="00FE7E51">
      <w:pPr>
        <w:pStyle w:val="Amain"/>
      </w:pPr>
      <w:r>
        <w:tab/>
        <w:t>(3)</w:t>
      </w:r>
      <w:r>
        <w:tab/>
        <w:t xml:space="preserve">If an Act or statutory instrument is amended so that it contains an older form of </w:t>
      </w:r>
      <w:r>
        <w:rPr>
          <w:color w:val="000000"/>
        </w:rPr>
        <w:t>legislative expression in a provision and a newer form in another, t</w:t>
      </w:r>
      <w:r>
        <w:t xml:space="preserve">he ideas in the 2 provisions must not be regarded as different only </w:t>
      </w:r>
      <w:r>
        <w:rPr>
          <w:color w:val="000000"/>
        </w:rPr>
        <w:t>because different words are used or the provisions are structured in different ways.</w:t>
      </w:r>
    </w:p>
    <w:p w14:paraId="6AE26317" w14:textId="77777777" w:rsidR="00BC4AF3" w:rsidRDefault="00BC4AF3" w:rsidP="00FE7E51">
      <w:pPr>
        <w:pStyle w:val="Amain"/>
      </w:pPr>
      <w:r>
        <w:tab/>
        <w:t>(4)</w:t>
      </w:r>
      <w:r>
        <w:tab/>
        <w:t xml:space="preserve">Subsection (3) also applies if the provisions are in different </w:t>
      </w:r>
      <w:r>
        <w:rPr>
          <w:color w:val="000000"/>
        </w:rPr>
        <w:t xml:space="preserve">Acts </w:t>
      </w:r>
      <w:r>
        <w:t>or statutory instruments</w:t>
      </w:r>
      <w:r>
        <w:rPr>
          <w:color w:val="000000"/>
        </w:rPr>
        <w:t>.</w:t>
      </w:r>
    </w:p>
    <w:p w14:paraId="0A005BD9" w14:textId="77777777" w:rsidR="00BC4AF3" w:rsidRDefault="00BC4AF3" w:rsidP="00224292">
      <w:pPr>
        <w:pStyle w:val="Amain"/>
        <w:keepLines/>
      </w:pPr>
      <w:r>
        <w:lastRenderedPageBreak/>
        <w:tab/>
        <w:t>(5)</w:t>
      </w:r>
      <w:r>
        <w:tab/>
        <w:t xml:space="preserve">Also, if an Act or statutory instrument is amended so that a provision containing an older form of legislative expression is replaced (whether or not in the same position) by a provision in a newer form, the ideas in the 2 provisions must not be regarded as different only </w:t>
      </w:r>
      <w:r>
        <w:rPr>
          <w:color w:val="000000"/>
        </w:rPr>
        <w:t>because different words are used or the provisions are structured in different ways.</w:t>
      </w:r>
    </w:p>
    <w:p w14:paraId="4AD05C4A" w14:textId="77777777" w:rsidR="00BC4AF3" w:rsidRDefault="00BC4AF3" w:rsidP="00FE7E51">
      <w:pPr>
        <w:pStyle w:val="Amain"/>
      </w:pPr>
      <w:r>
        <w:tab/>
        <w:t>(6)</w:t>
      </w:r>
      <w:r>
        <w:tab/>
        <w:t>In deciding whether the ideas are different, regard must be had to the context and history of the 2 provisions</w:t>
      </w:r>
      <w:r>
        <w:rPr>
          <w:color w:val="000000"/>
        </w:rPr>
        <w:t>.</w:t>
      </w:r>
    </w:p>
    <w:p w14:paraId="36714F29" w14:textId="77777777" w:rsidR="00BC4AF3" w:rsidRDefault="00BC4AF3" w:rsidP="00FE7E51">
      <w:pPr>
        <w:pStyle w:val="Amain"/>
      </w:pPr>
      <w:r>
        <w:tab/>
        <w:t>(7)</w:t>
      </w:r>
      <w:r>
        <w:tab/>
        <w:t>Subsection (6) does not limit the matters to which regard may be had.</w:t>
      </w:r>
    </w:p>
    <w:p w14:paraId="33F6AE4A" w14:textId="77777777" w:rsidR="00BC4AF3" w:rsidRDefault="00BC4AF3" w:rsidP="00FE7E51">
      <w:pPr>
        <w:pStyle w:val="Amain"/>
      </w:pPr>
      <w:r>
        <w:tab/>
        <w:t>(8)</w:t>
      </w:r>
      <w:r>
        <w:tab/>
        <w:t>This section is a determinative provision.</w:t>
      </w:r>
    </w:p>
    <w:p w14:paraId="198910EC"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A5ADE83" w14:textId="77777777" w:rsidR="00BC4AF3" w:rsidRDefault="00BC4AF3" w:rsidP="00BC4AF3">
      <w:pPr>
        <w:pStyle w:val="AH5Sec"/>
      </w:pPr>
      <w:bookmarkStart w:id="196" w:name="_Toc213424684"/>
      <w:r w:rsidRPr="001A3A36">
        <w:rPr>
          <w:rStyle w:val="CharSectNo"/>
        </w:rPr>
        <w:t>148</w:t>
      </w:r>
      <w:r>
        <w:tab/>
        <w:t>Terms used in instruments have same meanings as in authorising laws</w:t>
      </w:r>
      <w:bookmarkEnd w:id="196"/>
      <w:r>
        <w:t xml:space="preserve"> </w:t>
      </w:r>
    </w:p>
    <w:p w14:paraId="4B172AF2" w14:textId="77777777" w:rsidR="00BC4AF3" w:rsidRDefault="00BC4AF3" w:rsidP="00FE7E51">
      <w:pPr>
        <w:pStyle w:val="Amainreturn"/>
      </w:pPr>
      <w:r>
        <w:t xml:space="preserve">Terms used in a statutory instrument have the same meanings as they have, from time to time, in the Act or statutory instrument (the </w:t>
      </w:r>
      <w:r>
        <w:rPr>
          <w:rStyle w:val="charBoldItals"/>
        </w:rPr>
        <w:t>authorising law</w:t>
      </w:r>
      <w:r>
        <w:t>), or the relevant provisions of the authorising law, under which the instrument is made or in force.</w:t>
      </w:r>
    </w:p>
    <w:p w14:paraId="52D75A35" w14:textId="77777777" w:rsidR="00BC4AF3" w:rsidRDefault="00BC4AF3" w:rsidP="00BC4AF3">
      <w:pPr>
        <w:pStyle w:val="AH5Sec"/>
      </w:pPr>
      <w:bookmarkStart w:id="197" w:name="_Toc213424685"/>
      <w:r w:rsidRPr="001A3A36">
        <w:rPr>
          <w:rStyle w:val="CharSectNo"/>
        </w:rPr>
        <w:t>149</w:t>
      </w:r>
      <w:r>
        <w:tab/>
        <w:t>Age in years</w:t>
      </w:r>
      <w:bookmarkEnd w:id="197"/>
    </w:p>
    <w:p w14:paraId="2AAC8A5B" w14:textId="77777777" w:rsidR="00BC4AF3" w:rsidRDefault="00BC4AF3" w:rsidP="00FE7E51">
      <w:pPr>
        <w:pStyle w:val="Amainreturn"/>
      </w:pPr>
      <w:r>
        <w:t>For an Act or statutory instrument, a person is an age in years at the beginning of the person’s birthday for the age.</w:t>
      </w:r>
    </w:p>
    <w:p w14:paraId="38449C80" w14:textId="77777777" w:rsidR="00BC4AF3" w:rsidRDefault="00BC4AF3" w:rsidP="00BC4AF3">
      <w:pPr>
        <w:pStyle w:val="AH5Sec"/>
      </w:pPr>
      <w:bookmarkStart w:id="198" w:name="_Toc213424686"/>
      <w:r w:rsidRPr="001A3A36">
        <w:rPr>
          <w:rStyle w:val="CharSectNo"/>
        </w:rPr>
        <w:t>150</w:t>
      </w:r>
      <w:r>
        <w:tab/>
      </w:r>
      <w:r>
        <w:rPr>
          <w:color w:val="000000"/>
        </w:rPr>
        <w:t>Measurement of distance</w:t>
      </w:r>
      <w:bookmarkEnd w:id="198"/>
      <w:r>
        <w:t xml:space="preserve"> </w:t>
      </w:r>
    </w:p>
    <w:p w14:paraId="3B34B35E" w14:textId="77777777" w:rsidR="00BC4AF3" w:rsidRDefault="00BC4AF3" w:rsidP="00FE7E51">
      <w:pPr>
        <w:pStyle w:val="Amainreturn"/>
      </w:pPr>
      <w:r>
        <w:t>In applying an Act or statutory instrument, distance is to be measured in a straight line on a horizontal plane.</w:t>
      </w:r>
    </w:p>
    <w:p w14:paraId="6FD1E0F5" w14:textId="77777777" w:rsidR="00BC4AF3" w:rsidRDefault="00BC4AF3" w:rsidP="00BC4AF3">
      <w:pPr>
        <w:pStyle w:val="AH5Sec"/>
      </w:pPr>
      <w:bookmarkStart w:id="199" w:name="_Toc213424687"/>
      <w:r w:rsidRPr="001A3A36">
        <w:rPr>
          <w:rStyle w:val="CharSectNo"/>
        </w:rPr>
        <w:lastRenderedPageBreak/>
        <w:t>151</w:t>
      </w:r>
      <w:r>
        <w:tab/>
        <w:t>Working out periods of time generally</w:t>
      </w:r>
      <w:bookmarkEnd w:id="199"/>
    </w:p>
    <w:p w14:paraId="61AFFF9A" w14:textId="77777777" w:rsidR="00BC4AF3" w:rsidRDefault="00BC4AF3" w:rsidP="002F65BE">
      <w:pPr>
        <w:pStyle w:val="Amain"/>
        <w:keepNext/>
      </w:pPr>
      <w:r>
        <w:tab/>
        <w:t>(1)</w:t>
      </w:r>
      <w:r>
        <w:tab/>
        <w:t>This section applies in working out periods of 1 day or longer for an Act or statutory instrument, whether the period is a period in the future or the past.</w:t>
      </w:r>
    </w:p>
    <w:p w14:paraId="37EDA6AA" w14:textId="77777777" w:rsidR="00BC4AF3" w:rsidRDefault="00BC4AF3" w:rsidP="00BC4AF3">
      <w:pPr>
        <w:pStyle w:val="aNote"/>
      </w:pPr>
      <w:r>
        <w:rPr>
          <w:rStyle w:val="charItals"/>
        </w:rPr>
        <w:t>Note 1</w:t>
      </w:r>
      <w:r>
        <w:rPr>
          <w:rStyle w:val="charItals"/>
        </w:rPr>
        <w:tab/>
      </w:r>
      <w:r>
        <w:t>The following definitions in the dictionary, pt 1 are also relevant to periods of time:</w:t>
      </w:r>
    </w:p>
    <w:p w14:paraId="331F9AEE" w14:textId="77777777" w:rsidR="00BC4AF3" w:rsidRDefault="00BC4AF3" w:rsidP="00BC4AF3">
      <w:pPr>
        <w:pStyle w:val="aNoteBulletss"/>
        <w:tabs>
          <w:tab w:val="left" w:pos="2300"/>
        </w:tabs>
        <w:rPr>
          <w:rStyle w:val="charBoldItals"/>
        </w:rPr>
      </w:pPr>
      <w:r>
        <w:rPr>
          <w:rFonts w:ascii="Symbol" w:hAnsi="Symbol"/>
        </w:rPr>
        <w:t></w:t>
      </w:r>
      <w:r>
        <w:rPr>
          <w:rFonts w:ascii="Symbol" w:hAnsi="Symbol"/>
        </w:rPr>
        <w:tab/>
      </w:r>
      <w:r>
        <w:rPr>
          <w:rStyle w:val="charBoldItals"/>
        </w:rPr>
        <w:t>business day</w:t>
      </w:r>
    </w:p>
    <w:p w14:paraId="5E8767C3"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calendar month</w:t>
      </w:r>
    </w:p>
    <w:p w14:paraId="0BA492BD"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calendar year</w:t>
      </w:r>
    </w:p>
    <w:p w14:paraId="439E098B"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financial year</w:t>
      </w:r>
    </w:p>
    <w:p w14:paraId="20E0EBC5"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midnight</w:t>
      </w:r>
    </w:p>
    <w:p w14:paraId="6FC1A8F9"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month</w:t>
      </w:r>
    </w:p>
    <w:p w14:paraId="737C5270"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quarter</w:t>
      </w:r>
    </w:p>
    <w:p w14:paraId="037387CE" w14:textId="77777777" w:rsidR="00BC4AF3" w:rsidRDefault="00BC4AF3" w:rsidP="00BC4AF3">
      <w:pPr>
        <w:pStyle w:val="aNoteBulletss"/>
        <w:tabs>
          <w:tab w:val="left" w:pos="2300"/>
        </w:tabs>
      </w:pPr>
      <w:r>
        <w:rPr>
          <w:rFonts w:ascii="Symbol" w:hAnsi="Symbol"/>
        </w:rPr>
        <w:t></w:t>
      </w:r>
      <w:r>
        <w:rPr>
          <w:rFonts w:ascii="Symbol" w:hAnsi="Symbol"/>
        </w:rPr>
        <w:tab/>
      </w:r>
      <w:r>
        <w:rPr>
          <w:rStyle w:val="charBoldItals"/>
        </w:rPr>
        <w:t>working day</w:t>
      </w:r>
    </w:p>
    <w:p w14:paraId="022D99B8" w14:textId="77777777" w:rsidR="00BC4AF3" w:rsidRDefault="00BC4AF3" w:rsidP="00BC4AF3">
      <w:pPr>
        <w:pStyle w:val="aNoteBulletss"/>
        <w:keepNext/>
        <w:tabs>
          <w:tab w:val="left" w:pos="2300"/>
        </w:tabs>
      </w:pPr>
      <w:r>
        <w:rPr>
          <w:rFonts w:ascii="Symbol" w:hAnsi="Symbol"/>
        </w:rPr>
        <w:t></w:t>
      </w:r>
      <w:r>
        <w:rPr>
          <w:rFonts w:ascii="Symbol" w:hAnsi="Symbol"/>
        </w:rPr>
        <w:tab/>
      </w:r>
      <w:r>
        <w:rPr>
          <w:rStyle w:val="charBoldItals"/>
        </w:rPr>
        <w:t>year</w:t>
      </w:r>
      <w:r>
        <w:t>.</w:t>
      </w:r>
    </w:p>
    <w:p w14:paraId="2A6EDDF2" w14:textId="2CCFE542" w:rsidR="00BC4AF3" w:rsidRDefault="00BC4AF3" w:rsidP="00BC4AF3">
      <w:pPr>
        <w:pStyle w:val="aNote"/>
      </w:pPr>
      <w:r>
        <w:rPr>
          <w:rStyle w:val="charItals"/>
        </w:rPr>
        <w:t>Note 2</w:t>
      </w:r>
      <w:r>
        <w:rPr>
          <w:rStyle w:val="charItals"/>
        </w:rPr>
        <w:tab/>
      </w:r>
      <w:r>
        <w:t xml:space="preserve">The </w:t>
      </w:r>
      <w:hyperlink r:id="rId87" w:tooltip="A1972-34" w:history="1">
        <w:r w:rsidR="003F5F90" w:rsidRPr="003F5F90">
          <w:rPr>
            <w:rStyle w:val="charCitHyperlinkItal"/>
          </w:rPr>
          <w:t>Standard Time and Summer Time Act 1972</w:t>
        </w:r>
      </w:hyperlink>
      <w:r>
        <w:t xml:space="preserve"> deals with the meaning of a reference to a time.</w:t>
      </w:r>
    </w:p>
    <w:p w14:paraId="7A4545EF" w14:textId="77777777" w:rsidR="00A820FC" w:rsidRPr="00B636AC" w:rsidRDefault="00A820FC" w:rsidP="00A820FC">
      <w:pPr>
        <w:pStyle w:val="Amain"/>
      </w:pPr>
      <w:r w:rsidRPr="00B636AC">
        <w:tab/>
        <w:t>(2)</w:t>
      </w:r>
      <w:r w:rsidRPr="00B636AC">
        <w:tab/>
        <w:t>A period of time mentioned in an Act or statutory instrument that is of a kind mentioned in an item in the following table is to be worked out according to the rule mentioned in column 3 of the item:</w:t>
      </w:r>
    </w:p>
    <w:p w14:paraId="4E98DB6F" w14:textId="77777777" w:rsidR="00A820FC" w:rsidRPr="00B636AC" w:rsidRDefault="00A820FC" w:rsidP="00A820FC">
      <w:pPr>
        <w:pStyle w:val="TableHd"/>
        <w:suppressLineNumbers/>
        <w:ind w:left="1202" w:hanging="1202"/>
      </w:pPr>
      <w:r w:rsidRPr="00B636AC">
        <w:t>Table 151</w:t>
      </w:r>
      <w:r w:rsidRPr="00B636AC">
        <w:tab/>
        <w:t>Working out periods of time</w:t>
      </w:r>
    </w:p>
    <w:tbl>
      <w:tblPr>
        <w:tblW w:w="79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4293"/>
        <w:gridCol w:w="2452"/>
      </w:tblGrid>
      <w:tr w:rsidR="00A820FC" w:rsidRPr="00B636AC" w14:paraId="4A6F0FD9" w14:textId="77777777" w:rsidTr="00A820FC">
        <w:trPr>
          <w:cantSplit/>
          <w:tblHeader/>
        </w:trPr>
        <w:tc>
          <w:tcPr>
            <w:tcW w:w="1199" w:type="dxa"/>
            <w:tcBorders>
              <w:bottom w:val="single" w:sz="4" w:space="0" w:color="auto"/>
            </w:tcBorders>
            <w:hideMark/>
          </w:tcPr>
          <w:p w14:paraId="592703AB" w14:textId="77777777" w:rsidR="00A820FC" w:rsidRPr="00B636AC" w:rsidRDefault="00A820FC" w:rsidP="00A820FC">
            <w:pPr>
              <w:pStyle w:val="TableColHd"/>
            </w:pPr>
            <w:r w:rsidRPr="00B636AC">
              <w:t>column 1</w:t>
            </w:r>
          </w:p>
          <w:p w14:paraId="48C4A8DD" w14:textId="77777777" w:rsidR="00A820FC" w:rsidRPr="00B636AC" w:rsidRDefault="00A820FC" w:rsidP="00A820FC">
            <w:pPr>
              <w:pStyle w:val="TableColHd"/>
            </w:pPr>
            <w:r w:rsidRPr="00B636AC">
              <w:t>item</w:t>
            </w:r>
          </w:p>
        </w:tc>
        <w:tc>
          <w:tcPr>
            <w:tcW w:w="4293" w:type="dxa"/>
            <w:tcBorders>
              <w:bottom w:val="single" w:sz="4" w:space="0" w:color="auto"/>
            </w:tcBorders>
            <w:hideMark/>
          </w:tcPr>
          <w:p w14:paraId="3B8EF5C9" w14:textId="77777777" w:rsidR="00A820FC" w:rsidRPr="00B636AC" w:rsidRDefault="00A820FC" w:rsidP="00A820FC">
            <w:pPr>
              <w:pStyle w:val="TableColHd"/>
            </w:pPr>
            <w:r w:rsidRPr="00B636AC">
              <w:t>column 2</w:t>
            </w:r>
          </w:p>
          <w:p w14:paraId="7677EF24" w14:textId="77777777" w:rsidR="00A820FC" w:rsidRPr="00B636AC" w:rsidRDefault="00A820FC" w:rsidP="00A820FC">
            <w:pPr>
              <w:pStyle w:val="TableColHd"/>
            </w:pPr>
            <w:r w:rsidRPr="00B636AC">
              <w:t>If the period of time—</w:t>
            </w:r>
          </w:p>
        </w:tc>
        <w:tc>
          <w:tcPr>
            <w:tcW w:w="2452" w:type="dxa"/>
            <w:tcBorders>
              <w:bottom w:val="single" w:sz="4" w:space="0" w:color="auto"/>
            </w:tcBorders>
            <w:hideMark/>
          </w:tcPr>
          <w:p w14:paraId="721E3116" w14:textId="77777777" w:rsidR="00A820FC" w:rsidRPr="00B636AC" w:rsidRDefault="00A820FC" w:rsidP="00A820FC">
            <w:pPr>
              <w:pStyle w:val="TableColHd"/>
            </w:pPr>
            <w:r w:rsidRPr="00B636AC">
              <w:t>column 3</w:t>
            </w:r>
          </w:p>
          <w:p w14:paraId="0B4E0052" w14:textId="77777777" w:rsidR="00A820FC" w:rsidRPr="00B636AC" w:rsidRDefault="00A820FC" w:rsidP="00A820FC">
            <w:pPr>
              <w:pStyle w:val="TableColHd"/>
            </w:pPr>
            <w:r w:rsidRPr="00B636AC">
              <w:t>then the period—</w:t>
            </w:r>
          </w:p>
        </w:tc>
      </w:tr>
      <w:tr w:rsidR="00A820FC" w:rsidRPr="00B636AC" w14:paraId="232812BA" w14:textId="77777777" w:rsidTr="00A820FC">
        <w:trPr>
          <w:cantSplit/>
        </w:trPr>
        <w:tc>
          <w:tcPr>
            <w:tcW w:w="1199" w:type="dxa"/>
          </w:tcPr>
          <w:p w14:paraId="21BFCB4E" w14:textId="77777777" w:rsidR="00A820FC" w:rsidRPr="00B636AC" w:rsidRDefault="00A820FC" w:rsidP="00A820FC">
            <w:pPr>
              <w:pStyle w:val="TableNumbered"/>
              <w:numPr>
                <w:ilvl w:val="0"/>
                <w:numId w:val="0"/>
              </w:numPr>
              <w:ind w:left="360" w:hanging="360"/>
            </w:pPr>
            <w:r w:rsidRPr="00B636AC">
              <w:t xml:space="preserve">1 </w:t>
            </w:r>
          </w:p>
        </w:tc>
        <w:tc>
          <w:tcPr>
            <w:tcW w:w="4293" w:type="dxa"/>
            <w:hideMark/>
          </w:tcPr>
          <w:p w14:paraId="55E73026" w14:textId="77777777" w:rsidR="00A820FC" w:rsidRPr="00B636AC" w:rsidRDefault="00A820FC" w:rsidP="00A820FC">
            <w:pPr>
              <w:pStyle w:val="TableText10"/>
            </w:pPr>
            <w:r w:rsidRPr="00B636AC">
              <w:t>is described as beginning at, on or with a stated day, act or event</w:t>
            </w:r>
          </w:p>
        </w:tc>
        <w:tc>
          <w:tcPr>
            <w:tcW w:w="2452" w:type="dxa"/>
            <w:hideMark/>
          </w:tcPr>
          <w:p w14:paraId="212F0037" w14:textId="77777777" w:rsidR="00A820FC" w:rsidRPr="00B636AC" w:rsidRDefault="00A820FC" w:rsidP="00A820FC">
            <w:pPr>
              <w:pStyle w:val="TableText10"/>
            </w:pPr>
            <w:r w:rsidRPr="00B636AC">
              <w:t>includes the stated day or the day of the stated act or event</w:t>
            </w:r>
          </w:p>
        </w:tc>
      </w:tr>
      <w:tr w:rsidR="00A820FC" w:rsidRPr="00B636AC" w14:paraId="462C0A0D" w14:textId="77777777" w:rsidTr="00A820FC">
        <w:trPr>
          <w:cantSplit/>
        </w:trPr>
        <w:tc>
          <w:tcPr>
            <w:tcW w:w="1199" w:type="dxa"/>
          </w:tcPr>
          <w:p w14:paraId="53632DC1" w14:textId="77777777" w:rsidR="00A820FC" w:rsidRPr="00B636AC" w:rsidRDefault="00A820FC" w:rsidP="00A820FC">
            <w:pPr>
              <w:pStyle w:val="TableNumbered"/>
              <w:numPr>
                <w:ilvl w:val="0"/>
                <w:numId w:val="0"/>
              </w:numPr>
              <w:ind w:left="360" w:hanging="360"/>
            </w:pPr>
            <w:r w:rsidRPr="00B636AC">
              <w:t xml:space="preserve">2 </w:t>
            </w:r>
          </w:p>
        </w:tc>
        <w:tc>
          <w:tcPr>
            <w:tcW w:w="4293" w:type="dxa"/>
            <w:hideMark/>
          </w:tcPr>
          <w:p w14:paraId="1EDF2A32" w14:textId="77777777" w:rsidR="00A820FC" w:rsidRPr="00B636AC" w:rsidRDefault="00A820FC" w:rsidP="00A820FC">
            <w:pPr>
              <w:pStyle w:val="TableText10"/>
            </w:pPr>
            <w:r w:rsidRPr="00B636AC">
              <w:t>is described as beginning from or after a stated day, act or event</w:t>
            </w:r>
          </w:p>
        </w:tc>
        <w:tc>
          <w:tcPr>
            <w:tcW w:w="2452" w:type="dxa"/>
            <w:hideMark/>
          </w:tcPr>
          <w:p w14:paraId="726274E9" w14:textId="77777777" w:rsidR="00A820FC" w:rsidRPr="00B636AC" w:rsidRDefault="00A820FC" w:rsidP="00A820FC">
            <w:pPr>
              <w:pStyle w:val="TableText10"/>
            </w:pPr>
            <w:r w:rsidRPr="00B636AC">
              <w:t>does not include the stated day or the day of the stated act or event</w:t>
            </w:r>
          </w:p>
        </w:tc>
      </w:tr>
      <w:tr w:rsidR="00A820FC" w:rsidRPr="00B636AC" w14:paraId="1EFC3573" w14:textId="77777777" w:rsidTr="00A820FC">
        <w:trPr>
          <w:cantSplit/>
        </w:trPr>
        <w:tc>
          <w:tcPr>
            <w:tcW w:w="1199" w:type="dxa"/>
          </w:tcPr>
          <w:p w14:paraId="228A74DC" w14:textId="77777777" w:rsidR="00A820FC" w:rsidRPr="00B636AC" w:rsidRDefault="00A820FC" w:rsidP="00A820FC">
            <w:pPr>
              <w:pStyle w:val="TableNumbered"/>
              <w:numPr>
                <w:ilvl w:val="0"/>
                <w:numId w:val="0"/>
              </w:numPr>
              <w:ind w:left="360" w:hanging="360"/>
            </w:pPr>
            <w:r w:rsidRPr="00B636AC">
              <w:t xml:space="preserve">3 </w:t>
            </w:r>
          </w:p>
        </w:tc>
        <w:tc>
          <w:tcPr>
            <w:tcW w:w="4293" w:type="dxa"/>
            <w:hideMark/>
          </w:tcPr>
          <w:p w14:paraId="34B1D11F" w14:textId="77777777" w:rsidR="00A820FC" w:rsidRPr="00B636AC" w:rsidRDefault="00A820FC" w:rsidP="00A820FC">
            <w:pPr>
              <w:pStyle w:val="TableText10"/>
            </w:pPr>
            <w:r w:rsidRPr="00B636AC">
              <w:t>is described as ending at, by, on or with, or as continuing to or until, a stated day, act or event</w:t>
            </w:r>
          </w:p>
        </w:tc>
        <w:tc>
          <w:tcPr>
            <w:tcW w:w="2452" w:type="dxa"/>
            <w:hideMark/>
          </w:tcPr>
          <w:p w14:paraId="24B06AC1" w14:textId="77777777" w:rsidR="00A820FC" w:rsidRPr="00B636AC" w:rsidRDefault="00A820FC" w:rsidP="00A820FC">
            <w:pPr>
              <w:pStyle w:val="TableText10"/>
            </w:pPr>
            <w:r w:rsidRPr="00B636AC">
              <w:t>includes the stated day or the day of the stated act or event</w:t>
            </w:r>
          </w:p>
        </w:tc>
      </w:tr>
      <w:tr w:rsidR="00A820FC" w:rsidRPr="00B636AC" w14:paraId="608E6CD5" w14:textId="77777777" w:rsidTr="00A820FC">
        <w:trPr>
          <w:cantSplit/>
        </w:trPr>
        <w:tc>
          <w:tcPr>
            <w:tcW w:w="1199" w:type="dxa"/>
          </w:tcPr>
          <w:p w14:paraId="4C9B2D41" w14:textId="77777777" w:rsidR="00A820FC" w:rsidRPr="00B636AC" w:rsidRDefault="00A820FC" w:rsidP="00A820FC">
            <w:pPr>
              <w:pStyle w:val="TableNumbered"/>
              <w:numPr>
                <w:ilvl w:val="0"/>
                <w:numId w:val="0"/>
              </w:numPr>
              <w:ind w:left="360" w:hanging="360"/>
            </w:pPr>
            <w:r w:rsidRPr="00B636AC">
              <w:lastRenderedPageBreak/>
              <w:t xml:space="preserve">4 </w:t>
            </w:r>
          </w:p>
        </w:tc>
        <w:tc>
          <w:tcPr>
            <w:tcW w:w="4293" w:type="dxa"/>
            <w:hideMark/>
          </w:tcPr>
          <w:p w14:paraId="78240474" w14:textId="77777777" w:rsidR="00A820FC" w:rsidRPr="00B636AC" w:rsidRDefault="00A820FC" w:rsidP="00A820FC">
            <w:pPr>
              <w:pStyle w:val="TableText10"/>
            </w:pPr>
            <w:r w:rsidRPr="00B636AC">
              <w:t>is described as ending before a stated day, act or event</w:t>
            </w:r>
          </w:p>
        </w:tc>
        <w:tc>
          <w:tcPr>
            <w:tcW w:w="2452" w:type="dxa"/>
            <w:hideMark/>
          </w:tcPr>
          <w:p w14:paraId="18CBE149" w14:textId="77777777" w:rsidR="00A820FC" w:rsidRPr="00B636AC" w:rsidRDefault="00A820FC" w:rsidP="00A820FC">
            <w:pPr>
              <w:pStyle w:val="TableText10"/>
            </w:pPr>
            <w:r w:rsidRPr="00B636AC">
              <w:t>does not include the stated day or the day of the stated act or event</w:t>
            </w:r>
          </w:p>
        </w:tc>
      </w:tr>
      <w:tr w:rsidR="00A820FC" w:rsidRPr="00B636AC" w14:paraId="5C3D042E" w14:textId="77777777" w:rsidTr="00A820FC">
        <w:trPr>
          <w:cantSplit/>
        </w:trPr>
        <w:tc>
          <w:tcPr>
            <w:tcW w:w="1199" w:type="dxa"/>
          </w:tcPr>
          <w:p w14:paraId="52F213E0" w14:textId="77777777" w:rsidR="00A820FC" w:rsidRPr="00B636AC" w:rsidRDefault="00A820FC" w:rsidP="00A820FC">
            <w:pPr>
              <w:pStyle w:val="TableNumbered"/>
              <w:numPr>
                <w:ilvl w:val="0"/>
                <w:numId w:val="0"/>
              </w:numPr>
              <w:ind w:left="360" w:hanging="360"/>
            </w:pPr>
            <w:r w:rsidRPr="00B636AC">
              <w:t xml:space="preserve">5 </w:t>
            </w:r>
          </w:p>
        </w:tc>
        <w:tc>
          <w:tcPr>
            <w:tcW w:w="4293" w:type="dxa"/>
            <w:hideMark/>
          </w:tcPr>
          <w:p w14:paraId="2BF152D1" w14:textId="77777777" w:rsidR="00A820FC" w:rsidRPr="00B636AC" w:rsidRDefault="00A820FC" w:rsidP="00A820FC">
            <w:pPr>
              <w:pStyle w:val="TableText10"/>
            </w:pPr>
            <w:r w:rsidRPr="00B636AC">
              <w:t>is described as occurring between 2 events</w:t>
            </w:r>
          </w:p>
        </w:tc>
        <w:tc>
          <w:tcPr>
            <w:tcW w:w="2452" w:type="dxa"/>
            <w:hideMark/>
          </w:tcPr>
          <w:p w14:paraId="6402D89E" w14:textId="77777777" w:rsidR="00A820FC" w:rsidRPr="00B636AC" w:rsidRDefault="00A820FC" w:rsidP="00A820FC">
            <w:pPr>
              <w:pStyle w:val="TableText10"/>
            </w:pPr>
            <w:r w:rsidRPr="00B636AC">
              <w:t>does not include the days when the events happen</w:t>
            </w:r>
          </w:p>
        </w:tc>
      </w:tr>
    </w:tbl>
    <w:p w14:paraId="2BD6504C" w14:textId="77777777" w:rsidR="00A820FC" w:rsidRPr="00B636AC" w:rsidRDefault="00A820FC" w:rsidP="00A820FC">
      <w:pPr>
        <w:pStyle w:val="aExamHdgss"/>
        <w:ind w:left="-142"/>
      </w:pPr>
      <w:r w:rsidRPr="00B636AC">
        <w:t>Example—item 1</w:t>
      </w:r>
    </w:p>
    <w:p w14:paraId="57D3498D" w14:textId="77777777" w:rsidR="00A820FC" w:rsidRPr="00B636AC" w:rsidRDefault="00A820FC" w:rsidP="00A820FC">
      <w:pPr>
        <w:pStyle w:val="aExamss"/>
        <w:ind w:left="-142"/>
      </w:pPr>
      <w:r w:rsidRPr="00B636AC">
        <w:t>If a licence begins on the first day of a financial year, the licence is in force on that day.</w:t>
      </w:r>
    </w:p>
    <w:p w14:paraId="5FB98D2C" w14:textId="77777777" w:rsidR="00A820FC" w:rsidRPr="00B636AC" w:rsidRDefault="00A820FC" w:rsidP="00A820FC">
      <w:pPr>
        <w:pStyle w:val="aExamHdgss"/>
        <w:ind w:left="-142"/>
      </w:pPr>
      <w:r w:rsidRPr="00B636AC">
        <w:t>Example—item 2</w:t>
      </w:r>
    </w:p>
    <w:p w14:paraId="6C69C0DA" w14:textId="77777777" w:rsidR="00A820FC" w:rsidRPr="00B636AC" w:rsidRDefault="00A820FC" w:rsidP="00A820FC">
      <w:pPr>
        <w:pStyle w:val="aExamss"/>
        <w:ind w:left="-142"/>
      </w:pPr>
      <w:r w:rsidRPr="00B636AC">
        <w:t>If a disallowable instrument is described as beginning from 30 June, the instrument starts to operate on 1 July.</w:t>
      </w:r>
    </w:p>
    <w:p w14:paraId="30184C4E" w14:textId="77777777" w:rsidR="00A820FC" w:rsidRPr="00B636AC" w:rsidRDefault="00A820FC" w:rsidP="00A820FC">
      <w:pPr>
        <w:pStyle w:val="aExamHdgss"/>
        <w:ind w:left="-142"/>
      </w:pPr>
      <w:r w:rsidRPr="00B636AC">
        <w:t>Example—item 3</w:t>
      </w:r>
    </w:p>
    <w:p w14:paraId="2F340F66" w14:textId="77777777" w:rsidR="00A820FC" w:rsidRPr="00B636AC" w:rsidRDefault="00A820FC" w:rsidP="00A820FC">
      <w:pPr>
        <w:pStyle w:val="aExamss"/>
        <w:ind w:left="-142"/>
      </w:pPr>
      <w:r w:rsidRPr="00B636AC">
        <w:t>If a person’s right to apply for review of a decision ends on the last day of a financial year, the person may apply for review of the decision on that day.</w:t>
      </w:r>
    </w:p>
    <w:p w14:paraId="7B3F8555" w14:textId="77777777" w:rsidR="00A820FC" w:rsidRPr="00B636AC" w:rsidRDefault="00A820FC" w:rsidP="00A820FC">
      <w:pPr>
        <w:pStyle w:val="aExamHdgss"/>
        <w:ind w:left="-142"/>
      </w:pPr>
      <w:r w:rsidRPr="00B636AC">
        <w:t>Example—item 4</w:t>
      </w:r>
    </w:p>
    <w:p w14:paraId="4EEB0072" w14:textId="77777777" w:rsidR="00A820FC" w:rsidRPr="00B636AC" w:rsidRDefault="00A820FC" w:rsidP="00A820FC">
      <w:pPr>
        <w:pStyle w:val="aExamss"/>
        <w:ind w:left="-142"/>
      </w:pPr>
      <w:r w:rsidRPr="00B636AC">
        <w:t>If a person may apply for renewal of accreditation not later than 6 months before the day the accreditation period ends, and the accreditation period ends on 2 November, the person may apply for renewal at any time during the 6-month period ending on 1 November.</w:t>
      </w:r>
    </w:p>
    <w:p w14:paraId="287CE4EA" w14:textId="77777777" w:rsidR="00A820FC" w:rsidRPr="00B636AC" w:rsidRDefault="00A820FC" w:rsidP="00A820FC">
      <w:pPr>
        <w:pStyle w:val="aExamHdgss"/>
        <w:ind w:left="-142"/>
      </w:pPr>
      <w:r w:rsidRPr="00B636AC">
        <w:t>Example—item 5</w:t>
      </w:r>
    </w:p>
    <w:p w14:paraId="5A66B421" w14:textId="77777777" w:rsidR="00A820FC" w:rsidRPr="00B636AC" w:rsidRDefault="00A820FC" w:rsidP="00A820FC">
      <w:pPr>
        <w:pStyle w:val="aExamss"/>
        <w:keepNext/>
        <w:ind w:left="-142"/>
      </w:pPr>
      <w:r w:rsidRPr="00B636AC">
        <w:t>A court rule requires a notice of motion to be served 2 days before the return date for the application. If the return date is Friday, that day and the day the application is served are not counted in working out the 2 days. For service to be valid, the application must be served on or before the Tuesday before the return date.</w:t>
      </w:r>
    </w:p>
    <w:p w14:paraId="31194F00" w14:textId="77777777" w:rsidR="00A820FC" w:rsidRPr="00B636AC" w:rsidRDefault="00A820FC" w:rsidP="00A820FC">
      <w:pPr>
        <w:pStyle w:val="Amain"/>
      </w:pPr>
      <w:r w:rsidRPr="00B636AC">
        <w:tab/>
        <w:t>(3)</w:t>
      </w:r>
      <w:r w:rsidRPr="00B636AC">
        <w:tab/>
        <w:t xml:space="preserve">Despite table 151, item </w:t>
      </w:r>
      <w:r w:rsidR="00A52C1A">
        <w:t>2</w:t>
      </w:r>
      <w:r w:rsidRPr="00B636AC">
        <w:t>, if, under an Act or statutory instrument, something must or may be done within a particular period of time after a stated day, the thing may be done on the stated day.</w:t>
      </w:r>
    </w:p>
    <w:p w14:paraId="32F873E4" w14:textId="77777777" w:rsidR="00BC4AF3" w:rsidRDefault="00BC4AF3" w:rsidP="00FE7E51">
      <w:pPr>
        <w:pStyle w:val="Amain"/>
      </w:pPr>
      <w:r>
        <w:tab/>
        <w:t>(</w:t>
      </w:r>
      <w:r w:rsidR="00051A7C">
        <w:t>4</w:t>
      </w:r>
      <w:r>
        <w:t>)</w:t>
      </w:r>
      <w:r>
        <w:tab/>
        <w:t>This section is a determinative provision so far as it applies to an applicable law or applicable provision.</w:t>
      </w:r>
    </w:p>
    <w:p w14:paraId="0082B0D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0C71F18" w14:textId="77777777" w:rsidR="00BC4AF3" w:rsidRDefault="00BC4AF3" w:rsidP="002F65BE">
      <w:pPr>
        <w:pStyle w:val="Amain"/>
        <w:keepNext/>
      </w:pPr>
      <w:r>
        <w:lastRenderedPageBreak/>
        <w:tab/>
        <w:t>(</w:t>
      </w:r>
      <w:r w:rsidR="00051A7C">
        <w:t>5</w:t>
      </w:r>
      <w:r>
        <w:t>)</w:t>
      </w:r>
      <w:r>
        <w:tab/>
        <w:t>In this section:</w:t>
      </w:r>
    </w:p>
    <w:p w14:paraId="6200A047" w14:textId="77777777" w:rsidR="00BC4AF3" w:rsidRDefault="00BC4AF3" w:rsidP="00FE7E51">
      <w:pPr>
        <w:pStyle w:val="aDef"/>
      </w:pPr>
      <w:r>
        <w:rPr>
          <w:rStyle w:val="charBoldItals"/>
        </w:rPr>
        <w:t>applicable law</w:t>
      </w:r>
      <w:r>
        <w:t xml:space="preserve"> means an Act enacted, or statutory instrument made, after 1 January 2006.</w:t>
      </w:r>
    </w:p>
    <w:p w14:paraId="4D11B0DA" w14:textId="77777777" w:rsidR="00BC4AF3" w:rsidRDefault="00BC4AF3" w:rsidP="00FE7E51">
      <w:pPr>
        <w:pStyle w:val="aDef"/>
      </w:pPr>
      <w:r>
        <w:rPr>
          <w:rStyle w:val="charBoldItals"/>
        </w:rPr>
        <w:t xml:space="preserve">applicable provision </w:t>
      </w:r>
      <w:r>
        <w:t>means a provision inserted after 1 January 2006 into an Act or statutory instrument that is not an applicable law.</w:t>
      </w:r>
    </w:p>
    <w:p w14:paraId="3ABA7051" w14:textId="77777777" w:rsidR="00BC4AF3" w:rsidRDefault="00BC4AF3" w:rsidP="00FE7E51">
      <w:pPr>
        <w:pStyle w:val="aDef"/>
      </w:pPr>
      <w:r>
        <w:rPr>
          <w:rStyle w:val="charBoldItals"/>
        </w:rPr>
        <w:t>inserted</w:t>
      </w:r>
      <w:r>
        <w:t>, for a provision, includes inserted in substitution for another provision.</w:t>
      </w:r>
    </w:p>
    <w:p w14:paraId="1D739417" w14:textId="77777777" w:rsidR="00BC4AF3" w:rsidRDefault="00BC4AF3" w:rsidP="00BC4AF3">
      <w:pPr>
        <w:pStyle w:val="AH5Sec"/>
      </w:pPr>
      <w:bookmarkStart w:id="200" w:name="_Toc213424688"/>
      <w:r w:rsidRPr="001A3A36">
        <w:rPr>
          <w:rStyle w:val="CharSectNo"/>
        </w:rPr>
        <w:t>151A</w:t>
      </w:r>
      <w:r>
        <w:tab/>
        <w:t>Periods of time ending on non-working days</w:t>
      </w:r>
      <w:bookmarkEnd w:id="200"/>
    </w:p>
    <w:p w14:paraId="760506D3" w14:textId="77777777" w:rsidR="00BC4AF3" w:rsidRDefault="00BC4AF3" w:rsidP="00FC43B7">
      <w:pPr>
        <w:pStyle w:val="Amain"/>
        <w:keepNext/>
      </w:pPr>
      <w:r>
        <w:tab/>
        <w:t>(1)</w:t>
      </w:r>
      <w:r>
        <w:tab/>
        <w:t>This section applies if—</w:t>
      </w:r>
    </w:p>
    <w:p w14:paraId="39E3D001" w14:textId="77777777" w:rsidR="00BC4AF3" w:rsidRDefault="00BC4AF3" w:rsidP="00FE7E51">
      <w:pPr>
        <w:pStyle w:val="Apara"/>
      </w:pPr>
      <w:r>
        <w:tab/>
        <w:t>(a)</w:t>
      </w:r>
      <w:r>
        <w:tab/>
        <w:t>under an Act or statutory instrument, something must or may be done on a particular day or within a particular period of time; and</w:t>
      </w:r>
    </w:p>
    <w:p w14:paraId="73AF79DF" w14:textId="77777777" w:rsidR="00BC4AF3" w:rsidRDefault="00BC4AF3" w:rsidP="00FE7E51">
      <w:pPr>
        <w:pStyle w:val="Apara"/>
      </w:pPr>
      <w:r>
        <w:tab/>
        <w:t>(b)</w:t>
      </w:r>
      <w:r>
        <w:tab/>
        <w:t>the day, or the last day of the period, is not a working day.</w:t>
      </w:r>
    </w:p>
    <w:p w14:paraId="2DE3531A" w14:textId="77777777" w:rsidR="00BC4AF3" w:rsidRDefault="00BC4AF3" w:rsidP="00FE7E51">
      <w:pPr>
        <w:pStyle w:val="Amain"/>
      </w:pPr>
      <w:r>
        <w:tab/>
        <w:t>(2)</w:t>
      </w:r>
      <w:r>
        <w:tab/>
        <w:t>The thing must or may be done on the next day that is a working day.</w:t>
      </w:r>
    </w:p>
    <w:p w14:paraId="04F7E64A" w14:textId="77777777" w:rsidR="00BC4AF3" w:rsidRDefault="00BC4AF3" w:rsidP="00FE7E51">
      <w:pPr>
        <w:pStyle w:val="Amain"/>
      </w:pPr>
      <w:r>
        <w:tab/>
        <w:t>(3)</w:t>
      </w:r>
      <w:r>
        <w:tab/>
        <w:t>This section is a determinative provision so far as it applies to an applicable law or applicable provision.</w:t>
      </w:r>
    </w:p>
    <w:p w14:paraId="354A5031"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7EF34130" w14:textId="77777777" w:rsidR="00BC4AF3" w:rsidRDefault="00BC4AF3" w:rsidP="00FE7E51">
      <w:pPr>
        <w:pStyle w:val="Amain"/>
      </w:pPr>
      <w:r>
        <w:tab/>
        <w:t>(4)</w:t>
      </w:r>
      <w:r>
        <w:tab/>
        <w:t>In this section:</w:t>
      </w:r>
    </w:p>
    <w:p w14:paraId="5518C306" w14:textId="77777777" w:rsidR="00BC4AF3" w:rsidRDefault="00BC4AF3" w:rsidP="00FE7E51">
      <w:pPr>
        <w:pStyle w:val="aDef"/>
      </w:pPr>
      <w:r>
        <w:rPr>
          <w:rStyle w:val="charBoldItals"/>
        </w:rPr>
        <w:t>applicable law</w:t>
      </w:r>
      <w:r>
        <w:t xml:space="preserve"> means an Act enacted, or statutory instrument made, after 1 January 2006.</w:t>
      </w:r>
    </w:p>
    <w:p w14:paraId="31FEAF4C" w14:textId="77777777" w:rsidR="00BC4AF3" w:rsidRDefault="00BC4AF3" w:rsidP="00FE7E51">
      <w:pPr>
        <w:pStyle w:val="aDef"/>
      </w:pPr>
      <w:r>
        <w:rPr>
          <w:rStyle w:val="charBoldItals"/>
        </w:rPr>
        <w:t xml:space="preserve">applicable provision </w:t>
      </w:r>
      <w:r>
        <w:t>means a provision inserted after 1 January 2006 into an Act or statutory instrument that is not an applicable law.</w:t>
      </w:r>
    </w:p>
    <w:p w14:paraId="1297C297" w14:textId="77777777" w:rsidR="00BC4AF3" w:rsidRDefault="00BC4AF3" w:rsidP="00FE7E51">
      <w:pPr>
        <w:pStyle w:val="aDef"/>
      </w:pPr>
      <w:r>
        <w:rPr>
          <w:rStyle w:val="charBoldItals"/>
        </w:rPr>
        <w:t>inserted</w:t>
      </w:r>
      <w:r>
        <w:t>, for a provision, includes inserted in substitution for another provision.</w:t>
      </w:r>
    </w:p>
    <w:p w14:paraId="6310D55F" w14:textId="77777777" w:rsidR="00BC4AF3" w:rsidRDefault="00BC4AF3" w:rsidP="002A0D39">
      <w:pPr>
        <w:pStyle w:val="aDef"/>
        <w:keepNext/>
      </w:pPr>
      <w:r>
        <w:rPr>
          <w:rStyle w:val="charBoldItals"/>
        </w:rPr>
        <w:lastRenderedPageBreak/>
        <w:t>public entity</w:t>
      </w:r>
      <w:r>
        <w:t xml:space="preserve"> means—</w:t>
      </w:r>
    </w:p>
    <w:p w14:paraId="17D69866" w14:textId="77777777" w:rsidR="00BC4AF3" w:rsidRDefault="00BC4AF3" w:rsidP="002A0D39">
      <w:pPr>
        <w:pStyle w:val="aDefpara"/>
        <w:keepNext/>
      </w:pPr>
      <w:r>
        <w:tab/>
        <w:t>(a)</w:t>
      </w:r>
      <w:r>
        <w:tab/>
        <w:t>a court or tribunal; or</w:t>
      </w:r>
    </w:p>
    <w:p w14:paraId="1EA13056" w14:textId="77777777" w:rsidR="00BC4AF3" w:rsidRDefault="00BC4AF3" w:rsidP="00BC4AF3">
      <w:pPr>
        <w:pStyle w:val="aDefpara"/>
      </w:pPr>
      <w:r>
        <w:tab/>
        <w:t>(b)</w:t>
      </w:r>
      <w:r>
        <w:tab/>
        <w:t>an administrative unit; or</w:t>
      </w:r>
    </w:p>
    <w:p w14:paraId="28C81E52" w14:textId="74AD316A" w:rsidR="00BC4AF3" w:rsidRDefault="00BC4AF3" w:rsidP="00BC4AF3">
      <w:pPr>
        <w:pStyle w:val="aDefpara"/>
      </w:pPr>
      <w:r>
        <w:tab/>
        <w:t>(c)</w:t>
      </w:r>
      <w:r>
        <w:tab/>
        <w:t xml:space="preserve">a </w:t>
      </w:r>
      <w:r w:rsidR="00980F4D" w:rsidRPr="00D27FA0">
        <w:t>statutory office-holder</w:t>
      </w:r>
      <w:r>
        <w:t>; or</w:t>
      </w:r>
    </w:p>
    <w:p w14:paraId="204009C8" w14:textId="77777777" w:rsidR="00BC4AF3" w:rsidRDefault="00BC4AF3" w:rsidP="00BC4AF3">
      <w:pPr>
        <w:pStyle w:val="aDefpara"/>
      </w:pPr>
      <w:r>
        <w:tab/>
        <w:t>(d)</w:t>
      </w:r>
      <w:r>
        <w:tab/>
        <w:t>any other entity established for a public purpose under a law.</w:t>
      </w:r>
    </w:p>
    <w:p w14:paraId="53C3F6E7" w14:textId="77777777" w:rsidR="00BC4AF3" w:rsidRDefault="00BC4AF3" w:rsidP="00FC43B7">
      <w:pPr>
        <w:pStyle w:val="aDef"/>
        <w:keepNext/>
      </w:pPr>
      <w:r>
        <w:rPr>
          <w:rStyle w:val="charBoldItals"/>
        </w:rPr>
        <w:t>working day</w:t>
      </w:r>
      <w:r>
        <w:t xml:space="preserve"> means—</w:t>
      </w:r>
    </w:p>
    <w:p w14:paraId="1FE3CD11" w14:textId="77777777" w:rsidR="00BC4AF3" w:rsidRDefault="00BC4AF3" w:rsidP="00BC4AF3">
      <w:pPr>
        <w:pStyle w:val="aDefpara"/>
      </w:pPr>
      <w:r>
        <w:tab/>
        <w:t>(a)</w:t>
      </w:r>
      <w:r>
        <w:tab/>
        <w:t>for doing something at an office (however described) of a public entity where the thing must or may be done—a day when the office is open; and</w:t>
      </w:r>
    </w:p>
    <w:p w14:paraId="013ED428" w14:textId="77777777" w:rsidR="00BC4AF3" w:rsidRDefault="00BC4AF3" w:rsidP="00BC4AF3">
      <w:pPr>
        <w:pStyle w:val="aDefpara"/>
      </w:pPr>
      <w:r>
        <w:tab/>
        <w:t>(b)</w:t>
      </w:r>
      <w:r>
        <w:tab/>
        <w:t>for doing anything else—a day that is not—</w:t>
      </w:r>
    </w:p>
    <w:p w14:paraId="625DA0E0" w14:textId="77777777" w:rsidR="00BC4AF3" w:rsidRDefault="00BC4AF3" w:rsidP="00BC4AF3">
      <w:pPr>
        <w:pStyle w:val="aDefsubpara"/>
      </w:pPr>
      <w:r>
        <w:tab/>
        <w:t>(i)</w:t>
      </w:r>
      <w:r>
        <w:tab/>
        <w:t>a Saturday or Sunday; or</w:t>
      </w:r>
    </w:p>
    <w:p w14:paraId="3CF1A0DF" w14:textId="77777777" w:rsidR="00BC4AF3" w:rsidRDefault="00BC4AF3" w:rsidP="00FE7E51">
      <w:pPr>
        <w:pStyle w:val="Asubpara"/>
      </w:pPr>
      <w:r>
        <w:tab/>
        <w:t>(ii)</w:t>
      </w:r>
      <w:r>
        <w:tab/>
        <w:t>a public holiday at the place where the thing must or may be done; or</w:t>
      </w:r>
    </w:p>
    <w:p w14:paraId="1CB554BE" w14:textId="77777777" w:rsidR="00BC4AF3" w:rsidRDefault="00BC4AF3" w:rsidP="00FE7E51">
      <w:pPr>
        <w:pStyle w:val="Asubpara"/>
      </w:pPr>
      <w:r>
        <w:tab/>
        <w:t>(iii)</w:t>
      </w:r>
      <w:r>
        <w:tab/>
        <w:t>if the thing is to be done by or in relation to an authorised deposit-taking institution—a day observed by the institution as a bank holiday at the place where the thing must or may be done.</w:t>
      </w:r>
    </w:p>
    <w:p w14:paraId="7380CCAB" w14:textId="77777777" w:rsidR="00BC4AF3" w:rsidRDefault="006A1D2F" w:rsidP="00BC4AF3">
      <w:pPr>
        <w:pStyle w:val="aExamHdgss"/>
      </w:pPr>
      <w:r>
        <w:t>Example—</w:t>
      </w:r>
      <w:r w:rsidR="00BC4AF3">
        <w:t>par (a)</w:t>
      </w:r>
    </w:p>
    <w:p w14:paraId="2F38BF8C" w14:textId="77777777" w:rsidR="00BC4AF3" w:rsidRDefault="00BC4AF3" w:rsidP="007216A0">
      <w:pPr>
        <w:pStyle w:val="aExamss"/>
      </w:pPr>
      <w:r>
        <w:t>filing a document at a court registry</w:t>
      </w:r>
    </w:p>
    <w:p w14:paraId="2F19286A" w14:textId="77777777" w:rsidR="00BC4AF3" w:rsidRDefault="00BC4AF3" w:rsidP="00BC4AF3">
      <w:pPr>
        <w:pStyle w:val="AH5Sec"/>
      </w:pPr>
      <w:bookmarkStart w:id="201" w:name="_Toc213424689"/>
      <w:r w:rsidRPr="001A3A36">
        <w:rPr>
          <w:rStyle w:val="CharSectNo"/>
        </w:rPr>
        <w:t>151B</w:t>
      </w:r>
      <w:r>
        <w:tab/>
        <w:t>Doing things for which no time is fixed</w:t>
      </w:r>
      <w:bookmarkEnd w:id="201"/>
    </w:p>
    <w:p w14:paraId="73303A14" w14:textId="77777777" w:rsidR="00BC4AF3" w:rsidRDefault="00BC4AF3" w:rsidP="00FE7E51">
      <w:pPr>
        <w:pStyle w:val="Amain"/>
      </w:pPr>
      <w:r>
        <w:tab/>
        <w:t>(1)</w:t>
      </w:r>
      <w:r>
        <w:tab/>
        <w:t>This section applies if—</w:t>
      </w:r>
    </w:p>
    <w:p w14:paraId="1C310DB9" w14:textId="77777777" w:rsidR="00BC4AF3" w:rsidRDefault="00BC4AF3" w:rsidP="00FE7E51">
      <w:pPr>
        <w:pStyle w:val="Apara"/>
      </w:pPr>
      <w:r>
        <w:tab/>
        <w:t>(a)</w:t>
      </w:r>
      <w:r>
        <w:tab/>
        <w:t>under an Act or statutory instrument, something must or may be done; but</w:t>
      </w:r>
    </w:p>
    <w:p w14:paraId="20E840CF" w14:textId="77777777" w:rsidR="00BC4AF3" w:rsidRDefault="00BC4AF3" w:rsidP="00FE7E51">
      <w:pPr>
        <w:pStyle w:val="Apara"/>
      </w:pPr>
      <w:r>
        <w:tab/>
        <w:t>(b)</w:t>
      </w:r>
      <w:r>
        <w:tab/>
        <w:t>no time is provided for doing the thing.</w:t>
      </w:r>
    </w:p>
    <w:p w14:paraId="090B0D6F" w14:textId="77777777" w:rsidR="00BC4AF3" w:rsidRDefault="00BC4AF3" w:rsidP="00FE7E51">
      <w:pPr>
        <w:pStyle w:val="Amain"/>
      </w:pPr>
      <w:r>
        <w:tab/>
        <w:t>(2)</w:t>
      </w:r>
      <w:r>
        <w:tab/>
        <w:t>The thing must or may be done as soon as possible and as often as needed.</w:t>
      </w:r>
    </w:p>
    <w:p w14:paraId="080F12B3" w14:textId="77777777" w:rsidR="00BC4AF3" w:rsidRDefault="00BC4AF3" w:rsidP="00BC4AF3">
      <w:pPr>
        <w:pStyle w:val="AH5Sec"/>
      </w:pPr>
      <w:bookmarkStart w:id="202" w:name="_Toc213424690"/>
      <w:r w:rsidRPr="001A3A36">
        <w:rPr>
          <w:rStyle w:val="CharSectNo"/>
        </w:rPr>
        <w:lastRenderedPageBreak/>
        <w:t>151C</w:t>
      </w:r>
      <w:r>
        <w:tab/>
        <w:t>Power to extend time</w:t>
      </w:r>
      <w:bookmarkEnd w:id="202"/>
    </w:p>
    <w:p w14:paraId="454D196B" w14:textId="77777777" w:rsidR="00BC4AF3" w:rsidRDefault="00BC4AF3" w:rsidP="00FC43B7">
      <w:pPr>
        <w:pStyle w:val="Amain"/>
        <w:keepNext/>
      </w:pPr>
      <w:r>
        <w:tab/>
        <w:t>(1)</w:t>
      </w:r>
      <w:r>
        <w:tab/>
        <w:t>This section applies if, under an Act or statutory instrument—</w:t>
      </w:r>
    </w:p>
    <w:p w14:paraId="39D50725" w14:textId="77777777" w:rsidR="00BC4AF3" w:rsidRDefault="00BC4AF3" w:rsidP="00FC43B7">
      <w:pPr>
        <w:pStyle w:val="Apara"/>
        <w:keepNext/>
      </w:pPr>
      <w:r>
        <w:tab/>
        <w:t>(a)</w:t>
      </w:r>
      <w:r>
        <w:tab/>
        <w:t>something must or may be done on a particular day or within a particular period of time; but</w:t>
      </w:r>
    </w:p>
    <w:p w14:paraId="3C7FF826" w14:textId="77777777" w:rsidR="00BC4AF3" w:rsidRDefault="00BC4AF3" w:rsidP="00FE7E51">
      <w:pPr>
        <w:pStyle w:val="Apara"/>
      </w:pPr>
      <w:r>
        <w:tab/>
        <w:t>(b)</w:t>
      </w:r>
      <w:r>
        <w:tab/>
        <w:t xml:space="preserve">a court or other entity has power to extend the time (the </w:t>
      </w:r>
      <w:r>
        <w:rPr>
          <w:rStyle w:val="charBoldItals"/>
        </w:rPr>
        <w:t>relevant time</w:t>
      </w:r>
      <w:r>
        <w:t>) for doing the thing.</w:t>
      </w:r>
    </w:p>
    <w:p w14:paraId="145F9E40" w14:textId="77777777" w:rsidR="00BC4AF3" w:rsidRDefault="00BC4AF3" w:rsidP="00FE7E51">
      <w:pPr>
        <w:pStyle w:val="Amain"/>
      </w:pPr>
      <w:r>
        <w:tab/>
        <w:t>(2)</w:t>
      </w:r>
      <w:r>
        <w:tab/>
        <w:t>A person may apply to the court or other entity for the relevant time to be extended even though the relevant time has ended.</w:t>
      </w:r>
    </w:p>
    <w:p w14:paraId="3346CBED" w14:textId="77777777" w:rsidR="00BC4AF3" w:rsidRDefault="00BC4AF3" w:rsidP="00FE7E51">
      <w:pPr>
        <w:pStyle w:val="Amain"/>
      </w:pPr>
      <w:r>
        <w:tab/>
        <w:t>(3)</w:t>
      </w:r>
      <w:r>
        <w:tab/>
        <w:t>The court or other entity may extend the relevant time even though the relevant time has ended.</w:t>
      </w:r>
    </w:p>
    <w:p w14:paraId="3E0A124C" w14:textId="77777777" w:rsidR="00BC4AF3" w:rsidRDefault="00BC4AF3" w:rsidP="00FE7E51">
      <w:pPr>
        <w:pStyle w:val="Amain"/>
      </w:pPr>
      <w:r>
        <w:tab/>
        <w:t>(4)</w:t>
      </w:r>
      <w:r>
        <w:tab/>
        <w:t>This section is a determinative provision.</w:t>
      </w:r>
    </w:p>
    <w:p w14:paraId="236CC73A"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F23B8D7" w14:textId="77777777" w:rsidR="00BC4AF3" w:rsidRDefault="00BC4AF3" w:rsidP="00FE7E51">
      <w:pPr>
        <w:pStyle w:val="Amain"/>
      </w:pPr>
      <w:r>
        <w:tab/>
        <w:t>(5)</w:t>
      </w:r>
      <w:r>
        <w:tab/>
        <w:t>This section applies only to an applicable law or applicable provision.</w:t>
      </w:r>
    </w:p>
    <w:p w14:paraId="3876CF7F" w14:textId="77777777" w:rsidR="00BC4AF3" w:rsidRDefault="00BC4AF3" w:rsidP="00FE7E51">
      <w:pPr>
        <w:pStyle w:val="Amain"/>
      </w:pPr>
      <w:r>
        <w:tab/>
        <w:t>(6)</w:t>
      </w:r>
      <w:r>
        <w:tab/>
        <w:t>In this section:</w:t>
      </w:r>
    </w:p>
    <w:p w14:paraId="4103083D" w14:textId="77777777" w:rsidR="00BC4AF3" w:rsidRDefault="00BC4AF3" w:rsidP="00FE7E51">
      <w:pPr>
        <w:pStyle w:val="aDef"/>
      </w:pPr>
      <w:r>
        <w:rPr>
          <w:rStyle w:val="charBoldItals"/>
        </w:rPr>
        <w:t>applicable law</w:t>
      </w:r>
      <w:r>
        <w:t xml:space="preserve"> means an Act enacted, or statutory instrument made, after 1 January 2006.</w:t>
      </w:r>
    </w:p>
    <w:p w14:paraId="2C5FE27B" w14:textId="77777777" w:rsidR="00BC4AF3" w:rsidRDefault="00BC4AF3" w:rsidP="00FE7E51">
      <w:pPr>
        <w:pStyle w:val="aDef"/>
      </w:pPr>
      <w:r>
        <w:rPr>
          <w:rStyle w:val="charBoldItals"/>
        </w:rPr>
        <w:t xml:space="preserve">applicable provision </w:t>
      </w:r>
      <w:r>
        <w:t>means a provision inserted after 1 January 2006 into an Act or statutory instrument that is not an applicable law.</w:t>
      </w:r>
    </w:p>
    <w:p w14:paraId="758045BF" w14:textId="77777777" w:rsidR="00BC4AF3" w:rsidRDefault="00BC4AF3" w:rsidP="00FE7E51">
      <w:pPr>
        <w:pStyle w:val="aDef"/>
      </w:pPr>
      <w:r>
        <w:rPr>
          <w:rStyle w:val="charBoldItals"/>
        </w:rPr>
        <w:t>inserted</w:t>
      </w:r>
      <w:r>
        <w:t>, for a provision, includes inserted in substitution for another provision.</w:t>
      </w:r>
    </w:p>
    <w:p w14:paraId="5500B203" w14:textId="77777777" w:rsidR="00BC4AF3" w:rsidRDefault="00BC4AF3" w:rsidP="00BC4AF3">
      <w:pPr>
        <w:pStyle w:val="AH5Sec"/>
      </w:pPr>
      <w:bookmarkStart w:id="203" w:name="_Toc213424691"/>
      <w:r w:rsidRPr="001A3A36">
        <w:rPr>
          <w:rStyle w:val="CharSectNo"/>
        </w:rPr>
        <w:lastRenderedPageBreak/>
        <w:t>152</w:t>
      </w:r>
      <w:r>
        <w:tab/>
        <w:t>Continuing effect of obligations</w:t>
      </w:r>
      <w:bookmarkEnd w:id="203"/>
    </w:p>
    <w:p w14:paraId="16BA0039" w14:textId="77777777" w:rsidR="00BC4AF3" w:rsidRDefault="00BC4AF3" w:rsidP="00FC43B7">
      <w:pPr>
        <w:pStyle w:val="Amainreturn"/>
        <w:keepNext/>
      </w:pPr>
      <w:r>
        <w:t>If, under a provision of an Act or statutory instrument, an act is required to be done, the obligation to do the act continues until the act is done even if—</w:t>
      </w:r>
    </w:p>
    <w:p w14:paraId="78A74A18" w14:textId="77777777" w:rsidR="00BC4AF3" w:rsidRDefault="00BC4AF3" w:rsidP="00CD73FD">
      <w:pPr>
        <w:pStyle w:val="Apara"/>
        <w:keepNext/>
      </w:pPr>
      <w:r>
        <w:tab/>
        <w:t>(a)</w:t>
      </w:r>
      <w:r>
        <w:tab/>
        <w:t>the provision required the act to be done within a particular period or before a particular time, and the period has ended or the time has passed; or</w:t>
      </w:r>
    </w:p>
    <w:p w14:paraId="44D26E2F" w14:textId="77777777" w:rsidR="00BC4AF3" w:rsidRDefault="00BC4AF3" w:rsidP="00FE7E51">
      <w:pPr>
        <w:pStyle w:val="Apara"/>
      </w:pPr>
      <w:r>
        <w:tab/>
        <w:t>(b)</w:t>
      </w:r>
      <w:r>
        <w:tab/>
        <w:t>someone has been convicted of an offence in relation to failure to do the act.</w:t>
      </w:r>
    </w:p>
    <w:p w14:paraId="57D9D777" w14:textId="77777777" w:rsidR="00BC4AF3" w:rsidRDefault="00BC4AF3" w:rsidP="00BC4AF3">
      <w:pPr>
        <w:pStyle w:val="PageBreak"/>
      </w:pPr>
      <w:r>
        <w:br w:type="page"/>
      </w:r>
    </w:p>
    <w:p w14:paraId="5B2BDAA1" w14:textId="77777777" w:rsidR="00BC4AF3" w:rsidRPr="001A3A36" w:rsidRDefault="00BC4AF3" w:rsidP="00BC4AF3">
      <w:pPr>
        <w:pStyle w:val="AH2Part"/>
      </w:pPr>
      <w:bookmarkStart w:id="204" w:name="_Toc213424692"/>
      <w:r w:rsidRPr="001A3A36">
        <w:rPr>
          <w:rStyle w:val="CharPartNo"/>
        </w:rPr>
        <w:lastRenderedPageBreak/>
        <w:t>Part 15.2</w:t>
      </w:r>
      <w:r>
        <w:tab/>
      </w:r>
      <w:r w:rsidRPr="001A3A36">
        <w:rPr>
          <w:rStyle w:val="CharPartText"/>
        </w:rPr>
        <w:t>Definitions</w:t>
      </w:r>
      <w:bookmarkEnd w:id="204"/>
    </w:p>
    <w:p w14:paraId="3C6F29A1" w14:textId="77777777" w:rsidR="00BC4AF3" w:rsidRPr="001723FD" w:rsidRDefault="00BC4AF3" w:rsidP="00BC4AF3">
      <w:pPr>
        <w:pStyle w:val="aNote"/>
      </w:pPr>
      <w:r>
        <w:rPr>
          <w:rStyle w:val="charItals"/>
        </w:rPr>
        <w:t>Note</w:t>
      </w:r>
      <w:r w:rsidR="006A1D2F">
        <w:tab/>
      </w:r>
      <w:r>
        <w:t>See also s 130 (What is a definition?), s 1</w:t>
      </w:r>
      <w:r w:rsidR="006A1D2F">
        <w:t>31 (Signpost definitions) and s </w:t>
      </w:r>
      <w:r>
        <w:t>148 (Terms used in instruments have same meanings as in authorising laws).</w:t>
      </w:r>
    </w:p>
    <w:p w14:paraId="0F9CE8D9" w14:textId="77777777" w:rsidR="00BC4AF3" w:rsidRDefault="00BC4AF3" w:rsidP="00BC4AF3">
      <w:pPr>
        <w:pStyle w:val="AH5Sec"/>
      </w:pPr>
      <w:bookmarkStart w:id="205" w:name="_Toc213424693"/>
      <w:r w:rsidRPr="001A3A36">
        <w:rPr>
          <w:rStyle w:val="CharSectNo"/>
        </w:rPr>
        <w:t>155</w:t>
      </w:r>
      <w:r>
        <w:tab/>
      </w:r>
      <w:r>
        <w:rPr>
          <w:color w:val="000000"/>
        </w:rPr>
        <w:t>Definitions apply subject to contrary intention</w:t>
      </w:r>
      <w:bookmarkEnd w:id="205"/>
      <w:r>
        <w:t xml:space="preserve"> </w:t>
      </w:r>
    </w:p>
    <w:p w14:paraId="119D7AC4" w14:textId="77777777" w:rsidR="00BC4AF3" w:rsidRDefault="00BC4AF3" w:rsidP="00FE7E51">
      <w:pPr>
        <w:pStyle w:val="Amain"/>
      </w:pPr>
      <w:r>
        <w:tab/>
        <w:t>(1)</w:t>
      </w:r>
      <w:r>
        <w:tab/>
        <w:t>A definition in an Act or statutory instrument applies except so far as the contrary intention appears.</w:t>
      </w:r>
    </w:p>
    <w:p w14:paraId="617B71F1" w14:textId="77777777" w:rsidR="00BC4AF3" w:rsidRDefault="00BC4AF3" w:rsidP="00FE7E51">
      <w:pPr>
        <w:pStyle w:val="Amain"/>
      </w:pPr>
      <w:r>
        <w:tab/>
        <w:t>(2)</w:t>
      </w:r>
      <w:r>
        <w:tab/>
        <w:t>This section is a determinative provision.</w:t>
      </w:r>
    </w:p>
    <w:p w14:paraId="57CF01F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3B8C4624" w14:textId="77777777" w:rsidR="00BC4AF3" w:rsidRDefault="00BC4AF3" w:rsidP="00BC4AF3">
      <w:pPr>
        <w:pStyle w:val="AH5Sec"/>
      </w:pPr>
      <w:bookmarkStart w:id="206" w:name="_Toc213424694"/>
      <w:r w:rsidRPr="001A3A36">
        <w:rPr>
          <w:rStyle w:val="CharSectNo"/>
        </w:rPr>
        <w:t>156</w:t>
      </w:r>
      <w:r>
        <w:tab/>
      </w:r>
      <w:r>
        <w:rPr>
          <w:color w:val="000000"/>
        </w:rPr>
        <w:t>Application of definitions in dictionaries and sections</w:t>
      </w:r>
      <w:bookmarkEnd w:id="206"/>
      <w:r>
        <w:t xml:space="preserve"> </w:t>
      </w:r>
    </w:p>
    <w:p w14:paraId="0F6B96E4" w14:textId="77777777" w:rsidR="00BC4AF3" w:rsidRDefault="00BC4AF3" w:rsidP="00FE7E51">
      <w:pPr>
        <w:pStyle w:val="Amain"/>
      </w:pPr>
      <w:r>
        <w:tab/>
        <w:t>(1)</w:t>
      </w:r>
      <w:r>
        <w:tab/>
      </w:r>
      <w:r>
        <w:rPr>
          <w:color w:val="000000"/>
        </w:rPr>
        <w:t xml:space="preserve">A definition in the dictionary to an Act </w:t>
      </w:r>
      <w:r>
        <w:t>or statutory instrument</w:t>
      </w:r>
      <w:r>
        <w:rPr>
          <w:color w:val="000000"/>
        </w:rPr>
        <w:t xml:space="preserve"> applies to the entire Act or instrument unless the Act or instrument provides for the definition to have a more limited application.</w:t>
      </w:r>
    </w:p>
    <w:p w14:paraId="2D886B11" w14:textId="77777777" w:rsidR="00BC4AF3" w:rsidRDefault="00BC4AF3" w:rsidP="00BC4AF3">
      <w:pPr>
        <w:pStyle w:val="aExamHdgss"/>
      </w:pPr>
      <w:r>
        <w:t>Examples</w:t>
      </w:r>
    </w:p>
    <w:p w14:paraId="65803487" w14:textId="77777777" w:rsidR="00BC4AF3" w:rsidRDefault="00BC4AF3" w:rsidP="00BC4AF3">
      <w:pPr>
        <w:pStyle w:val="aExamINumss"/>
      </w:pPr>
      <w:r>
        <w:t>1</w:t>
      </w:r>
      <w:r>
        <w:tab/>
        <w:t xml:space="preserve">The dictionary to the </w:t>
      </w:r>
      <w:r w:rsidRPr="004D1CED">
        <w:rPr>
          <w:rStyle w:val="charItals"/>
        </w:rPr>
        <w:t>ABC Act 1999</w:t>
      </w:r>
      <w:r>
        <w:t xml:space="preserve"> includes the signpost definition ‘</w:t>
      </w:r>
      <w:r>
        <w:rPr>
          <w:rStyle w:val="charBoldItals"/>
        </w:rPr>
        <w:t>x</w:t>
      </w:r>
      <w:r>
        <w:t>—see the</w:t>
      </w:r>
      <w:r w:rsidRPr="004D1CED">
        <w:rPr>
          <w:rStyle w:val="charItals"/>
        </w:rPr>
        <w:t xml:space="preserve"> XYZ Act 1998</w:t>
      </w:r>
      <w:r>
        <w:t>,</w:t>
      </w:r>
      <w:r w:rsidRPr="00476D06">
        <w:t xml:space="preserve"> </w:t>
      </w:r>
      <w:r>
        <w:t xml:space="preserve">section 3.’.  There is nothing in the </w:t>
      </w:r>
      <w:r w:rsidRPr="004D1CED">
        <w:rPr>
          <w:rStyle w:val="charItals"/>
        </w:rPr>
        <w:t>ABC Act 1999</w:t>
      </w:r>
      <w:r>
        <w:t xml:space="preserve"> indicating the intended application of the definition of </w:t>
      </w:r>
      <w:r>
        <w:rPr>
          <w:rStyle w:val="charBoldItals"/>
        </w:rPr>
        <w:t>x</w:t>
      </w:r>
      <w:r>
        <w:t xml:space="preserve">.  The definition of </w:t>
      </w:r>
      <w:r>
        <w:rPr>
          <w:rStyle w:val="charBoldItals"/>
        </w:rPr>
        <w:t>x</w:t>
      </w:r>
      <w:r>
        <w:t xml:space="preserve"> in the </w:t>
      </w:r>
      <w:r w:rsidRPr="004D1CED">
        <w:rPr>
          <w:rStyle w:val="charItals"/>
        </w:rPr>
        <w:t>XYZ Act 1998</w:t>
      </w:r>
      <w:r w:rsidR="006A1D2F">
        <w:t>, s</w:t>
      </w:r>
      <w:r>
        <w:t xml:space="preserve"> 3, therefore, applies to the entire </w:t>
      </w:r>
      <w:r w:rsidRPr="004D1CED">
        <w:rPr>
          <w:rStyle w:val="charItals"/>
        </w:rPr>
        <w:t>ABC Act 1999</w:t>
      </w:r>
      <w:r>
        <w:t>.</w:t>
      </w:r>
    </w:p>
    <w:p w14:paraId="026C1895" w14:textId="77777777" w:rsidR="00BC4AF3" w:rsidRDefault="00BC4AF3" w:rsidP="00BC4AF3">
      <w:pPr>
        <w:pStyle w:val="aExamINumss"/>
      </w:pPr>
      <w:r>
        <w:t>2</w:t>
      </w:r>
      <w:r>
        <w:tab/>
        <w:t xml:space="preserve">In an Act, the word </w:t>
      </w:r>
      <w:r>
        <w:rPr>
          <w:rStyle w:val="charBoldItals"/>
        </w:rPr>
        <w:t>z</w:t>
      </w:r>
      <w:r>
        <w:t xml:space="preserve"> is defined in the dictionary.  The definition provides, in part, that ‘</w:t>
      </w:r>
      <w:r>
        <w:rPr>
          <w:rStyle w:val="charBoldItals"/>
        </w:rPr>
        <w:t>z</w:t>
      </w:r>
      <w:r>
        <w:t xml:space="preserve">, in part 4 (Registration of vehicles), means ...’.  The definition of </w:t>
      </w:r>
      <w:r>
        <w:rPr>
          <w:rStyle w:val="charBoldItals"/>
        </w:rPr>
        <w:t>z</w:t>
      </w:r>
      <w:r w:rsidR="006A1D2F">
        <w:t xml:space="preserve"> applies only to p</w:t>
      </w:r>
      <w:r>
        <w:t>t 4.</w:t>
      </w:r>
    </w:p>
    <w:p w14:paraId="07F7B113" w14:textId="77777777" w:rsidR="00BC4AF3" w:rsidRDefault="006A1D2F" w:rsidP="00BC4AF3">
      <w:pPr>
        <w:pStyle w:val="aExamINumss"/>
        <w:keepNext/>
      </w:pPr>
      <w:r>
        <w:t>3</w:t>
      </w:r>
      <w:r>
        <w:tab/>
        <w:t>In p</w:t>
      </w:r>
      <w:r w:rsidR="00BC4AF3">
        <w:t xml:space="preserve">t 6 of an Act (which is headed ‘Part 6 Complaints’), the word </w:t>
      </w:r>
      <w:r w:rsidR="00BC4AF3" w:rsidRPr="0001044F">
        <w:rPr>
          <w:rStyle w:val="charBoldItals"/>
        </w:rPr>
        <w:t>a</w:t>
      </w:r>
      <w:r w:rsidR="00BC4AF3">
        <w:t xml:space="preserve"> is defined</w:t>
      </w:r>
      <w:r>
        <w:t xml:space="preserve"> in s</w:t>
      </w:r>
      <w:r w:rsidR="00BC4AF3">
        <w:t xml:space="preserve"> 50. </w:t>
      </w:r>
      <w:r>
        <w:t xml:space="preserve"> </w:t>
      </w:r>
      <w:r w:rsidR="00BC4AF3">
        <w:t xml:space="preserve">The section is not divided into subsections but contains a number of definitions. </w:t>
      </w:r>
      <w:r>
        <w:t xml:space="preserve"> </w:t>
      </w:r>
      <w:r w:rsidR="00BC4AF3">
        <w:t xml:space="preserve">Section 50 begins with the words ‘In this part:’. </w:t>
      </w:r>
      <w:r>
        <w:t xml:space="preserve"> </w:t>
      </w:r>
      <w:r w:rsidR="00BC4AF3">
        <w:t>However, the dictionary to the Act contains the following definition:</w:t>
      </w:r>
    </w:p>
    <w:p w14:paraId="4450C812" w14:textId="77777777" w:rsidR="00BC4AF3" w:rsidRPr="00F608B9" w:rsidRDefault="00BC4AF3" w:rsidP="00C50065">
      <w:pPr>
        <w:spacing w:before="60" w:after="120"/>
        <w:ind w:left="1560"/>
        <w:rPr>
          <w:sz w:val="20"/>
        </w:rPr>
      </w:pPr>
      <w:r w:rsidRPr="00476D06">
        <w:rPr>
          <w:rStyle w:val="charBoldItals"/>
        </w:rPr>
        <w:t>a</w:t>
      </w:r>
      <w:r w:rsidRPr="00F608B9">
        <w:rPr>
          <w:sz w:val="20"/>
        </w:rPr>
        <w:t>—see section 50.</w:t>
      </w:r>
    </w:p>
    <w:p w14:paraId="6A1844C7" w14:textId="77777777" w:rsidR="00BC4AF3" w:rsidRDefault="00BC4AF3" w:rsidP="00BC4AF3">
      <w:pPr>
        <w:pStyle w:val="aExamNumTextss"/>
        <w:keepNext/>
      </w:pPr>
      <w:r>
        <w:t xml:space="preserve">The definition of </w:t>
      </w:r>
      <w:r w:rsidRPr="0001044F">
        <w:rPr>
          <w:rStyle w:val="charBoldItals"/>
        </w:rPr>
        <w:t>a</w:t>
      </w:r>
      <w:r>
        <w:t xml:space="preserve"> applies to </w:t>
      </w:r>
      <w:r w:rsidR="006A1D2F">
        <w:t>the entire Act (compare s (2) example</w:t>
      </w:r>
      <w:r>
        <w:t xml:space="preserve"> 2).</w:t>
      </w:r>
    </w:p>
    <w:p w14:paraId="40136693" w14:textId="77777777" w:rsidR="00BC4AF3" w:rsidRDefault="00BC4AF3" w:rsidP="00BC4AF3">
      <w:pPr>
        <w:pStyle w:val="aNote"/>
      </w:pPr>
      <w:r>
        <w:rPr>
          <w:rStyle w:val="charItals"/>
        </w:rPr>
        <w:t>Note 1</w:t>
      </w:r>
      <w:r>
        <w:rPr>
          <w:rStyle w:val="charItals"/>
        </w:rPr>
        <w:tab/>
      </w:r>
      <w:r>
        <w:t>See s 144 (Meaning of commonly-used terms) for the application of the definitions in this Act, dict, pt 1.</w:t>
      </w:r>
    </w:p>
    <w:p w14:paraId="4352FEE7" w14:textId="77777777" w:rsidR="00BC4AF3" w:rsidRDefault="00BC4AF3" w:rsidP="00E824A5">
      <w:pPr>
        <w:pStyle w:val="aNote"/>
        <w:keepLines/>
      </w:pPr>
      <w:r>
        <w:rPr>
          <w:rStyle w:val="charItals"/>
        </w:rPr>
        <w:lastRenderedPageBreak/>
        <w:t>Note 2</w:t>
      </w:r>
      <w:r>
        <w:rPr>
          <w:rStyle w:val="charItals"/>
        </w:rPr>
        <w:tab/>
      </w:r>
      <w:r>
        <w:t>Section 148 (Terms used in instruments have same meanings as in authorising laws) provides that terms used in a statutory instrument have the same meaning as they have in the Act or statutory instrument under which the statutory instrument is made.</w:t>
      </w:r>
    </w:p>
    <w:p w14:paraId="6209B42A" w14:textId="77777777" w:rsidR="00BC4AF3" w:rsidRDefault="00BC4AF3" w:rsidP="00FE7E51">
      <w:pPr>
        <w:pStyle w:val="Amain"/>
      </w:pPr>
      <w:r>
        <w:tab/>
        <w:t>(2)</w:t>
      </w:r>
      <w:r>
        <w:tab/>
      </w:r>
      <w:r>
        <w:rPr>
          <w:color w:val="000000"/>
        </w:rPr>
        <w:t xml:space="preserve">A definition in a section of an Act </w:t>
      </w:r>
      <w:r>
        <w:t xml:space="preserve">or statutory instrument </w:t>
      </w:r>
      <w:r>
        <w:rPr>
          <w:color w:val="000000"/>
        </w:rPr>
        <w:t xml:space="preserve">applies only to the section unless the Act or </w:t>
      </w:r>
      <w:r>
        <w:t xml:space="preserve">instrument </w:t>
      </w:r>
      <w:r>
        <w:rPr>
          <w:color w:val="000000"/>
        </w:rPr>
        <w:t>provides for the definition to have a broader application.</w:t>
      </w:r>
    </w:p>
    <w:p w14:paraId="29519DB4" w14:textId="77777777" w:rsidR="00BC4AF3" w:rsidRDefault="00BC4AF3" w:rsidP="00BC4AF3">
      <w:pPr>
        <w:pStyle w:val="aExamHdgss"/>
      </w:pPr>
      <w:r>
        <w:t>Examples</w:t>
      </w:r>
    </w:p>
    <w:p w14:paraId="3B1BD231" w14:textId="77777777" w:rsidR="00BC4AF3" w:rsidRDefault="002E7EFD" w:rsidP="00BC4AF3">
      <w:pPr>
        <w:pStyle w:val="aExamINumss"/>
      </w:pPr>
      <w:r>
        <w:t>1</w:t>
      </w:r>
      <w:r>
        <w:tab/>
        <w:t>This Act, s</w:t>
      </w:r>
      <w:r w:rsidR="00BC4AF3">
        <w:t xml:space="preserve"> 255 (7) (Forms) contains definitions of </w:t>
      </w:r>
      <w:r w:rsidR="00BC4AF3">
        <w:rPr>
          <w:rStyle w:val="charBoldItals"/>
        </w:rPr>
        <w:t>form 1</w:t>
      </w:r>
      <w:r w:rsidR="00BC4AF3">
        <w:t xml:space="preserve"> and </w:t>
      </w:r>
      <w:r w:rsidR="00BC4AF3">
        <w:rPr>
          <w:rStyle w:val="charBoldItals"/>
        </w:rPr>
        <w:t>form 2</w:t>
      </w:r>
      <w:r w:rsidR="00BC4AF3">
        <w:t xml:space="preserve"> as tagged terms.  There is nothing in this Act indicating that the d</w:t>
      </w:r>
      <w:r>
        <w:t>efinitions apply outside s</w:t>
      </w:r>
      <w:r w:rsidR="00BC4AF3">
        <w:t xml:space="preserve"> 255.  The d</w:t>
      </w:r>
      <w:r>
        <w:t>efinitions apply only to s</w:t>
      </w:r>
      <w:r w:rsidR="00BC4AF3">
        <w:t xml:space="preserve"> 255.</w:t>
      </w:r>
    </w:p>
    <w:p w14:paraId="355B6670" w14:textId="77777777" w:rsidR="00BC4AF3" w:rsidRDefault="002E7EFD" w:rsidP="00BC4AF3">
      <w:pPr>
        <w:pStyle w:val="aExamINumss"/>
        <w:keepNext/>
      </w:pPr>
      <w:r>
        <w:t>2</w:t>
      </w:r>
      <w:r>
        <w:tab/>
        <w:t>In p</w:t>
      </w:r>
      <w:r w:rsidR="00BC4AF3">
        <w:t xml:space="preserve">t 6 of an Act (which is headed ‘Part 6 Complaints’), the word </w:t>
      </w:r>
      <w:r w:rsidR="00BC4AF3" w:rsidRPr="0001044F">
        <w:rPr>
          <w:rStyle w:val="charBoldItals"/>
        </w:rPr>
        <w:t>a</w:t>
      </w:r>
      <w:r>
        <w:t xml:space="preserve"> is defined in s</w:t>
      </w:r>
      <w:r w:rsidR="00BC4AF3">
        <w:t xml:space="preserve"> 50. </w:t>
      </w:r>
      <w:r>
        <w:t xml:space="preserve"> </w:t>
      </w:r>
      <w:r w:rsidR="00BC4AF3">
        <w:t xml:space="preserve">The section is not divided into subsections but contains a number of definitions. </w:t>
      </w:r>
      <w:r>
        <w:t xml:space="preserve"> </w:t>
      </w:r>
      <w:r w:rsidR="00BC4AF3">
        <w:t xml:space="preserve">Section 50 begins with the words ‘In this part:’. </w:t>
      </w:r>
      <w:r>
        <w:t xml:space="preserve"> </w:t>
      </w:r>
      <w:r w:rsidR="00BC4AF3">
        <w:t>However, the dictionary to the Act contains the following definition:</w:t>
      </w:r>
    </w:p>
    <w:p w14:paraId="0E7598DA" w14:textId="77777777" w:rsidR="00BC4AF3" w:rsidRPr="00F608B9" w:rsidRDefault="00BC4AF3" w:rsidP="002E7EFD">
      <w:pPr>
        <w:spacing w:before="60" w:after="120"/>
        <w:ind w:left="1560"/>
        <w:rPr>
          <w:sz w:val="20"/>
        </w:rPr>
      </w:pPr>
      <w:r w:rsidRPr="00904BC9">
        <w:rPr>
          <w:rStyle w:val="charBoldItals"/>
          <w:sz w:val="20"/>
        </w:rPr>
        <w:t>a</w:t>
      </w:r>
      <w:r w:rsidRPr="00F608B9">
        <w:rPr>
          <w:sz w:val="20"/>
        </w:rPr>
        <w:t>, for part 6 (Complaints)—see section 50.</w:t>
      </w:r>
    </w:p>
    <w:p w14:paraId="5075A595" w14:textId="77777777" w:rsidR="00BC4AF3" w:rsidRDefault="00BC4AF3" w:rsidP="00BC4AF3">
      <w:pPr>
        <w:pStyle w:val="aExamNumTextss"/>
      </w:pPr>
      <w:r>
        <w:t xml:space="preserve">The definition of </w:t>
      </w:r>
      <w:r w:rsidRPr="0001044F">
        <w:rPr>
          <w:rStyle w:val="charBoldItals"/>
        </w:rPr>
        <w:t>a</w:t>
      </w:r>
      <w:r w:rsidR="002E7EFD">
        <w:t xml:space="preserve"> applies to all of p</w:t>
      </w:r>
      <w:r>
        <w:t>t 6, but not to p</w:t>
      </w:r>
      <w:r w:rsidR="002E7EFD">
        <w:t>rovisions of the Act outside pt 6 (compare s (1) example</w:t>
      </w:r>
      <w:r>
        <w:t xml:space="preserve"> 3).</w:t>
      </w:r>
    </w:p>
    <w:p w14:paraId="4C5E1C6C" w14:textId="77777777" w:rsidR="00BC4AF3" w:rsidRDefault="00BC4AF3" w:rsidP="00BC4AF3">
      <w:pPr>
        <w:pStyle w:val="aExamINumss"/>
      </w:pPr>
      <w:r>
        <w:t>3</w:t>
      </w:r>
      <w:r>
        <w:tab/>
        <w:t xml:space="preserve">In an Act, the word </w:t>
      </w:r>
      <w:r>
        <w:rPr>
          <w:rStyle w:val="charBoldItals"/>
        </w:rPr>
        <w:t>b</w:t>
      </w:r>
      <w:r>
        <w:t xml:space="preserve"> is defined in a section, which is not divided into subsections but contains a number of definitions.  The section begins with the words ‘In this Act:’.  The definition of </w:t>
      </w:r>
      <w:r>
        <w:rPr>
          <w:rStyle w:val="charBoldItals"/>
        </w:rPr>
        <w:t>b</w:t>
      </w:r>
      <w:r>
        <w:t xml:space="preserve"> applies to the entire Act.</w:t>
      </w:r>
    </w:p>
    <w:p w14:paraId="51752629" w14:textId="77777777" w:rsidR="00BC4AF3" w:rsidRDefault="00BC4AF3" w:rsidP="00FE7E51">
      <w:pPr>
        <w:pStyle w:val="Amain"/>
      </w:pPr>
      <w:r>
        <w:tab/>
        <w:t>(3)</w:t>
      </w:r>
      <w:r>
        <w:tab/>
      </w:r>
      <w:r>
        <w:rPr>
          <w:color w:val="000000"/>
        </w:rPr>
        <w:t xml:space="preserve">A definition in a section of an Act </w:t>
      </w:r>
      <w:r>
        <w:t xml:space="preserve">or statutory instrument </w:t>
      </w:r>
      <w:r>
        <w:rPr>
          <w:color w:val="000000"/>
        </w:rPr>
        <w:t xml:space="preserve">applies to the entire section unless the Act or </w:t>
      </w:r>
      <w:r>
        <w:t xml:space="preserve">instrument </w:t>
      </w:r>
      <w:r>
        <w:rPr>
          <w:color w:val="000000"/>
        </w:rPr>
        <w:t>provides for the definition to have a more limited application.</w:t>
      </w:r>
    </w:p>
    <w:p w14:paraId="1645E550" w14:textId="77777777" w:rsidR="00BC4AF3" w:rsidRDefault="00BC4AF3" w:rsidP="00BC4AF3">
      <w:pPr>
        <w:pStyle w:val="aExamHdgss"/>
      </w:pPr>
      <w:r>
        <w:t>Example</w:t>
      </w:r>
    </w:p>
    <w:p w14:paraId="127AEF8E" w14:textId="77777777" w:rsidR="00BC4AF3" w:rsidRDefault="00BC4AF3" w:rsidP="00BC4AF3">
      <w:pPr>
        <w:pStyle w:val="aExamss"/>
      </w:pPr>
      <w:r>
        <w:t xml:space="preserve">In a subsection of a section of an Act, the word </w:t>
      </w:r>
      <w:r>
        <w:rPr>
          <w:rStyle w:val="charBoldItals"/>
        </w:rPr>
        <w:t>c</w:t>
      </w:r>
      <w:r>
        <w:t xml:space="preserve"> is defined.  The subsection begins with the words ‘In subsection (3):’.  The definition of </w:t>
      </w:r>
      <w:r>
        <w:rPr>
          <w:rStyle w:val="charBoldItals"/>
        </w:rPr>
        <w:t>c</w:t>
      </w:r>
      <w:r w:rsidR="002E7EFD">
        <w:t xml:space="preserve"> applies only to s</w:t>
      </w:r>
      <w:r w:rsidR="00FC43B7">
        <w:t> </w:t>
      </w:r>
      <w:r>
        <w:t>(3) of that section.</w:t>
      </w:r>
    </w:p>
    <w:p w14:paraId="1144C4A0" w14:textId="77777777" w:rsidR="00BC4AF3" w:rsidRDefault="00BC4AF3" w:rsidP="00FC43B7">
      <w:pPr>
        <w:pStyle w:val="Amain"/>
        <w:keepNext/>
      </w:pPr>
      <w:r>
        <w:tab/>
        <w:t>(4)</w:t>
      </w:r>
      <w:r>
        <w:tab/>
        <w:t>In applying this section to an Act or statutory instrument that is divided otherwise than into sections, a reference to a section is a reference to a corresponding provision of the Act or instrument.</w:t>
      </w:r>
    </w:p>
    <w:p w14:paraId="1637DDC8" w14:textId="77777777" w:rsidR="00BC4AF3" w:rsidRDefault="00BC4AF3" w:rsidP="00BC4AF3">
      <w:pPr>
        <w:pStyle w:val="aNote"/>
      </w:pPr>
      <w:r w:rsidRPr="001723FD">
        <w:rPr>
          <w:rStyle w:val="charItals"/>
        </w:rPr>
        <w:t>Note</w:t>
      </w:r>
      <w:r w:rsidRPr="001723FD">
        <w:rPr>
          <w:rStyle w:val="charItals"/>
        </w:rPr>
        <w:tab/>
      </w:r>
      <w:r>
        <w:t>A reference to an Act or statutory instrument includes a reference to a provision of the Act or instrument (see s 7 and s 13).</w:t>
      </w:r>
    </w:p>
    <w:p w14:paraId="78440936" w14:textId="77777777" w:rsidR="00BC4AF3" w:rsidRDefault="00BC4AF3" w:rsidP="00BC4AF3">
      <w:pPr>
        <w:pStyle w:val="AH5Sec"/>
      </w:pPr>
      <w:bookmarkStart w:id="207" w:name="_Toc213424695"/>
      <w:r w:rsidRPr="001A3A36">
        <w:rPr>
          <w:rStyle w:val="CharSectNo"/>
        </w:rPr>
        <w:lastRenderedPageBreak/>
        <w:t>157</w:t>
      </w:r>
      <w:r>
        <w:tab/>
      </w:r>
      <w:r>
        <w:rPr>
          <w:color w:val="000000"/>
        </w:rPr>
        <w:t>Defined terms—other parts of speech and grammatical forms</w:t>
      </w:r>
      <w:bookmarkEnd w:id="207"/>
    </w:p>
    <w:p w14:paraId="6522485D" w14:textId="77777777" w:rsidR="00BC4AF3" w:rsidRDefault="00BC4AF3" w:rsidP="00FE7E51">
      <w:pPr>
        <w:pStyle w:val="Amainreturn"/>
      </w:pPr>
      <w:r>
        <w:rPr>
          <w:color w:val="000000"/>
        </w:rPr>
        <w:t xml:space="preserve">If an Act </w:t>
      </w:r>
      <w:r>
        <w:t xml:space="preserve">or statutory instrument </w:t>
      </w:r>
      <w:r>
        <w:rPr>
          <w:color w:val="000000"/>
        </w:rPr>
        <w:t xml:space="preserve">defines a </w:t>
      </w:r>
      <w:r>
        <w:t>term</w:t>
      </w:r>
      <w:r>
        <w:rPr>
          <w:color w:val="000000"/>
        </w:rPr>
        <w:t xml:space="preserve">, other parts of speech and grammatical forms of the </w:t>
      </w:r>
      <w:r>
        <w:t>term</w:t>
      </w:r>
      <w:r>
        <w:rPr>
          <w:color w:val="000000"/>
        </w:rPr>
        <w:t xml:space="preserve"> have corresponding meanings.</w:t>
      </w:r>
    </w:p>
    <w:p w14:paraId="6F3EF96A" w14:textId="77777777" w:rsidR="00BC4AF3" w:rsidRDefault="00BC4AF3" w:rsidP="00BC4AF3">
      <w:pPr>
        <w:pStyle w:val="aExamHdgss"/>
      </w:pPr>
      <w:r>
        <w:t>Example</w:t>
      </w:r>
    </w:p>
    <w:p w14:paraId="5DF34B58" w14:textId="77777777" w:rsidR="00BC4AF3" w:rsidRDefault="00BC4AF3" w:rsidP="00BC4AF3">
      <w:pPr>
        <w:pStyle w:val="aExamss"/>
      </w:pPr>
      <w:r>
        <w:t xml:space="preserve">The </w:t>
      </w:r>
      <w:r w:rsidRPr="00904BC9">
        <w:rPr>
          <w:rStyle w:val="charItals"/>
        </w:rPr>
        <w:t>Publication (Grants) Act 2001</w:t>
      </w:r>
      <w:r>
        <w:t xml:space="preserve"> contains a definition of </w:t>
      </w:r>
      <w:r>
        <w:rPr>
          <w:rStyle w:val="charBoldItals"/>
        </w:rPr>
        <w:t>publish</w:t>
      </w:r>
      <w:r>
        <w:t xml:space="preserve"> and also contains other forms of the same word (‘published’, ‘publisher’, ‘publishes’, ‘publishing’ and ‘publication’).  Because of this section, all forms of the word will have the same meaning except so far as the Act otherwise expressly provides or a contrary intention appears (see s 6 (3)).</w:t>
      </w:r>
    </w:p>
    <w:p w14:paraId="599E6847" w14:textId="77777777" w:rsidR="00BC4AF3" w:rsidRDefault="00BC4AF3" w:rsidP="00BC4AF3">
      <w:pPr>
        <w:pStyle w:val="PageBreak"/>
      </w:pPr>
      <w:r>
        <w:br w:type="page"/>
      </w:r>
    </w:p>
    <w:p w14:paraId="2D13488E" w14:textId="77777777" w:rsidR="00BC4AF3" w:rsidRPr="001A3A36" w:rsidRDefault="00BC4AF3" w:rsidP="00BC4AF3">
      <w:pPr>
        <w:pStyle w:val="AH2Part"/>
      </w:pPr>
      <w:bookmarkStart w:id="208" w:name="_Toc213424696"/>
      <w:r w:rsidRPr="001A3A36">
        <w:rPr>
          <w:rStyle w:val="CharPartNo"/>
        </w:rPr>
        <w:lastRenderedPageBreak/>
        <w:t>Part 15.3</w:t>
      </w:r>
      <w:r>
        <w:tab/>
      </w:r>
      <w:r w:rsidRPr="001A3A36">
        <w:rPr>
          <w:rStyle w:val="CharPartText"/>
        </w:rPr>
        <w:t>References to various entities and things</w:t>
      </w:r>
      <w:bookmarkEnd w:id="208"/>
    </w:p>
    <w:p w14:paraId="57D3447B" w14:textId="77777777" w:rsidR="00BC4AF3" w:rsidRPr="001723FD" w:rsidRDefault="00BC4AF3" w:rsidP="00BC4AF3">
      <w:pPr>
        <w:pStyle w:val="aNote"/>
      </w:pPr>
      <w:r>
        <w:rPr>
          <w:rStyle w:val="charItals"/>
        </w:rPr>
        <w:t>Note</w:t>
      </w:r>
      <w:r w:rsidR="002E7EFD">
        <w:tab/>
      </w:r>
      <w:r>
        <w:t>See also ch 10 (Referring to laws).</w:t>
      </w:r>
    </w:p>
    <w:p w14:paraId="5EF6F4CE" w14:textId="77777777" w:rsidR="00BC4AF3" w:rsidRDefault="00BC4AF3" w:rsidP="00BC4AF3">
      <w:pPr>
        <w:pStyle w:val="AH5Sec"/>
      </w:pPr>
      <w:bookmarkStart w:id="209" w:name="_Toc213424697"/>
      <w:r w:rsidRPr="001A3A36">
        <w:rPr>
          <w:rStyle w:val="CharSectNo"/>
        </w:rPr>
        <w:t>160</w:t>
      </w:r>
      <w:r>
        <w:tab/>
      </w:r>
      <w:r>
        <w:rPr>
          <w:color w:val="000000"/>
        </w:rPr>
        <w:t>References to people generally</w:t>
      </w:r>
      <w:bookmarkEnd w:id="209"/>
    </w:p>
    <w:p w14:paraId="431A5FAC" w14:textId="77777777" w:rsidR="00BC4AF3" w:rsidRPr="00F26586" w:rsidRDefault="00BC4AF3" w:rsidP="00FE7E51">
      <w:pPr>
        <w:pStyle w:val="Amain"/>
      </w:pPr>
      <w:r w:rsidRPr="00F26586">
        <w:tab/>
        <w:t>(1)</w:t>
      </w:r>
      <w:r w:rsidRPr="00F26586">
        <w:tab/>
        <w:t xml:space="preserve">In an Act or statutory instrument, a reference to a </w:t>
      </w:r>
      <w:r w:rsidRPr="00951853">
        <w:rPr>
          <w:rStyle w:val="charBoldItals"/>
        </w:rPr>
        <w:t>person</w:t>
      </w:r>
      <w:r w:rsidRPr="00F26586">
        <w:t xml:space="preserve"> generally includes a reference to a corporation as well as an individual.</w:t>
      </w:r>
    </w:p>
    <w:p w14:paraId="65D52558" w14:textId="77777777" w:rsidR="00BC4AF3" w:rsidRDefault="00BC4AF3" w:rsidP="00FE7E51">
      <w:pPr>
        <w:pStyle w:val="Amain"/>
      </w:pPr>
      <w:r>
        <w:tab/>
        <w:t>(2)</w:t>
      </w:r>
      <w:r>
        <w:tab/>
      </w:r>
      <w:r>
        <w:rPr>
          <w:color w:val="000000"/>
        </w:rPr>
        <w:t xml:space="preserve">Subsection (1) is not displaced only because there is an express reference to either an individual or a corporation elsewhere in the Act </w:t>
      </w:r>
      <w:r>
        <w:t>or statutory instrument</w:t>
      </w:r>
      <w:r>
        <w:rPr>
          <w:color w:val="000000"/>
        </w:rPr>
        <w:t>.</w:t>
      </w:r>
    </w:p>
    <w:p w14:paraId="3D069555" w14:textId="77777777" w:rsidR="00BC4AF3" w:rsidRDefault="002E7EFD" w:rsidP="00BC4AF3">
      <w:pPr>
        <w:pStyle w:val="aExamHdgss"/>
      </w:pPr>
      <w:r>
        <w:t>Examples—</w:t>
      </w:r>
      <w:r w:rsidR="00BC4AF3">
        <w:t>references to a person generally</w:t>
      </w:r>
    </w:p>
    <w:p w14:paraId="409BBB17" w14:textId="77777777" w:rsidR="00BC4AF3" w:rsidRDefault="00BC4AF3" w:rsidP="00BC4AF3">
      <w:pPr>
        <w:pStyle w:val="aExamINumss"/>
      </w:pPr>
      <w:r>
        <w:t>1</w:t>
      </w:r>
      <w:r>
        <w:tab/>
        <w:t>another person</w:t>
      </w:r>
    </w:p>
    <w:p w14:paraId="316539B2" w14:textId="77777777" w:rsidR="00BC4AF3" w:rsidRDefault="00BC4AF3" w:rsidP="00BC4AF3">
      <w:pPr>
        <w:pStyle w:val="aExamINumss"/>
      </w:pPr>
      <w:r>
        <w:t>2</w:t>
      </w:r>
      <w:r>
        <w:tab/>
        <w:t>anyone else</w:t>
      </w:r>
    </w:p>
    <w:p w14:paraId="1363416D" w14:textId="77777777" w:rsidR="00BC4AF3" w:rsidRDefault="00BC4AF3" w:rsidP="00BC4AF3">
      <w:pPr>
        <w:pStyle w:val="aExamINumss"/>
      </w:pPr>
      <w:r>
        <w:t>3</w:t>
      </w:r>
      <w:r>
        <w:tab/>
        <w:t>party</w:t>
      </w:r>
    </w:p>
    <w:p w14:paraId="61D1AB51" w14:textId="77777777" w:rsidR="00BC4AF3" w:rsidRDefault="00BC4AF3" w:rsidP="00BC4AF3">
      <w:pPr>
        <w:pStyle w:val="aExamINumss"/>
      </w:pPr>
      <w:r>
        <w:t>4</w:t>
      </w:r>
      <w:r>
        <w:tab/>
        <w:t>someone else</w:t>
      </w:r>
    </w:p>
    <w:p w14:paraId="43A62F85" w14:textId="77777777" w:rsidR="00BC4AF3" w:rsidRDefault="00BC4AF3" w:rsidP="00BC4AF3">
      <w:pPr>
        <w:pStyle w:val="aExamINumss"/>
      </w:pPr>
      <w:r>
        <w:t>5</w:t>
      </w:r>
      <w:r>
        <w:tab/>
        <w:t>employer</w:t>
      </w:r>
    </w:p>
    <w:p w14:paraId="5979ED23" w14:textId="77777777" w:rsidR="00BC4AF3" w:rsidRDefault="002E7EFD" w:rsidP="00BC4AF3">
      <w:pPr>
        <w:pStyle w:val="aExamHdgss"/>
      </w:pPr>
      <w:r>
        <w:t>Examples—</w:t>
      </w:r>
      <w:r w:rsidR="00BC4AF3">
        <w:t>express references to a corporation</w:t>
      </w:r>
    </w:p>
    <w:p w14:paraId="358B402A" w14:textId="77777777" w:rsidR="00BC4AF3" w:rsidRDefault="00BC4AF3" w:rsidP="00BC4AF3">
      <w:pPr>
        <w:pStyle w:val="aExamINumss"/>
      </w:pPr>
      <w:r>
        <w:t>1</w:t>
      </w:r>
      <w:r>
        <w:tab/>
        <w:t>body corporate</w:t>
      </w:r>
    </w:p>
    <w:p w14:paraId="3A296D0A" w14:textId="77777777" w:rsidR="00BC4AF3" w:rsidRDefault="00BC4AF3" w:rsidP="00BC4AF3">
      <w:pPr>
        <w:pStyle w:val="aExamINumss"/>
      </w:pPr>
      <w:r>
        <w:t>2</w:t>
      </w:r>
      <w:r>
        <w:tab/>
        <w:t>company</w:t>
      </w:r>
    </w:p>
    <w:p w14:paraId="6248F40B" w14:textId="77777777" w:rsidR="00BC4AF3" w:rsidRDefault="00AF1D01" w:rsidP="00BC4AF3">
      <w:pPr>
        <w:pStyle w:val="aExamHdgss"/>
      </w:pPr>
      <w:r>
        <w:t>Examples—</w:t>
      </w:r>
      <w:r w:rsidR="00BC4AF3">
        <w:t>express references to an individual</w:t>
      </w:r>
    </w:p>
    <w:p w14:paraId="23C73AEA" w14:textId="77777777" w:rsidR="00BC4AF3" w:rsidRDefault="00BC4AF3" w:rsidP="00BC4AF3">
      <w:pPr>
        <w:pStyle w:val="aExamINumss"/>
      </w:pPr>
      <w:r>
        <w:t>1</w:t>
      </w:r>
      <w:r>
        <w:tab/>
        <w:t>adult</w:t>
      </w:r>
    </w:p>
    <w:p w14:paraId="2D2BF295" w14:textId="77777777" w:rsidR="00BC4AF3" w:rsidRDefault="00BC4AF3" w:rsidP="00BC4AF3">
      <w:pPr>
        <w:pStyle w:val="aExamINumss"/>
      </w:pPr>
      <w:r>
        <w:t>2</w:t>
      </w:r>
      <w:r>
        <w:tab/>
        <w:t>child</w:t>
      </w:r>
    </w:p>
    <w:p w14:paraId="0A06143A" w14:textId="77777777" w:rsidR="00BC4AF3" w:rsidRDefault="00BC4AF3" w:rsidP="00BC4AF3">
      <w:pPr>
        <w:pStyle w:val="aExamINumss"/>
      </w:pPr>
      <w:r>
        <w:t>3</w:t>
      </w:r>
      <w:r>
        <w:tab/>
        <w:t>spouse</w:t>
      </w:r>
    </w:p>
    <w:p w14:paraId="26429D3C" w14:textId="77777777" w:rsidR="00BC4AF3" w:rsidRDefault="00BC4AF3" w:rsidP="00BC4AF3">
      <w:pPr>
        <w:pStyle w:val="aExamINumss"/>
      </w:pPr>
      <w:r>
        <w:t>4</w:t>
      </w:r>
      <w:r>
        <w:tab/>
        <w:t>driver</w:t>
      </w:r>
    </w:p>
    <w:p w14:paraId="6496C80F" w14:textId="77777777" w:rsidR="00BC4AF3" w:rsidRDefault="00BC4AF3" w:rsidP="00FE7E51">
      <w:pPr>
        <w:pStyle w:val="Amain"/>
      </w:pPr>
      <w:r>
        <w:tab/>
        <w:t>(3)</w:t>
      </w:r>
      <w:r>
        <w:tab/>
        <w:t>Subsection (2) does not limit the operation of section 6.</w:t>
      </w:r>
    </w:p>
    <w:p w14:paraId="0785C94F" w14:textId="77777777" w:rsidR="00BC4AF3" w:rsidRDefault="00BC4AF3" w:rsidP="00BC4AF3">
      <w:pPr>
        <w:pStyle w:val="aNote"/>
      </w:pPr>
      <w:r>
        <w:rPr>
          <w:rStyle w:val="charItals"/>
        </w:rPr>
        <w:t>Note</w:t>
      </w:r>
      <w:r>
        <w:rPr>
          <w:rStyle w:val="charItals"/>
        </w:rPr>
        <w:tab/>
      </w:r>
      <w:r>
        <w:t>Section 6 deals with the displacement of a provision of this Act.</w:t>
      </w:r>
    </w:p>
    <w:p w14:paraId="328897B8" w14:textId="77777777" w:rsidR="00BC4AF3" w:rsidRDefault="00BC4AF3" w:rsidP="00BC4AF3">
      <w:pPr>
        <w:pStyle w:val="AH5Sec"/>
      </w:pPr>
      <w:bookmarkStart w:id="210" w:name="_Toc213424698"/>
      <w:r w:rsidRPr="001A3A36">
        <w:rPr>
          <w:rStyle w:val="CharSectNo"/>
        </w:rPr>
        <w:lastRenderedPageBreak/>
        <w:t>161</w:t>
      </w:r>
      <w:r>
        <w:tab/>
        <w:t>Corporations liable to offences</w:t>
      </w:r>
      <w:bookmarkEnd w:id="210"/>
    </w:p>
    <w:p w14:paraId="3D313447" w14:textId="77777777" w:rsidR="00BC4AF3" w:rsidRDefault="00BC4AF3" w:rsidP="00CD73FD">
      <w:pPr>
        <w:pStyle w:val="Amain"/>
        <w:keepNext/>
      </w:pPr>
      <w:r>
        <w:tab/>
        <w:t>(1)</w:t>
      </w:r>
      <w:r>
        <w:tab/>
        <w:t>A provision of a law that creates an offence (whether indictable or summary) applies to corporations as well as to individuals.</w:t>
      </w:r>
    </w:p>
    <w:p w14:paraId="23AF57BE" w14:textId="77777777" w:rsidR="00BC4AF3" w:rsidRDefault="00BC4AF3" w:rsidP="00FE7E51">
      <w:pPr>
        <w:pStyle w:val="Amain"/>
      </w:pPr>
      <w:r>
        <w:tab/>
        <w:t>(2)</w:t>
      </w:r>
      <w:r>
        <w:tab/>
        <w:t>A provision of a law that creates an offence can apply to a corporation even though contravention of the provision is punishable by imprisonment (with or without another penalty).</w:t>
      </w:r>
    </w:p>
    <w:p w14:paraId="18C5E699" w14:textId="77777777" w:rsidR="00BC4AF3" w:rsidRDefault="00BC4AF3" w:rsidP="00BC4AF3">
      <w:pPr>
        <w:pStyle w:val="aExamHdgss"/>
      </w:pPr>
      <w:r>
        <w:t>Example</w:t>
      </w:r>
    </w:p>
    <w:p w14:paraId="7B2C3580" w14:textId="77777777" w:rsidR="00BC4AF3" w:rsidRDefault="00BC4AF3" w:rsidP="00BC4AF3">
      <w:pPr>
        <w:pStyle w:val="aExamss"/>
      </w:pPr>
      <w:r>
        <w:rPr>
          <w:color w:val="000000"/>
        </w:rPr>
        <w:t>A provision of an Act contains the following penalty:</w:t>
      </w:r>
    </w:p>
    <w:p w14:paraId="6A0D58FF" w14:textId="77777777" w:rsidR="00BC4AF3" w:rsidRDefault="00BC4AF3" w:rsidP="00BC4AF3">
      <w:pPr>
        <w:pStyle w:val="aExamss"/>
      </w:pPr>
      <w:r>
        <w:t>‘Maximum penalty:  100 penalty units, imprisonment for 1 year or both.’</w:t>
      </w:r>
    </w:p>
    <w:p w14:paraId="1D1C2540" w14:textId="77777777" w:rsidR="00BC4AF3" w:rsidRDefault="00BC4AF3" w:rsidP="00BC4AF3">
      <w:pPr>
        <w:pStyle w:val="aExamss"/>
      </w:pPr>
      <w:r>
        <w:t>The provision can apply to a corporation.</w:t>
      </w:r>
    </w:p>
    <w:p w14:paraId="5BCDD054" w14:textId="77777777" w:rsidR="00BC4AF3" w:rsidRDefault="00BC4AF3" w:rsidP="00FE7E51">
      <w:pPr>
        <w:pStyle w:val="Amain"/>
      </w:pPr>
      <w:r>
        <w:tab/>
        <w:t>(3)</w:t>
      </w:r>
      <w:r>
        <w:tab/>
        <w:t>If a corporation is convicted of an offence and, apart from this subsection, the penalty for the offence is a period of imprisonment only, the court may impose a maximum penalty of—</w:t>
      </w:r>
    </w:p>
    <w:p w14:paraId="01BE1CAF" w14:textId="77777777" w:rsidR="00BC4AF3" w:rsidRDefault="00BC4AF3" w:rsidP="00FE7E51">
      <w:pPr>
        <w:pStyle w:val="Apara"/>
      </w:pPr>
      <w:r>
        <w:tab/>
        <w:t>(a)</w:t>
      </w:r>
      <w:r>
        <w:tab/>
      </w:r>
      <w:r>
        <w:rPr>
          <w:color w:val="000000"/>
        </w:rPr>
        <w:t>if the period of imprisonment is not longer than 6 months—50 penalty units; and</w:t>
      </w:r>
    </w:p>
    <w:p w14:paraId="755F03D8" w14:textId="77777777" w:rsidR="00BC4AF3" w:rsidRDefault="00BC4AF3" w:rsidP="00FE7E51">
      <w:pPr>
        <w:pStyle w:val="Apara"/>
      </w:pPr>
      <w:r>
        <w:tab/>
        <w:t>(b)</w:t>
      </w:r>
      <w:r>
        <w:tab/>
      </w:r>
      <w:r>
        <w:rPr>
          <w:color w:val="000000"/>
        </w:rPr>
        <w:t>if the period of imprisonment is longer than 6 months but not longer than 1 year—100 penalty units; and</w:t>
      </w:r>
    </w:p>
    <w:p w14:paraId="59235DFF" w14:textId="77777777" w:rsidR="00BC4AF3" w:rsidRDefault="00BC4AF3" w:rsidP="00FE7E51">
      <w:pPr>
        <w:pStyle w:val="Apara"/>
      </w:pPr>
      <w:r>
        <w:tab/>
        <w:t>(c)</w:t>
      </w:r>
      <w:r>
        <w:tab/>
      </w:r>
      <w:r>
        <w:rPr>
          <w:color w:val="000000"/>
        </w:rPr>
        <w:t>if the period of imprisonment is longer than 1 year but not longer than 2 years—200 penalty units; and</w:t>
      </w:r>
    </w:p>
    <w:p w14:paraId="3CD9D907" w14:textId="77777777" w:rsidR="00BC4AF3" w:rsidRDefault="00BC4AF3" w:rsidP="00FE7E51">
      <w:pPr>
        <w:pStyle w:val="Apara"/>
      </w:pPr>
      <w:r>
        <w:tab/>
        <w:t>(d)</w:t>
      </w:r>
      <w:r>
        <w:tab/>
      </w:r>
      <w:r>
        <w:rPr>
          <w:color w:val="000000"/>
        </w:rPr>
        <w:t>if the period of imprisonment is longer than 2 years but not longer than 5 years—500 penalty units; and</w:t>
      </w:r>
    </w:p>
    <w:p w14:paraId="0C67AFC6" w14:textId="77777777" w:rsidR="00BC4AF3" w:rsidRDefault="00BC4AF3" w:rsidP="00FE7E51">
      <w:pPr>
        <w:pStyle w:val="Apara"/>
      </w:pPr>
      <w:r>
        <w:tab/>
        <w:t>(e)</w:t>
      </w:r>
      <w:r>
        <w:tab/>
        <w:t>if the period of imprisonment is longer than 5 years but not longer than 10 years—1 000 penalty units; and</w:t>
      </w:r>
    </w:p>
    <w:p w14:paraId="00CEE453" w14:textId="77777777" w:rsidR="00BC4AF3" w:rsidRDefault="00BC4AF3" w:rsidP="00FE7E51">
      <w:pPr>
        <w:pStyle w:val="Apara"/>
      </w:pPr>
      <w:r>
        <w:tab/>
        <w:t>(f)</w:t>
      </w:r>
      <w:r>
        <w:tab/>
        <w:t>if the period of imprisonment is longer than 10 years—1 500 penalty units.</w:t>
      </w:r>
    </w:p>
    <w:p w14:paraId="1C19E9C5" w14:textId="77777777" w:rsidR="00BC4AF3" w:rsidRDefault="00BC4AF3" w:rsidP="00BC4AF3">
      <w:pPr>
        <w:pStyle w:val="aNote"/>
      </w:pPr>
      <w:r>
        <w:rPr>
          <w:rStyle w:val="charItals"/>
        </w:rPr>
        <w:t>Note</w:t>
      </w:r>
      <w:r>
        <w:rPr>
          <w:rStyle w:val="charItals"/>
        </w:rPr>
        <w:tab/>
      </w:r>
      <w:r>
        <w:t>Section 133 explains the meaning and value of penalty units.</w:t>
      </w:r>
    </w:p>
    <w:p w14:paraId="2929E517" w14:textId="77777777" w:rsidR="00BC4AF3" w:rsidRDefault="00BC4AF3" w:rsidP="00FE7E51">
      <w:pPr>
        <w:pStyle w:val="Amain"/>
      </w:pPr>
      <w:r>
        <w:tab/>
        <w:t>(4)</w:t>
      </w:r>
      <w:r>
        <w:tab/>
      </w:r>
      <w:r>
        <w:rPr>
          <w:color w:val="000000"/>
        </w:rPr>
        <w:t>In this section:</w:t>
      </w:r>
    </w:p>
    <w:p w14:paraId="47465D03" w14:textId="77777777" w:rsidR="00BC4AF3" w:rsidRDefault="00BC4AF3" w:rsidP="00FE7E51">
      <w:pPr>
        <w:pStyle w:val="aDef"/>
      </w:pPr>
      <w:r>
        <w:rPr>
          <w:rStyle w:val="charBoldItals"/>
        </w:rPr>
        <w:t>law</w:t>
      </w:r>
      <w:r>
        <w:t xml:space="preserve"> means an Act, subordinate law or disallowable instrument</w:t>
      </w:r>
      <w:r>
        <w:rPr>
          <w:color w:val="000000"/>
        </w:rPr>
        <w:t>.</w:t>
      </w:r>
    </w:p>
    <w:p w14:paraId="716B2061" w14:textId="77777777" w:rsidR="00BC4AF3" w:rsidRDefault="00BC4AF3" w:rsidP="00BC4AF3">
      <w:pPr>
        <w:pStyle w:val="AH5Sec"/>
      </w:pPr>
      <w:bookmarkStart w:id="211" w:name="_Toc213424699"/>
      <w:r w:rsidRPr="001A3A36">
        <w:rPr>
          <w:rStyle w:val="CharSectNo"/>
        </w:rPr>
        <w:lastRenderedPageBreak/>
        <w:t>162</w:t>
      </w:r>
      <w:r>
        <w:tab/>
        <w:t xml:space="preserve">References to </w:t>
      </w:r>
      <w:r>
        <w:rPr>
          <w:rStyle w:val="charItals"/>
        </w:rPr>
        <w:t>a Minister</w:t>
      </w:r>
      <w:r>
        <w:rPr>
          <w:color w:val="000000"/>
        </w:rPr>
        <w:t xml:space="preserve"> or </w:t>
      </w:r>
      <w:r>
        <w:rPr>
          <w:rStyle w:val="charItals"/>
        </w:rPr>
        <w:t>the Minister</w:t>
      </w:r>
      <w:bookmarkEnd w:id="211"/>
      <w:r>
        <w:rPr>
          <w:color w:val="000000"/>
        </w:rPr>
        <w:t xml:space="preserve"> </w:t>
      </w:r>
    </w:p>
    <w:p w14:paraId="35C61B21" w14:textId="5778543B" w:rsidR="00BC4AF3" w:rsidRDefault="00BC4AF3" w:rsidP="002F65BE">
      <w:pPr>
        <w:pStyle w:val="Amain"/>
        <w:keepNext/>
      </w:pPr>
      <w:r>
        <w:tab/>
        <w:t>(1)</w:t>
      </w:r>
      <w:r>
        <w:tab/>
      </w:r>
      <w:r>
        <w:rPr>
          <w:color w:val="000000"/>
        </w:rPr>
        <w:t xml:space="preserve">In an Act </w:t>
      </w:r>
      <w:r>
        <w:t>or statutory instrument</w:t>
      </w:r>
      <w:r>
        <w:rPr>
          <w:color w:val="000000"/>
        </w:rPr>
        <w:t xml:space="preserve">, a reference to </w:t>
      </w:r>
      <w:r>
        <w:rPr>
          <w:rStyle w:val="charBoldItals"/>
        </w:rPr>
        <w:t>a</w:t>
      </w:r>
      <w:r w:rsidRPr="00476D06">
        <w:t xml:space="preserve"> </w:t>
      </w:r>
      <w:r>
        <w:rPr>
          <w:rStyle w:val="charBoldItals"/>
        </w:rPr>
        <w:t>Minister</w:t>
      </w:r>
      <w:r>
        <w:rPr>
          <w:color w:val="000000"/>
        </w:rPr>
        <w:t xml:space="preserve"> is a reference to the Chief Minister or a Minister appointed under the </w:t>
      </w:r>
      <w:hyperlink r:id="rId88" w:tooltip="Act 1988 No 106 (Cwlth)" w:history="1">
        <w:r w:rsidR="00E673B5" w:rsidRPr="00E673B5">
          <w:rPr>
            <w:rStyle w:val="charCitHyperlinkAbbrev"/>
          </w:rPr>
          <w:t>Self</w:t>
        </w:r>
        <w:r w:rsidR="00E673B5" w:rsidRPr="00E673B5">
          <w:rPr>
            <w:rStyle w:val="charCitHyperlinkAbbrev"/>
          </w:rPr>
          <w:noBreakHyphen/>
          <w:t>Government Act</w:t>
        </w:r>
      </w:hyperlink>
      <w:r>
        <w:rPr>
          <w:color w:val="000000"/>
        </w:rPr>
        <w:t>, section 41.</w:t>
      </w:r>
    </w:p>
    <w:p w14:paraId="0C0B9E6D" w14:textId="77777777" w:rsidR="00BC4AF3" w:rsidRDefault="00BC4AF3" w:rsidP="00BC4AF3">
      <w:pPr>
        <w:pStyle w:val="aNote"/>
      </w:pPr>
      <w:r w:rsidRPr="00265A8A">
        <w:rPr>
          <w:rStyle w:val="charItals"/>
        </w:rPr>
        <w:t>Note</w:t>
      </w:r>
      <w:r w:rsidRPr="00265A8A">
        <w:tab/>
      </w:r>
      <w:r w:rsidRPr="00265A8A">
        <w:rPr>
          <w:rStyle w:val="charBoldItals"/>
        </w:rPr>
        <w:t>Chief Minister</w:t>
      </w:r>
      <w:r w:rsidR="00AF1D01">
        <w:t>—see the dictionary, pt 1.</w:t>
      </w:r>
    </w:p>
    <w:p w14:paraId="34C9827B" w14:textId="77777777" w:rsidR="00BC4AF3" w:rsidRDefault="00BC4AF3" w:rsidP="00FE7E51">
      <w:pPr>
        <w:pStyle w:val="Amain"/>
      </w:pPr>
      <w:r>
        <w:tab/>
        <w:t>(2)</w:t>
      </w:r>
      <w:r>
        <w:tab/>
      </w:r>
      <w:r>
        <w:rPr>
          <w:color w:val="000000"/>
        </w:rPr>
        <w:t xml:space="preserve">In a provision of an Act </w:t>
      </w:r>
      <w:r>
        <w:t>or statutory instrument</w:t>
      </w:r>
      <w:r>
        <w:rPr>
          <w:color w:val="000000"/>
        </w:rPr>
        <w:t xml:space="preserve">, a reference to </w:t>
      </w:r>
      <w:r>
        <w:rPr>
          <w:rStyle w:val="charBoldItals"/>
        </w:rPr>
        <w:t>the</w:t>
      </w:r>
      <w:r w:rsidRPr="00476D06">
        <w:t xml:space="preserve"> </w:t>
      </w:r>
      <w:r>
        <w:rPr>
          <w:rStyle w:val="charBoldItals"/>
        </w:rPr>
        <w:t>Minister</w:t>
      </w:r>
      <w:r>
        <w:rPr>
          <w:color w:val="000000"/>
        </w:rPr>
        <w:t xml:space="preserve"> without identifying the Minister’s title or portfolio is a reference to—</w:t>
      </w:r>
    </w:p>
    <w:p w14:paraId="319F7C14" w14:textId="77777777" w:rsidR="00BC4AF3" w:rsidRDefault="00BC4AF3" w:rsidP="00FE7E51">
      <w:pPr>
        <w:pStyle w:val="Apara"/>
      </w:pPr>
      <w:r>
        <w:tab/>
        <w:t>(a)</w:t>
      </w:r>
      <w:r>
        <w:tab/>
      </w:r>
      <w:r>
        <w:rPr>
          <w:color w:val="000000"/>
        </w:rPr>
        <w:t>the Minister for the time being administering the provision; or</w:t>
      </w:r>
    </w:p>
    <w:p w14:paraId="4E67EB79" w14:textId="77777777" w:rsidR="00BC4AF3" w:rsidRDefault="00BC4AF3" w:rsidP="00FE7E51">
      <w:pPr>
        <w:pStyle w:val="Apara"/>
      </w:pPr>
      <w:r>
        <w:tab/>
        <w:t>(b)</w:t>
      </w:r>
      <w:r>
        <w:tab/>
      </w:r>
      <w:r>
        <w:rPr>
          <w:color w:val="000000"/>
        </w:rPr>
        <w:t>if, for the time being, different Ministers administer the provision in relation to different matters—</w:t>
      </w:r>
    </w:p>
    <w:p w14:paraId="03C1637E" w14:textId="77777777" w:rsidR="00BC4AF3" w:rsidRDefault="00BC4AF3" w:rsidP="00FE7E51">
      <w:pPr>
        <w:pStyle w:val="Asubpara"/>
      </w:pPr>
      <w:r>
        <w:tab/>
        <w:t>(i)</w:t>
      </w:r>
      <w:r>
        <w:tab/>
      </w:r>
      <w:r>
        <w:rPr>
          <w:color w:val="000000"/>
        </w:rPr>
        <w:t>if only 1 Minister administers the provision in relation to the relevant matter—the Minister; or</w:t>
      </w:r>
    </w:p>
    <w:p w14:paraId="2D1286C8" w14:textId="77777777" w:rsidR="00BC4AF3" w:rsidRDefault="00BC4AF3" w:rsidP="00FE7E51">
      <w:pPr>
        <w:pStyle w:val="Asubpara"/>
      </w:pPr>
      <w:r>
        <w:tab/>
        <w:t>(ii)</w:t>
      </w:r>
      <w:r>
        <w:tab/>
      </w:r>
      <w:r>
        <w:rPr>
          <w:color w:val="000000"/>
        </w:rPr>
        <w:t>if 2 or more Ministers administer the provision in relation to the relevant matter—any of the Ministers; or</w:t>
      </w:r>
    </w:p>
    <w:p w14:paraId="3AC96E5D" w14:textId="77777777" w:rsidR="00BC4AF3" w:rsidRDefault="00BC4AF3" w:rsidP="00FE7E51">
      <w:pPr>
        <w:pStyle w:val="Apara"/>
      </w:pPr>
      <w:r>
        <w:tab/>
        <w:t>(c)</w:t>
      </w:r>
      <w:r>
        <w:tab/>
      </w:r>
      <w:r>
        <w:rPr>
          <w:color w:val="000000"/>
        </w:rPr>
        <w:t>if paragraph (b) does not apply and, for the time being, 2 or more Ministers administer the provision—any of the Ministers.</w:t>
      </w:r>
    </w:p>
    <w:p w14:paraId="5C9BB91B" w14:textId="77777777" w:rsidR="00BC4AF3" w:rsidRDefault="00BC4AF3" w:rsidP="00FE7E51">
      <w:pPr>
        <w:pStyle w:val="Amain"/>
      </w:pPr>
      <w:r>
        <w:tab/>
        <w:t>(3)</w:t>
      </w:r>
      <w:r>
        <w:tab/>
      </w:r>
      <w:r>
        <w:rPr>
          <w:color w:val="000000"/>
        </w:rPr>
        <w:t>In subsection (2):</w:t>
      </w:r>
    </w:p>
    <w:p w14:paraId="5D191A0C" w14:textId="77777777" w:rsidR="00BC4AF3" w:rsidRDefault="00BC4AF3" w:rsidP="00FE7E51">
      <w:pPr>
        <w:pStyle w:val="aDef"/>
      </w:pPr>
      <w:r>
        <w:rPr>
          <w:rStyle w:val="charBoldItals"/>
        </w:rPr>
        <w:t>Minister</w:t>
      </w:r>
      <w:r>
        <w:rPr>
          <w:color w:val="000000"/>
        </w:rPr>
        <w:t xml:space="preserve"> includes a Minister for the time being acting on behalf of the Minister or 2 or more Ministers.</w:t>
      </w:r>
    </w:p>
    <w:p w14:paraId="27092503" w14:textId="77777777" w:rsidR="00BC4AF3" w:rsidRDefault="00BC4AF3" w:rsidP="00FE7E51">
      <w:pPr>
        <w:pStyle w:val="Amain"/>
      </w:pPr>
      <w:r>
        <w:tab/>
        <w:t>(4)</w:t>
      </w:r>
      <w:r>
        <w:tab/>
      </w:r>
      <w:r>
        <w:rPr>
          <w:color w:val="000000"/>
        </w:rPr>
        <w:t xml:space="preserve">If an Act </w:t>
      </w:r>
      <w:r>
        <w:t>or statutory instrument</w:t>
      </w:r>
      <w:r>
        <w:rPr>
          <w:color w:val="000000"/>
        </w:rPr>
        <w:t xml:space="preserve"> mentions a Minister and identifies the Minister by reference to the fact that the Minister administers a stated Act, </w:t>
      </w:r>
      <w:r>
        <w:t>statutory instrument</w:t>
      </w:r>
      <w:r>
        <w:rPr>
          <w:color w:val="000000"/>
        </w:rPr>
        <w:t xml:space="preserve"> or provision, subsection (2) applies as if references in paragraphs (a) to (c) to the provision were references to the stated Act, </w:t>
      </w:r>
      <w:r>
        <w:t>instrument</w:t>
      </w:r>
      <w:r>
        <w:rPr>
          <w:color w:val="000000"/>
        </w:rPr>
        <w:t xml:space="preserve"> or provision.</w:t>
      </w:r>
    </w:p>
    <w:p w14:paraId="24DDB816" w14:textId="77777777" w:rsidR="00BC4AF3" w:rsidRDefault="00BC4AF3" w:rsidP="00BC4AF3">
      <w:pPr>
        <w:pStyle w:val="aNote"/>
      </w:pPr>
      <w:r w:rsidRPr="00265A8A">
        <w:rPr>
          <w:rStyle w:val="charItals"/>
        </w:rPr>
        <w:t>Note</w:t>
      </w:r>
      <w:r w:rsidRPr="00265A8A">
        <w:tab/>
      </w:r>
      <w:r w:rsidRPr="00265A8A">
        <w:rPr>
          <w:rStyle w:val="charBoldItals"/>
        </w:rPr>
        <w:t>Attorney-General</w:t>
      </w:r>
      <w:r>
        <w:t xml:space="preserve"> and </w:t>
      </w:r>
      <w:r>
        <w:rPr>
          <w:rStyle w:val="charBoldItals"/>
        </w:rPr>
        <w:t>Treasurer</w:t>
      </w:r>
      <w:r w:rsidR="00AF1D01">
        <w:t>—see the dictionary, pt 1.</w:t>
      </w:r>
    </w:p>
    <w:p w14:paraId="68EBEF38" w14:textId="77777777" w:rsidR="00B1392C" w:rsidRPr="00D57A5C" w:rsidRDefault="00B1392C" w:rsidP="00B1392C">
      <w:pPr>
        <w:pStyle w:val="AH5Sec"/>
      </w:pPr>
      <w:bookmarkStart w:id="212" w:name="_Toc213424700"/>
      <w:r w:rsidRPr="001A3A36">
        <w:rPr>
          <w:rStyle w:val="CharSectNo"/>
        </w:rPr>
        <w:lastRenderedPageBreak/>
        <w:t>163</w:t>
      </w:r>
      <w:r w:rsidRPr="00D57A5C">
        <w:tab/>
        <w:t xml:space="preserve">References to </w:t>
      </w:r>
      <w:r w:rsidRPr="00D57A5C">
        <w:rPr>
          <w:rStyle w:val="charItals"/>
        </w:rPr>
        <w:t>a</w:t>
      </w:r>
      <w:r w:rsidRPr="00D57A5C">
        <w:t xml:space="preserve"> </w:t>
      </w:r>
      <w:r>
        <w:rPr>
          <w:rStyle w:val="charItals"/>
        </w:rPr>
        <w:t>director</w:t>
      </w:r>
      <w:r>
        <w:rPr>
          <w:rStyle w:val="charItals"/>
        </w:rPr>
        <w:noBreakHyphen/>
        <w:t>general</w:t>
      </w:r>
      <w:r w:rsidRPr="00D57A5C">
        <w:t xml:space="preserve"> or </w:t>
      </w:r>
      <w:r w:rsidRPr="00D57A5C">
        <w:rPr>
          <w:rStyle w:val="charItals"/>
        </w:rPr>
        <w:t>the</w:t>
      </w:r>
      <w:r w:rsidRPr="00D57A5C">
        <w:t xml:space="preserve"> </w:t>
      </w:r>
      <w:r>
        <w:rPr>
          <w:rStyle w:val="charItals"/>
        </w:rPr>
        <w:t>director</w:t>
      </w:r>
      <w:r>
        <w:rPr>
          <w:rStyle w:val="charItals"/>
        </w:rPr>
        <w:noBreakHyphen/>
        <w:t>general</w:t>
      </w:r>
      <w:bookmarkEnd w:id="212"/>
      <w:r w:rsidRPr="00D57A5C">
        <w:t xml:space="preserve"> </w:t>
      </w:r>
    </w:p>
    <w:p w14:paraId="3E451F45" w14:textId="5963741C" w:rsidR="00B1392C" w:rsidRPr="00D57A5C" w:rsidRDefault="00B1392C" w:rsidP="00B1392C">
      <w:pPr>
        <w:pStyle w:val="Amain"/>
      </w:pPr>
      <w:r w:rsidRPr="00D57A5C">
        <w:tab/>
        <w:t>(1)</w:t>
      </w:r>
      <w:r w:rsidRPr="00D57A5C">
        <w:tab/>
        <w:t xml:space="preserve">In an Act or statutory instrument, a reference to </w:t>
      </w:r>
      <w:r w:rsidRPr="00D57A5C">
        <w:rPr>
          <w:rStyle w:val="charBoldItals"/>
        </w:rPr>
        <w:t>a</w:t>
      </w:r>
      <w:r w:rsidRPr="00476D06">
        <w:t xml:space="preserve"> </w:t>
      </w:r>
      <w:r>
        <w:rPr>
          <w:rStyle w:val="charBoldItals"/>
        </w:rPr>
        <w:t>director</w:t>
      </w:r>
      <w:r>
        <w:rPr>
          <w:rStyle w:val="charBoldItals"/>
        </w:rPr>
        <w:noBreakHyphen/>
        <w:t>general</w:t>
      </w:r>
      <w:r w:rsidRPr="00D57A5C">
        <w:t xml:space="preserve"> is a reference to a person employed under </w:t>
      </w:r>
      <w:r w:rsidR="00AD5AC6" w:rsidRPr="001B6AD9">
        <w:t xml:space="preserve">the </w:t>
      </w:r>
      <w:hyperlink r:id="rId89" w:tooltip="A1994-37" w:history="1">
        <w:r w:rsidR="00AD5AC6" w:rsidRPr="000013D7">
          <w:rPr>
            <w:rStyle w:val="charCitHyperlinkAbbrev"/>
          </w:rPr>
          <w:t>Public Sector Management Act</w:t>
        </w:r>
      </w:hyperlink>
      <w:r w:rsidR="00AD5AC6" w:rsidRPr="001B6AD9">
        <w:t>, section 31 (Engagement of SES member)</w:t>
      </w:r>
      <w:r w:rsidRPr="00D57A5C">
        <w:t xml:space="preserve"> to perform the duties of an office of </w:t>
      </w:r>
      <w:r>
        <w:t>director</w:t>
      </w:r>
      <w:r>
        <w:noBreakHyphen/>
        <w:t>general</w:t>
      </w:r>
      <w:r w:rsidRPr="00D57A5C">
        <w:t>.</w:t>
      </w:r>
    </w:p>
    <w:p w14:paraId="7CCD716E" w14:textId="77777777" w:rsidR="00B1392C" w:rsidRPr="00D57A5C" w:rsidRDefault="00B1392C" w:rsidP="00B1392C">
      <w:pPr>
        <w:pStyle w:val="Amain"/>
      </w:pPr>
      <w:r w:rsidRPr="00D57A5C">
        <w:tab/>
        <w:t>(2)</w:t>
      </w:r>
      <w:r w:rsidRPr="00D57A5C">
        <w:tab/>
        <w:t xml:space="preserve">In a provision of an Act or statutory instrument, a reference to </w:t>
      </w:r>
      <w:r w:rsidRPr="00D57A5C">
        <w:rPr>
          <w:rStyle w:val="charBoldItals"/>
        </w:rPr>
        <w:t>the</w:t>
      </w:r>
      <w:r w:rsidRPr="00D57A5C">
        <w:rPr>
          <w:rStyle w:val="charItals"/>
        </w:rPr>
        <w:t> </w:t>
      </w:r>
      <w:r>
        <w:rPr>
          <w:rStyle w:val="charBoldItals"/>
        </w:rPr>
        <w:t>director</w:t>
      </w:r>
      <w:r>
        <w:rPr>
          <w:rStyle w:val="charBoldItals"/>
        </w:rPr>
        <w:noBreakHyphen/>
        <w:t>general</w:t>
      </w:r>
      <w:r w:rsidRPr="00D57A5C">
        <w:t xml:space="preserve"> without identifying the </w:t>
      </w:r>
      <w:r>
        <w:t>director</w:t>
      </w:r>
      <w:r>
        <w:noBreakHyphen/>
        <w:t>general’s</w:t>
      </w:r>
      <w:r w:rsidRPr="00D57A5C">
        <w:t xml:space="preserve"> title is a reference to—</w:t>
      </w:r>
    </w:p>
    <w:p w14:paraId="70858138" w14:textId="77777777" w:rsidR="00B1392C" w:rsidRPr="00D57A5C" w:rsidRDefault="00B1392C" w:rsidP="00B1392C">
      <w:pPr>
        <w:pStyle w:val="Apara"/>
      </w:pPr>
      <w:r w:rsidRPr="00D57A5C">
        <w:tab/>
        <w:t>(a)</w:t>
      </w:r>
      <w:r w:rsidRPr="00D57A5C">
        <w:tab/>
        <w:t xml:space="preserve">the </w:t>
      </w:r>
      <w:r>
        <w:t>director</w:t>
      </w:r>
      <w:r>
        <w:noBreakHyphen/>
        <w:t>general</w:t>
      </w:r>
      <w:r w:rsidRPr="00D57A5C">
        <w:t xml:space="preserve"> of the administrative unit responsible for the provision; or</w:t>
      </w:r>
    </w:p>
    <w:p w14:paraId="4CBB2FB6" w14:textId="77777777" w:rsidR="00B1392C" w:rsidRPr="00D57A5C" w:rsidRDefault="00B1392C" w:rsidP="00B1392C">
      <w:pPr>
        <w:pStyle w:val="Apara"/>
      </w:pPr>
      <w:r w:rsidRPr="00D57A5C">
        <w:tab/>
        <w:t>(b)</w:t>
      </w:r>
      <w:r w:rsidRPr="00D57A5C">
        <w:tab/>
        <w:t>if, for the time being, different administrative units are responsible for the provision in relation to different matters—</w:t>
      </w:r>
    </w:p>
    <w:p w14:paraId="44224863" w14:textId="77777777" w:rsidR="00B1392C" w:rsidRPr="00D57A5C" w:rsidRDefault="00B1392C" w:rsidP="00B1392C">
      <w:pPr>
        <w:pStyle w:val="Asubpara"/>
      </w:pPr>
      <w:r w:rsidRPr="00D57A5C">
        <w:tab/>
        <w:t>(i)</w:t>
      </w:r>
      <w:r w:rsidRPr="00D57A5C">
        <w:tab/>
        <w:t xml:space="preserve">if only 1 administrative unit is responsible for the provision in relation to the relevant matter—the </w:t>
      </w:r>
      <w:r>
        <w:t>director</w:t>
      </w:r>
      <w:r>
        <w:noBreakHyphen/>
        <w:t>general</w:t>
      </w:r>
      <w:r w:rsidRPr="00D57A5C">
        <w:t xml:space="preserve"> of the administrative unit; or</w:t>
      </w:r>
    </w:p>
    <w:p w14:paraId="723FCDB0" w14:textId="77777777" w:rsidR="00B1392C" w:rsidRPr="00D57A5C" w:rsidRDefault="00B1392C" w:rsidP="00B1392C">
      <w:pPr>
        <w:pStyle w:val="Asubpara"/>
      </w:pPr>
      <w:r w:rsidRPr="00D57A5C">
        <w:tab/>
        <w:t>(ii)</w:t>
      </w:r>
      <w:r w:rsidRPr="00D57A5C">
        <w:tab/>
        <w:t xml:space="preserve">if 2 or more administrative units are responsible for the provision in relation to the relevant matter—the </w:t>
      </w:r>
      <w:r>
        <w:t>director</w:t>
      </w:r>
      <w:r>
        <w:noBreakHyphen/>
        <w:t>general</w:t>
      </w:r>
      <w:r w:rsidRPr="00D57A5C">
        <w:t xml:space="preserve"> of any of the administrative units; or</w:t>
      </w:r>
    </w:p>
    <w:p w14:paraId="14C2BCF8" w14:textId="77777777" w:rsidR="00B1392C" w:rsidRPr="00D57A5C" w:rsidRDefault="00B1392C" w:rsidP="00B1392C">
      <w:pPr>
        <w:pStyle w:val="Apara"/>
      </w:pPr>
      <w:r w:rsidRPr="00D57A5C">
        <w:tab/>
        <w:t>(c)</w:t>
      </w:r>
      <w:r w:rsidRPr="00D57A5C">
        <w:tab/>
        <w:t xml:space="preserve">if paragraph (b) does not apply and, for the time being, 2 or more administrative units are responsible for the provision—the </w:t>
      </w:r>
      <w:r>
        <w:t>director</w:t>
      </w:r>
      <w:r>
        <w:noBreakHyphen/>
        <w:t>general</w:t>
      </w:r>
      <w:r w:rsidRPr="00D57A5C">
        <w:t xml:space="preserve"> of any of the administrative units.</w:t>
      </w:r>
    </w:p>
    <w:p w14:paraId="0DD83C74" w14:textId="77777777" w:rsidR="00B1392C" w:rsidRPr="00D57A5C" w:rsidRDefault="00B1392C" w:rsidP="00B1392C">
      <w:pPr>
        <w:pStyle w:val="aNote"/>
      </w:pPr>
      <w:r w:rsidRPr="00D57A5C">
        <w:rPr>
          <w:rStyle w:val="charItals"/>
        </w:rPr>
        <w:t>Note</w:t>
      </w:r>
      <w:r w:rsidRPr="00D57A5C">
        <w:tab/>
      </w:r>
      <w:r w:rsidRPr="00D57A5C">
        <w:rPr>
          <w:rStyle w:val="charBoldItals"/>
        </w:rPr>
        <w:t>Administrative unit</w:t>
      </w:r>
      <w:r w:rsidRPr="00D57A5C">
        <w:t>—see the dictionary, pt 1.</w:t>
      </w:r>
    </w:p>
    <w:p w14:paraId="3B93F71F" w14:textId="77777777" w:rsidR="00B1392C" w:rsidRPr="00D57A5C" w:rsidRDefault="00B1392C" w:rsidP="00B1392C">
      <w:pPr>
        <w:pStyle w:val="Amain"/>
      </w:pPr>
      <w:r w:rsidRPr="00D57A5C">
        <w:tab/>
        <w:t>(3)</w:t>
      </w:r>
      <w:r w:rsidRPr="00D57A5C">
        <w:tab/>
        <w:t xml:space="preserve">If an Act or statutory instrument mentions a </w:t>
      </w:r>
      <w:r>
        <w:t>director</w:t>
      </w:r>
      <w:r>
        <w:noBreakHyphen/>
        <w:t>general</w:t>
      </w:r>
      <w:r w:rsidRPr="00D57A5C">
        <w:t xml:space="preserve"> and identifies the </w:t>
      </w:r>
      <w:r>
        <w:t>director</w:t>
      </w:r>
      <w:r>
        <w:noBreakHyphen/>
        <w:t>general</w:t>
      </w:r>
      <w:r w:rsidRPr="00D57A5C">
        <w:t xml:space="preserve"> by reference to the fact that the </w:t>
      </w:r>
      <w:r>
        <w:t>director</w:t>
      </w:r>
      <w:r>
        <w:noBreakHyphen/>
        <w:t>general</w:t>
      </w:r>
      <w:r w:rsidRPr="00D57A5C">
        <w:t xml:space="preserve"> is the </w:t>
      </w:r>
      <w:r>
        <w:t>director</w:t>
      </w:r>
      <w:r>
        <w:noBreakHyphen/>
        <w:t>general</w:t>
      </w:r>
      <w:r w:rsidRPr="00D57A5C">
        <w:t xml:space="preserve"> of the administrative unit responsible for a stated Act, statutory instrument or provision, subsection (2) applies as if references in paragraphs (a) to (c) to the provision were references to the stated Act, instrument or provision.</w:t>
      </w:r>
    </w:p>
    <w:p w14:paraId="367C36F4" w14:textId="77777777" w:rsidR="00B1392C" w:rsidRPr="00D57A5C" w:rsidRDefault="00B1392C" w:rsidP="00303F1C">
      <w:pPr>
        <w:pStyle w:val="Amain"/>
        <w:keepNext/>
      </w:pPr>
      <w:r w:rsidRPr="00D57A5C">
        <w:lastRenderedPageBreak/>
        <w:tab/>
        <w:t>(4)</w:t>
      </w:r>
      <w:r w:rsidRPr="00D57A5C">
        <w:tab/>
        <w:t>In this section:</w:t>
      </w:r>
    </w:p>
    <w:p w14:paraId="56550E8C" w14:textId="21953FAF" w:rsidR="00B1392C" w:rsidRPr="00D57A5C" w:rsidRDefault="00B1392C" w:rsidP="00B1392C">
      <w:pPr>
        <w:pStyle w:val="aDef"/>
        <w:numPr>
          <w:ilvl w:val="5"/>
          <w:numId w:val="0"/>
        </w:numPr>
        <w:ind w:left="1100"/>
      </w:pPr>
      <w:r>
        <w:rPr>
          <w:rStyle w:val="charBoldItals"/>
        </w:rPr>
        <w:t>director</w:t>
      </w:r>
      <w:r>
        <w:rPr>
          <w:rStyle w:val="charBoldItals"/>
        </w:rPr>
        <w:noBreakHyphen/>
        <w:t>general</w:t>
      </w:r>
      <w:r w:rsidRPr="00D57A5C">
        <w:t xml:space="preserve">, of an administrative unit, means the person who is employed under </w:t>
      </w:r>
      <w:r w:rsidR="00AD5AC6" w:rsidRPr="001B6AD9">
        <w:t xml:space="preserve">the </w:t>
      </w:r>
      <w:hyperlink r:id="rId90" w:tooltip="A1994-37" w:history="1">
        <w:r w:rsidR="00AD5AC6" w:rsidRPr="000013D7">
          <w:rPr>
            <w:rStyle w:val="charCitHyperlinkAbbrev"/>
          </w:rPr>
          <w:t>Public Sector Management Act</w:t>
        </w:r>
      </w:hyperlink>
      <w:r w:rsidR="00AD5AC6" w:rsidRPr="001B6AD9">
        <w:t>, section 31 (Engagement of SES member)</w:t>
      </w:r>
      <w:r w:rsidRPr="00D57A5C">
        <w:t xml:space="preserve"> to perform the duties of the office of </w:t>
      </w:r>
      <w:r>
        <w:t>director</w:t>
      </w:r>
      <w:r>
        <w:noBreakHyphen/>
        <w:t>general</w:t>
      </w:r>
      <w:r w:rsidRPr="00D57A5C">
        <w:t xml:space="preserve"> in the administrative unit.</w:t>
      </w:r>
    </w:p>
    <w:p w14:paraId="181BFDE2" w14:textId="50D294B5" w:rsidR="00B1392C" w:rsidRPr="00D57A5C" w:rsidRDefault="00B1392C" w:rsidP="00B1392C">
      <w:pPr>
        <w:pStyle w:val="aDef"/>
        <w:numPr>
          <w:ilvl w:val="5"/>
          <w:numId w:val="0"/>
        </w:numPr>
        <w:ind w:left="1100"/>
      </w:pPr>
      <w:r w:rsidRPr="00D57A5C">
        <w:rPr>
          <w:rStyle w:val="charBoldItals"/>
        </w:rPr>
        <w:t>Public Sector Management Act</w:t>
      </w:r>
      <w:r w:rsidRPr="00D57A5C">
        <w:t xml:space="preserve"> means the </w:t>
      </w:r>
      <w:hyperlink r:id="rId91" w:tooltip="A1994-37" w:history="1">
        <w:r w:rsidR="003F5F90" w:rsidRPr="003F5F90">
          <w:rPr>
            <w:rStyle w:val="charCitHyperlinkItal"/>
          </w:rPr>
          <w:t>Public Sector Management Act 1994</w:t>
        </w:r>
      </w:hyperlink>
      <w:r w:rsidRPr="00D57A5C">
        <w:t>.</w:t>
      </w:r>
    </w:p>
    <w:p w14:paraId="04E78598" w14:textId="44161567" w:rsidR="00B1392C" w:rsidRPr="00D57A5C" w:rsidRDefault="00B1392C" w:rsidP="00B1392C">
      <w:pPr>
        <w:pStyle w:val="aDef"/>
        <w:numPr>
          <w:ilvl w:val="5"/>
          <w:numId w:val="0"/>
        </w:numPr>
        <w:ind w:left="1100"/>
      </w:pPr>
      <w:r w:rsidRPr="00D57A5C">
        <w:rPr>
          <w:rStyle w:val="charBoldItals"/>
        </w:rPr>
        <w:t>responsible</w:t>
      </w:r>
      <w:r w:rsidRPr="00D57A5C">
        <w:t xml:space="preserve">, for a provision, means allocated responsibility for the provision under the </w:t>
      </w:r>
      <w:hyperlink r:id="rId92" w:tooltip="A1994-37" w:history="1">
        <w:r w:rsidR="000013D7" w:rsidRPr="000013D7">
          <w:rPr>
            <w:rStyle w:val="charCitHyperlinkAbbrev"/>
          </w:rPr>
          <w:t>Public Sector Management Act</w:t>
        </w:r>
      </w:hyperlink>
      <w:r w:rsidRPr="00D57A5C">
        <w:t>, section 14 (1) (b) (Ministerial responsibility and functions of administrative units).</w:t>
      </w:r>
    </w:p>
    <w:p w14:paraId="40FCDE6D" w14:textId="77777777" w:rsidR="00BC4AF3" w:rsidRDefault="00BC4AF3" w:rsidP="00BC4AF3">
      <w:pPr>
        <w:pStyle w:val="AH5Sec"/>
      </w:pPr>
      <w:bookmarkStart w:id="213" w:name="_Toc213424701"/>
      <w:r w:rsidRPr="001A3A36">
        <w:rPr>
          <w:rStyle w:val="CharSectNo"/>
        </w:rPr>
        <w:t>164</w:t>
      </w:r>
      <w:r>
        <w:tab/>
        <w:t>References to Australian Standards etc</w:t>
      </w:r>
      <w:bookmarkEnd w:id="213"/>
    </w:p>
    <w:p w14:paraId="3FEDDD01" w14:textId="77777777" w:rsidR="00BC4AF3" w:rsidRDefault="00BC4AF3" w:rsidP="00FE7E51">
      <w:pPr>
        <w:pStyle w:val="Amain"/>
      </w:pPr>
      <w:r>
        <w:tab/>
        <w:t>(1)</w:t>
      </w:r>
      <w:r>
        <w:tab/>
      </w:r>
      <w:r>
        <w:rPr>
          <w:color w:val="000000"/>
        </w:rPr>
        <w:t xml:space="preserve">In an Act </w:t>
      </w:r>
      <w:r>
        <w:t>or statutory instrument</w:t>
      </w:r>
      <w:r>
        <w:rPr>
          <w:color w:val="000000"/>
        </w:rPr>
        <w:t>, a reference consisting of the words ‘Australian Standard’ or ‘AS’ followed by a number is a reference to the standard so numbered published by or on behalf of Standards Australia.</w:t>
      </w:r>
    </w:p>
    <w:p w14:paraId="23444E4D" w14:textId="77777777" w:rsidR="00BC4AF3" w:rsidRDefault="00BC4AF3" w:rsidP="00FE7E51">
      <w:pPr>
        <w:pStyle w:val="Amain"/>
      </w:pPr>
      <w:r>
        <w:tab/>
        <w:t>(2)</w:t>
      </w:r>
      <w:r>
        <w:tab/>
        <w:t>In an Act or statutory instrument, a reference consisting of the words ‘Australian/New Zealand Standard’ or ‘AS/NZS’ followed by a number is a reference to the standard so numbered published jointly by or on behalf of Standards Australia and Standards New Zealand.</w:t>
      </w:r>
    </w:p>
    <w:p w14:paraId="47C1333E" w14:textId="77777777" w:rsidR="00BC4AF3" w:rsidRDefault="00BC4AF3" w:rsidP="00BC4AF3">
      <w:pPr>
        <w:pStyle w:val="AH5Sec"/>
      </w:pPr>
      <w:bookmarkStart w:id="214" w:name="_Toc213424702"/>
      <w:r w:rsidRPr="001A3A36">
        <w:rPr>
          <w:rStyle w:val="CharSectNo"/>
        </w:rPr>
        <w:t>165</w:t>
      </w:r>
      <w:r>
        <w:tab/>
      </w:r>
      <w:r>
        <w:rPr>
          <w:color w:val="000000"/>
        </w:rPr>
        <w:t>References to Assembly committees that no longer exist</w:t>
      </w:r>
      <w:bookmarkEnd w:id="214"/>
      <w:r>
        <w:rPr>
          <w:color w:val="000000"/>
        </w:rPr>
        <w:t xml:space="preserve"> </w:t>
      </w:r>
    </w:p>
    <w:p w14:paraId="59D7AFC8" w14:textId="77777777" w:rsidR="00BC4AF3" w:rsidRDefault="00BC4AF3" w:rsidP="00FC43B7">
      <w:pPr>
        <w:pStyle w:val="Amainreturn"/>
        <w:keepLines/>
      </w:pPr>
      <w:r>
        <w:rPr>
          <w:color w:val="000000"/>
        </w:rPr>
        <w:t xml:space="preserve">In an Act </w:t>
      </w:r>
      <w:r>
        <w:t>or statutory instrument</w:t>
      </w:r>
      <w:r>
        <w:rPr>
          <w:color w:val="000000"/>
        </w:rPr>
        <w:t>, a reference (whether by name or description) to a committee of the Legislative Assembly that no longer exists is a reference to the committee of the Assembly nominated by the Speaker either generally or for the provision containing the reference.</w:t>
      </w:r>
    </w:p>
    <w:p w14:paraId="427F78D4" w14:textId="77777777" w:rsidR="00BC4AF3" w:rsidRDefault="00BC4AF3" w:rsidP="00BC4AF3">
      <w:pPr>
        <w:pStyle w:val="AH5Sec"/>
      </w:pPr>
      <w:bookmarkStart w:id="215" w:name="_Toc213424703"/>
      <w:r w:rsidRPr="001A3A36">
        <w:rPr>
          <w:rStyle w:val="CharSectNo"/>
        </w:rPr>
        <w:lastRenderedPageBreak/>
        <w:t>168</w:t>
      </w:r>
      <w:r>
        <w:tab/>
      </w:r>
      <w:r>
        <w:rPr>
          <w:color w:val="000000"/>
        </w:rPr>
        <w:t>References to person with interest in land include personal representative etc</w:t>
      </w:r>
      <w:bookmarkEnd w:id="215"/>
    </w:p>
    <w:p w14:paraId="2F4B2972" w14:textId="77777777" w:rsidR="00BC4AF3" w:rsidRDefault="00BC4AF3" w:rsidP="00FE7E51">
      <w:pPr>
        <w:pStyle w:val="Amainreturn"/>
      </w:pPr>
      <w:r>
        <w:rPr>
          <w:color w:val="000000"/>
        </w:rPr>
        <w:t xml:space="preserve">In an Act </w:t>
      </w:r>
      <w:r>
        <w:t>or statutory instrument</w:t>
      </w:r>
      <w:r>
        <w:rPr>
          <w:color w:val="000000"/>
        </w:rPr>
        <w:t>, a reference to a person with an interest in land or other property includes a reference to the person’s personal representatives, successors and assigns.</w:t>
      </w:r>
    </w:p>
    <w:p w14:paraId="7181B861" w14:textId="77777777" w:rsidR="00BC4AF3" w:rsidRDefault="00AF1D01" w:rsidP="00BC4AF3">
      <w:pPr>
        <w:pStyle w:val="aExamHdgss"/>
      </w:pPr>
      <w:r>
        <w:t>Examples—</w:t>
      </w:r>
      <w:r w:rsidR="00BC4AF3">
        <w:t>references to people with interests in land</w:t>
      </w:r>
    </w:p>
    <w:p w14:paraId="188B4366" w14:textId="77777777" w:rsidR="00BC4AF3" w:rsidRDefault="00BC4AF3" w:rsidP="00BC4AF3">
      <w:pPr>
        <w:pStyle w:val="aExamINumss"/>
      </w:pPr>
      <w:r>
        <w:t>1</w:t>
      </w:r>
      <w:r>
        <w:tab/>
        <w:t>proprietor</w:t>
      </w:r>
    </w:p>
    <w:p w14:paraId="31A551BC" w14:textId="77777777" w:rsidR="00BC4AF3" w:rsidRDefault="00BC4AF3" w:rsidP="00BC4AF3">
      <w:pPr>
        <w:pStyle w:val="aExamINumss"/>
      </w:pPr>
      <w:r>
        <w:t>2</w:t>
      </w:r>
      <w:r>
        <w:tab/>
      </w:r>
      <w:r>
        <w:rPr>
          <w:color w:val="000000"/>
        </w:rPr>
        <w:t>transferor or transferee</w:t>
      </w:r>
    </w:p>
    <w:p w14:paraId="2E3D5D2F" w14:textId="77777777" w:rsidR="00BC4AF3" w:rsidRDefault="00BC4AF3" w:rsidP="00BC4AF3">
      <w:pPr>
        <w:pStyle w:val="aExamINumss"/>
      </w:pPr>
      <w:r>
        <w:t>3</w:t>
      </w:r>
      <w:r>
        <w:tab/>
      </w:r>
      <w:r>
        <w:rPr>
          <w:color w:val="000000"/>
        </w:rPr>
        <w:t>mortgagor or mortgagee</w:t>
      </w:r>
    </w:p>
    <w:p w14:paraId="032C9D48" w14:textId="77777777" w:rsidR="00BC4AF3" w:rsidRDefault="00BC4AF3" w:rsidP="00BC4AF3">
      <w:pPr>
        <w:pStyle w:val="aExamINumss"/>
      </w:pPr>
      <w:r>
        <w:t>4</w:t>
      </w:r>
      <w:r>
        <w:tab/>
      </w:r>
      <w:r>
        <w:rPr>
          <w:color w:val="000000"/>
        </w:rPr>
        <w:t>lessor or lessee</w:t>
      </w:r>
    </w:p>
    <w:p w14:paraId="619A9863" w14:textId="77777777" w:rsidR="00BC4AF3" w:rsidRDefault="00BC4AF3" w:rsidP="00BC4AF3">
      <w:pPr>
        <w:pStyle w:val="aExamINumss"/>
      </w:pPr>
      <w:r>
        <w:t>5</w:t>
      </w:r>
      <w:r>
        <w:tab/>
      </w:r>
      <w:r>
        <w:rPr>
          <w:color w:val="000000"/>
        </w:rPr>
        <w:t>sublessor or sublessee</w:t>
      </w:r>
    </w:p>
    <w:p w14:paraId="02D507E1" w14:textId="77777777" w:rsidR="00BC4AF3" w:rsidRDefault="00BC4AF3" w:rsidP="00BC4AF3">
      <w:pPr>
        <w:pStyle w:val="aExamINumss"/>
        <w:rPr>
          <w:color w:val="000000"/>
        </w:rPr>
      </w:pPr>
      <w:r>
        <w:t>6</w:t>
      </w:r>
      <w:r>
        <w:tab/>
      </w:r>
      <w:r>
        <w:rPr>
          <w:color w:val="000000"/>
        </w:rPr>
        <w:t>trustee</w:t>
      </w:r>
    </w:p>
    <w:p w14:paraId="419BFB29" w14:textId="77777777" w:rsidR="00BC4AF3" w:rsidRDefault="00BC4AF3" w:rsidP="00BC4AF3">
      <w:pPr>
        <w:pStyle w:val="AH5Sec"/>
        <w:rPr>
          <w:rStyle w:val="charItals"/>
        </w:rPr>
      </w:pPr>
      <w:bookmarkStart w:id="216" w:name="_Toc213424704"/>
      <w:r w:rsidRPr="001A3A36">
        <w:rPr>
          <w:rStyle w:val="CharSectNo"/>
        </w:rPr>
        <w:t>169</w:t>
      </w:r>
      <w:r>
        <w:tab/>
        <w:t xml:space="preserve">References to </w:t>
      </w:r>
      <w:r>
        <w:rPr>
          <w:rStyle w:val="charItals"/>
        </w:rPr>
        <w:t xml:space="preserve">domestic partner </w:t>
      </w:r>
      <w:r>
        <w:t xml:space="preserve">and </w:t>
      </w:r>
      <w:r>
        <w:rPr>
          <w:rStyle w:val="charItals"/>
        </w:rPr>
        <w:t>domestic partnership</w:t>
      </w:r>
      <w:bookmarkEnd w:id="216"/>
    </w:p>
    <w:p w14:paraId="17FF251F" w14:textId="77777777" w:rsidR="00BC4AF3" w:rsidRDefault="00BC4AF3" w:rsidP="00325CCF">
      <w:pPr>
        <w:pStyle w:val="Amain"/>
        <w:keepNext/>
      </w:pPr>
      <w:r>
        <w:tab/>
        <w:t>(1)</w:t>
      </w:r>
      <w:r>
        <w:tab/>
        <w:t xml:space="preserve">In an Act or statutory instrument, a reference to a person’s </w:t>
      </w:r>
      <w:r>
        <w:rPr>
          <w:rStyle w:val="charBoldItals"/>
        </w:rPr>
        <w:t>domestic partner</w:t>
      </w:r>
      <w:r>
        <w:t xml:space="preserve"> is a reference to someone who lives with the person in a domestic partnership, and includes a reference to a spouse</w:t>
      </w:r>
      <w:r w:rsidR="004B6ACA" w:rsidRPr="00E3372F">
        <w:t>, civil union partner</w:t>
      </w:r>
      <w:r>
        <w:t xml:space="preserve"> or civil partner of the person.</w:t>
      </w:r>
    </w:p>
    <w:p w14:paraId="323FDCD8" w14:textId="77777777" w:rsidR="00325CCF" w:rsidRDefault="00325CCF" w:rsidP="00325CCF">
      <w:pPr>
        <w:pStyle w:val="aNote"/>
      </w:pPr>
      <w:r>
        <w:rPr>
          <w:rStyle w:val="charItals"/>
        </w:rPr>
        <w:t>Note</w:t>
      </w:r>
      <w:r>
        <w:rPr>
          <w:snapToGrid w:val="0"/>
        </w:rPr>
        <w:tab/>
        <w:t xml:space="preserve">The </w:t>
      </w:r>
      <w:smartTag w:uri="urn:schemas-microsoft-com:office:smarttags" w:element="place">
        <w:r>
          <w:rPr>
            <w:snapToGrid w:val="0"/>
          </w:rPr>
          <w:t>Macquarie</w:t>
        </w:r>
      </w:smartTag>
      <w:r>
        <w:rPr>
          <w:snapToGrid w:val="0"/>
        </w:rPr>
        <w:t xml:space="preserve"> dictionary, (1997) defines spouse as ‘</w:t>
      </w:r>
      <w:r>
        <w:t>either member of a married pair in relation to the other; one’s husband or wife’.</w:t>
      </w:r>
    </w:p>
    <w:p w14:paraId="5708285A" w14:textId="77777777" w:rsidR="00BC4AF3" w:rsidRDefault="00BC4AF3" w:rsidP="00FC43B7">
      <w:pPr>
        <w:pStyle w:val="Amain"/>
        <w:keepNext/>
      </w:pPr>
      <w:r>
        <w:tab/>
        <w:t>(2)</w:t>
      </w:r>
      <w:r>
        <w:tab/>
        <w:t xml:space="preserve">In an Act or statutory instrument, a </w:t>
      </w:r>
      <w:r>
        <w:rPr>
          <w:rStyle w:val="charBoldItals"/>
        </w:rPr>
        <w:t>domestic partnership</w:t>
      </w:r>
      <w:r>
        <w:t xml:space="preserve"> is the relationship between 2 people, whether of a different or the same sex, living together as a couple on a genuine domestic basis.</w:t>
      </w:r>
    </w:p>
    <w:p w14:paraId="6F00F563" w14:textId="77777777" w:rsidR="00BC4AF3" w:rsidRDefault="00AF1D01" w:rsidP="00BC4AF3">
      <w:pPr>
        <w:pStyle w:val="aExamHdgss"/>
      </w:pPr>
      <w:r>
        <w:t>Example—</w:t>
      </w:r>
      <w:r w:rsidR="00BC4AF3">
        <w:t>indicators to decide whether 2 people are in a domestic partnership</w:t>
      </w:r>
    </w:p>
    <w:p w14:paraId="12D2B800" w14:textId="77777777" w:rsidR="00BC4AF3" w:rsidRDefault="00BC4AF3" w:rsidP="00BC4AF3">
      <w:pPr>
        <w:pStyle w:val="aExamINumss"/>
      </w:pPr>
      <w:r>
        <w:t>1</w:t>
      </w:r>
      <w:r>
        <w:tab/>
        <w:t>the length of their relationship</w:t>
      </w:r>
    </w:p>
    <w:p w14:paraId="38E9942B" w14:textId="77777777" w:rsidR="00BC4AF3" w:rsidRDefault="00BC4AF3" w:rsidP="00BC4AF3">
      <w:pPr>
        <w:pStyle w:val="aExamINumss"/>
      </w:pPr>
      <w:r>
        <w:t>2</w:t>
      </w:r>
      <w:r>
        <w:tab/>
        <w:t>whether they are living together</w:t>
      </w:r>
    </w:p>
    <w:p w14:paraId="73E609FD" w14:textId="77777777" w:rsidR="00BC4AF3" w:rsidRDefault="00BC4AF3" w:rsidP="00BC4AF3">
      <w:pPr>
        <w:pStyle w:val="aExamINumss"/>
      </w:pPr>
      <w:r>
        <w:t>3</w:t>
      </w:r>
      <w:r>
        <w:tab/>
        <w:t>if they are living together—how long and under what circumstances they have lived together</w:t>
      </w:r>
    </w:p>
    <w:p w14:paraId="5B1A1CFA" w14:textId="77777777" w:rsidR="00BC4AF3" w:rsidRDefault="00BC4AF3" w:rsidP="00BC4AF3">
      <w:pPr>
        <w:pStyle w:val="aExamINumss"/>
      </w:pPr>
      <w:r>
        <w:t>4</w:t>
      </w:r>
      <w:r>
        <w:tab/>
        <w:t>whether there is a sexual relationship between them</w:t>
      </w:r>
    </w:p>
    <w:p w14:paraId="13D69C95" w14:textId="77777777" w:rsidR="00BC4AF3" w:rsidRDefault="00BC4AF3" w:rsidP="00BC4AF3">
      <w:pPr>
        <w:pStyle w:val="aExamINumss"/>
      </w:pPr>
      <w:r>
        <w:t>5</w:t>
      </w:r>
      <w:r>
        <w:tab/>
        <w:t>their degree of financial dependence or interdependence, and any arrangements for financial support, between or by them</w:t>
      </w:r>
    </w:p>
    <w:p w14:paraId="2B41B9FA" w14:textId="77777777" w:rsidR="00BC4AF3" w:rsidRDefault="00BC4AF3" w:rsidP="00BC4AF3">
      <w:pPr>
        <w:pStyle w:val="aExamINumss"/>
      </w:pPr>
      <w:r>
        <w:t>6</w:t>
      </w:r>
      <w:r>
        <w:tab/>
        <w:t>the ownership, use and acquisition of their property, including any property that they own individually</w:t>
      </w:r>
    </w:p>
    <w:p w14:paraId="138867FE" w14:textId="77777777" w:rsidR="00BC4AF3" w:rsidRDefault="00BC4AF3" w:rsidP="00BC4AF3">
      <w:pPr>
        <w:pStyle w:val="aExamINumss"/>
      </w:pPr>
      <w:r>
        <w:lastRenderedPageBreak/>
        <w:t>7</w:t>
      </w:r>
      <w:r>
        <w:tab/>
        <w:t>their degree of mutual commitment to a shared life</w:t>
      </w:r>
    </w:p>
    <w:p w14:paraId="730A2947" w14:textId="77777777" w:rsidR="00BC4AF3" w:rsidRDefault="00BC4AF3" w:rsidP="00BC4AF3">
      <w:pPr>
        <w:pStyle w:val="aExamINumss"/>
      </w:pPr>
      <w:r>
        <w:t>8</w:t>
      </w:r>
      <w:r>
        <w:tab/>
        <w:t>whether they mutually care for and support children</w:t>
      </w:r>
    </w:p>
    <w:p w14:paraId="67DE76DC" w14:textId="77777777" w:rsidR="00BC4AF3" w:rsidRDefault="00BC4AF3" w:rsidP="00BC4AF3">
      <w:pPr>
        <w:pStyle w:val="aExamINumss"/>
      </w:pPr>
      <w:r>
        <w:t>9</w:t>
      </w:r>
      <w:r>
        <w:tab/>
        <w:t>the performance of household duties</w:t>
      </w:r>
    </w:p>
    <w:p w14:paraId="5C82CFAE" w14:textId="77777777" w:rsidR="00BC4AF3" w:rsidRDefault="00BC4AF3" w:rsidP="00BC4AF3">
      <w:pPr>
        <w:pStyle w:val="aExamINumss"/>
      </w:pPr>
      <w:r>
        <w:t>10</w:t>
      </w:r>
      <w:r>
        <w:tab/>
        <w:t>the reputation, and public aspects, of the relationship between them</w:t>
      </w:r>
    </w:p>
    <w:p w14:paraId="2166266C" w14:textId="77777777" w:rsidR="00BC4AF3" w:rsidRDefault="00BC4AF3" w:rsidP="00FE7E51">
      <w:pPr>
        <w:pStyle w:val="Amain"/>
      </w:pPr>
      <w:r>
        <w:tab/>
        <w:t>(3)</w:t>
      </w:r>
      <w:r>
        <w:tab/>
        <w:t xml:space="preserve">In an Act or statutory instrument, a reference to a </w:t>
      </w:r>
      <w:r w:rsidRPr="009C674C">
        <w:rPr>
          <w:rStyle w:val="charBoldItals"/>
        </w:rPr>
        <w:t>domestic partnership</w:t>
      </w:r>
      <w:r>
        <w:t xml:space="preserve"> includes a reference to a marriage</w:t>
      </w:r>
      <w:r w:rsidR="004B6ACA" w:rsidRPr="00E3372F">
        <w:t>, a civil union</w:t>
      </w:r>
      <w:r>
        <w:t xml:space="preserve"> and a civil partnership.</w:t>
      </w:r>
    </w:p>
    <w:p w14:paraId="66DCB966" w14:textId="77777777" w:rsidR="00BC4AF3" w:rsidRDefault="00BC4AF3" w:rsidP="00BC4AF3">
      <w:pPr>
        <w:pStyle w:val="AH5Sec"/>
        <w:rPr>
          <w:snapToGrid w:val="0"/>
        </w:rPr>
      </w:pPr>
      <w:bookmarkStart w:id="217" w:name="_Toc213424705"/>
      <w:r w:rsidRPr="001A3A36">
        <w:rPr>
          <w:rStyle w:val="CharSectNo"/>
        </w:rPr>
        <w:t>169A</w:t>
      </w:r>
      <w:r>
        <w:rPr>
          <w:snapToGrid w:val="0"/>
        </w:rPr>
        <w:tab/>
        <w:t>References to</w:t>
      </w:r>
      <w:r w:rsidRPr="0001044F">
        <w:rPr>
          <w:rStyle w:val="charItals"/>
        </w:rPr>
        <w:t xml:space="preserve"> transgender people</w:t>
      </w:r>
      <w:bookmarkEnd w:id="217"/>
    </w:p>
    <w:p w14:paraId="3CC178CA" w14:textId="77777777" w:rsidR="00BC4AF3" w:rsidRDefault="00BC4AF3" w:rsidP="00FE7E51">
      <w:pPr>
        <w:pStyle w:val="Amain"/>
        <w:rPr>
          <w:snapToGrid w:val="0"/>
        </w:rPr>
      </w:pPr>
      <w:r>
        <w:rPr>
          <w:snapToGrid w:val="0"/>
        </w:rPr>
        <w:tab/>
        <w:t>(1)</w:t>
      </w:r>
      <w:r>
        <w:rPr>
          <w:snapToGrid w:val="0"/>
        </w:rPr>
        <w:tab/>
        <w:t xml:space="preserve">A </w:t>
      </w:r>
      <w:r>
        <w:rPr>
          <w:rStyle w:val="charBoldItals"/>
        </w:rPr>
        <w:t>transgender person</w:t>
      </w:r>
      <w:r>
        <w:rPr>
          <w:snapToGrid w:val="0"/>
        </w:rPr>
        <w:t xml:space="preserve"> is a person who—</w:t>
      </w:r>
    </w:p>
    <w:p w14:paraId="6543A516" w14:textId="77777777" w:rsidR="00BC4AF3" w:rsidRDefault="00BC4AF3" w:rsidP="00FE7E51">
      <w:pPr>
        <w:pStyle w:val="Apara"/>
        <w:rPr>
          <w:snapToGrid w:val="0"/>
        </w:rPr>
      </w:pPr>
      <w:r>
        <w:rPr>
          <w:snapToGrid w:val="0"/>
        </w:rPr>
        <w:tab/>
        <w:t>(a)</w:t>
      </w:r>
      <w:r>
        <w:rPr>
          <w:snapToGrid w:val="0"/>
        </w:rPr>
        <w:tab/>
        <w:t>identifies as a member of a different sex by living, or seeking to live, as a member of that sex; or</w:t>
      </w:r>
    </w:p>
    <w:p w14:paraId="6F2136AC" w14:textId="77777777" w:rsidR="00BC4AF3" w:rsidRDefault="00BC4AF3" w:rsidP="00FE7E51">
      <w:pPr>
        <w:pStyle w:val="Apara"/>
        <w:rPr>
          <w:snapToGrid w:val="0"/>
        </w:rPr>
      </w:pPr>
      <w:r>
        <w:rPr>
          <w:snapToGrid w:val="0"/>
        </w:rPr>
        <w:tab/>
        <w:t>(b)</w:t>
      </w:r>
      <w:r>
        <w:rPr>
          <w:snapToGrid w:val="0"/>
        </w:rPr>
        <w:tab/>
        <w:t>has identified as a member of a different sex by living as a member of that sex;</w:t>
      </w:r>
    </w:p>
    <w:p w14:paraId="683B6416" w14:textId="77777777" w:rsidR="00BC4AF3" w:rsidRDefault="00BC4AF3" w:rsidP="00FE7E51">
      <w:pPr>
        <w:pStyle w:val="Amainreturn"/>
        <w:rPr>
          <w:snapToGrid w:val="0"/>
        </w:rPr>
      </w:pPr>
      <w:r>
        <w:rPr>
          <w:snapToGrid w:val="0"/>
        </w:rPr>
        <w:t>whether or not the person is a recognised transgender person.</w:t>
      </w:r>
    </w:p>
    <w:p w14:paraId="497B86B8" w14:textId="77777777" w:rsidR="00BC4AF3" w:rsidRDefault="00BC4AF3" w:rsidP="00FE7E51">
      <w:pPr>
        <w:pStyle w:val="Amain"/>
        <w:rPr>
          <w:snapToGrid w:val="0"/>
        </w:rPr>
      </w:pPr>
      <w:r>
        <w:rPr>
          <w:snapToGrid w:val="0"/>
        </w:rPr>
        <w:tab/>
        <w:t>(2)</w:t>
      </w:r>
      <w:r>
        <w:rPr>
          <w:snapToGrid w:val="0"/>
        </w:rPr>
        <w:tab/>
        <w:t xml:space="preserve">A </w:t>
      </w:r>
      <w:r>
        <w:rPr>
          <w:rStyle w:val="charBoldItals"/>
        </w:rPr>
        <w:t>transgender person</w:t>
      </w:r>
      <w:r>
        <w:rPr>
          <w:snapToGrid w:val="0"/>
        </w:rPr>
        <w:t xml:space="preserve"> includes a person who is thought of as a transgender person, whether or not the person is a recognised transgender person.</w:t>
      </w:r>
    </w:p>
    <w:p w14:paraId="22EC1BCF" w14:textId="153E7553" w:rsidR="00BC4AF3" w:rsidRDefault="00BC4AF3" w:rsidP="00FE7E51">
      <w:pPr>
        <w:pStyle w:val="Amain"/>
      </w:pPr>
      <w:r>
        <w:rPr>
          <w:snapToGrid w:val="0"/>
        </w:rPr>
        <w:tab/>
        <w:t>(3)</w:t>
      </w:r>
      <w:r>
        <w:rPr>
          <w:snapToGrid w:val="0"/>
        </w:rPr>
        <w:tab/>
        <w:t xml:space="preserve">A </w:t>
      </w:r>
      <w:r>
        <w:rPr>
          <w:rStyle w:val="charBoldItals"/>
        </w:rPr>
        <w:t>recognised transgender</w:t>
      </w:r>
      <w:r w:rsidRPr="009C674C">
        <w:t xml:space="preserve"> </w:t>
      </w:r>
      <w:r>
        <w:rPr>
          <w:rStyle w:val="charBoldItals"/>
        </w:rPr>
        <w:t>person</w:t>
      </w:r>
      <w:r>
        <w:rPr>
          <w:snapToGrid w:val="0"/>
        </w:rPr>
        <w:t xml:space="preserve"> is a person </w:t>
      </w:r>
      <w:r>
        <w:t xml:space="preserve">the record of whose sex is altered under the </w:t>
      </w:r>
      <w:hyperlink r:id="rId93" w:tooltip="A1997-112" w:history="1">
        <w:r w:rsidR="003F5F90" w:rsidRPr="003F5F90">
          <w:rPr>
            <w:rStyle w:val="charCitHyperlinkItal"/>
          </w:rPr>
          <w:t>Births, Deaths and Marriages Registration Act 1997</w:t>
        </w:r>
      </w:hyperlink>
      <w:r w:rsidRPr="009C674C">
        <w:t xml:space="preserve">, part 4 </w:t>
      </w:r>
      <w:r>
        <w:t>or the corresponding provisions of a law of a State or another Territory.</w:t>
      </w:r>
    </w:p>
    <w:p w14:paraId="56F39B4E" w14:textId="77777777" w:rsidR="00EE227C" w:rsidRPr="00F46450" w:rsidRDefault="00EE227C" w:rsidP="00EE227C">
      <w:pPr>
        <w:pStyle w:val="AH5Sec"/>
      </w:pPr>
      <w:bookmarkStart w:id="218" w:name="_Toc213424706"/>
      <w:r w:rsidRPr="001A3A36">
        <w:rPr>
          <w:rStyle w:val="CharSectNo"/>
        </w:rPr>
        <w:t>169B</w:t>
      </w:r>
      <w:r w:rsidRPr="00F46450">
        <w:tab/>
        <w:t xml:space="preserve">References to </w:t>
      </w:r>
      <w:r w:rsidRPr="00F46450">
        <w:rPr>
          <w:rStyle w:val="charItals"/>
        </w:rPr>
        <w:t>intersex people</w:t>
      </w:r>
      <w:bookmarkEnd w:id="218"/>
    </w:p>
    <w:p w14:paraId="5A99E7A3" w14:textId="77777777" w:rsidR="00EE227C" w:rsidRPr="00F46450" w:rsidRDefault="00EE227C" w:rsidP="00CD73FD">
      <w:pPr>
        <w:pStyle w:val="Amainreturn"/>
        <w:keepNext/>
      </w:pPr>
      <w:r w:rsidRPr="00F46450">
        <w:t xml:space="preserve">An </w:t>
      </w:r>
      <w:r w:rsidRPr="00F46450">
        <w:rPr>
          <w:rStyle w:val="charBoldItals"/>
        </w:rPr>
        <w:t>intersex person</w:t>
      </w:r>
      <w:r w:rsidRPr="00F46450">
        <w:t xml:space="preserve"> is a person who has physical, hormonal or genetic features that are—</w:t>
      </w:r>
    </w:p>
    <w:p w14:paraId="5D582C0F" w14:textId="77777777" w:rsidR="00EE227C" w:rsidRPr="00F46450" w:rsidRDefault="00EE227C" w:rsidP="00CD73FD">
      <w:pPr>
        <w:pStyle w:val="Apara"/>
        <w:keepNext/>
      </w:pPr>
      <w:r w:rsidRPr="00F46450">
        <w:tab/>
        <w:t>(a)</w:t>
      </w:r>
      <w:r w:rsidRPr="00F46450">
        <w:tab/>
        <w:t>not fully female or fully male; or</w:t>
      </w:r>
    </w:p>
    <w:p w14:paraId="1A9F1F1B" w14:textId="77777777" w:rsidR="00EE227C" w:rsidRPr="00F46450" w:rsidRDefault="00EE227C" w:rsidP="00CD73FD">
      <w:pPr>
        <w:pStyle w:val="Apara"/>
        <w:keepNext/>
      </w:pPr>
      <w:r w:rsidRPr="00F46450">
        <w:tab/>
        <w:t>(b)</w:t>
      </w:r>
      <w:r w:rsidRPr="00F46450">
        <w:tab/>
        <w:t>a combination of male or female; or</w:t>
      </w:r>
    </w:p>
    <w:p w14:paraId="6579189C" w14:textId="77777777" w:rsidR="00EE227C" w:rsidRPr="00F46450" w:rsidRDefault="00EE227C" w:rsidP="00EE227C">
      <w:pPr>
        <w:pStyle w:val="Apara"/>
      </w:pPr>
      <w:r w:rsidRPr="00F46450">
        <w:tab/>
        <w:t>(c)</w:t>
      </w:r>
      <w:r w:rsidRPr="00F46450">
        <w:tab/>
        <w:t>not female or male.</w:t>
      </w:r>
    </w:p>
    <w:p w14:paraId="71B215A6" w14:textId="77777777" w:rsidR="00BC4AF3" w:rsidRDefault="00BC4AF3" w:rsidP="00BC4AF3">
      <w:pPr>
        <w:pStyle w:val="PageBreak"/>
      </w:pPr>
      <w:r>
        <w:br w:type="page"/>
      </w:r>
    </w:p>
    <w:p w14:paraId="57F5809B" w14:textId="77777777" w:rsidR="00BC4AF3" w:rsidRPr="001A3A36" w:rsidRDefault="00BC4AF3" w:rsidP="00BC4AF3">
      <w:pPr>
        <w:pStyle w:val="AH2Part"/>
      </w:pPr>
      <w:bookmarkStart w:id="219" w:name="_Toc213424707"/>
      <w:r w:rsidRPr="001A3A36">
        <w:rPr>
          <w:rStyle w:val="CharPartNo"/>
        </w:rPr>
        <w:lastRenderedPageBreak/>
        <w:t>Part 15.4</w:t>
      </w:r>
      <w:r>
        <w:tab/>
      </w:r>
      <w:r w:rsidRPr="001A3A36">
        <w:rPr>
          <w:rStyle w:val="CharPartText"/>
        </w:rPr>
        <w:t>Preservation of certain common law privileges</w:t>
      </w:r>
      <w:bookmarkEnd w:id="219"/>
    </w:p>
    <w:p w14:paraId="0053AB88" w14:textId="77777777" w:rsidR="00BC4AF3" w:rsidRDefault="00BC4AF3" w:rsidP="00FC43B7">
      <w:pPr>
        <w:pStyle w:val="AH5Sec"/>
        <w:spacing w:before="120"/>
      </w:pPr>
      <w:bookmarkStart w:id="220" w:name="_Toc213424708"/>
      <w:r w:rsidRPr="001A3A36">
        <w:rPr>
          <w:rStyle w:val="CharSectNo"/>
        </w:rPr>
        <w:t>170</w:t>
      </w:r>
      <w:r>
        <w:tab/>
        <w:t>Privileges against self</w:t>
      </w:r>
      <w:r w:rsidR="00B95127">
        <w:t>-</w:t>
      </w:r>
      <w:r>
        <w:t>incrimination and exposure to civil penalty</w:t>
      </w:r>
      <w:bookmarkEnd w:id="220"/>
    </w:p>
    <w:p w14:paraId="24E81F21" w14:textId="77777777" w:rsidR="00BC4AF3" w:rsidRDefault="00BC4AF3" w:rsidP="00FE7E51">
      <w:pPr>
        <w:pStyle w:val="Amain"/>
      </w:pPr>
      <w:r>
        <w:tab/>
        <w:t>(1)</w:t>
      </w:r>
      <w:r>
        <w:tab/>
        <w:t>An Act or statutory instrument must be interpreted to preserve the common law privileges against self</w:t>
      </w:r>
      <w:r w:rsidR="00B95127">
        <w:t>-</w:t>
      </w:r>
      <w:r>
        <w:t>incrimination and exposure to the imposition of a civil penalty.</w:t>
      </w:r>
    </w:p>
    <w:p w14:paraId="77FEFA98" w14:textId="4434028A" w:rsidR="00035508" w:rsidRPr="00171361" w:rsidRDefault="00035508" w:rsidP="00943726">
      <w:pPr>
        <w:pStyle w:val="Amain"/>
        <w:keepNext/>
      </w:pPr>
      <w:r w:rsidRPr="00171361">
        <w:tab/>
        <w:t>(2)</w:t>
      </w:r>
      <w:r w:rsidRPr="00171361">
        <w:tab/>
        <w:t xml:space="preserve">However, this section does not affect the operation of the </w:t>
      </w:r>
      <w:hyperlink r:id="rId94" w:tooltip="A2011-12" w:history="1">
        <w:r w:rsidR="003F5F90" w:rsidRPr="003F5F90">
          <w:rPr>
            <w:rStyle w:val="charCitHyperlinkItal"/>
          </w:rPr>
          <w:t>Evidence Act 2011</w:t>
        </w:r>
      </w:hyperlink>
      <w:r w:rsidRPr="00171361">
        <w:t>.</w:t>
      </w:r>
    </w:p>
    <w:p w14:paraId="0BE09DFF" w14:textId="0892EB71" w:rsidR="00035508" w:rsidRPr="00171361" w:rsidRDefault="00035508" w:rsidP="00035508">
      <w:pPr>
        <w:pStyle w:val="aNote"/>
      </w:pPr>
      <w:r w:rsidRPr="00171361">
        <w:rPr>
          <w:rStyle w:val="charItals"/>
        </w:rPr>
        <w:t>Note</w:t>
      </w:r>
      <w:r w:rsidRPr="00171361">
        <w:rPr>
          <w:rStyle w:val="charItals"/>
        </w:rPr>
        <w:tab/>
      </w:r>
      <w:r w:rsidRPr="00171361">
        <w:t xml:space="preserve">The </w:t>
      </w:r>
      <w:hyperlink r:id="rId95" w:tooltip="A2011-12" w:history="1">
        <w:r w:rsidR="003F5F90" w:rsidRPr="003F5F90">
          <w:rPr>
            <w:rStyle w:val="charCitHyperlinkItal"/>
          </w:rPr>
          <w:t>Evidence Act 2011</w:t>
        </w:r>
      </w:hyperlink>
      <w:r w:rsidRPr="00171361">
        <w:t xml:space="preserve">, s 128 contains provisions that apply if a witness raises these privileges in a proceeding.  The privileges have been abolished for bodies corporate (see </w:t>
      </w:r>
      <w:hyperlink r:id="rId96" w:tooltip="A2011-12" w:history="1">
        <w:r w:rsidR="003F5F90" w:rsidRPr="003F5F90">
          <w:rPr>
            <w:rStyle w:val="charCitHyperlinkItal"/>
          </w:rPr>
          <w:t>Evidence Act 2011</w:t>
        </w:r>
      </w:hyperlink>
      <w:r w:rsidRPr="00171361">
        <w:t>, s 187).</w:t>
      </w:r>
    </w:p>
    <w:p w14:paraId="4319EE04" w14:textId="77777777" w:rsidR="00BC4AF3" w:rsidRDefault="00BC4AF3" w:rsidP="00943726">
      <w:pPr>
        <w:pStyle w:val="Amain"/>
        <w:keepNext/>
      </w:pPr>
      <w:r>
        <w:tab/>
        <w:t>(3)</w:t>
      </w:r>
      <w:r>
        <w:tab/>
        <w:t>This section is a determinative provision.</w:t>
      </w:r>
    </w:p>
    <w:p w14:paraId="54CCFA00"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569FB714" w14:textId="77777777" w:rsidR="00BC4AF3" w:rsidRDefault="00BC4AF3" w:rsidP="00BC4AF3">
      <w:pPr>
        <w:pStyle w:val="AH5Sec"/>
      </w:pPr>
      <w:bookmarkStart w:id="221" w:name="_Toc213424709"/>
      <w:r w:rsidRPr="001A3A36">
        <w:rPr>
          <w:rStyle w:val="CharSectNo"/>
        </w:rPr>
        <w:t>171</w:t>
      </w:r>
      <w:r>
        <w:tab/>
        <w:t>Client legal privilege</w:t>
      </w:r>
      <w:bookmarkEnd w:id="221"/>
    </w:p>
    <w:p w14:paraId="483F5561" w14:textId="77777777" w:rsidR="00BC4AF3" w:rsidRDefault="00BC4AF3" w:rsidP="00FE7E51">
      <w:pPr>
        <w:pStyle w:val="Amain"/>
      </w:pPr>
      <w:r>
        <w:tab/>
        <w:t>(1)</w:t>
      </w:r>
      <w:r>
        <w:tab/>
        <w:t>An Act or statutory instrument must be interpreted to preserve the common law privilege in relation to client legal privilege (also known as legal professional privilege).</w:t>
      </w:r>
    </w:p>
    <w:p w14:paraId="40BB3F48" w14:textId="60355E74" w:rsidR="00035508" w:rsidRPr="00171361" w:rsidRDefault="00035508" w:rsidP="00943726">
      <w:pPr>
        <w:pStyle w:val="Amain"/>
        <w:keepNext/>
      </w:pPr>
      <w:r w:rsidRPr="00171361">
        <w:tab/>
        <w:t>(2)</w:t>
      </w:r>
      <w:r w:rsidRPr="00171361">
        <w:tab/>
        <w:t xml:space="preserve">However, this section does not affect the operation of the </w:t>
      </w:r>
      <w:hyperlink r:id="rId97" w:tooltip="A2011-12" w:history="1">
        <w:r w:rsidR="003F5F90" w:rsidRPr="003F5F90">
          <w:rPr>
            <w:rStyle w:val="charCitHyperlinkItal"/>
          </w:rPr>
          <w:t>Evidence Act 2011</w:t>
        </w:r>
      </w:hyperlink>
      <w:r w:rsidRPr="00171361">
        <w:t>.</w:t>
      </w:r>
    </w:p>
    <w:p w14:paraId="6A778D36" w14:textId="0496DBD0" w:rsidR="00035508" w:rsidRPr="00171361" w:rsidRDefault="00035508" w:rsidP="00035508">
      <w:pPr>
        <w:pStyle w:val="aNote"/>
      </w:pPr>
      <w:r w:rsidRPr="00171361">
        <w:rPr>
          <w:rStyle w:val="charItals"/>
        </w:rPr>
        <w:t>Note</w:t>
      </w:r>
      <w:r w:rsidRPr="00171361">
        <w:rPr>
          <w:rStyle w:val="charItals"/>
        </w:rPr>
        <w:tab/>
      </w:r>
      <w:r w:rsidRPr="00171361">
        <w:t xml:space="preserve">The </w:t>
      </w:r>
      <w:hyperlink r:id="rId98" w:tooltip="A2011-12" w:history="1">
        <w:r w:rsidR="003F5F90" w:rsidRPr="003F5F90">
          <w:rPr>
            <w:rStyle w:val="charCitHyperlinkItal"/>
          </w:rPr>
          <w:t>Evidence Act 2011</w:t>
        </w:r>
      </w:hyperlink>
      <w:r w:rsidRPr="00171361">
        <w:t xml:space="preserve">, div 3.10.1 contains provisions about client legal privilege.  </w:t>
      </w:r>
    </w:p>
    <w:p w14:paraId="07714B94" w14:textId="77777777" w:rsidR="00BC4AF3" w:rsidRDefault="00BC4AF3" w:rsidP="00943726">
      <w:pPr>
        <w:pStyle w:val="Amain"/>
        <w:keepNext/>
      </w:pPr>
      <w:r>
        <w:tab/>
        <w:t>(3)</w:t>
      </w:r>
      <w:r>
        <w:tab/>
        <w:t>This section is a determinative provision.</w:t>
      </w:r>
    </w:p>
    <w:p w14:paraId="206D2304"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15E5176A" w14:textId="77777777" w:rsidR="00BC4AF3" w:rsidRDefault="00BC4AF3" w:rsidP="00BC4AF3">
      <w:pPr>
        <w:pStyle w:val="PageBreak"/>
      </w:pPr>
      <w:r>
        <w:br w:type="page"/>
      </w:r>
    </w:p>
    <w:p w14:paraId="10BFF183" w14:textId="77777777" w:rsidR="00BC4AF3" w:rsidRPr="001A3A36" w:rsidRDefault="00BC4AF3" w:rsidP="00BC4AF3">
      <w:pPr>
        <w:pStyle w:val="AH1Chapter"/>
      </w:pPr>
      <w:bookmarkStart w:id="222" w:name="_Toc213424710"/>
      <w:r w:rsidRPr="001A3A36">
        <w:rPr>
          <w:rStyle w:val="CharChapNo"/>
        </w:rPr>
        <w:lastRenderedPageBreak/>
        <w:t>Chapter 16</w:t>
      </w:r>
      <w:r>
        <w:tab/>
      </w:r>
      <w:r w:rsidRPr="001A3A36">
        <w:rPr>
          <w:rStyle w:val="CharChapText"/>
        </w:rPr>
        <w:t>Courts, tribunals and other decision-makers</w:t>
      </w:r>
      <w:bookmarkEnd w:id="222"/>
    </w:p>
    <w:p w14:paraId="2EA0E451" w14:textId="77777777" w:rsidR="00BC4AF3" w:rsidRDefault="00BC4AF3" w:rsidP="00BC4AF3">
      <w:pPr>
        <w:pStyle w:val="Placeholder"/>
      </w:pPr>
      <w:r>
        <w:rPr>
          <w:rStyle w:val="CharPartNo"/>
        </w:rPr>
        <w:t xml:space="preserve">  </w:t>
      </w:r>
      <w:r>
        <w:rPr>
          <w:rStyle w:val="CharPartText"/>
        </w:rPr>
        <w:t xml:space="preserve">  </w:t>
      </w:r>
    </w:p>
    <w:p w14:paraId="6D63B3F7" w14:textId="77777777" w:rsidR="00BC4AF3" w:rsidRDefault="00BC4AF3" w:rsidP="00BC4AF3">
      <w:pPr>
        <w:pStyle w:val="AH5Sec"/>
      </w:pPr>
      <w:bookmarkStart w:id="223" w:name="_Toc213424711"/>
      <w:r w:rsidRPr="001A3A36">
        <w:rPr>
          <w:rStyle w:val="CharSectNo"/>
        </w:rPr>
        <w:t>175</w:t>
      </w:r>
      <w:r>
        <w:tab/>
        <w:t xml:space="preserve">Meaning of </w:t>
      </w:r>
      <w:r>
        <w:rPr>
          <w:rStyle w:val="charItals"/>
        </w:rPr>
        <w:t>law</w:t>
      </w:r>
      <w:r w:rsidR="005C66A6">
        <w:t>—</w:t>
      </w:r>
      <w:r>
        <w:t>ch 16</w:t>
      </w:r>
      <w:bookmarkEnd w:id="223"/>
    </w:p>
    <w:p w14:paraId="24FC01F2" w14:textId="77777777" w:rsidR="00BC4AF3" w:rsidRDefault="00BC4AF3" w:rsidP="00FE7E51">
      <w:pPr>
        <w:pStyle w:val="Amainreturn"/>
      </w:pPr>
      <w:r>
        <w:t>In this chapter:</w:t>
      </w:r>
    </w:p>
    <w:p w14:paraId="72E35416" w14:textId="77777777" w:rsidR="00BC4AF3" w:rsidRDefault="00BC4AF3" w:rsidP="00FE7E51">
      <w:pPr>
        <w:pStyle w:val="aDef"/>
      </w:pPr>
      <w:r w:rsidRPr="005239B8">
        <w:rPr>
          <w:rStyle w:val="charBoldItals"/>
        </w:rPr>
        <w:t>law</w:t>
      </w:r>
      <w:r>
        <w:t xml:space="preserve"> means an Act, subordinate law or disallowable instrument.</w:t>
      </w:r>
    </w:p>
    <w:p w14:paraId="161DD285" w14:textId="77777777" w:rsidR="00BC4AF3" w:rsidRDefault="00BC4AF3" w:rsidP="00BC4AF3">
      <w:pPr>
        <w:pStyle w:val="aNote"/>
      </w:pPr>
      <w:r w:rsidRPr="00265A8A">
        <w:rPr>
          <w:rStyle w:val="charItals"/>
        </w:rPr>
        <w:t>Note</w:t>
      </w:r>
      <w:r w:rsidRPr="00265A8A">
        <w:rPr>
          <w:rStyle w:val="charItals"/>
        </w:rPr>
        <w:tab/>
      </w:r>
      <w:r>
        <w:t>A reference to an Act, subordinate law or disallowable instrument includes a reference to a provision of the Act, law or instrument (see s 7, s 8 and s 9).</w:t>
      </w:r>
    </w:p>
    <w:p w14:paraId="1121FBFB" w14:textId="77777777" w:rsidR="00BC4AF3" w:rsidRDefault="00BC4AF3" w:rsidP="00BC4AF3">
      <w:pPr>
        <w:pStyle w:val="AH5Sec"/>
      </w:pPr>
      <w:bookmarkStart w:id="224" w:name="_Toc213424712"/>
      <w:r w:rsidRPr="001A3A36">
        <w:rPr>
          <w:rStyle w:val="CharSectNo"/>
        </w:rPr>
        <w:t>176</w:t>
      </w:r>
      <w:r>
        <w:tab/>
      </w:r>
      <w:r>
        <w:rPr>
          <w:color w:val="000000"/>
        </w:rPr>
        <w:t>Jurisdiction of courts and tribunals</w:t>
      </w:r>
      <w:bookmarkEnd w:id="224"/>
    </w:p>
    <w:p w14:paraId="5FCC807B" w14:textId="77777777" w:rsidR="00BC4AF3" w:rsidRDefault="00BC4AF3" w:rsidP="00FE7E51">
      <w:pPr>
        <w:pStyle w:val="Amain"/>
      </w:pPr>
      <w:r>
        <w:tab/>
        <w:t>(1)</w:t>
      </w:r>
      <w:r>
        <w:tab/>
      </w:r>
      <w:r>
        <w:rPr>
          <w:color w:val="000000"/>
        </w:rPr>
        <w:t>This section applies if a law, whether expressly or by implication, authorises a proceeding (whether civil or criminal) to be brought in a particular court or tribunal in relation to a matter.</w:t>
      </w:r>
    </w:p>
    <w:p w14:paraId="4369E6A5" w14:textId="77777777" w:rsidR="00BC4AF3" w:rsidRDefault="00BC4AF3" w:rsidP="00FE7E51">
      <w:pPr>
        <w:pStyle w:val="Amain"/>
      </w:pPr>
      <w:r>
        <w:tab/>
        <w:t>(2)</w:t>
      </w:r>
      <w:r>
        <w:tab/>
      </w:r>
      <w:r>
        <w:rPr>
          <w:color w:val="000000"/>
        </w:rPr>
        <w:t>The law vests the court or tribunal with jurisdiction in the matter.</w:t>
      </w:r>
    </w:p>
    <w:p w14:paraId="50C21A5D" w14:textId="77777777" w:rsidR="00BC4AF3" w:rsidRDefault="00BC4AF3" w:rsidP="00FE7E51">
      <w:pPr>
        <w:pStyle w:val="Amain"/>
      </w:pPr>
      <w:r>
        <w:tab/>
        <w:t>(3)</w:t>
      </w:r>
      <w:r>
        <w:tab/>
      </w:r>
      <w:r>
        <w:rPr>
          <w:color w:val="000000"/>
        </w:rPr>
        <w:t>The jurisdiction so vested is not limited by any limits to which any other jurisdiction of the court or tribunal may be subject.</w:t>
      </w:r>
    </w:p>
    <w:p w14:paraId="417A3422" w14:textId="77777777" w:rsidR="00BC4AF3" w:rsidRDefault="00BC4AF3" w:rsidP="00BC4AF3">
      <w:pPr>
        <w:pStyle w:val="aNote"/>
      </w:pPr>
      <w:r>
        <w:rPr>
          <w:rStyle w:val="charItals"/>
        </w:rPr>
        <w:t>Note</w:t>
      </w:r>
      <w:r>
        <w:rPr>
          <w:rStyle w:val="charItals"/>
        </w:rPr>
        <w:tab/>
      </w:r>
      <w:r>
        <w:t>See also s 45 which relates to the making of rules carrying out or giving effect to the jurisdiction of the court or tribunal.</w:t>
      </w:r>
    </w:p>
    <w:p w14:paraId="082EC7BC" w14:textId="77777777" w:rsidR="00BC4AF3" w:rsidRDefault="00BC4AF3" w:rsidP="00BC4AF3">
      <w:pPr>
        <w:pStyle w:val="AH5Sec"/>
      </w:pPr>
      <w:bookmarkStart w:id="225" w:name="_Toc213424713"/>
      <w:r w:rsidRPr="001A3A36">
        <w:rPr>
          <w:rStyle w:val="CharSectNo"/>
        </w:rPr>
        <w:t>177</w:t>
      </w:r>
      <w:r>
        <w:tab/>
        <w:t>Recovery of amounts owing under laws</w:t>
      </w:r>
      <w:bookmarkEnd w:id="225"/>
      <w:r>
        <w:t xml:space="preserve"> </w:t>
      </w:r>
    </w:p>
    <w:p w14:paraId="05B12070" w14:textId="77777777" w:rsidR="00BC4AF3" w:rsidRDefault="00BC4AF3" w:rsidP="00FE7E51">
      <w:pPr>
        <w:pStyle w:val="Amainreturn"/>
      </w:pPr>
      <w:r>
        <w:t xml:space="preserve">If an amount is owing under a law to a person (the </w:t>
      </w:r>
      <w:r>
        <w:rPr>
          <w:rStyle w:val="charBoldItals"/>
        </w:rPr>
        <w:t>creditor</w:t>
      </w:r>
      <w:r>
        <w:t xml:space="preserve">) by another person (the </w:t>
      </w:r>
      <w:r>
        <w:rPr>
          <w:rStyle w:val="charBoldItals"/>
        </w:rPr>
        <w:t>debtor</w:t>
      </w:r>
      <w:r>
        <w:t>), the creditor may recover the amount as a debt owing by the debtor to the creditor in a court of competent jurisdiction or the ACAT.</w:t>
      </w:r>
    </w:p>
    <w:p w14:paraId="77361172" w14:textId="77777777" w:rsidR="00BC4AF3" w:rsidRDefault="00BC4AF3" w:rsidP="00BC4AF3">
      <w:pPr>
        <w:pStyle w:val="AH5Sec"/>
      </w:pPr>
      <w:bookmarkStart w:id="226" w:name="_Toc213424714"/>
      <w:r w:rsidRPr="001A3A36">
        <w:rPr>
          <w:rStyle w:val="CharSectNo"/>
        </w:rPr>
        <w:t>178</w:t>
      </w:r>
      <w:r>
        <w:tab/>
        <w:t>Power to decide includes power to take evidence etc</w:t>
      </w:r>
      <w:bookmarkEnd w:id="226"/>
    </w:p>
    <w:p w14:paraId="70483B6C" w14:textId="77777777" w:rsidR="00BC4AF3" w:rsidRDefault="00BC4AF3" w:rsidP="00FC43B7">
      <w:pPr>
        <w:pStyle w:val="Amain"/>
        <w:keepNext/>
      </w:pPr>
      <w:r>
        <w:tab/>
        <w:t>(1)</w:t>
      </w:r>
      <w:r>
        <w:tab/>
        <w:t>A court, tribunal or other entity authorised by law to hear and decide a matter (however expressed) has power—</w:t>
      </w:r>
    </w:p>
    <w:p w14:paraId="1E1C8590" w14:textId="77777777" w:rsidR="00BC4AF3" w:rsidRDefault="00BC4AF3" w:rsidP="00FE7E51">
      <w:pPr>
        <w:pStyle w:val="Apara"/>
      </w:pPr>
      <w:r>
        <w:tab/>
        <w:t>(a)</w:t>
      </w:r>
      <w:r>
        <w:tab/>
        <w:t>to take evidence, including evidence on oath; and</w:t>
      </w:r>
    </w:p>
    <w:p w14:paraId="473CAB5F" w14:textId="77777777" w:rsidR="00BC4AF3" w:rsidRDefault="00BC4AF3" w:rsidP="00FE7E51">
      <w:pPr>
        <w:pStyle w:val="Apara"/>
      </w:pPr>
      <w:r>
        <w:lastRenderedPageBreak/>
        <w:tab/>
        <w:t>(b)</w:t>
      </w:r>
      <w:r>
        <w:tab/>
        <w:t>to examine witnesses; and</w:t>
      </w:r>
    </w:p>
    <w:p w14:paraId="7D872EFA" w14:textId="77777777" w:rsidR="00BC4AF3" w:rsidRDefault="00BC4AF3" w:rsidP="00FE7E51">
      <w:pPr>
        <w:pStyle w:val="Apara"/>
      </w:pPr>
      <w:r>
        <w:tab/>
        <w:t>(c)</w:t>
      </w:r>
      <w:r>
        <w:tab/>
        <w:t>to administer oaths to witnesses.</w:t>
      </w:r>
    </w:p>
    <w:p w14:paraId="46223A5C" w14:textId="77777777" w:rsidR="00BC4AF3" w:rsidRDefault="00BC4AF3" w:rsidP="00FE7E51">
      <w:pPr>
        <w:pStyle w:val="Amain"/>
      </w:pPr>
      <w:r>
        <w:tab/>
        <w:t>(2)</w:t>
      </w:r>
      <w:r>
        <w:tab/>
        <w:t>The court, tribunal or other entity may authorise a person to administer an oath to a witness.</w:t>
      </w:r>
    </w:p>
    <w:p w14:paraId="2A25B9E8" w14:textId="77777777" w:rsidR="00BC4AF3" w:rsidRDefault="00BC4AF3" w:rsidP="00FE7E51">
      <w:pPr>
        <w:pStyle w:val="Amain"/>
      </w:pPr>
      <w:r>
        <w:tab/>
        <w:t>(3)</w:t>
      </w:r>
      <w:r>
        <w:tab/>
        <w:t>This section does not limit any other power of the court, tribunal or other entity.</w:t>
      </w:r>
    </w:p>
    <w:p w14:paraId="0459D4FF" w14:textId="77777777" w:rsidR="00BC4AF3" w:rsidRDefault="00BC4AF3" w:rsidP="00BC4AF3">
      <w:pPr>
        <w:pStyle w:val="AH5Sec"/>
      </w:pPr>
      <w:bookmarkStart w:id="227" w:name="_Toc213424715"/>
      <w:r w:rsidRPr="001A3A36">
        <w:rPr>
          <w:rStyle w:val="CharSectNo"/>
        </w:rPr>
        <w:t>179</w:t>
      </w:r>
      <w:r>
        <w:tab/>
      </w:r>
      <w:r>
        <w:rPr>
          <w:color w:val="000000"/>
        </w:rPr>
        <w:t>Content of statements of reasons for decisions</w:t>
      </w:r>
      <w:bookmarkEnd w:id="227"/>
      <w:r>
        <w:rPr>
          <w:color w:val="000000"/>
        </w:rPr>
        <w:t xml:space="preserve"> </w:t>
      </w:r>
    </w:p>
    <w:p w14:paraId="054CFAB4" w14:textId="77777777" w:rsidR="00BC4AF3" w:rsidRDefault="00BC4AF3" w:rsidP="00FE7E51">
      <w:pPr>
        <w:pStyle w:val="Amain"/>
      </w:pPr>
      <w:r>
        <w:tab/>
        <w:t>(1)</w:t>
      </w:r>
      <w:r>
        <w:tab/>
      </w:r>
      <w:r>
        <w:rPr>
          <w:color w:val="000000"/>
        </w:rPr>
        <w:t xml:space="preserve">This section applies if a law requires a tribunal or other entity making a decision to give written reasons for the decision, whether the </w:t>
      </w:r>
      <w:r>
        <w:t>term</w:t>
      </w:r>
      <w:r>
        <w:rPr>
          <w:color w:val="000000"/>
        </w:rPr>
        <w:t xml:space="preserve"> ‘reasons’, ‘grounds’ or any other </w:t>
      </w:r>
      <w:r>
        <w:t>term</w:t>
      </w:r>
      <w:r>
        <w:rPr>
          <w:color w:val="000000"/>
        </w:rPr>
        <w:t xml:space="preserve"> is used.</w:t>
      </w:r>
    </w:p>
    <w:p w14:paraId="753A8A7A" w14:textId="77777777" w:rsidR="00BC4AF3" w:rsidRDefault="00BC4AF3" w:rsidP="00FE7E51">
      <w:pPr>
        <w:pStyle w:val="Amain"/>
      </w:pPr>
      <w:r>
        <w:tab/>
        <w:t>(2)</w:t>
      </w:r>
      <w:r>
        <w:tab/>
      </w:r>
      <w:r>
        <w:rPr>
          <w:color w:val="000000"/>
        </w:rPr>
        <w:t>The document giving the reasons must also set out the findings on material questions of fact and refer to the evidence or other material on which the findings were based.</w:t>
      </w:r>
    </w:p>
    <w:p w14:paraId="61DF6846" w14:textId="77777777" w:rsidR="00BC4AF3" w:rsidRDefault="00BC4AF3" w:rsidP="00FE7E51">
      <w:pPr>
        <w:pStyle w:val="Amain"/>
      </w:pPr>
      <w:r>
        <w:tab/>
        <w:t>(3)</w:t>
      </w:r>
      <w:r>
        <w:tab/>
        <w:t>This section is a determinative provision.</w:t>
      </w:r>
    </w:p>
    <w:p w14:paraId="52B02C4E"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BA0953C" w14:textId="77777777" w:rsidR="00BC4AF3" w:rsidRDefault="00BC4AF3" w:rsidP="00BC4AF3">
      <w:pPr>
        <w:pStyle w:val="AH5Sec"/>
      </w:pPr>
      <w:bookmarkStart w:id="228" w:name="_Toc213424716"/>
      <w:r w:rsidRPr="001A3A36">
        <w:rPr>
          <w:rStyle w:val="CharSectNo"/>
        </w:rPr>
        <w:t>180</w:t>
      </w:r>
      <w:r>
        <w:tab/>
        <w:t>Power to make decision includes power to reverse or change</w:t>
      </w:r>
      <w:bookmarkEnd w:id="228"/>
      <w:r>
        <w:t xml:space="preserve"> </w:t>
      </w:r>
    </w:p>
    <w:p w14:paraId="6A8A0406" w14:textId="77777777" w:rsidR="00BC4AF3" w:rsidRDefault="00BC4AF3" w:rsidP="00FC43B7">
      <w:pPr>
        <w:pStyle w:val="Amain"/>
        <w:keepNext/>
      </w:pPr>
      <w:r>
        <w:tab/>
        <w:t>(1)</w:t>
      </w:r>
      <w:r>
        <w:tab/>
        <w:t>Power given by a law to make a decision includes power to reverse or change the decision.</w:t>
      </w:r>
    </w:p>
    <w:p w14:paraId="4BC9433B" w14:textId="77777777" w:rsidR="00BC4AF3" w:rsidRDefault="00BC4AF3" w:rsidP="00FC43B7">
      <w:pPr>
        <w:pStyle w:val="Amain"/>
        <w:keepNext/>
      </w:pPr>
      <w:r>
        <w:tab/>
        <w:t>(2)</w:t>
      </w:r>
      <w:r>
        <w:tab/>
        <w:t>The power to reverse or change the decision is exercisable in the same way, and subject to the same conditions, as the power to make the decision.</w:t>
      </w:r>
    </w:p>
    <w:p w14:paraId="0324FB3D" w14:textId="77777777" w:rsidR="00BC4AF3" w:rsidRDefault="00BC4AF3" w:rsidP="00BC4AF3">
      <w:pPr>
        <w:pStyle w:val="aExamHdgss"/>
      </w:pPr>
      <w:r>
        <w:t>Example</w:t>
      </w:r>
    </w:p>
    <w:p w14:paraId="3CC70D9B" w14:textId="77777777" w:rsidR="00BC4AF3" w:rsidRDefault="00BC4AF3" w:rsidP="00666DB9">
      <w:pPr>
        <w:pStyle w:val="aExamss"/>
        <w:keepNext/>
      </w:pPr>
      <w:r>
        <w:t>If the power to include land in a special reserve is exercisable only on the resolution of the Legislative Assembly, the power to excise land from a special reserve is exercisable only on the resolution of the Assembly.</w:t>
      </w:r>
    </w:p>
    <w:p w14:paraId="3B61C0DD" w14:textId="77777777" w:rsidR="00BC4AF3" w:rsidRDefault="00BC4AF3" w:rsidP="00BC4AF3">
      <w:pPr>
        <w:pStyle w:val="PageBreak"/>
      </w:pPr>
      <w:r>
        <w:br w:type="page"/>
      </w:r>
    </w:p>
    <w:p w14:paraId="3030A8B1" w14:textId="77777777" w:rsidR="00BC4AF3" w:rsidRPr="001A3A36" w:rsidRDefault="00BC4AF3" w:rsidP="00BC4AF3">
      <w:pPr>
        <w:pStyle w:val="AH1Chapter"/>
      </w:pPr>
      <w:bookmarkStart w:id="229" w:name="_Toc213424717"/>
      <w:r w:rsidRPr="001A3A36">
        <w:rPr>
          <w:rStyle w:val="CharChapNo"/>
        </w:rPr>
        <w:lastRenderedPageBreak/>
        <w:t>Chapter 17</w:t>
      </w:r>
      <w:r>
        <w:tab/>
      </w:r>
      <w:r w:rsidRPr="001A3A36">
        <w:rPr>
          <w:rStyle w:val="CharChapText"/>
        </w:rPr>
        <w:t>Entities and positions</w:t>
      </w:r>
      <w:bookmarkEnd w:id="229"/>
    </w:p>
    <w:p w14:paraId="55C44FF0" w14:textId="77777777" w:rsidR="00BC4AF3" w:rsidRDefault="00BC4AF3" w:rsidP="00BC4AF3">
      <w:pPr>
        <w:pStyle w:val="AH5Sec"/>
      </w:pPr>
      <w:bookmarkStart w:id="230" w:name="_Toc213424718"/>
      <w:r w:rsidRPr="001A3A36">
        <w:rPr>
          <w:rStyle w:val="CharSectNo"/>
        </w:rPr>
        <w:t>182</w:t>
      </w:r>
      <w:r>
        <w:tab/>
        <w:t xml:space="preserve">Meaning of </w:t>
      </w:r>
      <w:r>
        <w:rPr>
          <w:rStyle w:val="charItals"/>
        </w:rPr>
        <w:t>law</w:t>
      </w:r>
      <w:r w:rsidR="005C66A6">
        <w:t>—</w:t>
      </w:r>
      <w:r>
        <w:t>ch 17</w:t>
      </w:r>
      <w:bookmarkEnd w:id="230"/>
    </w:p>
    <w:p w14:paraId="673B8885" w14:textId="77777777" w:rsidR="00BC4AF3" w:rsidRDefault="00BC4AF3" w:rsidP="00FE7E51">
      <w:pPr>
        <w:pStyle w:val="Amainreturn"/>
      </w:pPr>
      <w:r>
        <w:t>In this chapter:</w:t>
      </w:r>
    </w:p>
    <w:p w14:paraId="71F14A74" w14:textId="77777777" w:rsidR="00BC4AF3" w:rsidRDefault="00BC4AF3" w:rsidP="00FE7E51">
      <w:pPr>
        <w:pStyle w:val="aDef"/>
      </w:pPr>
      <w:r w:rsidRPr="005239B8">
        <w:rPr>
          <w:rStyle w:val="charBoldItals"/>
        </w:rPr>
        <w:t>law</w:t>
      </w:r>
      <w:r>
        <w:t xml:space="preserve"> means an Act or statutory instrument.</w:t>
      </w:r>
    </w:p>
    <w:p w14:paraId="50C232CF" w14:textId="77777777" w:rsidR="00BC4AF3" w:rsidRDefault="00BC4AF3" w:rsidP="00BC4AF3">
      <w:pPr>
        <w:pStyle w:val="aNote"/>
      </w:pPr>
      <w:r w:rsidRPr="00265A8A">
        <w:rPr>
          <w:rStyle w:val="charItals"/>
        </w:rPr>
        <w:t>Note</w:t>
      </w:r>
      <w:r w:rsidRPr="00265A8A">
        <w:rPr>
          <w:rStyle w:val="charItals"/>
        </w:rPr>
        <w:tab/>
      </w:r>
      <w:r>
        <w:t>A reference to an Act or statutory instrument includes a reference to a provision of the Act or instrument (see s 7 and s 13).</w:t>
      </w:r>
    </w:p>
    <w:p w14:paraId="452413FA" w14:textId="77777777" w:rsidR="00BC4AF3" w:rsidRDefault="00BC4AF3" w:rsidP="00BC4AF3">
      <w:pPr>
        <w:pStyle w:val="AH5Sec"/>
      </w:pPr>
      <w:bookmarkStart w:id="231" w:name="_Toc213424719"/>
      <w:r w:rsidRPr="001A3A36">
        <w:rPr>
          <w:rStyle w:val="CharSectNo"/>
        </w:rPr>
        <w:t>183</w:t>
      </w:r>
      <w:r>
        <w:tab/>
        <w:t>Change of name of entity</w:t>
      </w:r>
      <w:bookmarkEnd w:id="231"/>
    </w:p>
    <w:p w14:paraId="141F436D" w14:textId="77777777" w:rsidR="00BC4AF3" w:rsidRDefault="00BC4AF3" w:rsidP="00FE7E51">
      <w:pPr>
        <w:pStyle w:val="Amain"/>
      </w:pPr>
      <w:r>
        <w:tab/>
        <w:t>(1)</w:t>
      </w:r>
      <w:r>
        <w:tab/>
        <w:t>If a law changes the name of an entity established under a law, the entity continues in existence under the new name and its identity is not affected by the change.</w:t>
      </w:r>
    </w:p>
    <w:p w14:paraId="0E6A6BC4" w14:textId="77777777" w:rsidR="00BC4AF3" w:rsidRDefault="00BC4AF3" w:rsidP="00FE7E51">
      <w:pPr>
        <w:pStyle w:val="Amain"/>
      </w:pPr>
      <w:r>
        <w:tab/>
        <w:t>(2)</w:t>
      </w:r>
      <w:r>
        <w:tab/>
        <w:t>If the name of an entity is changed, a reference in a law to the entity by its previous name is taken, after the change, to be a reference to the entity by its new name.</w:t>
      </w:r>
    </w:p>
    <w:p w14:paraId="23B4F667" w14:textId="77777777" w:rsidR="00BC4AF3" w:rsidRDefault="00BC4AF3" w:rsidP="00FE7E51">
      <w:pPr>
        <w:pStyle w:val="Amain"/>
      </w:pPr>
      <w:r>
        <w:tab/>
        <w:t>(3)</w:t>
      </w:r>
      <w:r>
        <w:tab/>
        <w:t>To remove any doubt, subsection (2) applies to all entities, whether or not in or for the Territory, including entities established under a law of another jurisdiction.</w:t>
      </w:r>
    </w:p>
    <w:p w14:paraId="705D89BC" w14:textId="77777777" w:rsidR="00BC4AF3" w:rsidRDefault="00BC4AF3" w:rsidP="00BC4AF3">
      <w:pPr>
        <w:pStyle w:val="aNote"/>
      </w:pPr>
      <w:r w:rsidRPr="00265A8A">
        <w:rPr>
          <w:rStyle w:val="charItals"/>
        </w:rPr>
        <w:t>Note</w:t>
      </w:r>
      <w:r w:rsidRPr="00265A8A">
        <w:tab/>
      </w:r>
      <w:r w:rsidRPr="00265A8A">
        <w:rPr>
          <w:rStyle w:val="charBoldItals"/>
        </w:rPr>
        <w:t>Another jurisdiction</w:t>
      </w:r>
      <w:r>
        <w:t xml:space="preserve"> means the Commonwealth, a State, another Territory, the </w:t>
      </w:r>
      <w:smartTag w:uri="urn:schemas-microsoft-com:office:smarttags" w:element="country-region">
        <w:r>
          <w:t>United Kingdom</w:t>
        </w:r>
      </w:smartTag>
      <w:r>
        <w:t xml:space="preserve"> or </w:t>
      </w:r>
      <w:smartTag w:uri="urn:schemas-microsoft-com:office:smarttags" w:element="country-region">
        <w:smartTag w:uri="urn:schemas-microsoft-com:office:smarttags" w:element="place">
          <w:r>
            <w:t>New Zealand</w:t>
          </w:r>
        </w:smartTag>
      </w:smartTag>
      <w:r>
        <w:t xml:space="preserve"> (see dict, pt 2).</w:t>
      </w:r>
    </w:p>
    <w:p w14:paraId="4F79D39A" w14:textId="77777777" w:rsidR="00BC4AF3" w:rsidRDefault="00BC4AF3" w:rsidP="00BC4AF3">
      <w:pPr>
        <w:pStyle w:val="AH5Sec"/>
      </w:pPr>
      <w:bookmarkStart w:id="232" w:name="_Toc213424720"/>
      <w:r w:rsidRPr="001A3A36">
        <w:rPr>
          <w:rStyle w:val="CharSectNo"/>
        </w:rPr>
        <w:t>184</w:t>
      </w:r>
      <w:r>
        <w:tab/>
        <w:t>Change in constitution of entity</w:t>
      </w:r>
      <w:bookmarkEnd w:id="232"/>
      <w:r>
        <w:t xml:space="preserve"> </w:t>
      </w:r>
    </w:p>
    <w:p w14:paraId="0FB7A0C7" w14:textId="77777777" w:rsidR="00BC4AF3" w:rsidRDefault="00BC4AF3" w:rsidP="00FE7E51">
      <w:pPr>
        <w:pStyle w:val="Amain"/>
      </w:pPr>
      <w:r>
        <w:tab/>
        <w:t>(1)</w:t>
      </w:r>
      <w:r>
        <w:tab/>
        <w:t>This section applies if a law changes how an entity established under a law is constituted.</w:t>
      </w:r>
    </w:p>
    <w:p w14:paraId="129FA001" w14:textId="77777777" w:rsidR="00BC4AF3" w:rsidRDefault="00BC4AF3" w:rsidP="00FE7E51">
      <w:pPr>
        <w:pStyle w:val="Amain"/>
      </w:pPr>
      <w:r>
        <w:tab/>
        <w:t>(2)</w:t>
      </w:r>
      <w:r>
        <w:tab/>
        <w:t>The entity continues in existence as newly constituted and its identity is not affected by the change.</w:t>
      </w:r>
    </w:p>
    <w:p w14:paraId="10C9F233" w14:textId="77777777" w:rsidR="00BC4AF3" w:rsidRDefault="00BC4AF3" w:rsidP="00FE7E51">
      <w:pPr>
        <w:pStyle w:val="Amain"/>
      </w:pPr>
      <w:r>
        <w:tab/>
        <w:t>(3)</w:t>
      </w:r>
      <w:r>
        <w:tab/>
        <w:t>Without limiting subsection (2), the change does not affect—</w:t>
      </w:r>
    </w:p>
    <w:p w14:paraId="2E5D4BF8" w14:textId="77777777" w:rsidR="00BC4AF3" w:rsidRDefault="00BC4AF3" w:rsidP="00FE7E51">
      <w:pPr>
        <w:pStyle w:val="Apara"/>
      </w:pPr>
      <w:r>
        <w:tab/>
        <w:t>(a)</w:t>
      </w:r>
      <w:r>
        <w:tab/>
        <w:t>any function, right, privilege, liability or property of the entity; or</w:t>
      </w:r>
    </w:p>
    <w:p w14:paraId="4C3840D6" w14:textId="77777777" w:rsidR="00BC4AF3" w:rsidRDefault="00BC4AF3" w:rsidP="00FE7E51">
      <w:pPr>
        <w:pStyle w:val="Apara"/>
      </w:pPr>
      <w:r>
        <w:lastRenderedPageBreak/>
        <w:tab/>
        <w:t>(b)</w:t>
      </w:r>
      <w:r>
        <w:tab/>
        <w:t>the bringing of a proceeding, or the continuation of a proceeding, by or against the entity; or</w:t>
      </w:r>
    </w:p>
    <w:p w14:paraId="251C201F" w14:textId="77777777" w:rsidR="00BC4AF3" w:rsidRDefault="00BC4AF3" w:rsidP="00FE7E51">
      <w:pPr>
        <w:pStyle w:val="Apara"/>
      </w:pPr>
      <w:r>
        <w:tab/>
        <w:t>(c)</w:t>
      </w:r>
      <w:r>
        <w:tab/>
        <w:t>the carrying out of an investigation or inquiry, or the continuation of an investigation or inquiry, in relation to anything done or not done by or in relation to the entity.</w:t>
      </w:r>
    </w:p>
    <w:p w14:paraId="4308F896" w14:textId="77777777" w:rsidR="00BC4AF3" w:rsidRDefault="00BC4AF3" w:rsidP="00BC4AF3">
      <w:pPr>
        <w:pStyle w:val="aNote"/>
      </w:pPr>
      <w:r w:rsidRPr="00265A8A">
        <w:rPr>
          <w:rStyle w:val="charItals"/>
        </w:rPr>
        <w:t>Note</w:t>
      </w:r>
      <w:r w:rsidRPr="00265A8A">
        <w:tab/>
      </w:r>
      <w:r w:rsidRPr="00265A8A">
        <w:rPr>
          <w:rStyle w:val="charBoldItals"/>
        </w:rPr>
        <w:t>Function</w:t>
      </w:r>
      <w:r>
        <w:t xml:space="preserve"> is defined in the dict</w:t>
      </w:r>
      <w:r w:rsidR="005C66A6">
        <w:t>ionary</w:t>
      </w:r>
      <w:r>
        <w:t>, pt 1 to include authority, duty and power.</w:t>
      </w:r>
    </w:p>
    <w:p w14:paraId="4A357C97" w14:textId="77777777" w:rsidR="00BC4AF3" w:rsidRDefault="00BC4AF3" w:rsidP="00BC4AF3">
      <w:pPr>
        <w:pStyle w:val="AH5Sec"/>
      </w:pPr>
      <w:bookmarkStart w:id="233" w:name="_Toc213424721"/>
      <w:r w:rsidRPr="001A3A36">
        <w:rPr>
          <w:rStyle w:val="CharSectNo"/>
        </w:rPr>
        <w:t>184A</w:t>
      </w:r>
      <w:r>
        <w:tab/>
        <w:t>References to entity</w:t>
      </w:r>
      <w:bookmarkEnd w:id="233"/>
    </w:p>
    <w:p w14:paraId="00F98E7E" w14:textId="77777777" w:rsidR="00BC4AF3" w:rsidRDefault="00BC4AF3" w:rsidP="00FE7E51">
      <w:pPr>
        <w:pStyle w:val="Amain"/>
      </w:pPr>
      <w:r>
        <w:tab/>
        <w:t>(1)</w:t>
      </w:r>
      <w:r>
        <w:tab/>
        <w:t>In a law, a reference to an entity includes a reference to a person exercising a function of the entity, whether under a delegation, subdelegation or otherwise.</w:t>
      </w:r>
    </w:p>
    <w:p w14:paraId="00DC1EE4" w14:textId="77777777" w:rsidR="00BC4AF3" w:rsidRDefault="00BC4AF3" w:rsidP="00FE7E51">
      <w:pPr>
        <w:pStyle w:val="Amain"/>
      </w:pPr>
      <w:r>
        <w:tab/>
        <w:t>(2)</w:t>
      </w:r>
      <w:r>
        <w:tab/>
        <w:t>To remove any doubt, this section applies to all entities, whether or not in or for the Territory, including entities established under a law of another jurisdiction.</w:t>
      </w:r>
    </w:p>
    <w:p w14:paraId="1799BD44" w14:textId="77777777" w:rsidR="00BC4AF3" w:rsidRDefault="00BC4AF3" w:rsidP="00BC4AF3">
      <w:pPr>
        <w:pStyle w:val="AH5Sec"/>
      </w:pPr>
      <w:bookmarkStart w:id="234" w:name="_Toc213424722"/>
      <w:r w:rsidRPr="001A3A36">
        <w:rPr>
          <w:rStyle w:val="CharSectNo"/>
        </w:rPr>
        <w:t>185</w:t>
      </w:r>
      <w:r>
        <w:tab/>
        <w:t>References to occupant of position</w:t>
      </w:r>
      <w:bookmarkEnd w:id="234"/>
      <w:r>
        <w:t xml:space="preserve"> </w:t>
      </w:r>
    </w:p>
    <w:p w14:paraId="7FFE8DA9" w14:textId="77777777" w:rsidR="00BC4AF3" w:rsidRDefault="00BC4AF3" w:rsidP="00FE7E51">
      <w:pPr>
        <w:pStyle w:val="Amain"/>
      </w:pPr>
      <w:r>
        <w:tab/>
        <w:t>(1)</w:t>
      </w:r>
      <w:r>
        <w:tab/>
        <w:t>In a law, a reference to the occupant of a position (however expressed) includes a reference to anyone for the time being occupying the position.</w:t>
      </w:r>
    </w:p>
    <w:p w14:paraId="638D878A" w14:textId="77777777" w:rsidR="00BC4AF3" w:rsidRDefault="00BC4AF3" w:rsidP="00FE7E51">
      <w:pPr>
        <w:pStyle w:val="Amain"/>
      </w:pPr>
      <w:r>
        <w:tab/>
        <w:t>(2)</w:t>
      </w:r>
      <w:r>
        <w:tab/>
        <w:t>To remove any doubt, this section applies to all positions, whether or not in or for the Territory, including positions established under a law of another jurisdiction.</w:t>
      </w:r>
    </w:p>
    <w:p w14:paraId="47959405" w14:textId="77777777" w:rsidR="00BC4AF3" w:rsidRDefault="00BC4AF3" w:rsidP="00BC4AF3">
      <w:pPr>
        <w:pStyle w:val="aNote"/>
      </w:pPr>
      <w:r>
        <w:rPr>
          <w:rStyle w:val="charItals"/>
        </w:rPr>
        <w:t>Note</w:t>
      </w:r>
      <w:r>
        <w:rPr>
          <w:rStyle w:val="charItals"/>
        </w:rPr>
        <w:tab/>
      </w:r>
      <w:r>
        <w:t xml:space="preserve">See s 200 (1) (Functions of occupants of positions) and defs </w:t>
      </w:r>
      <w:r>
        <w:rPr>
          <w:rStyle w:val="charBoldItals"/>
        </w:rPr>
        <w:t>occupy</w:t>
      </w:r>
      <w:r>
        <w:t xml:space="preserve"> and </w:t>
      </w:r>
      <w:r>
        <w:rPr>
          <w:rStyle w:val="charBoldItals"/>
        </w:rPr>
        <w:t>position</w:t>
      </w:r>
      <w:r>
        <w:t xml:space="preserve"> in the dict</w:t>
      </w:r>
      <w:r w:rsidR="005C66A6">
        <w:t>ionary</w:t>
      </w:r>
      <w:r>
        <w:t>, pt 1.</w:t>
      </w:r>
    </w:p>
    <w:p w14:paraId="505C6A51" w14:textId="77777777" w:rsidR="00BC4AF3" w:rsidRDefault="00BC4AF3" w:rsidP="00BC4AF3">
      <w:pPr>
        <w:pStyle w:val="AH5Sec"/>
      </w:pPr>
      <w:bookmarkStart w:id="235" w:name="_Toc213424723"/>
      <w:r w:rsidRPr="001A3A36">
        <w:rPr>
          <w:rStyle w:val="CharSectNo"/>
        </w:rPr>
        <w:lastRenderedPageBreak/>
        <w:t>186</w:t>
      </w:r>
      <w:r>
        <w:tab/>
        <w:t>Change of name of position</w:t>
      </w:r>
      <w:bookmarkEnd w:id="235"/>
    </w:p>
    <w:p w14:paraId="046791DA" w14:textId="77777777" w:rsidR="00BC4AF3" w:rsidRDefault="00BC4AF3" w:rsidP="005C7242">
      <w:pPr>
        <w:pStyle w:val="Amain"/>
        <w:keepNext/>
      </w:pPr>
      <w:r>
        <w:tab/>
        <w:t>(1)</w:t>
      </w:r>
      <w:r>
        <w:tab/>
        <w:t>If a law changes the name of a position established under a law, the position continues in existence under the new name and its identity is not affected by the change.</w:t>
      </w:r>
    </w:p>
    <w:p w14:paraId="1453054E" w14:textId="77777777" w:rsidR="00BC4AF3" w:rsidRDefault="00BC4AF3" w:rsidP="00FE7E51">
      <w:pPr>
        <w:pStyle w:val="Amain"/>
      </w:pPr>
      <w:r>
        <w:tab/>
        <w:t>(2)</w:t>
      </w:r>
      <w:r>
        <w:tab/>
        <w:t>If the name of a position is changed, a reference in a law to the position by its previous name is taken, after the change, to be a reference to the position by its new name.</w:t>
      </w:r>
    </w:p>
    <w:p w14:paraId="4FFF4226" w14:textId="77777777" w:rsidR="00BC4AF3" w:rsidRDefault="00BC4AF3" w:rsidP="00FE7E51">
      <w:pPr>
        <w:pStyle w:val="Amain"/>
      </w:pPr>
      <w:r>
        <w:tab/>
        <w:t>(3)</w:t>
      </w:r>
      <w:r>
        <w:tab/>
        <w:t>To remove any doubt, subsection (2) applies to all positions, whether or not in or for the Territory, including positions established under a law of another jurisdiction.</w:t>
      </w:r>
    </w:p>
    <w:p w14:paraId="0E998A38" w14:textId="77777777" w:rsidR="00BC4AF3" w:rsidRDefault="00BC4AF3" w:rsidP="00BC4AF3">
      <w:pPr>
        <w:pStyle w:val="AH5Sec"/>
      </w:pPr>
      <w:bookmarkStart w:id="236" w:name="_Toc213424724"/>
      <w:r w:rsidRPr="001A3A36">
        <w:rPr>
          <w:rStyle w:val="CharSectNo"/>
        </w:rPr>
        <w:t>187</w:t>
      </w:r>
      <w:r>
        <w:tab/>
        <w:t>Chair and deputy chair etc</w:t>
      </w:r>
      <w:bookmarkEnd w:id="236"/>
      <w:r>
        <w:t xml:space="preserve"> </w:t>
      </w:r>
    </w:p>
    <w:p w14:paraId="335834BA" w14:textId="77777777" w:rsidR="00BC4AF3" w:rsidRDefault="00BC4AF3" w:rsidP="00FE7E51">
      <w:pPr>
        <w:pStyle w:val="Amain"/>
      </w:pPr>
      <w:r>
        <w:tab/>
        <w:t>(1)</w:t>
      </w:r>
      <w:r>
        <w:tab/>
        <w:t>If a law establishes a position of chair or chairperson of an entity, the chair or chairperson may be referred to as chairman, chairwoman, chairperson or chair.</w:t>
      </w:r>
    </w:p>
    <w:p w14:paraId="59EB87C1" w14:textId="77777777" w:rsidR="00BC4AF3" w:rsidRDefault="00BC4AF3" w:rsidP="00FE7E51">
      <w:pPr>
        <w:pStyle w:val="Amain"/>
      </w:pPr>
      <w:r>
        <w:tab/>
        <w:t>(2)</w:t>
      </w:r>
      <w:r>
        <w:tab/>
        <w:t>If a law establishes a position of deputy chair or deputy chairperson of an entity, the deputy chair or deputy chairperson may be referred to as deputy chairman, deputy chairwoman, deputy chairperson or deputy chair.</w:t>
      </w:r>
    </w:p>
    <w:p w14:paraId="3BC3DC31" w14:textId="77777777" w:rsidR="00BC4AF3" w:rsidRDefault="00BC4AF3" w:rsidP="00BC4AF3">
      <w:pPr>
        <w:pStyle w:val="PageBreak"/>
      </w:pPr>
      <w:r>
        <w:br w:type="page"/>
      </w:r>
    </w:p>
    <w:p w14:paraId="63E31EE9" w14:textId="77777777" w:rsidR="00BC4AF3" w:rsidRPr="001A3A36" w:rsidRDefault="00BC4AF3" w:rsidP="00BC4AF3">
      <w:pPr>
        <w:pStyle w:val="AH1Chapter"/>
      </w:pPr>
      <w:bookmarkStart w:id="237" w:name="_Toc213424725"/>
      <w:r w:rsidRPr="001A3A36">
        <w:rPr>
          <w:rStyle w:val="CharChapNo"/>
        </w:rPr>
        <w:lastRenderedPageBreak/>
        <w:t>Chapter 18</w:t>
      </w:r>
      <w:r>
        <w:tab/>
      </w:r>
      <w:r w:rsidRPr="001A3A36">
        <w:rPr>
          <w:rStyle w:val="CharChapText"/>
        </w:rPr>
        <w:t>Offences</w:t>
      </w:r>
      <w:bookmarkEnd w:id="237"/>
    </w:p>
    <w:p w14:paraId="1B25CC0E" w14:textId="77777777" w:rsidR="00BC4AF3" w:rsidRPr="00265A8A" w:rsidRDefault="00BC4AF3" w:rsidP="00BC4AF3">
      <w:pPr>
        <w:pStyle w:val="aNote"/>
      </w:pPr>
      <w:r>
        <w:rPr>
          <w:rStyle w:val="charItals"/>
        </w:rPr>
        <w:t>Note</w:t>
      </w:r>
      <w:r w:rsidR="005C66A6">
        <w:tab/>
      </w:r>
      <w:r>
        <w:t xml:space="preserve">See also s 133 to s 135 (which relate to penalty units and penalty provisions) and s 161 (Corporations liable to offences). </w:t>
      </w:r>
    </w:p>
    <w:p w14:paraId="1411EEC9" w14:textId="77777777" w:rsidR="00BC4AF3" w:rsidRDefault="00BC4AF3" w:rsidP="00BC4AF3">
      <w:pPr>
        <w:pStyle w:val="AH5Sec"/>
      </w:pPr>
      <w:bookmarkStart w:id="238" w:name="_Toc213424726"/>
      <w:r w:rsidRPr="001A3A36">
        <w:rPr>
          <w:rStyle w:val="CharSectNo"/>
        </w:rPr>
        <w:t>188</w:t>
      </w:r>
      <w:r>
        <w:tab/>
        <w:t xml:space="preserve">Meaning of </w:t>
      </w:r>
      <w:r w:rsidRPr="005239B8">
        <w:rPr>
          <w:rStyle w:val="charItals"/>
        </w:rPr>
        <w:t>ACT law</w:t>
      </w:r>
      <w:r w:rsidR="005C66A6">
        <w:t>—</w:t>
      </w:r>
      <w:r>
        <w:t>ch 18</w:t>
      </w:r>
      <w:bookmarkEnd w:id="238"/>
    </w:p>
    <w:p w14:paraId="0F024341" w14:textId="77777777" w:rsidR="00BC4AF3" w:rsidRDefault="00BC4AF3" w:rsidP="00FE7E51">
      <w:pPr>
        <w:pStyle w:val="Amainreturn"/>
      </w:pPr>
      <w:r>
        <w:t>In this chapter:</w:t>
      </w:r>
    </w:p>
    <w:p w14:paraId="64DACADC" w14:textId="77777777" w:rsidR="00BC4AF3" w:rsidRDefault="00BC4AF3" w:rsidP="00FE7E51">
      <w:pPr>
        <w:pStyle w:val="aDef"/>
      </w:pPr>
      <w:r w:rsidRPr="005239B8">
        <w:rPr>
          <w:rStyle w:val="charBoldItals"/>
        </w:rPr>
        <w:t>ACT law</w:t>
      </w:r>
      <w:r>
        <w:t xml:space="preserve"> means an Act or subordinate law.</w:t>
      </w:r>
    </w:p>
    <w:p w14:paraId="38A5473E" w14:textId="77777777" w:rsidR="00BC4AF3" w:rsidRDefault="00BC4AF3" w:rsidP="00BC4AF3">
      <w:pPr>
        <w:pStyle w:val="aNote"/>
      </w:pPr>
      <w:r w:rsidRPr="00265A8A">
        <w:rPr>
          <w:rStyle w:val="charItals"/>
        </w:rPr>
        <w:t>Note</w:t>
      </w:r>
      <w:r w:rsidRPr="00265A8A">
        <w:rPr>
          <w:rStyle w:val="charItals"/>
        </w:rPr>
        <w:tab/>
      </w:r>
      <w:r>
        <w:t>A reference to an Act or subordinate law includes a reference to a provision of the Act or law (see s 7 and s 8).</w:t>
      </w:r>
    </w:p>
    <w:p w14:paraId="37AAEFE3" w14:textId="77777777" w:rsidR="00BC4AF3" w:rsidRDefault="00BC4AF3" w:rsidP="00BC4AF3">
      <w:pPr>
        <w:pStyle w:val="AH5Sec"/>
        <w:keepNext w:val="0"/>
      </w:pPr>
      <w:bookmarkStart w:id="239" w:name="_Toc213424727"/>
      <w:r w:rsidRPr="001A3A36">
        <w:rPr>
          <w:rStyle w:val="CharSectNo"/>
        </w:rPr>
        <w:t>189</w:t>
      </w:r>
      <w:r>
        <w:tab/>
        <w:t>Reference to offence includes reference to related ancillary offences</w:t>
      </w:r>
      <w:bookmarkEnd w:id="239"/>
    </w:p>
    <w:p w14:paraId="33C1B38E" w14:textId="5A285F19" w:rsidR="00BC4AF3" w:rsidRDefault="00BC4AF3" w:rsidP="00FE7E51">
      <w:pPr>
        <w:pStyle w:val="Amainreturn"/>
      </w:pPr>
      <w:r>
        <w:t xml:space="preserve">A reference to an offence against an ACT law includes a reference to an offence against the </w:t>
      </w:r>
      <w:hyperlink r:id="rId99" w:tooltip="A2002-51" w:history="1">
        <w:r w:rsidR="003F5F90" w:rsidRPr="003F5F90">
          <w:rPr>
            <w:rStyle w:val="charCitHyperlinkAbbrev"/>
          </w:rPr>
          <w:t>Criminal Code</w:t>
        </w:r>
      </w:hyperlink>
      <w:r>
        <w:t>, part 2.4 (Extensions of criminal responsibility) or section 717 (Accessory after the fact) that relates to the ACT law.</w:t>
      </w:r>
    </w:p>
    <w:p w14:paraId="29120B21" w14:textId="77777777" w:rsidR="00BC4AF3" w:rsidRDefault="00BC4AF3" w:rsidP="00BC4AF3">
      <w:pPr>
        <w:pStyle w:val="aExamHdgss"/>
      </w:pPr>
      <w:r>
        <w:t>Example</w:t>
      </w:r>
    </w:p>
    <w:p w14:paraId="3441C1D6" w14:textId="21BC157B" w:rsidR="00BC4AF3" w:rsidRDefault="00BC4AF3" w:rsidP="00BC4AF3">
      <w:pPr>
        <w:pStyle w:val="aExamss"/>
      </w:pPr>
      <w:r>
        <w:t xml:space="preserve">X is the holder of a licence under the </w:t>
      </w:r>
      <w:r w:rsidRPr="00D00A36">
        <w:rPr>
          <w:rStyle w:val="charItals"/>
        </w:rPr>
        <w:t>Plant Development Act 2001</w:t>
      </w:r>
      <w:r>
        <w:t xml:space="preserve"> (hypothetical).  Th</w:t>
      </w:r>
      <w:r w:rsidR="005C66A6">
        <w:t>e Plant Development Act, s</w:t>
      </w:r>
      <w:r>
        <w:t xml:space="preserve"> 23 provides for the cancellation of a licence if a licence holder commits an offence against the Act.  While his business premises are being inspected, X incites an employee to obstruct the inspector.  As a result, the employee obstructs the inspector (which is an offence against the Act).  X is later convicted of the offence of incitement against the </w:t>
      </w:r>
      <w:hyperlink r:id="rId100" w:tooltip="A2002-51" w:history="1">
        <w:r w:rsidR="003F5F90" w:rsidRPr="003F5F90">
          <w:rPr>
            <w:rStyle w:val="charCitHyperlinkAbbrev"/>
          </w:rPr>
          <w:t>Criminal Code</w:t>
        </w:r>
      </w:hyperlink>
      <w:r w:rsidR="005C66A6" w:rsidRPr="009C674C">
        <w:t>, s</w:t>
      </w:r>
      <w:r w:rsidRPr="009C674C">
        <w:t xml:space="preserve"> 47</w:t>
      </w:r>
      <w:r>
        <w:t xml:space="preserve"> (which is an offence in the </w:t>
      </w:r>
      <w:hyperlink r:id="rId101" w:tooltip="A2002-51" w:history="1">
        <w:r w:rsidR="003F5F90" w:rsidRPr="003F5F90">
          <w:rPr>
            <w:rStyle w:val="charCitHyperlinkAbbrev"/>
          </w:rPr>
          <w:t>Criminal Code</w:t>
        </w:r>
      </w:hyperlink>
      <w:r>
        <w:t>, pt 2.4).  Because</w:t>
      </w:r>
      <w:r w:rsidR="005C66A6">
        <w:t xml:space="preserve"> of the </w:t>
      </w:r>
      <w:r w:rsidR="003F5F90" w:rsidRPr="00AD34E5">
        <w:t>Legislation Act</w:t>
      </w:r>
      <w:r w:rsidR="005C66A6">
        <w:t>, s</w:t>
      </w:r>
      <w:r>
        <w:t xml:space="preserve"> 189, X is taken to have committed an offence against the Plant Development Act and is therefore liable to have his licence cancelled.</w:t>
      </w:r>
    </w:p>
    <w:p w14:paraId="59B60835" w14:textId="77777777" w:rsidR="00BC4AF3" w:rsidRDefault="00BC4AF3" w:rsidP="00BC4AF3">
      <w:pPr>
        <w:pStyle w:val="aNote"/>
      </w:pPr>
      <w:r>
        <w:rPr>
          <w:rStyle w:val="charItals"/>
        </w:rPr>
        <w:t xml:space="preserve">Note </w:t>
      </w:r>
      <w:r>
        <w:rPr>
          <w:rStyle w:val="charItals"/>
        </w:rPr>
        <w:tab/>
      </w:r>
      <w:r>
        <w:t>The result would be the same if X had been convicted of conspiracy relating to the offence of obstruction in the Plant Development Act.</w:t>
      </w:r>
    </w:p>
    <w:p w14:paraId="3765AE73" w14:textId="18C6C01F" w:rsidR="00BC4AF3" w:rsidRDefault="00BC4AF3" w:rsidP="005C66A6">
      <w:pPr>
        <w:pStyle w:val="aNoteTextss"/>
      </w:pPr>
      <w:r>
        <w:t>Apart f</w:t>
      </w:r>
      <w:r w:rsidR="005C66A6">
        <w:t xml:space="preserve">rom the </w:t>
      </w:r>
      <w:r w:rsidR="003F5F90" w:rsidRPr="00AD34E5">
        <w:t>Legislation Act</w:t>
      </w:r>
      <w:r w:rsidR="005C66A6">
        <w:t>, s</w:t>
      </w:r>
      <w:r>
        <w:t xml:space="preserve"> 189, the following offences in the </w:t>
      </w:r>
      <w:hyperlink r:id="rId102" w:tooltip="A2002-51" w:history="1">
        <w:r w:rsidR="003F5F90" w:rsidRPr="003F5F90">
          <w:rPr>
            <w:rStyle w:val="charCitHyperlinkAbbrev"/>
          </w:rPr>
          <w:t>Criminal Code</w:t>
        </w:r>
      </w:hyperlink>
      <w:r w:rsidRPr="00265A8A">
        <w:t xml:space="preserve">, </w:t>
      </w:r>
      <w:r>
        <w:t>pt 2.4 could also apply to the offence in the Plant Development Act:</w:t>
      </w:r>
    </w:p>
    <w:p w14:paraId="52E23968" w14:textId="77777777" w:rsidR="00BC4AF3" w:rsidRDefault="00BC4AF3" w:rsidP="00BC4AF3">
      <w:pPr>
        <w:pStyle w:val="aNoteBulletss"/>
      </w:pPr>
      <w:r>
        <w:rPr>
          <w:rFonts w:ascii="Symbol" w:hAnsi="Symbol"/>
        </w:rPr>
        <w:t></w:t>
      </w:r>
      <w:r>
        <w:rPr>
          <w:rFonts w:ascii="Symbol" w:hAnsi="Symbol"/>
        </w:rPr>
        <w:tab/>
      </w:r>
      <w:r>
        <w:t>attempt (s 44 (Attempt))</w:t>
      </w:r>
    </w:p>
    <w:p w14:paraId="4BC13D7F" w14:textId="77777777" w:rsidR="00BC4AF3" w:rsidRDefault="00BC4AF3" w:rsidP="00BC4AF3">
      <w:pPr>
        <w:pStyle w:val="aNoteBulletss"/>
      </w:pPr>
      <w:r>
        <w:rPr>
          <w:rFonts w:ascii="Symbol" w:hAnsi="Symbol"/>
        </w:rPr>
        <w:t></w:t>
      </w:r>
      <w:r>
        <w:rPr>
          <w:rFonts w:ascii="Symbol" w:hAnsi="Symbol"/>
        </w:rPr>
        <w:tab/>
      </w:r>
      <w:r>
        <w:t>aiding and abetting (s 45 (Complicity and common purpose)).</w:t>
      </w:r>
    </w:p>
    <w:p w14:paraId="4F610E7F" w14:textId="77777777" w:rsidR="00BC4AF3" w:rsidRDefault="00BC4AF3" w:rsidP="00BC4AF3">
      <w:pPr>
        <w:pStyle w:val="AH5Sec"/>
      </w:pPr>
      <w:bookmarkStart w:id="240" w:name="_Toc213424728"/>
      <w:r w:rsidRPr="001A3A36">
        <w:rPr>
          <w:rStyle w:val="CharSectNo"/>
        </w:rPr>
        <w:lastRenderedPageBreak/>
        <w:t>190</w:t>
      </w:r>
      <w:r>
        <w:tab/>
        <w:t>Indictable and summary offences</w:t>
      </w:r>
      <w:bookmarkEnd w:id="240"/>
      <w:r>
        <w:t xml:space="preserve"> </w:t>
      </w:r>
    </w:p>
    <w:p w14:paraId="5976046A" w14:textId="77777777" w:rsidR="00BC4AF3" w:rsidRDefault="00BC4AF3" w:rsidP="00FE7E51">
      <w:pPr>
        <w:pStyle w:val="Amain"/>
      </w:pPr>
      <w:r>
        <w:tab/>
        <w:t>(1)</w:t>
      </w:r>
      <w:r>
        <w:tab/>
        <w:t xml:space="preserve">An offence is an </w:t>
      </w:r>
      <w:r>
        <w:rPr>
          <w:rStyle w:val="charBoldItals"/>
        </w:rPr>
        <w:t>indictable offence</w:t>
      </w:r>
      <w:r>
        <w:t xml:space="preserve"> if—</w:t>
      </w:r>
    </w:p>
    <w:p w14:paraId="1F942E07" w14:textId="77777777" w:rsidR="00BC4AF3" w:rsidRDefault="00BC4AF3" w:rsidP="00FE7E51">
      <w:pPr>
        <w:pStyle w:val="Apara"/>
      </w:pPr>
      <w:r>
        <w:tab/>
        <w:t>(a)</w:t>
      </w:r>
      <w:r>
        <w:tab/>
        <w:t>it is punishable by imprisonment for longer than 2 years; or</w:t>
      </w:r>
    </w:p>
    <w:p w14:paraId="12B67C04" w14:textId="77777777" w:rsidR="00BC4AF3" w:rsidRDefault="00BC4AF3" w:rsidP="00FE7E51">
      <w:pPr>
        <w:pStyle w:val="Apara"/>
      </w:pPr>
      <w:r>
        <w:tab/>
        <w:t>(b)</w:t>
      </w:r>
      <w:r>
        <w:tab/>
        <w:t>it is declared by an ACT law to be an indictable offence.</w:t>
      </w:r>
    </w:p>
    <w:p w14:paraId="7DC06524" w14:textId="77777777" w:rsidR="00BC4AF3" w:rsidRDefault="00BC4AF3" w:rsidP="00FE7E51">
      <w:pPr>
        <w:pStyle w:val="Amain"/>
      </w:pPr>
      <w:r>
        <w:tab/>
        <w:t>(2)</w:t>
      </w:r>
      <w:r>
        <w:tab/>
        <w:t xml:space="preserve">An </w:t>
      </w:r>
      <w:r>
        <w:rPr>
          <w:rStyle w:val="charBoldItals"/>
        </w:rPr>
        <w:t>indictable offence</w:t>
      </w:r>
      <w:r>
        <w:t xml:space="preserve"> includes an indictable offence that is or may be dealt with summarily.</w:t>
      </w:r>
    </w:p>
    <w:p w14:paraId="58F4FF0D" w14:textId="77777777" w:rsidR="00BC4AF3" w:rsidRDefault="00BC4AF3" w:rsidP="00FE7E51">
      <w:pPr>
        <w:pStyle w:val="Amain"/>
      </w:pPr>
      <w:r>
        <w:tab/>
        <w:t>(3)</w:t>
      </w:r>
      <w:r>
        <w:tab/>
        <w:t xml:space="preserve">Any other offence is a </w:t>
      </w:r>
      <w:r>
        <w:rPr>
          <w:rStyle w:val="charBoldItals"/>
        </w:rPr>
        <w:t>summary offence</w:t>
      </w:r>
      <w:r>
        <w:t xml:space="preserve"> and is punishable on summary conviction.</w:t>
      </w:r>
    </w:p>
    <w:p w14:paraId="49E981FE" w14:textId="77777777" w:rsidR="00BC4AF3" w:rsidRDefault="00BC4AF3" w:rsidP="00BC4AF3">
      <w:pPr>
        <w:pStyle w:val="AH5Sec"/>
      </w:pPr>
      <w:bookmarkStart w:id="241" w:name="_Toc213424729"/>
      <w:r w:rsidRPr="001A3A36">
        <w:rPr>
          <w:rStyle w:val="CharSectNo"/>
        </w:rPr>
        <w:t>191</w:t>
      </w:r>
      <w:r>
        <w:tab/>
        <w:t>Offences against 2 or more laws</w:t>
      </w:r>
      <w:bookmarkEnd w:id="241"/>
      <w:r>
        <w:t xml:space="preserve"> </w:t>
      </w:r>
    </w:p>
    <w:p w14:paraId="1E2CD92C" w14:textId="77777777" w:rsidR="00BC4AF3" w:rsidRDefault="00BC4AF3" w:rsidP="00FE7E51">
      <w:pPr>
        <w:pStyle w:val="Amain"/>
      </w:pPr>
      <w:r>
        <w:tab/>
        <w:t>(1)</w:t>
      </w:r>
      <w:r>
        <w:tab/>
        <w:t>If an act or omission by a person is an offence against 2 or more ACT laws, the person may be prosecuted for and convicted of any of the offences, but is not liable to be punished more than once for the act or omission.</w:t>
      </w:r>
    </w:p>
    <w:p w14:paraId="3994360A" w14:textId="77777777" w:rsidR="00BC4AF3" w:rsidRDefault="00BC4AF3" w:rsidP="00FE7E51">
      <w:pPr>
        <w:pStyle w:val="Amain"/>
      </w:pPr>
      <w:r>
        <w:tab/>
        <w:t>(2)</w:t>
      </w:r>
      <w:r>
        <w:tab/>
        <w:t>If—</w:t>
      </w:r>
    </w:p>
    <w:p w14:paraId="05E9FB4C" w14:textId="77777777" w:rsidR="00BC4AF3" w:rsidRDefault="00BC4AF3" w:rsidP="00FE7E51">
      <w:pPr>
        <w:pStyle w:val="Apara"/>
      </w:pPr>
      <w:r>
        <w:tab/>
        <w:t>(a)</w:t>
      </w:r>
      <w:r>
        <w:tab/>
        <w:t>an act or omission by a person is an offence against both an ACT law and a law of another jurisdiction; and</w:t>
      </w:r>
    </w:p>
    <w:p w14:paraId="7C5A4808" w14:textId="77777777" w:rsidR="00BC4AF3" w:rsidRDefault="00BC4AF3" w:rsidP="00FE7E51">
      <w:pPr>
        <w:pStyle w:val="Apara"/>
      </w:pPr>
      <w:r>
        <w:tab/>
        <w:t>(b)</w:t>
      </w:r>
      <w:r>
        <w:tab/>
        <w:t>the person has been punished for the offence against the law of the other jurisdiction;</w:t>
      </w:r>
    </w:p>
    <w:p w14:paraId="2E8A484E" w14:textId="77777777" w:rsidR="00BC4AF3" w:rsidRDefault="00BC4AF3" w:rsidP="00FE7E51">
      <w:pPr>
        <w:pStyle w:val="Amainreturn"/>
      </w:pPr>
      <w:r>
        <w:t>the person is not liable to be punished for the offence against the ACT law.</w:t>
      </w:r>
    </w:p>
    <w:p w14:paraId="0A04934F" w14:textId="77777777" w:rsidR="00BC4AF3" w:rsidRDefault="00BC4AF3" w:rsidP="00BC4AF3">
      <w:pPr>
        <w:pStyle w:val="AH5Sec"/>
      </w:pPr>
      <w:bookmarkStart w:id="242" w:name="_Toc213424730"/>
      <w:r w:rsidRPr="001A3A36">
        <w:rPr>
          <w:rStyle w:val="CharSectNo"/>
        </w:rPr>
        <w:t>192</w:t>
      </w:r>
      <w:r>
        <w:tab/>
        <w:t>When must prosecutions begin?</w:t>
      </w:r>
      <w:bookmarkEnd w:id="242"/>
    </w:p>
    <w:p w14:paraId="6C93EF4D" w14:textId="77777777" w:rsidR="00BC4AF3" w:rsidRDefault="00BC4AF3" w:rsidP="005C7242">
      <w:pPr>
        <w:pStyle w:val="Amain"/>
        <w:keepNext/>
      </w:pPr>
      <w:r>
        <w:tab/>
        <w:t>(1)</w:t>
      </w:r>
      <w:r>
        <w:tab/>
        <w:t>A prosecution for the following offences against an ACT law may be begun at any time:</w:t>
      </w:r>
    </w:p>
    <w:p w14:paraId="02504042" w14:textId="77777777" w:rsidR="00BC4AF3" w:rsidRDefault="00BC4AF3" w:rsidP="00FE7E51">
      <w:pPr>
        <w:pStyle w:val="Apara"/>
      </w:pPr>
      <w:r>
        <w:tab/>
        <w:t>(a)</w:t>
      </w:r>
      <w:r>
        <w:tab/>
        <w:t>an offence by an individual punishable by imprisonment for longer than 6 months;</w:t>
      </w:r>
    </w:p>
    <w:p w14:paraId="5BBDCB03" w14:textId="77777777" w:rsidR="00BC4AF3" w:rsidRDefault="00BC4AF3" w:rsidP="002F65BE">
      <w:pPr>
        <w:pStyle w:val="Apara"/>
        <w:keepNext/>
      </w:pPr>
      <w:r>
        <w:lastRenderedPageBreak/>
        <w:tab/>
        <w:t>(b)</w:t>
      </w:r>
      <w:r>
        <w:tab/>
        <w:t>an offence by a corporation punishable by a prescribed fine;</w:t>
      </w:r>
    </w:p>
    <w:p w14:paraId="1B222449" w14:textId="77777777" w:rsidR="00BC4AF3" w:rsidRDefault="00BC4AF3" w:rsidP="00BC4AF3">
      <w:pPr>
        <w:pStyle w:val="aNotepar"/>
      </w:pPr>
      <w:r>
        <w:rPr>
          <w:rStyle w:val="charItals"/>
        </w:rPr>
        <w:t>Note</w:t>
      </w:r>
      <w:r>
        <w:rPr>
          <w:rStyle w:val="charItals"/>
        </w:rPr>
        <w:tab/>
      </w:r>
      <w:r>
        <w:t>See s 161 for the fines that may be imposed on a corporation for offences punishable only by imprisonment.</w:t>
      </w:r>
    </w:p>
    <w:p w14:paraId="07D6C81C" w14:textId="77777777" w:rsidR="00BC4AF3" w:rsidRDefault="00BC4AF3" w:rsidP="00FE7E51">
      <w:pPr>
        <w:pStyle w:val="Apara"/>
      </w:pPr>
      <w:r>
        <w:tab/>
        <w:t>(c)</w:t>
      </w:r>
      <w:r>
        <w:tab/>
        <w:t>an aiding and abetting offence by an individual in relation to an offence by a corporation punishable by a prescribed fine.</w:t>
      </w:r>
    </w:p>
    <w:p w14:paraId="55C78781" w14:textId="77777777" w:rsidR="00BC4AF3" w:rsidRDefault="00BC4AF3" w:rsidP="00FE7E51">
      <w:pPr>
        <w:pStyle w:val="Amain"/>
      </w:pPr>
      <w:r>
        <w:tab/>
        <w:t>(2)</w:t>
      </w:r>
      <w:r>
        <w:tab/>
        <w:t>A prosecution for any other offence against an ACT law must be begun not later than—</w:t>
      </w:r>
    </w:p>
    <w:p w14:paraId="62A63594" w14:textId="77777777" w:rsidR="00BC4AF3" w:rsidRDefault="00BC4AF3" w:rsidP="00FE7E51">
      <w:pPr>
        <w:pStyle w:val="Apara"/>
      </w:pPr>
      <w:r>
        <w:tab/>
        <w:t>(a)</w:t>
      </w:r>
      <w:r>
        <w:tab/>
        <w:t>1 year after the day of commission of the offence; or</w:t>
      </w:r>
    </w:p>
    <w:p w14:paraId="1D62672E" w14:textId="77777777" w:rsidR="00BC4AF3" w:rsidRDefault="00BC4AF3" w:rsidP="00FE7E51">
      <w:pPr>
        <w:pStyle w:val="Apara"/>
      </w:pPr>
      <w:r>
        <w:tab/>
        <w:t>(b)</w:t>
      </w:r>
      <w:r>
        <w:tab/>
        <w:t>if an ACT law provides for another period—that period.</w:t>
      </w:r>
    </w:p>
    <w:p w14:paraId="631CFF37" w14:textId="661BEC4E" w:rsidR="00BC4AF3" w:rsidRDefault="00BC4AF3" w:rsidP="00FE7E51">
      <w:pPr>
        <w:pStyle w:val="Amain"/>
      </w:pPr>
      <w:r>
        <w:tab/>
        <w:t>(3)</w:t>
      </w:r>
      <w:r>
        <w:tab/>
        <w:t xml:space="preserve">However, if a coroner’s inquest or inquiry, or an inquiry under the </w:t>
      </w:r>
      <w:hyperlink r:id="rId103" w:tooltip="A1991-2" w:history="1">
        <w:r w:rsidR="003F5F90" w:rsidRPr="003F5F90">
          <w:rPr>
            <w:rStyle w:val="charCitHyperlinkItal"/>
          </w:rPr>
          <w:t>Inquiries Act 1991</w:t>
        </w:r>
      </w:hyperlink>
      <w:r>
        <w:t xml:space="preserve"> or the </w:t>
      </w:r>
      <w:hyperlink r:id="rId104" w:tooltip="A1991-1" w:history="1">
        <w:r w:rsidR="003F5F90" w:rsidRPr="003F5F90">
          <w:rPr>
            <w:rStyle w:val="charCitHyperlinkItal"/>
          </w:rPr>
          <w:t>Royal Commissions Act 1991</w:t>
        </w:r>
      </w:hyperlink>
      <w:r>
        <w:t>, is held into a matter that discloses or is otherwise found to relate to an offence mentioned in subsection (2), a prosecution for the offence may be begun not later than 1 year after the day when—</w:t>
      </w:r>
    </w:p>
    <w:p w14:paraId="6A77C0F6" w14:textId="77777777" w:rsidR="00BC4AF3" w:rsidRDefault="00BC4AF3" w:rsidP="00FE7E51">
      <w:pPr>
        <w:pStyle w:val="Apara"/>
      </w:pPr>
      <w:r>
        <w:tab/>
        <w:t>(a)</w:t>
      </w:r>
      <w:r>
        <w:tab/>
        <w:t>the coroner’s report is made; or</w:t>
      </w:r>
    </w:p>
    <w:p w14:paraId="0F32915C" w14:textId="77777777" w:rsidR="00BC4AF3" w:rsidRDefault="00BC4AF3" w:rsidP="00FE7E51">
      <w:pPr>
        <w:pStyle w:val="Apara"/>
      </w:pPr>
      <w:r>
        <w:tab/>
        <w:t>(b)</w:t>
      </w:r>
      <w:r>
        <w:tab/>
        <w:t>the report of the board of inquiry or royal commission is given to the Chief Minister.</w:t>
      </w:r>
    </w:p>
    <w:p w14:paraId="21FF30CB" w14:textId="77777777" w:rsidR="00BC4AF3" w:rsidRDefault="00BC4AF3" w:rsidP="00FE7E51">
      <w:pPr>
        <w:pStyle w:val="Amain"/>
      </w:pPr>
      <w:r>
        <w:tab/>
        <w:t>(4)</w:t>
      </w:r>
      <w:r>
        <w:tab/>
        <w:t>In this section:</w:t>
      </w:r>
    </w:p>
    <w:p w14:paraId="55FFA254" w14:textId="772E80A9" w:rsidR="00BC4AF3" w:rsidRDefault="00BC4AF3" w:rsidP="00FE7E51">
      <w:pPr>
        <w:pStyle w:val="aDef"/>
      </w:pPr>
      <w:r w:rsidRPr="005239B8">
        <w:rPr>
          <w:rStyle w:val="charBoldItals"/>
        </w:rPr>
        <w:t>aiding and abetting offence</w:t>
      </w:r>
      <w:r>
        <w:t xml:space="preserve"> means an offence against the </w:t>
      </w:r>
      <w:hyperlink r:id="rId105" w:tooltip="A2002-51" w:history="1">
        <w:r w:rsidR="003F5F90" w:rsidRPr="003F5F90">
          <w:rPr>
            <w:rStyle w:val="charCitHyperlinkAbbrev"/>
          </w:rPr>
          <w:t>Criminal Code</w:t>
        </w:r>
      </w:hyperlink>
      <w:r>
        <w:t>, section 45 (Complicity and common purpose).</w:t>
      </w:r>
    </w:p>
    <w:p w14:paraId="4B034E67" w14:textId="77777777" w:rsidR="00BC4AF3" w:rsidRDefault="00BC4AF3" w:rsidP="005C7242">
      <w:pPr>
        <w:pStyle w:val="aDef"/>
        <w:keepNext/>
      </w:pPr>
      <w:r>
        <w:rPr>
          <w:rStyle w:val="charBoldItals"/>
        </w:rPr>
        <w:t>prescribed fine</w:t>
      </w:r>
      <w:r>
        <w:t>, for an offence, means—</w:t>
      </w:r>
    </w:p>
    <w:p w14:paraId="58E38FBF" w14:textId="77777777" w:rsidR="00BC4AF3" w:rsidRDefault="00BC4AF3" w:rsidP="005C7242">
      <w:pPr>
        <w:pStyle w:val="aDefpara"/>
        <w:keepNext/>
      </w:pPr>
      <w:r>
        <w:tab/>
        <w:t>(a)</w:t>
      </w:r>
      <w:r>
        <w:tab/>
        <w:t>if the penalty for the offence is expressed in penalty units—100 penalty units or more; or</w:t>
      </w:r>
    </w:p>
    <w:p w14:paraId="2D0E736C" w14:textId="77777777" w:rsidR="00BC4AF3" w:rsidRDefault="00BC4AF3" w:rsidP="00BC4AF3">
      <w:pPr>
        <w:pStyle w:val="aDefpara"/>
      </w:pPr>
      <w:r>
        <w:tab/>
        <w:t>(b)</w:t>
      </w:r>
      <w:r>
        <w:tab/>
        <w:t>if the penalty for the offence is expressed as an amount of money—$50 000 or more.</w:t>
      </w:r>
    </w:p>
    <w:p w14:paraId="1E6EB254" w14:textId="77777777" w:rsidR="00BC4AF3" w:rsidRDefault="00BC4AF3" w:rsidP="00BC4AF3">
      <w:pPr>
        <w:pStyle w:val="AH5Sec"/>
      </w:pPr>
      <w:bookmarkStart w:id="243" w:name="_Toc213424731"/>
      <w:r w:rsidRPr="001A3A36">
        <w:rPr>
          <w:rStyle w:val="CharSectNo"/>
        </w:rPr>
        <w:lastRenderedPageBreak/>
        <w:t>193</w:t>
      </w:r>
      <w:r>
        <w:tab/>
        <w:t>Continuing offences</w:t>
      </w:r>
      <w:bookmarkEnd w:id="243"/>
    </w:p>
    <w:p w14:paraId="17BC0DEB" w14:textId="77777777" w:rsidR="00BC4AF3" w:rsidRDefault="00BC4AF3" w:rsidP="002F65BE">
      <w:pPr>
        <w:pStyle w:val="Amain"/>
        <w:keepNext/>
      </w:pPr>
      <w:r>
        <w:tab/>
        <w:t>(1)</w:t>
      </w:r>
      <w:r>
        <w:tab/>
        <w:t>This section applies to a requirement to do an act if—</w:t>
      </w:r>
    </w:p>
    <w:p w14:paraId="246EBC33" w14:textId="77777777" w:rsidR="00BC4AF3" w:rsidRDefault="00BC4AF3" w:rsidP="00FE7E51">
      <w:pPr>
        <w:pStyle w:val="Apara"/>
      </w:pPr>
      <w:r>
        <w:tab/>
        <w:t>(a)</w:t>
      </w:r>
      <w:r>
        <w:tab/>
        <w:t>the act is required to be done under an ACT law within a particular period or before a particular time; and</w:t>
      </w:r>
    </w:p>
    <w:p w14:paraId="4736C379" w14:textId="77777777" w:rsidR="00BC4AF3" w:rsidRDefault="00BC4AF3" w:rsidP="00FE7E51">
      <w:pPr>
        <w:pStyle w:val="Apara"/>
      </w:pPr>
      <w:r>
        <w:tab/>
        <w:t>(b)</w:t>
      </w:r>
      <w:r>
        <w:tab/>
        <w:t>failure to comply with the requirement is an offence against the law.</w:t>
      </w:r>
    </w:p>
    <w:p w14:paraId="1AF5D5B9" w14:textId="77777777" w:rsidR="00BC4AF3" w:rsidRDefault="00BC4AF3" w:rsidP="00FE7E51">
      <w:pPr>
        <w:pStyle w:val="Amain"/>
      </w:pPr>
      <w:r>
        <w:tab/>
        <w:t>(2)</w:t>
      </w:r>
      <w:r>
        <w:tab/>
        <w:t>A person who fails to comply with the requirement commits an offence for each day until the act is done.</w:t>
      </w:r>
    </w:p>
    <w:p w14:paraId="6414C8BC" w14:textId="77777777" w:rsidR="00BC4AF3" w:rsidRDefault="00BC4AF3" w:rsidP="00FE7E51">
      <w:pPr>
        <w:pStyle w:val="Amain"/>
      </w:pPr>
      <w:r>
        <w:tab/>
        <w:t>(3)</w:t>
      </w:r>
      <w:r>
        <w:tab/>
        <w:t>A day mentioned in subsection (2) includes any day of conviction for an offence and any later day.</w:t>
      </w:r>
    </w:p>
    <w:p w14:paraId="0C65CCC9" w14:textId="77777777" w:rsidR="00BC4AF3" w:rsidRDefault="00BC4AF3" w:rsidP="00BC4AF3">
      <w:pPr>
        <w:pStyle w:val="aNote"/>
      </w:pPr>
      <w:r>
        <w:rPr>
          <w:rStyle w:val="charItals"/>
        </w:rPr>
        <w:t>Note</w:t>
      </w:r>
      <w:r>
        <w:rPr>
          <w:rStyle w:val="charItals"/>
        </w:rPr>
        <w:tab/>
      </w:r>
      <w:r>
        <w:t>See also s 152 (Continuing effect of obligations).</w:t>
      </w:r>
    </w:p>
    <w:p w14:paraId="386DF17E" w14:textId="77777777" w:rsidR="00BC4AF3" w:rsidRDefault="00BC4AF3" w:rsidP="00BC4AF3">
      <w:pPr>
        <w:pStyle w:val="PageBreak"/>
      </w:pPr>
      <w:r>
        <w:br w:type="page"/>
      </w:r>
    </w:p>
    <w:p w14:paraId="6CD64AA2" w14:textId="77777777" w:rsidR="00BC4AF3" w:rsidRPr="001A3A36" w:rsidRDefault="00BC4AF3" w:rsidP="00BC4AF3">
      <w:pPr>
        <w:pStyle w:val="AH1Chapter"/>
      </w:pPr>
      <w:bookmarkStart w:id="244" w:name="_Toc213424732"/>
      <w:r w:rsidRPr="001A3A36">
        <w:rPr>
          <w:rStyle w:val="CharChapNo"/>
        </w:rPr>
        <w:lastRenderedPageBreak/>
        <w:t>Chapter 19</w:t>
      </w:r>
      <w:r>
        <w:tab/>
      </w:r>
      <w:r w:rsidRPr="001A3A36">
        <w:rPr>
          <w:rStyle w:val="CharChapText"/>
        </w:rPr>
        <w:t>Administrative and machinery provisions</w:t>
      </w:r>
      <w:bookmarkEnd w:id="244"/>
    </w:p>
    <w:p w14:paraId="73FA1D36" w14:textId="77777777" w:rsidR="00BC4AF3" w:rsidRPr="001A3A36" w:rsidRDefault="00BC4AF3" w:rsidP="00BC4AF3">
      <w:pPr>
        <w:pStyle w:val="AH2Part"/>
      </w:pPr>
      <w:bookmarkStart w:id="245" w:name="_Toc213424733"/>
      <w:r w:rsidRPr="001A3A36">
        <w:rPr>
          <w:rStyle w:val="CharPartNo"/>
        </w:rPr>
        <w:t>Part 19.1</w:t>
      </w:r>
      <w:r>
        <w:tab/>
      </w:r>
      <w:r w:rsidRPr="001A3A36">
        <w:rPr>
          <w:rStyle w:val="CharPartText"/>
        </w:rPr>
        <w:t>Introductory</w:t>
      </w:r>
      <w:bookmarkEnd w:id="245"/>
    </w:p>
    <w:p w14:paraId="5D3FA444" w14:textId="77777777" w:rsidR="00BC4AF3" w:rsidRDefault="00BC4AF3" w:rsidP="00BC4AF3">
      <w:pPr>
        <w:pStyle w:val="AH5Sec"/>
      </w:pPr>
      <w:bookmarkStart w:id="246" w:name="_Toc213424734"/>
      <w:r w:rsidRPr="001A3A36">
        <w:rPr>
          <w:rStyle w:val="CharSectNo"/>
        </w:rPr>
        <w:t>195</w:t>
      </w:r>
      <w:r>
        <w:tab/>
        <w:t xml:space="preserve">Meaning of </w:t>
      </w:r>
      <w:r>
        <w:rPr>
          <w:rStyle w:val="charItals"/>
        </w:rPr>
        <w:t>law</w:t>
      </w:r>
      <w:r w:rsidR="005C66A6">
        <w:t>—</w:t>
      </w:r>
      <w:r>
        <w:t>ch 19</w:t>
      </w:r>
      <w:bookmarkEnd w:id="246"/>
    </w:p>
    <w:p w14:paraId="6D8DA416" w14:textId="77777777" w:rsidR="00BC4AF3" w:rsidRDefault="00BC4AF3" w:rsidP="00FE7E51">
      <w:pPr>
        <w:pStyle w:val="Amainreturn"/>
      </w:pPr>
      <w:r>
        <w:t>In this chapter:</w:t>
      </w:r>
    </w:p>
    <w:p w14:paraId="6DDCC298" w14:textId="77777777" w:rsidR="00BC4AF3" w:rsidRDefault="00BC4AF3" w:rsidP="00FE7E51">
      <w:pPr>
        <w:pStyle w:val="aDef"/>
      </w:pPr>
      <w:r w:rsidRPr="005239B8">
        <w:rPr>
          <w:rStyle w:val="charBoldItals"/>
        </w:rPr>
        <w:t>law</w:t>
      </w:r>
      <w:r>
        <w:t xml:space="preserve"> means an Act, subordinate law or disallowable instrument.</w:t>
      </w:r>
    </w:p>
    <w:p w14:paraId="492242EB" w14:textId="77777777" w:rsidR="00BC4AF3" w:rsidRDefault="00BC4AF3" w:rsidP="00BC4AF3">
      <w:pPr>
        <w:pStyle w:val="aNote"/>
      </w:pPr>
      <w:r w:rsidRPr="00265A8A">
        <w:rPr>
          <w:rStyle w:val="charItals"/>
        </w:rPr>
        <w:t>Note</w:t>
      </w:r>
      <w:r w:rsidRPr="00265A8A">
        <w:rPr>
          <w:rStyle w:val="charItals"/>
        </w:rPr>
        <w:tab/>
      </w:r>
      <w:r>
        <w:t>A reference to an Act, subordinate law or disallowable instrument includes a reference to a provision of the Act, law or instrument (see s 7, s 8 and s 9).</w:t>
      </w:r>
    </w:p>
    <w:p w14:paraId="426E1B65" w14:textId="77777777" w:rsidR="00BC4AF3" w:rsidRDefault="00BC4AF3" w:rsidP="00BC4AF3">
      <w:pPr>
        <w:pStyle w:val="PageBreak"/>
      </w:pPr>
      <w:r>
        <w:br w:type="page"/>
      </w:r>
    </w:p>
    <w:p w14:paraId="151DCC5C" w14:textId="77777777" w:rsidR="00BC4AF3" w:rsidRPr="001A3A36" w:rsidRDefault="00BC4AF3" w:rsidP="00BC4AF3">
      <w:pPr>
        <w:pStyle w:val="AH2Part"/>
      </w:pPr>
      <w:bookmarkStart w:id="247" w:name="_Toc213424735"/>
      <w:r w:rsidRPr="001A3A36">
        <w:rPr>
          <w:rStyle w:val="CharPartNo"/>
        </w:rPr>
        <w:lastRenderedPageBreak/>
        <w:t>Part 19.2</w:t>
      </w:r>
      <w:r>
        <w:tab/>
      </w:r>
      <w:r w:rsidRPr="001A3A36">
        <w:rPr>
          <w:rStyle w:val="CharPartText"/>
        </w:rPr>
        <w:t>Functions</w:t>
      </w:r>
      <w:bookmarkEnd w:id="247"/>
    </w:p>
    <w:p w14:paraId="333590A8" w14:textId="77777777" w:rsidR="00BC4AF3" w:rsidRPr="00265A8A" w:rsidRDefault="00BC4AF3" w:rsidP="00BC4AF3">
      <w:pPr>
        <w:pStyle w:val="aNote"/>
      </w:pPr>
      <w:r>
        <w:rPr>
          <w:rStyle w:val="charItals"/>
        </w:rPr>
        <w:t>Note</w:t>
      </w:r>
      <w:r w:rsidR="005C66A6">
        <w:tab/>
      </w:r>
      <w:r w:rsidRPr="005239B8">
        <w:rPr>
          <w:rStyle w:val="charBoldItals"/>
        </w:rPr>
        <w:t>Function</w:t>
      </w:r>
      <w:r>
        <w:t xml:space="preserve"> is defined in the dict</w:t>
      </w:r>
      <w:r w:rsidR="005C66A6">
        <w:t>ionary</w:t>
      </w:r>
      <w:r>
        <w:t>, pt 1 to include authority, duty and power.</w:t>
      </w:r>
    </w:p>
    <w:p w14:paraId="28FB4F74" w14:textId="77777777" w:rsidR="00BC4AF3" w:rsidRDefault="00BC4AF3" w:rsidP="00BC4AF3">
      <w:pPr>
        <w:pStyle w:val="AH5Sec"/>
      </w:pPr>
      <w:bookmarkStart w:id="248" w:name="_Toc213424736"/>
      <w:r w:rsidRPr="001A3A36">
        <w:rPr>
          <w:rStyle w:val="CharSectNo"/>
        </w:rPr>
        <w:t>196</w:t>
      </w:r>
      <w:r>
        <w:tab/>
        <w:t>Provision giving function gives power to exercise function</w:t>
      </w:r>
      <w:bookmarkEnd w:id="248"/>
      <w:r>
        <w:t xml:space="preserve"> </w:t>
      </w:r>
    </w:p>
    <w:p w14:paraId="4C23E77D" w14:textId="77777777" w:rsidR="00BC4AF3" w:rsidRDefault="00BC4AF3" w:rsidP="00FE7E51">
      <w:pPr>
        <w:pStyle w:val="Amain"/>
      </w:pPr>
      <w:r>
        <w:tab/>
        <w:t>(1)</w:t>
      </w:r>
      <w:r>
        <w:tab/>
        <w:t>A provision of a law that gives a function to an entity also gives the entity the powers necessary and convenient to exercise the function.</w:t>
      </w:r>
    </w:p>
    <w:p w14:paraId="187471CA" w14:textId="77777777" w:rsidR="00BC4AF3" w:rsidRDefault="00BC4AF3" w:rsidP="00BC4AF3">
      <w:pPr>
        <w:pStyle w:val="aNote"/>
      </w:pPr>
      <w:r w:rsidRPr="00265A8A">
        <w:rPr>
          <w:rStyle w:val="charItals"/>
        </w:rPr>
        <w:t>Note</w:t>
      </w:r>
      <w:r w:rsidRPr="00265A8A">
        <w:tab/>
      </w:r>
      <w:r w:rsidR="00510F75" w:rsidRPr="00265A8A">
        <w:rPr>
          <w:rStyle w:val="charBoldItals"/>
        </w:rPr>
        <w:t>E</w:t>
      </w:r>
      <w:r w:rsidRPr="00265A8A">
        <w:rPr>
          <w:rStyle w:val="charBoldItals"/>
        </w:rPr>
        <w:t>ntity</w:t>
      </w:r>
      <w:r>
        <w:t xml:space="preserve"> and </w:t>
      </w:r>
      <w:r>
        <w:rPr>
          <w:rStyle w:val="charBoldItals"/>
        </w:rPr>
        <w:t>exercise</w:t>
      </w:r>
      <w:r w:rsidR="00510F75">
        <w:t>—see the dictionary, pt 1.</w:t>
      </w:r>
    </w:p>
    <w:p w14:paraId="463E21E2" w14:textId="77777777" w:rsidR="00BC4AF3" w:rsidRDefault="00BC4AF3" w:rsidP="00FE7E51">
      <w:pPr>
        <w:pStyle w:val="Amain"/>
      </w:pPr>
      <w:r>
        <w:tab/>
        <w:t>(2)</w:t>
      </w:r>
      <w:r>
        <w:tab/>
        <w:t>The powers given to the entity under subsection (1) are in addition to any other powers of the entity under the law.</w:t>
      </w:r>
    </w:p>
    <w:p w14:paraId="58A6AA3A" w14:textId="77777777" w:rsidR="00BC4AF3" w:rsidRDefault="00BC4AF3" w:rsidP="00BC4AF3">
      <w:pPr>
        <w:pStyle w:val="AH5Sec"/>
      </w:pPr>
      <w:bookmarkStart w:id="249" w:name="_Toc213424737"/>
      <w:r w:rsidRPr="001A3A36">
        <w:rPr>
          <w:rStyle w:val="CharSectNo"/>
        </w:rPr>
        <w:t>197</w:t>
      </w:r>
      <w:r>
        <w:tab/>
      </w:r>
      <w:r>
        <w:rPr>
          <w:color w:val="000000"/>
        </w:rPr>
        <w:t>Statutory functions may be exercised from time to time</w:t>
      </w:r>
      <w:bookmarkEnd w:id="249"/>
      <w:r>
        <w:t xml:space="preserve"> </w:t>
      </w:r>
    </w:p>
    <w:p w14:paraId="0CDD45B8" w14:textId="77777777" w:rsidR="00BC4AF3" w:rsidRDefault="00BC4AF3" w:rsidP="00FE7E51">
      <w:pPr>
        <w:pStyle w:val="Amainreturn"/>
      </w:pPr>
      <w:r>
        <w:t>If a law gives a function to an entity, the function may be exercised from time to time.</w:t>
      </w:r>
    </w:p>
    <w:p w14:paraId="1FC864BC" w14:textId="77777777" w:rsidR="00BC4AF3" w:rsidRDefault="00BC4AF3" w:rsidP="00BC4AF3">
      <w:pPr>
        <w:pStyle w:val="aNote"/>
      </w:pPr>
      <w:r>
        <w:rPr>
          <w:rStyle w:val="charItals"/>
        </w:rPr>
        <w:t>Note</w:t>
      </w:r>
      <w:r>
        <w:tab/>
        <w:t>See also s 42 (3) (Power to make statutory instruments).</w:t>
      </w:r>
    </w:p>
    <w:p w14:paraId="65CD3F4F" w14:textId="77777777" w:rsidR="00BC4AF3" w:rsidRDefault="00BC4AF3" w:rsidP="00BC4AF3">
      <w:pPr>
        <w:pStyle w:val="AH5Sec"/>
      </w:pPr>
      <w:bookmarkStart w:id="250" w:name="_Toc213424738"/>
      <w:r w:rsidRPr="001A3A36">
        <w:rPr>
          <w:rStyle w:val="CharSectNo"/>
        </w:rPr>
        <w:t>199</w:t>
      </w:r>
      <w:r>
        <w:tab/>
        <w:t>Functions of bodies</w:t>
      </w:r>
      <w:bookmarkEnd w:id="250"/>
      <w:r>
        <w:t xml:space="preserve"> </w:t>
      </w:r>
    </w:p>
    <w:p w14:paraId="0E02B0B0" w14:textId="77777777" w:rsidR="00BC4AF3" w:rsidRDefault="00BC4AF3" w:rsidP="00FE7E51">
      <w:pPr>
        <w:pStyle w:val="Amain"/>
      </w:pPr>
      <w:r>
        <w:tab/>
        <w:t>(1)</w:t>
      </w:r>
      <w:r>
        <w:tab/>
        <w:t>If a law authorises or requires a body to exercise a function, it may do so by resolution.</w:t>
      </w:r>
    </w:p>
    <w:p w14:paraId="18411480" w14:textId="77777777" w:rsidR="00BC4AF3" w:rsidRDefault="00BC4AF3" w:rsidP="00BC4AF3">
      <w:pPr>
        <w:pStyle w:val="aNote"/>
      </w:pPr>
      <w:r w:rsidRPr="00265A8A">
        <w:rPr>
          <w:rStyle w:val="charItals"/>
        </w:rPr>
        <w:t>Note</w:t>
      </w:r>
      <w:r w:rsidRPr="00265A8A">
        <w:tab/>
      </w:r>
      <w:r w:rsidR="00510F75" w:rsidRPr="00265A8A">
        <w:rPr>
          <w:rStyle w:val="charBoldItals"/>
        </w:rPr>
        <w:t>B</w:t>
      </w:r>
      <w:r w:rsidRPr="00265A8A">
        <w:rPr>
          <w:rStyle w:val="charBoldItals"/>
        </w:rPr>
        <w:t>ody</w:t>
      </w:r>
      <w:r w:rsidR="00510F75">
        <w:t>—see the dictionary, pt 1.</w:t>
      </w:r>
    </w:p>
    <w:p w14:paraId="13BC2DB2" w14:textId="77777777" w:rsidR="00BC4AF3" w:rsidRDefault="00BC4AF3" w:rsidP="00FE7E51">
      <w:pPr>
        <w:pStyle w:val="Amain"/>
      </w:pPr>
      <w:r>
        <w:tab/>
        <w:t>(2)</w:t>
      </w:r>
      <w:r>
        <w:tab/>
        <w:t>To remove any doubt, subsection (1) applies in relation to a function even though a law authorises or requires the function to be exercised in writing.</w:t>
      </w:r>
    </w:p>
    <w:p w14:paraId="3531CC2C" w14:textId="77777777" w:rsidR="00BC4AF3" w:rsidRDefault="00BC4AF3" w:rsidP="00FE7E51">
      <w:pPr>
        <w:pStyle w:val="Amain"/>
      </w:pPr>
      <w:r>
        <w:tab/>
        <w:t>(3)</w:t>
      </w:r>
      <w:r>
        <w:tab/>
        <w:t>If a law authorises or requires a signature by a person and the person is a body, the signature of a person authorised by the body for the purpose is taken to be the signature of the body.</w:t>
      </w:r>
    </w:p>
    <w:p w14:paraId="52728AE7" w14:textId="77777777" w:rsidR="00BC4AF3" w:rsidRDefault="00BC4AF3" w:rsidP="005C7242">
      <w:pPr>
        <w:pStyle w:val="Amain"/>
        <w:keepNext/>
      </w:pPr>
      <w:r>
        <w:lastRenderedPageBreak/>
        <w:tab/>
        <w:t>(4)</w:t>
      </w:r>
      <w:r>
        <w:tab/>
        <w:t>If a law gives a function to a body, the function may be exercised by the body as constituted for the time being.</w:t>
      </w:r>
    </w:p>
    <w:p w14:paraId="0F478E5F" w14:textId="77777777" w:rsidR="00BC4AF3" w:rsidRDefault="00BC4AF3" w:rsidP="00BC4AF3">
      <w:pPr>
        <w:pStyle w:val="aExamHdgss"/>
      </w:pPr>
      <w:r>
        <w:t>Example</w:t>
      </w:r>
    </w:p>
    <w:p w14:paraId="472D8CCE" w14:textId="77777777" w:rsidR="00BC4AF3" w:rsidRDefault="00BC4AF3" w:rsidP="00BC4AF3">
      <w:pPr>
        <w:pStyle w:val="aExamss"/>
      </w:pPr>
      <w:r>
        <w:t>The ACT Conference Organisers Registration Board is a statutory body consisting of 5 members.  At a meeting of the board it is agreed to exempt a conference organiser from registration on certain conditions.  On the day after the meeting, 1 of the members of the board (X) resigns and another person (Y) is appointed to the board in X’s place.  At the next meeting of the board, the board considers additional information submitted by the conference organiser and agrees to amend the conditions of e</w:t>
      </w:r>
      <w:r w:rsidR="00510F75">
        <w:t>xemption.  Because of s</w:t>
      </w:r>
      <w:r>
        <w:t xml:space="preserve"> (4), the board’s ability to use its power of exemption is not affected by a change in the membership of the board.</w:t>
      </w:r>
    </w:p>
    <w:p w14:paraId="397FA0D0" w14:textId="77777777" w:rsidR="00BC4AF3" w:rsidRDefault="00BC4AF3" w:rsidP="00FE7E51">
      <w:pPr>
        <w:pStyle w:val="Amain"/>
      </w:pPr>
      <w:r>
        <w:tab/>
        <w:t>(5)</w:t>
      </w:r>
      <w:r>
        <w:tab/>
        <w:t>The exercise of the function is not affected only because of vacancies in the body’s membership.</w:t>
      </w:r>
    </w:p>
    <w:p w14:paraId="70492D91" w14:textId="77777777" w:rsidR="00BC4AF3" w:rsidRDefault="00BC4AF3" w:rsidP="00FE7E51">
      <w:pPr>
        <w:pStyle w:val="Amain"/>
      </w:pPr>
      <w:r>
        <w:tab/>
        <w:t>(6)</w:t>
      </w:r>
      <w:r>
        <w:tab/>
        <w:t>Subsections (4) and (5) do not affect any quorum requirement applying to the body.</w:t>
      </w:r>
    </w:p>
    <w:p w14:paraId="426603FE" w14:textId="77777777" w:rsidR="00BC4AF3" w:rsidRDefault="00BC4AF3" w:rsidP="00BC4AF3">
      <w:pPr>
        <w:pStyle w:val="aExamHdgss"/>
      </w:pPr>
      <w:r>
        <w:t>Example</w:t>
      </w:r>
    </w:p>
    <w:p w14:paraId="5EB40BE7" w14:textId="77777777" w:rsidR="00BC4AF3" w:rsidRDefault="00BC4AF3" w:rsidP="00BC4AF3">
      <w:pPr>
        <w:pStyle w:val="aExamss"/>
      </w:pPr>
      <w:r>
        <w:t>The Act establishing the board mentio</w:t>
      </w:r>
      <w:r w:rsidR="00510F75">
        <w:t>ned in the example to s</w:t>
      </w:r>
      <w:r>
        <w:t xml:space="preserve"> (4) provides that the quorum for a meeting of the board is the chair or deputy chair and 2 other members.  If the quorum requirement was complied with at each meeting mentioned in the example, the result mentioned in the example would be the same whether or not X attended the first meeting and whether or not Y attended the second meeting.</w:t>
      </w:r>
    </w:p>
    <w:p w14:paraId="3C397496" w14:textId="77777777" w:rsidR="00BC4AF3" w:rsidRDefault="00BC4AF3" w:rsidP="00FE7E51">
      <w:pPr>
        <w:pStyle w:val="Amain"/>
      </w:pPr>
      <w:r>
        <w:tab/>
        <w:t>(7)</w:t>
      </w:r>
      <w:r>
        <w:tab/>
        <w:t>If a body as constituted for the time being does something in exercise of a function given to the body under a law, the effect of the thing done by the body does not end only because the membership of the body changes.</w:t>
      </w:r>
    </w:p>
    <w:p w14:paraId="033A65E7" w14:textId="77777777" w:rsidR="00BC4AF3" w:rsidRDefault="00BC4AF3" w:rsidP="00BC4AF3">
      <w:pPr>
        <w:pStyle w:val="aNote"/>
      </w:pPr>
      <w:r>
        <w:rPr>
          <w:rStyle w:val="charItals"/>
        </w:rPr>
        <w:t>Note</w:t>
      </w:r>
      <w:r>
        <w:rPr>
          <w:rStyle w:val="charItals"/>
        </w:rPr>
        <w:tab/>
      </w:r>
      <w:r>
        <w:t>See also s 211 (Appointment not affected by appointer changes), s 224 (Acting appointment not affected by appointer changes), and s 241 (Delegation not affected by appointer changes).</w:t>
      </w:r>
    </w:p>
    <w:p w14:paraId="7264065D" w14:textId="77777777" w:rsidR="00BC4AF3" w:rsidRDefault="00BC4AF3" w:rsidP="00FE7E51">
      <w:pPr>
        <w:pStyle w:val="Amain"/>
      </w:pPr>
      <w:r>
        <w:tab/>
        <w:t>(8)</w:t>
      </w:r>
      <w:r>
        <w:tab/>
        <w:t>Subsection (7) does not prevent the thing done by the body being ended or changed by the body as subsequently constituted for the time being.</w:t>
      </w:r>
    </w:p>
    <w:p w14:paraId="02550784" w14:textId="77777777" w:rsidR="00BC4AF3" w:rsidRDefault="00BC4AF3" w:rsidP="00BC4AF3">
      <w:pPr>
        <w:pStyle w:val="AH5Sec"/>
      </w:pPr>
      <w:bookmarkStart w:id="251" w:name="_Toc213424739"/>
      <w:r w:rsidRPr="001A3A36">
        <w:rPr>
          <w:rStyle w:val="CharSectNo"/>
        </w:rPr>
        <w:lastRenderedPageBreak/>
        <w:t>200</w:t>
      </w:r>
      <w:r>
        <w:tab/>
        <w:t>Functions of occupants of positions</w:t>
      </w:r>
      <w:bookmarkEnd w:id="251"/>
      <w:r>
        <w:t xml:space="preserve"> </w:t>
      </w:r>
    </w:p>
    <w:p w14:paraId="130E0263" w14:textId="77777777" w:rsidR="00BC4AF3" w:rsidRDefault="00BC4AF3" w:rsidP="00FE7E51">
      <w:pPr>
        <w:pStyle w:val="Amain"/>
      </w:pPr>
      <w:r>
        <w:tab/>
        <w:t>(1)</w:t>
      </w:r>
      <w:r>
        <w:tab/>
        <w:t>If a law gives a function to the occupant of a position, the function may be exercised by the person for the time being occupying the position.</w:t>
      </w:r>
    </w:p>
    <w:p w14:paraId="1B7E429F" w14:textId="77777777" w:rsidR="00BC4AF3" w:rsidRDefault="00BC4AF3" w:rsidP="00BC4AF3">
      <w:pPr>
        <w:pStyle w:val="aNote"/>
      </w:pPr>
      <w:r>
        <w:rPr>
          <w:rStyle w:val="charItals"/>
        </w:rPr>
        <w:t>Note</w:t>
      </w:r>
      <w:r>
        <w:rPr>
          <w:rStyle w:val="charItals"/>
        </w:rPr>
        <w:tab/>
      </w:r>
      <w:r>
        <w:t>See s 185 (References to occupant of position) and dict</w:t>
      </w:r>
      <w:r w:rsidR="00510F75">
        <w:t>ionary</w:t>
      </w:r>
      <w:r>
        <w:t xml:space="preserve">, pt 1, defs </w:t>
      </w:r>
      <w:r>
        <w:rPr>
          <w:rStyle w:val="charBoldItals"/>
        </w:rPr>
        <w:t>occupy</w:t>
      </w:r>
      <w:r>
        <w:t xml:space="preserve"> and </w:t>
      </w:r>
      <w:r>
        <w:rPr>
          <w:rStyle w:val="charBoldItals"/>
        </w:rPr>
        <w:t>position</w:t>
      </w:r>
      <w:r>
        <w:t>.</w:t>
      </w:r>
    </w:p>
    <w:p w14:paraId="55CE9026" w14:textId="77777777" w:rsidR="00BC4AF3" w:rsidRDefault="00BC4AF3" w:rsidP="00FE7E51">
      <w:pPr>
        <w:pStyle w:val="Amain"/>
      </w:pPr>
      <w:r>
        <w:tab/>
        <w:t>(2)</w:t>
      </w:r>
      <w:r>
        <w:tab/>
        <w:t>If the person for the time being occupying a position does something in exercise of a function given to the occupant of the position under a law, the thing done by the person does not end only because the person ceases to be the occupant of the position.</w:t>
      </w:r>
    </w:p>
    <w:p w14:paraId="707CD918" w14:textId="77777777" w:rsidR="00BC4AF3" w:rsidRDefault="00BC4AF3" w:rsidP="00BC4AF3">
      <w:pPr>
        <w:pStyle w:val="aNote"/>
      </w:pPr>
      <w:r>
        <w:rPr>
          <w:rStyle w:val="charItals"/>
        </w:rPr>
        <w:t>Note</w:t>
      </w:r>
      <w:r>
        <w:rPr>
          <w:rStyle w:val="charItals"/>
        </w:rPr>
        <w:tab/>
      </w:r>
      <w:r>
        <w:t>See also s 211 (Appointment not affected by appointer changes), s 224 (Acting appointment not affected by appointer changes), and s 241 (Delegation not affected by appointer changes).</w:t>
      </w:r>
    </w:p>
    <w:p w14:paraId="00A15F04" w14:textId="77777777" w:rsidR="00BC4AF3" w:rsidRDefault="00BC4AF3" w:rsidP="00FE7E51">
      <w:pPr>
        <w:pStyle w:val="Amain"/>
      </w:pPr>
      <w:r>
        <w:tab/>
        <w:t>(3)</w:t>
      </w:r>
      <w:r>
        <w:tab/>
        <w:t>Subsection (2) does not prevent the thing done by the person being ended or changed by any person subsequently occupying the position for the time being.</w:t>
      </w:r>
    </w:p>
    <w:p w14:paraId="49C6C224" w14:textId="77777777" w:rsidR="00BC4AF3" w:rsidRDefault="00BC4AF3" w:rsidP="00BC4AF3">
      <w:pPr>
        <w:pStyle w:val="PageBreak"/>
      </w:pPr>
      <w:r>
        <w:br w:type="page"/>
      </w:r>
    </w:p>
    <w:p w14:paraId="6912C6ED" w14:textId="77777777" w:rsidR="00BC4AF3" w:rsidRPr="001A3A36" w:rsidRDefault="00BC4AF3" w:rsidP="00BC4AF3">
      <w:pPr>
        <w:pStyle w:val="AH2Part"/>
      </w:pPr>
      <w:bookmarkStart w:id="252" w:name="_Toc213424740"/>
      <w:r w:rsidRPr="001A3A36">
        <w:rPr>
          <w:rStyle w:val="CharPartNo"/>
        </w:rPr>
        <w:lastRenderedPageBreak/>
        <w:t>Part 19.3</w:t>
      </w:r>
      <w:r>
        <w:tab/>
      </w:r>
      <w:r w:rsidRPr="001A3A36">
        <w:rPr>
          <w:rStyle w:val="CharPartText"/>
        </w:rPr>
        <w:t>Appointments</w:t>
      </w:r>
      <w:bookmarkEnd w:id="252"/>
    </w:p>
    <w:p w14:paraId="10667454" w14:textId="77777777" w:rsidR="00BC4AF3" w:rsidRPr="001A3A36" w:rsidRDefault="00BC4AF3" w:rsidP="00BC4AF3">
      <w:pPr>
        <w:pStyle w:val="AH3Div"/>
      </w:pPr>
      <w:bookmarkStart w:id="253" w:name="_Toc213424741"/>
      <w:r w:rsidRPr="001A3A36">
        <w:rPr>
          <w:rStyle w:val="CharDivNo"/>
        </w:rPr>
        <w:t>Division 19.3.1</w:t>
      </w:r>
      <w:r>
        <w:tab/>
      </w:r>
      <w:r w:rsidRPr="001A3A36">
        <w:rPr>
          <w:rStyle w:val="CharDivText"/>
        </w:rPr>
        <w:t>Appointments—general</w:t>
      </w:r>
      <w:bookmarkEnd w:id="253"/>
    </w:p>
    <w:p w14:paraId="45896227" w14:textId="05E4C9F5" w:rsidR="00BC4AF3" w:rsidRPr="00265A8A" w:rsidRDefault="00BC4AF3" w:rsidP="00BC4AF3">
      <w:pPr>
        <w:pStyle w:val="aNote"/>
      </w:pPr>
      <w:r>
        <w:rPr>
          <w:rStyle w:val="charItals"/>
        </w:rPr>
        <w:t>Note</w:t>
      </w:r>
      <w:r w:rsidR="00510F75">
        <w:tab/>
      </w:r>
      <w:r>
        <w:t xml:space="preserve">Certain statutory appointments made by a Minister require consultation with a </w:t>
      </w:r>
      <w:r w:rsidR="00DC5E5A" w:rsidRPr="00DC6149">
        <w:t>relevant Assembly committee</w:t>
      </w:r>
      <w:r>
        <w:t xml:space="preserve"> and are disallowable (see div 19.3.3 (Appointments—Assembly consultation)).</w:t>
      </w:r>
    </w:p>
    <w:p w14:paraId="42874F61" w14:textId="77777777" w:rsidR="00BC4AF3" w:rsidRDefault="00BC4AF3" w:rsidP="00BC4AF3">
      <w:pPr>
        <w:pStyle w:val="AH5Sec"/>
      </w:pPr>
      <w:bookmarkStart w:id="254" w:name="_Toc213424742"/>
      <w:r w:rsidRPr="001A3A36">
        <w:rPr>
          <w:rStyle w:val="CharSectNo"/>
        </w:rPr>
        <w:t>205</w:t>
      </w:r>
      <w:r w:rsidR="00510F75">
        <w:tab/>
        <w:t>Application—</w:t>
      </w:r>
      <w:r>
        <w:t>div 19.3.1</w:t>
      </w:r>
      <w:bookmarkEnd w:id="254"/>
      <w:r>
        <w:t xml:space="preserve"> </w:t>
      </w:r>
    </w:p>
    <w:p w14:paraId="5BFD1494" w14:textId="77777777" w:rsidR="00BC4AF3" w:rsidRDefault="00BC4AF3" w:rsidP="00FE7E51">
      <w:pPr>
        <w:pStyle w:val="Amainreturn"/>
      </w:pPr>
      <w:r>
        <w:t xml:space="preserve">This division applies if a law authorises or requires an entity (the </w:t>
      </w:r>
      <w:r>
        <w:rPr>
          <w:rStyle w:val="charBoldItals"/>
        </w:rPr>
        <w:t>appointer</w:t>
      </w:r>
      <w:r>
        <w:t>) to appoint a person—</w:t>
      </w:r>
    </w:p>
    <w:p w14:paraId="170B5187" w14:textId="77777777" w:rsidR="00BC4AF3" w:rsidRDefault="00BC4AF3" w:rsidP="00FE7E51">
      <w:pPr>
        <w:pStyle w:val="Apara"/>
      </w:pPr>
      <w:r>
        <w:tab/>
        <w:t>(a)</w:t>
      </w:r>
      <w:r>
        <w:tab/>
        <w:t>to a position under a law; or</w:t>
      </w:r>
    </w:p>
    <w:p w14:paraId="284360C4" w14:textId="77777777" w:rsidR="00BC4AF3" w:rsidRDefault="00BC4AF3" w:rsidP="00FE7E51">
      <w:pPr>
        <w:pStyle w:val="Apara"/>
      </w:pPr>
      <w:r>
        <w:tab/>
        <w:t>(b)</w:t>
      </w:r>
      <w:r>
        <w:tab/>
        <w:t>to exercise a function or do anything else under a law.</w:t>
      </w:r>
    </w:p>
    <w:p w14:paraId="3BE405F0" w14:textId="77777777" w:rsidR="00BC4AF3" w:rsidRDefault="00BC4AF3" w:rsidP="00BC4AF3">
      <w:pPr>
        <w:pStyle w:val="aNote"/>
      </w:pPr>
      <w:r w:rsidRPr="008D2537">
        <w:rPr>
          <w:rStyle w:val="charItals"/>
        </w:rPr>
        <w:t>Note</w:t>
      </w:r>
      <w:r w:rsidRPr="008D2537">
        <w:tab/>
      </w:r>
      <w:r w:rsidRPr="008D2537">
        <w:rPr>
          <w:rStyle w:val="charBoldItals"/>
        </w:rPr>
        <w:t>Function</w:t>
      </w:r>
      <w:r>
        <w:t xml:space="preserve"> is defined in the dict</w:t>
      </w:r>
      <w:r w:rsidR="00510F75">
        <w:t>ionary</w:t>
      </w:r>
      <w:r>
        <w:t>, pt 1 to include authority, duty and power.</w:t>
      </w:r>
    </w:p>
    <w:p w14:paraId="35C48DA6" w14:textId="77777777" w:rsidR="00BC4AF3" w:rsidRDefault="00BC4AF3" w:rsidP="00BC4AF3">
      <w:pPr>
        <w:pStyle w:val="AH5Sec"/>
      </w:pPr>
      <w:bookmarkStart w:id="255" w:name="_Toc213424743"/>
      <w:r w:rsidRPr="001A3A36">
        <w:rPr>
          <w:rStyle w:val="CharSectNo"/>
        </w:rPr>
        <w:t>206</w:t>
      </w:r>
      <w:r>
        <w:tab/>
        <w:t>Appointments must be in writing etc</w:t>
      </w:r>
      <w:bookmarkEnd w:id="255"/>
      <w:r>
        <w:t xml:space="preserve"> </w:t>
      </w:r>
    </w:p>
    <w:p w14:paraId="507ADB64" w14:textId="77777777" w:rsidR="00BC4AF3" w:rsidRDefault="00BC4AF3" w:rsidP="00FE7E51">
      <w:pPr>
        <w:pStyle w:val="Amain"/>
      </w:pPr>
      <w:r>
        <w:tab/>
        <w:t>(1)</w:t>
      </w:r>
      <w:r>
        <w:tab/>
        <w:t>An appointment must be made, or evidenced, by writing (the</w:t>
      </w:r>
      <w:r w:rsidR="009C674C">
        <w:t> </w:t>
      </w:r>
      <w:r>
        <w:rPr>
          <w:rStyle w:val="charBoldItals"/>
        </w:rPr>
        <w:t>instrument of appointment</w:t>
      </w:r>
      <w:r>
        <w:t>) signed by the appointer.</w:t>
      </w:r>
    </w:p>
    <w:p w14:paraId="143F6D1D" w14:textId="77777777" w:rsidR="00BC4AF3" w:rsidRDefault="00BC4AF3" w:rsidP="00FE7E51">
      <w:pPr>
        <w:pStyle w:val="Amain"/>
      </w:pPr>
      <w:r>
        <w:tab/>
        <w:t>(2)</w:t>
      </w:r>
      <w:r>
        <w:tab/>
        <w:t>If a law provides for a maximum or minimum period of appointment, the instrument of appointment must state the period for which the appointment is made.</w:t>
      </w:r>
    </w:p>
    <w:p w14:paraId="6049A695" w14:textId="77777777" w:rsidR="00BC4AF3" w:rsidRDefault="00BC4AF3" w:rsidP="00BC4AF3">
      <w:pPr>
        <w:pStyle w:val="aExamHdgss"/>
      </w:pPr>
      <w:r>
        <w:t>Exam</w:t>
      </w:r>
      <w:r w:rsidR="00510F75">
        <w:t>ples—</w:t>
      </w:r>
      <w:r>
        <w:t>stated appointment periods</w:t>
      </w:r>
    </w:p>
    <w:p w14:paraId="0488930D" w14:textId="77777777" w:rsidR="00BC4AF3" w:rsidRDefault="00BC4AF3" w:rsidP="00BC4AF3">
      <w:pPr>
        <w:pStyle w:val="aExamINumss"/>
      </w:pPr>
      <w:r>
        <w:t>1</w:t>
      </w:r>
      <w:r>
        <w:tab/>
        <w:t>2 years</w:t>
      </w:r>
    </w:p>
    <w:p w14:paraId="067E02F0" w14:textId="77777777" w:rsidR="00BC4AF3" w:rsidRDefault="00BC4AF3" w:rsidP="00BC4AF3">
      <w:pPr>
        <w:pStyle w:val="aExamINumss"/>
      </w:pPr>
      <w:r>
        <w:t>2</w:t>
      </w:r>
      <w:r>
        <w:tab/>
        <w:t>until age 65</w:t>
      </w:r>
    </w:p>
    <w:p w14:paraId="2B4360EB" w14:textId="77777777" w:rsidR="00BC4AF3" w:rsidRDefault="00BC4AF3" w:rsidP="00BC4AF3">
      <w:pPr>
        <w:pStyle w:val="AH5Sec"/>
      </w:pPr>
      <w:bookmarkStart w:id="256" w:name="_Toc213424744"/>
      <w:r w:rsidRPr="001A3A36">
        <w:rPr>
          <w:rStyle w:val="CharSectNo"/>
        </w:rPr>
        <w:t>207</w:t>
      </w:r>
      <w:r>
        <w:tab/>
        <w:t>Appointment may be by name or position</w:t>
      </w:r>
      <w:bookmarkEnd w:id="256"/>
    </w:p>
    <w:p w14:paraId="52E9E5E5" w14:textId="77777777" w:rsidR="00BC4AF3" w:rsidRDefault="00BC4AF3" w:rsidP="005C7242">
      <w:pPr>
        <w:pStyle w:val="Amain"/>
        <w:keepNext/>
      </w:pPr>
      <w:r>
        <w:tab/>
        <w:t>(1)</w:t>
      </w:r>
      <w:r>
        <w:tab/>
        <w:t>The appointer may make an appointment by—</w:t>
      </w:r>
    </w:p>
    <w:p w14:paraId="722569D1" w14:textId="77777777" w:rsidR="00BC4AF3" w:rsidRDefault="00BC4AF3" w:rsidP="00FE7E51">
      <w:pPr>
        <w:pStyle w:val="Apara"/>
      </w:pPr>
      <w:r>
        <w:tab/>
        <w:t>(a)</w:t>
      </w:r>
      <w:r>
        <w:tab/>
        <w:t>naming the person appointed; or</w:t>
      </w:r>
    </w:p>
    <w:p w14:paraId="205958C9" w14:textId="77777777" w:rsidR="00BC4AF3" w:rsidRDefault="00BC4AF3" w:rsidP="00FE7E51">
      <w:pPr>
        <w:pStyle w:val="Apara"/>
      </w:pPr>
      <w:r>
        <w:tab/>
        <w:t>(b)</w:t>
      </w:r>
      <w:r>
        <w:tab/>
        <w:t>nominating the occupant of a position (however described), at a particular time or from time to time.</w:t>
      </w:r>
    </w:p>
    <w:p w14:paraId="1EAFD330" w14:textId="77777777" w:rsidR="00BC4AF3" w:rsidRDefault="00BC4AF3" w:rsidP="00FE7E51">
      <w:pPr>
        <w:pStyle w:val="Amain"/>
      </w:pPr>
      <w:r>
        <w:lastRenderedPageBreak/>
        <w:tab/>
        <w:t>(2)</w:t>
      </w:r>
      <w:r>
        <w:tab/>
        <w:t xml:space="preserve">For this division, the person named, or the occupant of the position nominated, is the </w:t>
      </w:r>
      <w:r w:rsidRPr="005239B8">
        <w:rPr>
          <w:rStyle w:val="charBoldItals"/>
        </w:rPr>
        <w:t>appointee</w:t>
      </w:r>
      <w:r>
        <w:t>.</w:t>
      </w:r>
    </w:p>
    <w:p w14:paraId="5A45ACCE" w14:textId="77777777" w:rsidR="00BC4AF3" w:rsidRDefault="00BC4AF3" w:rsidP="00BC4AF3">
      <w:pPr>
        <w:pStyle w:val="AH5Sec"/>
      </w:pPr>
      <w:bookmarkStart w:id="257" w:name="_Toc213424745"/>
      <w:r w:rsidRPr="001A3A36">
        <w:rPr>
          <w:rStyle w:val="CharSectNo"/>
        </w:rPr>
        <w:t>208</w:t>
      </w:r>
      <w:r>
        <w:tab/>
        <w:t>Power of appointment includes power to suspend etc</w:t>
      </w:r>
      <w:bookmarkEnd w:id="257"/>
      <w:r>
        <w:t xml:space="preserve"> </w:t>
      </w:r>
    </w:p>
    <w:p w14:paraId="3E0348E8" w14:textId="77777777" w:rsidR="00BC4AF3" w:rsidRDefault="00BC4AF3" w:rsidP="00FE7E51">
      <w:pPr>
        <w:pStyle w:val="Amain"/>
      </w:pPr>
      <w:r>
        <w:tab/>
        <w:t>(1)</w:t>
      </w:r>
      <w:r>
        <w:tab/>
        <w:t>The appointer’s power to make the appointment includes the power—</w:t>
      </w:r>
    </w:p>
    <w:p w14:paraId="1F10BF9B" w14:textId="77777777" w:rsidR="00BC4AF3" w:rsidRDefault="00BC4AF3" w:rsidP="00FE7E51">
      <w:pPr>
        <w:pStyle w:val="Apara"/>
      </w:pPr>
      <w:r>
        <w:tab/>
        <w:t>(a)</w:t>
      </w:r>
      <w:r>
        <w:tab/>
        <w:t>to suspend the appointee, and end the suspension; or</w:t>
      </w:r>
    </w:p>
    <w:p w14:paraId="6093502F" w14:textId="77777777" w:rsidR="00BC4AF3" w:rsidRDefault="00BC4AF3" w:rsidP="00FE7E51">
      <w:pPr>
        <w:pStyle w:val="Apara"/>
      </w:pPr>
      <w:r>
        <w:tab/>
        <w:t>(b)</w:t>
      </w:r>
      <w:r>
        <w:tab/>
        <w:t>to end the appointment, and appoint someone else or reappoint the appointee if the appointee is eligible to be appointed to the position; or</w:t>
      </w:r>
    </w:p>
    <w:p w14:paraId="0E7801BB" w14:textId="77777777" w:rsidR="00BC4AF3" w:rsidRDefault="00BC4AF3" w:rsidP="00FE7E51">
      <w:pPr>
        <w:pStyle w:val="Apara"/>
      </w:pPr>
      <w:r>
        <w:tab/>
        <w:t>(c)</w:t>
      </w:r>
      <w:r>
        <w:tab/>
        <w:t>to reappoint the appointee if the appointee is eligible to be appointed to the position.</w:t>
      </w:r>
    </w:p>
    <w:p w14:paraId="2CE71091" w14:textId="77777777" w:rsidR="00BC4AF3" w:rsidRDefault="00BC4AF3" w:rsidP="00FE7E51">
      <w:pPr>
        <w:pStyle w:val="Amain"/>
      </w:pPr>
      <w:r>
        <w:tab/>
        <w:t>(2)</w:t>
      </w:r>
      <w:r>
        <w:tab/>
        <w:t>The power to suspend the appointee, end the appointment or reappoint the appointee is exercisable in the same way, and subject to the same conditions, as the power to make the appointment.</w:t>
      </w:r>
    </w:p>
    <w:p w14:paraId="377355E8" w14:textId="77777777" w:rsidR="00BC4AF3" w:rsidRDefault="00BC4AF3" w:rsidP="00BC4AF3">
      <w:pPr>
        <w:pStyle w:val="aExamHdgss"/>
      </w:pPr>
      <w:r>
        <w:t>Example</w:t>
      </w:r>
    </w:p>
    <w:p w14:paraId="5EB366D8" w14:textId="77777777" w:rsidR="00BC4AF3" w:rsidRDefault="00BC4AF3" w:rsidP="00BC4AF3">
      <w:pPr>
        <w:pStyle w:val="aExamss"/>
        <w:keepNext/>
      </w:pPr>
      <w:r>
        <w:t>If the appointment power is exercisable only on the recommendation of a body, the power to suspend, end the appointment or reappoint is exercisable only on the recommendation of the body.</w:t>
      </w:r>
    </w:p>
    <w:p w14:paraId="237D43D6" w14:textId="77777777" w:rsidR="00BC4AF3" w:rsidRDefault="00BC4AF3" w:rsidP="00BC4AF3">
      <w:pPr>
        <w:pStyle w:val="AH5Sec"/>
      </w:pPr>
      <w:bookmarkStart w:id="258" w:name="_Toc213424746"/>
      <w:r w:rsidRPr="001A3A36">
        <w:rPr>
          <w:rStyle w:val="CharSectNo"/>
        </w:rPr>
        <w:t>209</w:t>
      </w:r>
      <w:r>
        <w:tab/>
        <w:t>Power of appointment includes power to make acting appointment</w:t>
      </w:r>
      <w:bookmarkEnd w:id="258"/>
    </w:p>
    <w:p w14:paraId="17A03AA4" w14:textId="77777777" w:rsidR="00BC4AF3" w:rsidRDefault="00BC4AF3" w:rsidP="00263443">
      <w:pPr>
        <w:pStyle w:val="Amain"/>
        <w:keepNext/>
      </w:pPr>
      <w:r>
        <w:tab/>
        <w:t>(1)</w:t>
      </w:r>
      <w:r>
        <w:tab/>
        <w:t>If the appointer’s power is the power to make an appointment to a position, the power to make the appointment also includes power to appoint a person, or 2 or more people, to act in the position—</w:t>
      </w:r>
    </w:p>
    <w:p w14:paraId="78F66D82" w14:textId="77777777" w:rsidR="00BC4AF3" w:rsidRDefault="00BC4AF3" w:rsidP="00FE7E51">
      <w:pPr>
        <w:pStyle w:val="Apara"/>
      </w:pPr>
      <w:r>
        <w:tab/>
        <w:t>(a)</w:t>
      </w:r>
      <w:r>
        <w:tab/>
        <w:t>during any vacancy, or all vacancies, in the position, whether or not an appointment has previously been made to the position; or</w:t>
      </w:r>
    </w:p>
    <w:p w14:paraId="20D3FC74" w14:textId="77777777" w:rsidR="00BC4AF3" w:rsidRDefault="00BC4AF3" w:rsidP="003679FD">
      <w:pPr>
        <w:pStyle w:val="Apara"/>
        <w:keepNext/>
      </w:pPr>
      <w:r>
        <w:lastRenderedPageBreak/>
        <w:tab/>
        <w:t>(b)</w:t>
      </w:r>
      <w:r>
        <w:tab/>
        <w:t>during any period, or all periods, when the appointee cannot for any reason exercise functions of the position.</w:t>
      </w:r>
    </w:p>
    <w:p w14:paraId="7F88BB17" w14:textId="77777777" w:rsidR="00BC4AF3" w:rsidRDefault="00510F75" w:rsidP="003679FD">
      <w:pPr>
        <w:pStyle w:val="aExamHdgss"/>
      </w:pPr>
      <w:r>
        <w:t>Examples—</w:t>
      </w:r>
      <w:r w:rsidR="00BC4AF3">
        <w:t>par (b)</w:t>
      </w:r>
    </w:p>
    <w:p w14:paraId="3B7E501A" w14:textId="77777777" w:rsidR="00BC4AF3" w:rsidRDefault="00BC4AF3" w:rsidP="003679FD">
      <w:pPr>
        <w:pStyle w:val="aExamINumss"/>
        <w:keepNext/>
      </w:pPr>
      <w:r>
        <w:t>1</w:t>
      </w:r>
      <w:r>
        <w:tab/>
        <w:t>the appointee is ill or on leave</w:t>
      </w:r>
    </w:p>
    <w:p w14:paraId="77D3BAE7" w14:textId="77777777" w:rsidR="00BC4AF3" w:rsidRDefault="00BC4AF3" w:rsidP="003679FD">
      <w:pPr>
        <w:pStyle w:val="aExamINumss"/>
        <w:keepNext/>
      </w:pPr>
      <w:r>
        <w:t>2</w:t>
      </w:r>
      <w:r>
        <w:tab/>
        <w:t>the appointee is acting in another position</w:t>
      </w:r>
    </w:p>
    <w:p w14:paraId="10B6185F" w14:textId="77777777" w:rsidR="00BC4AF3" w:rsidRDefault="00BC4AF3" w:rsidP="00BC4AF3">
      <w:pPr>
        <w:pStyle w:val="aExamINumss"/>
      </w:pPr>
      <w:r>
        <w:t>3</w:t>
      </w:r>
      <w:r>
        <w:tab/>
        <w:t xml:space="preserve">the appointee is outside the ACT or </w:t>
      </w:r>
      <w:smartTag w:uri="urn:schemas-microsoft-com:office:smarttags" w:element="country-region">
        <w:smartTag w:uri="urn:schemas-microsoft-com:office:smarttags" w:element="place">
          <w:r>
            <w:t>Australia</w:t>
          </w:r>
        </w:smartTag>
      </w:smartTag>
    </w:p>
    <w:p w14:paraId="34D1B015" w14:textId="77777777" w:rsidR="00BC4AF3" w:rsidRDefault="00BC4AF3" w:rsidP="00BC4AF3">
      <w:pPr>
        <w:pStyle w:val="aNote"/>
      </w:pPr>
      <w:r w:rsidRPr="008D2537">
        <w:rPr>
          <w:rStyle w:val="charItals"/>
        </w:rPr>
        <w:t xml:space="preserve">Note </w:t>
      </w:r>
      <w:r w:rsidRPr="008D2537">
        <w:tab/>
      </w:r>
      <w:r w:rsidRPr="008D2537">
        <w:rPr>
          <w:rStyle w:val="charBoldItals"/>
        </w:rPr>
        <w:t>Function</w:t>
      </w:r>
      <w:r>
        <w:t xml:space="preserve"> is defined in the dict</w:t>
      </w:r>
      <w:r w:rsidR="00510F75">
        <w:t>ionary</w:t>
      </w:r>
      <w:r>
        <w:t>, pt 1 to include authority, duty and power.</w:t>
      </w:r>
    </w:p>
    <w:p w14:paraId="6B5CD89D" w14:textId="77777777" w:rsidR="00BC4AF3" w:rsidRDefault="00BC4AF3" w:rsidP="00FE7E51">
      <w:pPr>
        <w:pStyle w:val="Amain"/>
      </w:pPr>
      <w:r>
        <w:tab/>
        <w:t>(2)</w:t>
      </w:r>
      <w:r>
        <w:tab/>
        <w:t>The power to appoint a person to act is exercisable in the same way, and subject to the same conditions, as the power to make the appointment.</w:t>
      </w:r>
    </w:p>
    <w:p w14:paraId="63EEE7B5" w14:textId="77777777" w:rsidR="00BC4AF3" w:rsidRDefault="00BC4AF3" w:rsidP="00BC4AF3">
      <w:pPr>
        <w:pStyle w:val="aExamHdgss"/>
      </w:pPr>
      <w:r>
        <w:t>Example</w:t>
      </w:r>
    </w:p>
    <w:p w14:paraId="5F3C0183" w14:textId="77777777" w:rsidR="00BC4AF3" w:rsidRDefault="00BC4AF3" w:rsidP="00BC4AF3">
      <w:pPr>
        <w:pStyle w:val="aExamss"/>
      </w:pPr>
      <w:r>
        <w:t>If the appointment power is exercisable only on the recommendation of a body, the power to appoint a person to act is exercisable only on the recommendation of the body.</w:t>
      </w:r>
    </w:p>
    <w:p w14:paraId="1C12FAF9" w14:textId="77777777" w:rsidR="00BC4AF3" w:rsidRDefault="00BC4AF3" w:rsidP="00FE7E51">
      <w:pPr>
        <w:pStyle w:val="Amain"/>
      </w:pPr>
      <w:r>
        <w:tab/>
        <w:t>(3)</w:t>
      </w:r>
      <w:r>
        <w:tab/>
        <w:t>Without limiting subsection (2), if the law (or another law) requires—</w:t>
      </w:r>
    </w:p>
    <w:p w14:paraId="1F32EA04" w14:textId="77777777" w:rsidR="00BC4AF3" w:rsidRDefault="00BC4AF3" w:rsidP="00FE7E51">
      <w:pPr>
        <w:pStyle w:val="Apara"/>
      </w:pPr>
      <w:r>
        <w:tab/>
        <w:t>(a)</w:t>
      </w:r>
      <w:r>
        <w:tab/>
        <w:t>the appointee to hold a qualification; or</w:t>
      </w:r>
    </w:p>
    <w:p w14:paraId="7F4860D5" w14:textId="77777777" w:rsidR="00BC4AF3" w:rsidRDefault="00BC4AF3" w:rsidP="005C7242">
      <w:pPr>
        <w:pStyle w:val="Apara"/>
        <w:keepLines/>
      </w:pPr>
      <w:r>
        <w:tab/>
        <w:t>(b)</w:t>
      </w:r>
      <w:r>
        <w:tab/>
        <w:t>the appointer (or someone else) to be satisfied about the appointee’s suitability (whether in terms of knowledge, experience, character or any other personal quality) before appointing the appointee to the position;</w:t>
      </w:r>
    </w:p>
    <w:p w14:paraId="16B7D33A" w14:textId="77777777" w:rsidR="00BC4AF3" w:rsidRDefault="00BC4AF3" w:rsidP="00FE7E51">
      <w:pPr>
        <w:pStyle w:val="Amainreturn"/>
      </w:pPr>
      <w:r>
        <w:t>a person may only be appointed to act in the position if the person holds the qualification or the appointer (or other person) is satisfied about the person’s suitability.</w:t>
      </w:r>
    </w:p>
    <w:p w14:paraId="252F17B0" w14:textId="77777777" w:rsidR="00BC4AF3" w:rsidRDefault="00BC4AF3" w:rsidP="00BC4AF3">
      <w:pPr>
        <w:pStyle w:val="aExamHdgss"/>
      </w:pPr>
      <w:r>
        <w:t>Examples</w:t>
      </w:r>
    </w:p>
    <w:p w14:paraId="1AAC7695" w14:textId="77777777" w:rsidR="00BC4AF3" w:rsidRDefault="00BC4AF3" w:rsidP="00BC4AF3">
      <w:pPr>
        <w:pStyle w:val="aExamINumss"/>
      </w:pPr>
      <w:r>
        <w:t>1</w:t>
      </w:r>
      <w:r>
        <w:tab/>
        <w:t>If an Act requires the appointee to be a magistrate, a person can be appointed to act in the position only if the person is a magistrate.</w:t>
      </w:r>
    </w:p>
    <w:p w14:paraId="654DFC15" w14:textId="77777777" w:rsidR="00BC4AF3" w:rsidRDefault="00BC4AF3" w:rsidP="00BC4AF3">
      <w:pPr>
        <w:pStyle w:val="aExamINumss"/>
      </w:pPr>
      <w:r>
        <w:t>2</w:t>
      </w:r>
      <w:r>
        <w:tab/>
        <w:t>If a regulation requires the appointee to be a lawyer of at least 5 years standing, a person can be appointed to act in the position only if the person is a lawyer of at least 5 years standing.</w:t>
      </w:r>
    </w:p>
    <w:p w14:paraId="7BCC962E" w14:textId="77777777" w:rsidR="00BC4AF3" w:rsidRDefault="00BC4AF3" w:rsidP="003679FD">
      <w:pPr>
        <w:pStyle w:val="aExamINumss"/>
        <w:keepLines/>
      </w:pPr>
      <w:r>
        <w:lastRenderedPageBreak/>
        <w:t>3</w:t>
      </w:r>
      <w:r>
        <w:tab/>
        <w:t>If an Act requires the appointee to have, in the Executive’s opinion, appropriate expertise, training or experience in relation to the needs of a particular group of people, a person can be appointed to act in the position only if the person has, in the Executive’s opinion, that expertise, training or experience.</w:t>
      </w:r>
    </w:p>
    <w:p w14:paraId="72AA59C5" w14:textId="77777777" w:rsidR="00BC4AF3" w:rsidRDefault="00BC4AF3" w:rsidP="00BC4AF3">
      <w:pPr>
        <w:pStyle w:val="AH5Sec"/>
      </w:pPr>
      <w:bookmarkStart w:id="259" w:name="_Toc213424747"/>
      <w:r w:rsidRPr="001A3A36">
        <w:rPr>
          <w:rStyle w:val="CharSectNo"/>
        </w:rPr>
        <w:t>210</w:t>
      </w:r>
      <w:r>
        <w:tab/>
        <w:t>Resignation of appointment</w:t>
      </w:r>
      <w:bookmarkEnd w:id="259"/>
    </w:p>
    <w:p w14:paraId="0C42CC89" w14:textId="77777777" w:rsidR="00BC4AF3" w:rsidRDefault="00BC4AF3" w:rsidP="00FE7E51">
      <w:pPr>
        <w:pStyle w:val="Amain"/>
      </w:pPr>
      <w:r>
        <w:tab/>
        <w:t>(1)</w:t>
      </w:r>
      <w:r>
        <w:tab/>
        <w:t>An appointment ends if the appointee resigns by signed notice of resignation given to the appointer.</w:t>
      </w:r>
    </w:p>
    <w:p w14:paraId="79AD61E2" w14:textId="77777777" w:rsidR="00BC4AF3" w:rsidRDefault="00BC4AF3" w:rsidP="00FE7E51">
      <w:pPr>
        <w:pStyle w:val="Amain"/>
      </w:pPr>
      <w:r>
        <w:tab/>
        <w:t>(2)</w:t>
      </w:r>
      <w:r>
        <w:tab/>
        <w:t>However, if the appointer is the Executive, the notice of resignation may be given to a Minister.</w:t>
      </w:r>
    </w:p>
    <w:p w14:paraId="0B910B33" w14:textId="77777777" w:rsidR="00BC4AF3" w:rsidRDefault="00BC4AF3" w:rsidP="00BC4AF3">
      <w:pPr>
        <w:pStyle w:val="AH5Sec"/>
      </w:pPr>
      <w:bookmarkStart w:id="260" w:name="_Toc213424748"/>
      <w:r w:rsidRPr="001A3A36">
        <w:rPr>
          <w:rStyle w:val="CharSectNo"/>
        </w:rPr>
        <w:t>211</w:t>
      </w:r>
      <w:r>
        <w:tab/>
        <w:t>Appointment not affected by appointer changes</w:t>
      </w:r>
      <w:bookmarkEnd w:id="260"/>
    </w:p>
    <w:p w14:paraId="56674CD0" w14:textId="77777777" w:rsidR="00BC4AF3" w:rsidRDefault="00BC4AF3" w:rsidP="00FE7E51">
      <w:pPr>
        <w:pStyle w:val="Amain"/>
      </w:pPr>
      <w:r>
        <w:tab/>
        <w:t>(1)</w:t>
      </w:r>
      <w:r>
        <w:tab/>
        <w:t>If the appointer is a body, an appointment made by the body does not end only because the membership of the body changes.</w:t>
      </w:r>
    </w:p>
    <w:p w14:paraId="53FAA49F" w14:textId="77777777" w:rsidR="00BC4AF3" w:rsidRDefault="00BC4AF3" w:rsidP="00FE7E51">
      <w:pPr>
        <w:pStyle w:val="Amain"/>
      </w:pPr>
      <w:r>
        <w:tab/>
        <w:t>(2)</w:t>
      </w:r>
      <w:r>
        <w:tab/>
        <w:t>If the appointer is the person for the time being occupying a position, an appointment made by the person does not end only because the person ceases to be the occupant of the position.</w:t>
      </w:r>
    </w:p>
    <w:p w14:paraId="518A5887" w14:textId="77777777" w:rsidR="00BC4AF3" w:rsidRDefault="00BC4AF3" w:rsidP="00861544">
      <w:pPr>
        <w:pStyle w:val="Amain"/>
        <w:keepNext/>
      </w:pPr>
      <w:r>
        <w:tab/>
        <w:t>(3)</w:t>
      </w:r>
      <w:r>
        <w:tab/>
        <w:t>This section does not limit the following sections:</w:t>
      </w:r>
    </w:p>
    <w:p w14:paraId="43731B0B" w14:textId="77777777" w:rsidR="00BC4AF3" w:rsidRDefault="00BC4AF3" w:rsidP="00861544">
      <w:pPr>
        <w:pStyle w:val="Amainbullet"/>
        <w:keepNext/>
      </w:pPr>
      <w:r>
        <w:rPr>
          <w:rFonts w:ascii="Symbol" w:hAnsi="Symbol"/>
        </w:rPr>
        <w:t></w:t>
      </w:r>
      <w:r>
        <w:rPr>
          <w:rFonts w:ascii="Symbol" w:hAnsi="Symbol"/>
        </w:rPr>
        <w:tab/>
      </w:r>
      <w:r>
        <w:t>section 199 (Functions of bodies)</w:t>
      </w:r>
    </w:p>
    <w:p w14:paraId="31E15355" w14:textId="77777777" w:rsidR="00BC4AF3" w:rsidRDefault="00BC4AF3" w:rsidP="00BC4AF3">
      <w:pPr>
        <w:pStyle w:val="Amainbullet"/>
      </w:pPr>
      <w:r>
        <w:rPr>
          <w:rFonts w:ascii="Symbol" w:hAnsi="Symbol"/>
        </w:rPr>
        <w:t></w:t>
      </w:r>
      <w:r>
        <w:rPr>
          <w:rFonts w:ascii="Symbol" w:hAnsi="Symbol"/>
        </w:rPr>
        <w:tab/>
      </w:r>
      <w:r>
        <w:t>section 200 (Functions of occupants of positions).</w:t>
      </w:r>
    </w:p>
    <w:p w14:paraId="2C46B1A8" w14:textId="77777777" w:rsidR="00BC4AF3" w:rsidRDefault="00BC4AF3" w:rsidP="00BC4AF3">
      <w:pPr>
        <w:pStyle w:val="AH5Sec"/>
      </w:pPr>
      <w:bookmarkStart w:id="261" w:name="_Toc213424749"/>
      <w:r w:rsidRPr="001A3A36">
        <w:rPr>
          <w:rStyle w:val="CharSectNo"/>
        </w:rPr>
        <w:t>212</w:t>
      </w:r>
      <w:r>
        <w:tab/>
        <w:t>Appointment not affected by defect etc</w:t>
      </w:r>
      <w:bookmarkEnd w:id="261"/>
      <w:r>
        <w:t xml:space="preserve"> </w:t>
      </w:r>
    </w:p>
    <w:p w14:paraId="2F1A4257" w14:textId="77777777" w:rsidR="00BC4AF3" w:rsidRDefault="00BC4AF3" w:rsidP="00FE7E51">
      <w:pPr>
        <w:pStyle w:val="Amainreturn"/>
      </w:pPr>
      <w:r>
        <w:t>An appointment, or anything done under an appointment, is not invalid only because of a defect or irregularity in or in relation to the appointment.</w:t>
      </w:r>
    </w:p>
    <w:p w14:paraId="1D6FC1F3" w14:textId="77777777" w:rsidR="00BC4AF3" w:rsidRPr="001A3A36" w:rsidRDefault="00BC4AF3" w:rsidP="00BC4AF3">
      <w:pPr>
        <w:pStyle w:val="AH3Div"/>
      </w:pPr>
      <w:bookmarkStart w:id="262" w:name="_Toc213424750"/>
      <w:r w:rsidRPr="001A3A36">
        <w:rPr>
          <w:rStyle w:val="CharDivNo"/>
        </w:rPr>
        <w:lastRenderedPageBreak/>
        <w:t>Division 19.3.2</w:t>
      </w:r>
      <w:r>
        <w:tab/>
      </w:r>
      <w:r w:rsidRPr="001A3A36">
        <w:rPr>
          <w:rStyle w:val="CharDivText"/>
        </w:rPr>
        <w:t>Acting appointments</w:t>
      </w:r>
      <w:bookmarkEnd w:id="262"/>
    </w:p>
    <w:p w14:paraId="63703F8C" w14:textId="77777777" w:rsidR="00BC4AF3" w:rsidRDefault="00BC4AF3" w:rsidP="00BC4AF3">
      <w:pPr>
        <w:pStyle w:val="AH5Sec"/>
      </w:pPr>
      <w:bookmarkStart w:id="263" w:name="_Toc213424751"/>
      <w:r w:rsidRPr="001A3A36">
        <w:rPr>
          <w:rStyle w:val="CharSectNo"/>
        </w:rPr>
        <w:t>215</w:t>
      </w:r>
      <w:r w:rsidR="00510F75">
        <w:tab/>
        <w:t>Application—</w:t>
      </w:r>
      <w:r>
        <w:t>div 19.3.2</w:t>
      </w:r>
      <w:bookmarkEnd w:id="263"/>
    </w:p>
    <w:p w14:paraId="6442C782" w14:textId="77777777" w:rsidR="00BC4AF3" w:rsidRDefault="00BC4AF3" w:rsidP="003679FD">
      <w:pPr>
        <w:pStyle w:val="Amainreturn"/>
        <w:keepNext/>
      </w:pPr>
      <w:r>
        <w:t xml:space="preserve">This division applies if a law gives an entity (the </w:t>
      </w:r>
      <w:r>
        <w:rPr>
          <w:rStyle w:val="charBoldItals"/>
        </w:rPr>
        <w:t>appointer</w:t>
      </w:r>
      <w:r>
        <w:t>) power to appoint a person to act in a position under a law.</w:t>
      </w:r>
    </w:p>
    <w:p w14:paraId="70ECA469" w14:textId="77777777" w:rsidR="00BC4AF3" w:rsidRDefault="00BC4AF3" w:rsidP="00BC4AF3">
      <w:pPr>
        <w:pStyle w:val="aNote"/>
      </w:pPr>
      <w:r>
        <w:rPr>
          <w:rStyle w:val="charItals"/>
        </w:rPr>
        <w:t>Note</w:t>
      </w:r>
      <w:r>
        <w:rPr>
          <w:rStyle w:val="charItals"/>
        </w:rPr>
        <w:tab/>
      </w:r>
      <w:r>
        <w:t>A power to make an appointment includes power to make an acting appointment (see s 209).</w:t>
      </w:r>
    </w:p>
    <w:p w14:paraId="416C3659" w14:textId="77777777" w:rsidR="00BC4AF3" w:rsidRDefault="00BC4AF3" w:rsidP="00BC4AF3">
      <w:pPr>
        <w:pStyle w:val="AH5Sec"/>
      </w:pPr>
      <w:bookmarkStart w:id="264" w:name="_Toc213424752"/>
      <w:r w:rsidRPr="001A3A36">
        <w:rPr>
          <w:rStyle w:val="CharSectNo"/>
        </w:rPr>
        <w:t>216</w:t>
      </w:r>
      <w:r>
        <w:tab/>
        <w:t>Acting appointments must be in writing etc</w:t>
      </w:r>
      <w:bookmarkEnd w:id="264"/>
    </w:p>
    <w:p w14:paraId="6F6DC4E1" w14:textId="77777777" w:rsidR="00BC4AF3" w:rsidRDefault="00BC4AF3" w:rsidP="00FE7E51">
      <w:pPr>
        <w:pStyle w:val="Amain"/>
      </w:pPr>
      <w:r>
        <w:tab/>
        <w:t>(1)</w:t>
      </w:r>
      <w:r>
        <w:tab/>
        <w:t>An acting appointment must be made, or evidenced, by writing (the</w:t>
      </w:r>
      <w:r w:rsidR="009C674C">
        <w:t> </w:t>
      </w:r>
      <w:r>
        <w:rPr>
          <w:rStyle w:val="charBoldItals"/>
        </w:rPr>
        <w:t>instrument of appointment</w:t>
      </w:r>
      <w:r>
        <w:t>) signed by the appointer.</w:t>
      </w:r>
    </w:p>
    <w:p w14:paraId="6126CFB1" w14:textId="77777777" w:rsidR="00BC4AF3" w:rsidRDefault="00BC4AF3" w:rsidP="00FE7E51">
      <w:pPr>
        <w:pStyle w:val="Amain"/>
      </w:pPr>
      <w:r>
        <w:tab/>
        <w:t>(2)</w:t>
      </w:r>
      <w:r>
        <w:tab/>
        <w:t>If a law provides for a maximum or minimum period of appointment, the instrument of appointment must state the period for which the acting appointment is made.</w:t>
      </w:r>
    </w:p>
    <w:p w14:paraId="28FA9F21" w14:textId="77777777" w:rsidR="00BC4AF3" w:rsidRDefault="00510F75" w:rsidP="00BC4AF3">
      <w:pPr>
        <w:pStyle w:val="aExamHdgss"/>
      </w:pPr>
      <w:r>
        <w:t>Examples—</w:t>
      </w:r>
      <w:r w:rsidR="00BC4AF3">
        <w:t>stated appointment periods</w:t>
      </w:r>
    </w:p>
    <w:p w14:paraId="31B7890F" w14:textId="77777777" w:rsidR="00BC4AF3" w:rsidRDefault="00BC4AF3" w:rsidP="00BC4AF3">
      <w:pPr>
        <w:pStyle w:val="aExamINumss"/>
      </w:pPr>
      <w:r>
        <w:t>1</w:t>
      </w:r>
      <w:r>
        <w:tab/>
        <w:t>1 year</w:t>
      </w:r>
    </w:p>
    <w:p w14:paraId="6911D6A5" w14:textId="77777777" w:rsidR="00BC4AF3" w:rsidRDefault="00BC4AF3" w:rsidP="00BC4AF3">
      <w:pPr>
        <w:pStyle w:val="aExamINumss"/>
      </w:pPr>
      <w:r>
        <w:t>2</w:t>
      </w:r>
      <w:r>
        <w:tab/>
        <w:t>until 31 December 2002 (a period of 9 months)</w:t>
      </w:r>
    </w:p>
    <w:p w14:paraId="6C645BBE" w14:textId="77777777" w:rsidR="00BC4AF3" w:rsidRDefault="00BC4AF3" w:rsidP="00BC4AF3">
      <w:pPr>
        <w:pStyle w:val="aNote"/>
      </w:pPr>
      <w:r>
        <w:rPr>
          <w:rStyle w:val="charItals"/>
        </w:rPr>
        <w:t>Note</w:t>
      </w:r>
      <w:r>
        <w:rPr>
          <w:rStyle w:val="charItals"/>
        </w:rPr>
        <w:tab/>
      </w:r>
      <w:r>
        <w:t>See also s 219 (Appointer may decide terms of acting appointment etc) and s 221 (How long does an acting appointment operate?)</w:t>
      </w:r>
    </w:p>
    <w:p w14:paraId="61208620" w14:textId="77777777" w:rsidR="00BC4AF3" w:rsidRDefault="00BC4AF3" w:rsidP="00BC4AF3">
      <w:pPr>
        <w:pStyle w:val="AH5Sec"/>
      </w:pPr>
      <w:bookmarkStart w:id="265" w:name="_Toc213424753"/>
      <w:r w:rsidRPr="001A3A36">
        <w:rPr>
          <w:rStyle w:val="CharSectNo"/>
        </w:rPr>
        <w:t>217</w:t>
      </w:r>
      <w:r>
        <w:tab/>
        <w:t>Acting appointment may be made by name or position</w:t>
      </w:r>
      <w:bookmarkEnd w:id="265"/>
    </w:p>
    <w:p w14:paraId="37C66E70" w14:textId="77777777" w:rsidR="00BC4AF3" w:rsidRDefault="00BC4AF3" w:rsidP="00FE7E51">
      <w:pPr>
        <w:pStyle w:val="Amain"/>
      </w:pPr>
      <w:r>
        <w:tab/>
        <w:t>(1)</w:t>
      </w:r>
      <w:r>
        <w:tab/>
        <w:t>The appointer may make an acting appointment by—</w:t>
      </w:r>
    </w:p>
    <w:p w14:paraId="52879F58" w14:textId="77777777" w:rsidR="00BC4AF3" w:rsidRDefault="00BC4AF3" w:rsidP="00FE7E51">
      <w:pPr>
        <w:pStyle w:val="Apara"/>
      </w:pPr>
      <w:r>
        <w:tab/>
        <w:t>(a)</w:t>
      </w:r>
      <w:r>
        <w:tab/>
        <w:t>naming the person appointed; or</w:t>
      </w:r>
    </w:p>
    <w:p w14:paraId="37F8D8F2" w14:textId="77777777" w:rsidR="00BC4AF3" w:rsidRDefault="00BC4AF3" w:rsidP="00FE7E51">
      <w:pPr>
        <w:pStyle w:val="Apara"/>
      </w:pPr>
      <w:r>
        <w:tab/>
        <w:t>(b)</w:t>
      </w:r>
      <w:r>
        <w:tab/>
        <w:t>nominating the occupant of a position (however described), at a particular time or from time to time.</w:t>
      </w:r>
    </w:p>
    <w:p w14:paraId="60A79DEB" w14:textId="77777777" w:rsidR="00BC4AF3" w:rsidRDefault="00BC4AF3" w:rsidP="00FE7E51">
      <w:pPr>
        <w:pStyle w:val="Amain"/>
      </w:pPr>
      <w:r>
        <w:tab/>
        <w:t>(2)</w:t>
      </w:r>
      <w:r>
        <w:tab/>
        <w:t xml:space="preserve">For this division, the person named, or the occupant of the position nominated, is the </w:t>
      </w:r>
      <w:r w:rsidRPr="005239B8">
        <w:rPr>
          <w:rStyle w:val="charBoldItals"/>
        </w:rPr>
        <w:t>appointee</w:t>
      </w:r>
      <w:r>
        <w:t>.</w:t>
      </w:r>
    </w:p>
    <w:p w14:paraId="196230B1" w14:textId="77777777" w:rsidR="00BC4AF3" w:rsidRDefault="00BC4AF3" w:rsidP="00BC4AF3">
      <w:pPr>
        <w:pStyle w:val="AH5Sec"/>
      </w:pPr>
      <w:bookmarkStart w:id="266" w:name="_Toc213424754"/>
      <w:r w:rsidRPr="001A3A36">
        <w:rPr>
          <w:rStyle w:val="CharSectNo"/>
        </w:rPr>
        <w:lastRenderedPageBreak/>
        <w:t>218</w:t>
      </w:r>
      <w:r>
        <w:tab/>
        <w:t>Instrument may provide when acting appointment has effect etc</w:t>
      </w:r>
      <w:bookmarkEnd w:id="266"/>
      <w:r>
        <w:t xml:space="preserve"> </w:t>
      </w:r>
    </w:p>
    <w:p w14:paraId="66F2B47D" w14:textId="77777777" w:rsidR="00BC4AF3" w:rsidRDefault="00BC4AF3" w:rsidP="00FE7E51">
      <w:pPr>
        <w:pStyle w:val="Amainreturn"/>
      </w:pPr>
      <w:r>
        <w:t>The instrument making or evidencing the acting appointment may provide that the appointment has effect only in stated circumstances or subject to stated conditions or limitations.</w:t>
      </w:r>
    </w:p>
    <w:p w14:paraId="0803167A" w14:textId="77777777" w:rsidR="00BC4AF3" w:rsidRDefault="00BC4AF3" w:rsidP="00BC4AF3">
      <w:pPr>
        <w:pStyle w:val="aExamHdgss"/>
      </w:pPr>
      <w:r>
        <w:t>Examples</w:t>
      </w:r>
    </w:p>
    <w:p w14:paraId="7981EB7B" w14:textId="77777777" w:rsidR="00BC4AF3" w:rsidRDefault="00BC4AF3" w:rsidP="00BC4AF3">
      <w:pPr>
        <w:pStyle w:val="aExamINumss"/>
      </w:pPr>
      <w:r>
        <w:t>1</w:t>
      </w:r>
      <w:r>
        <w:tab/>
        <w:t>The instrument relating to a standing (or dormant) acting appointment for a position provides that when the substantive occupant of the position (Y) is overseas X may act in the position, but may exercise stated powers of the position only with Y’s approval.</w:t>
      </w:r>
    </w:p>
    <w:p w14:paraId="0833D17C" w14:textId="77777777" w:rsidR="00BC4AF3" w:rsidRDefault="00BC4AF3" w:rsidP="00BC4AF3">
      <w:pPr>
        <w:pStyle w:val="aExamINumss"/>
      </w:pPr>
      <w:r>
        <w:t>2</w:t>
      </w:r>
      <w:r>
        <w:tab/>
        <w:t xml:space="preserve">X is appointed to act in Y’s position if Y is out of the ACT and a declaration of acute fire danger is published under the </w:t>
      </w:r>
      <w:r w:rsidRPr="00661B43">
        <w:rPr>
          <w:rStyle w:val="charItals"/>
        </w:rPr>
        <w:t>ABC Act 2000</w:t>
      </w:r>
      <w:r w:rsidRPr="00661B43">
        <w:t>.</w:t>
      </w:r>
    </w:p>
    <w:p w14:paraId="46F84901" w14:textId="77777777" w:rsidR="00BC4AF3" w:rsidRDefault="00BC4AF3" w:rsidP="00BC4AF3">
      <w:pPr>
        <w:pStyle w:val="AH5Sec"/>
      </w:pPr>
      <w:bookmarkStart w:id="267" w:name="_Toc213424755"/>
      <w:r w:rsidRPr="001A3A36">
        <w:rPr>
          <w:rStyle w:val="CharSectNo"/>
        </w:rPr>
        <w:t>219</w:t>
      </w:r>
      <w:r>
        <w:tab/>
        <w:t>Appointer may decide terms of acting appointment etc</w:t>
      </w:r>
      <w:bookmarkEnd w:id="267"/>
      <w:r>
        <w:t xml:space="preserve"> </w:t>
      </w:r>
    </w:p>
    <w:p w14:paraId="3E1585BA" w14:textId="77777777" w:rsidR="00BC4AF3" w:rsidRDefault="00BC4AF3" w:rsidP="00861544">
      <w:pPr>
        <w:pStyle w:val="Amain"/>
        <w:keepNext/>
      </w:pPr>
      <w:r>
        <w:tab/>
        <w:t>(1)</w:t>
      </w:r>
      <w:r>
        <w:tab/>
        <w:t>The appointer may—</w:t>
      </w:r>
    </w:p>
    <w:p w14:paraId="5AB80CA8" w14:textId="77777777" w:rsidR="00BC4AF3" w:rsidRDefault="00BC4AF3" w:rsidP="00861544">
      <w:pPr>
        <w:pStyle w:val="Apara"/>
        <w:keepNext/>
      </w:pPr>
      <w:r>
        <w:tab/>
        <w:t>(a)</w:t>
      </w:r>
      <w:r>
        <w:tab/>
        <w:t>decide the terms of the acting appointment, including any remuneration and allowances; and</w:t>
      </w:r>
    </w:p>
    <w:p w14:paraId="61CA6BEF" w14:textId="77777777" w:rsidR="00BC4AF3" w:rsidRDefault="00BC4AF3" w:rsidP="00861544">
      <w:pPr>
        <w:pStyle w:val="Apara"/>
        <w:keepNext/>
      </w:pPr>
      <w:r>
        <w:tab/>
        <w:t>(b)</w:t>
      </w:r>
      <w:r>
        <w:tab/>
        <w:t>end the appointment at any time.</w:t>
      </w:r>
    </w:p>
    <w:p w14:paraId="2D9BA709" w14:textId="77777777" w:rsidR="00BC4AF3" w:rsidRDefault="003F5CCD" w:rsidP="00861544">
      <w:pPr>
        <w:pStyle w:val="aExamHdgss"/>
      </w:pPr>
      <w:r>
        <w:t>Example—</w:t>
      </w:r>
      <w:r w:rsidR="00BC4AF3">
        <w:t>par (b)</w:t>
      </w:r>
    </w:p>
    <w:p w14:paraId="4763DDBC" w14:textId="77777777" w:rsidR="00BC4AF3" w:rsidRDefault="00BC4AF3" w:rsidP="00861544">
      <w:pPr>
        <w:pStyle w:val="aExamss"/>
        <w:keepNext/>
      </w:pPr>
      <w:r>
        <w:t>A appoints X to act in a position for 10 months.  Two months after X begins to act, A ends the appointment.</w:t>
      </w:r>
    </w:p>
    <w:p w14:paraId="5D3E4A7D" w14:textId="77777777" w:rsidR="00BC4AF3" w:rsidRDefault="00BC4AF3" w:rsidP="00BC4AF3">
      <w:pPr>
        <w:pStyle w:val="aNote"/>
      </w:pPr>
      <w:r w:rsidRPr="008D2537">
        <w:rPr>
          <w:rStyle w:val="charItals"/>
        </w:rPr>
        <w:t xml:space="preserve">Note </w:t>
      </w:r>
      <w:r w:rsidRPr="008D2537">
        <w:rPr>
          <w:rStyle w:val="charItals"/>
        </w:rPr>
        <w:tab/>
      </w:r>
      <w:r>
        <w:t>See also s 221 (How long does an acting appointment operate?)</w:t>
      </w:r>
    </w:p>
    <w:p w14:paraId="39BC8B68" w14:textId="77777777" w:rsidR="00BC4AF3" w:rsidRDefault="00BC4AF3" w:rsidP="00666DB9">
      <w:pPr>
        <w:pStyle w:val="Amain"/>
        <w:keepNext/>
      </w:pPr>
      <w:r>
        <w:tab/>
        <w:t>(2)</w:t>
      </w:r>
      <w:r>
        <w:tab/>
        <w:t>The power to end the acting appointment is exercisable in the same way, and subject to the same conditions, as the power to make the acting appointment.</w:t>
      </w:r>
    </w:p>
    <w:p w14:paraId="113CE123" w14:textId="77777777" w:rsidR="00BC4AF3" w:rsidRDefault="00BC4AF3" w:rsidP="00BC4AF3">
      <w:pPr>
        <w:pStyle w:val="aExamHdgss"/>
      </w:pPr>
      <w:r>
        <w:t>Example</w:t>
      </w:r>
    </w:p>
    <w:p w14:paraId="6795B2B6" w14:textId="77777777" w:rsidR="00BC4AF3" w:rsidRDefault="00BC4AF3" w:rsidP="00BC4AF3">
      <w:pPr>
        <w:pStyle w:val="aExamss"/>
      </w:pPr>
      <w:r>
        <w:t>If the power to make the acting appointment is exercisable only on the recommendation of a body, the power to end the appointment is exercisable only on the recommendation of the body.</w:t>
      </w:r>
    </w:p>
    <w:p w14:paraId="74F5D664" w14:textId="77777777" w:rsidR="00BC4AF3" w:rsidRDefault="00BC4AF3" w:rsidP="00B447F0">
      <w:pPr>
        <w:pStyle w:val="AH5Sec"/>
      </w:pPr>
      <w:bookmarkStart w:id="268" w:name="_Toc213424756"/>
      <w:r w:rsidRPr="001A3A36">
        <w:rPr>
          <w:rStyle w:val="CharSectNo"/>
        </w:rPr>
        <w:lastRenderedPageBreak/>
        <w:t>220</w:t>
      </w:r>
      <w:r>
        <w:tab/>
        <w:t>Appointee may exercise functions under acting appointment etc</w:t>
      </w:r>
      <w:bookmarkEnd w:id="268"/>
    </w:p>
    <w:p w14:paraId="162EB836" w14:textId="77777777" w:rsidR="00BC4AF3" w:rsidRDefault="00BC4AF3" w:rsidP="00B447F0">
      <w:pPr>
        <w:pStyle w:val="Amainreturn"/>
        <w:keepNext/>
      </w:pPr>
      <w:r>
        <w:t>While the appointee is acting in the position—</w:t>
      </w:r>
    </w:p>
    <w:p w14:paraId="195DA917" w14:textId="77777777" w:rsidR="00BC4AF3" w:rsidRDefault="00BC4AF3" w:rsidP="00FE7E51">
      <w:pPr>
        <w:pStyle w:val="Apara"/>
      </w:pPr>
      <w:r>
        <w:tab/>
        <w:t>(a)</w:t>
      </w:r>
      <w:r>
        <w:tab/>
        <w:t>the appointee has, subject to the instrument making or evidencing the appointment, all the functions of the occupant of the position; and</w:t>
      </w:r>
    </w:p>
    <w:p w14:paraId="392C970C" w14:textId="77777777" w:rsidR="00BC4AF3" w:rsidRDefault="00BC4AF3" w:rsidP="00FE7E51">
      <w:pPr>
        <w:pStyle w:val="Apara"/>
      </w:pPr>
      <w:r>
        <w:tab/>
        <w:t>(b)</w:t>
      </w:r>
      <w:r>
        <w:tab/>
        <w:t>all territory laws apply in relation to the appointee as if the appointee were the occupant of the position.</w:t>
      </w:r>
    </w:p>
    <w:p w14:paraId="7EAB69F8"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110D3B4B" w14:textId="77777777" w:rsidR="00BC4AF3" w:rsidRDefault="00BC4AF3" w:rsidP="00BC4AF3">
      <w:pPr>
        <w:pStyle w:val="AH5Sec"/>
      </w:pPr>
      <w:bookmarkStart w:id="269" w:name="_Toc213424757"/>
      <w:r w:rsidRPr="001A3A36">
        <w:rPr>
          <w:rStyle w:val="CharSectNo"/>
        </w:rPr>
        <w:t>221</w:t>
      </w:r>
      <w:r>
        <w:tab/>
        <w:t>How long does an acting appointment operate?</w:t>
      </w:r>
      <w:bookmarkEnd w:id="269"/>
      <w:r>
        <w:t xml:space="preserve"> </w:t>
      </w:r>
    </w:p>
    <w:p w14:paraId="43A86AD0" w14:textId="77777777" w:rsidR="00BC4AF3" w:rsidRDefault="00BC4AF3" w:rsidP="002F65BE">
      <w:pPr>
        <w:pStyle w:val="Amain"/>
        <w:keepNext/>
      </w:pPr>
      <w:r>
        <w:tab/>
        <w:t>(1)</w:t>
      </w:r>
      <w:r>
        <w:tab/>
        <w:t>If the appointee acts in the position because it is vacant, the appointee may not act for more than 1 year after the position became vacant.</w:t>
      </w:r>
    </w:p>
    <w:p w14:paraId="2F167ABD" w14:textId="77777777" w:rsidR="00BC4AF3" w:rsidRDefault="00BC4AF3" w:rsidP="00BC4AF3">
      <w:pPr>
        <w:pStyle w:val="aNote"/>
      </w:pPr>
      <w:r w:rsidRPr="00BC6BFB">
        <w:rPr>
          <w:rStyle w:val="charItals"/>
        </w:rPr>
        <w:t>Note</w:t>
      </w:r>
      <w:r w:rsidRPr="00BC6BFB">
        <w:rPr>
          <w:rStyle w:val="charItals"/>
        </w:rPr>
        <w:tab/>
      </w:r>
      <w:r>
        <w:t>See also s 219 (Appointer may decide terms of acting appointment etc)</w:t>
      </w:r>
      <w:r w:rsidR="009E480D">
        <w:t>.</w:t>
      </w:r>
    </w:p>
    <w:p w14:paraId="0C6F81F3" w14:textId="77777777" w:rsidR="00BC4AF3" w:rsidRDefault="00BC4AF3" w:rsidP="00FE7E51">
      <w:pPr>
        <w:pStyle w:val="Amain"/>
      </w:pPr>
      <w:r>
        <w:tab/>
        <w:t>(2)</w:t>
      </w:r>
      <w:r>
        <w:tab/>
        <w:t>If the appointee is acting in a position that becomes vacant while the appointee is acting, the appointee may continue to act until the first of the following happens:</w:t>
      </w:r>
    </w:p>
    <w:p w14:paraId="2CD90039" w14:textId="77777777" w:rsidR="00BC4AF3" w:rsidRDefault="00BC4AF3" w:rsidP="00FE7E51">
      <w:pPr>
        <w:pStyle w:val="Apara"/>
      </w:pPr>
      <w:r>
        <w:tab/>
        <w:t>(a)</w:t>
      </w:r>
      <w:r>
        <w:tab/>
        <w:t>the appointer ends the appointment;</w:t>
      </w:r>
    </w:p>
    <w:p w14:paraId="1BEA6659" w14:textId="77777777" w:rsidR="00BC4AF3" w:rsidRDefault="00BC4AF3" w:rsidP="00FE7E51">
      <w:pPr>
        <w:pStyle w:val="Apara"/>
      </w:pPr>
      <w:r>
        <w:tab/>
        <w:t>(b)</w:t>
      </w:r>
      <w:r>
        <w:tab/>
        <w:t>the vacancy is filled;</w:t>
      </w:r>
    </w:p>
    <w:p w14:paraId="0A651D6E" w14:textId="77777777" w:rsidR="00BC4AF3" w:rsidRDefault="00BC4AF3" w:rsidP="00666DB9">
      <w:pPr>
        <w:pStyle w:val="Apara"/>
        <w:keepNext/>
      </w:pPr>
      <w:r>
        <w:tab/>
        <w:t>(c)</w:t>
      </w:r>
      <w:r>
        <w:tab/>
        <w:t>1 year after the position became vacant.</w:t>
      </w:r>
    </w:p>
    <w:p w14:paraId="6426C82B" w14:textId="77777777" w:rsidR="00BC4AF3" w:rsidRDefault="00BC4AF3" w:rsidP="00BC4AF3">
      <w:pPr>
        <w:pStyle w:val="aExamHdgss"/>
      </w:pPr>
      <w:r>
        <w:t>Example</w:t>
      </w:r>
    </w:p>
    <w:p w14:paraId="3EDA1734" w14:textId="77777777" w:rsidR="00BC4AF3" w:rsidRDefault="00BC4AF3" w:rsidP="00BC4AF3">
      <w:pPr>
        <w:pStyle w:val="aExamss"/>
      </w:pPr>
      <w:r>
        <w:t>A appoints X to act in Y’s position for a year while Y is on secondment in another agency.  Three months after X begins to act, Y is permanently transferred to the other agency.  One month later, Z is appointed to the position in which X is acting.  The appointment of Z brings X’s acting appointment to an end.</w:t>
      </w:r>
    </w:p>
    <w:p w14:paraId="4FB8E9DA" w14:textId="77777777" w:rsidR="00BC4AF3" w:rsidRDefault="00BC4AF3" w:rsidP="003679FD">
      <w:pPr>
        <w:pStyle w:val="Amain"/>
        <w:keepNext/>
        <w:keepLines/>
      </w:pPr>
      <w:r>
        <w:lastRenderedPageBreak/>
        <w:tab/>
        <w:t>(3)</w:t>
      </w:r>
      <w:r>
        <w:tab/>
        <w:t>If the appointee acts in the position because the occupant of the position cannot exercise functions and the occupant resumes the exercise of the functions, the appointment no longer authorises the appointee to act on that occasion.</w:t>
      </w:r>
    </w:p>
    <w:p w14:paraId="03F0205F"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2E169DA0" w14:textId="77777777" w:rsidR="00BC4AF3" w:rsidRDefault="00BC4AF3" w:rsidP="00BC4AF3">
      <w:pPr>
        <w:pStyle w:val="AH5Sec"/>
      </w:pPr>
      <w:bookmarkStart w:id="270" w:name="_Toc213424758"/>
      <w:r w:rsidRPr="001A3A36">
        <w:rPr>
          <w:rStyle w:val="CharSectNo"/>
        </w:rPr>
        <w:t>222</w:t>
      </w:r>
      <w:r>
        <w:tab/>
        <w:t>Resignation of acting appointment</w:t>
      </w:r>
      <w:bookmarkEnd w:id="270"/>
    </w:p>
    <w:p w14:paraId="34A9D70C" w14:textId="77777777" w:rsidR="00BC4AF3" w:rsidRDefault="00BC4AF3" w:rsidP="00FE7E51">
      <w:pPr>
        <w:pStyle w:val="Amain"/>
      </w:pPr>
      <w:r>
        <w:tab/>
        <w:t>(1)</w:t>
      </w:r>
      <w:r>
        <w:tab/>
        <w:t>An acting appointment ends if the appointee resigns by signed notice of resignation given to the appointer.</w:t>
      </w:r>
    </w:p>
    <w:p w14:paraId="72ABAB9E" w14:textId="77777777" w:rsidR="00BC4AF3" w:rsidRDefault="00BC4AF3" w:rsidP="00FE7E51">
      <w:pPr>
        <w:pStyle w:val="Amain"/>
      </w:pPr>
      <w:r>
        <w:tab/>
        <w:t>(2)</w:t>
      </w:r>
      <w:r>
        <w:tab/>
        <w:t>However, if the appointer is the Executive, the notice of resignation may be given to a Minister.</w:t>
      </w:r>
    </w:p>
    <w:p w14:paraId="3EE3B872" w14:textId="77777777" w:rsidR="00BC4AF3" w:rsidRDefault="00BC4AF3" w:rsidP="00BC4AF3">
      <w:pPr>
        <w:pStyle w:val="AH5Sec"/>
      </w:pPr>
      <w:bookmarkStart w:id="271" w:name="_Toc213424759"/>
      <w:r w:rsidRPr="001A3A36">
        <w:rPr>
          <w:rStyle w:val="CharSectNo"/>
        </w:rPr>
        <w:t>223</w:t>
      </w:r>
      <w:r>
        <w:tab/>
        <w:t>Effect of acting appointment on substantive appointment etc</w:t>
      </w:r>
      <w:bookmarkEnd w:id="271"/>
    </w:p>
    <w:p w14:paraId="4127C48E" w14:textId="77777777" w:rsidR="00BC4AF3" w:rsidRDefault="00BC4AF3" w:rsidP="00FE7E51">
      <w:pPr>
        <w:pStyle w:val="Amain"/>
      </w:pPr>
      <w:r>
        <w:tab/>
        <w:t>(1)</w:t>
      </w:r>
      <w:r>
        <w:tab/>
        <w:t>If the appointee is the occupant of another position under a law (the</w:t>
      </w:r>
      <w:r w:rsidR="009C674C">
        <w:t> </w:t>
      </w:r>
      <w:r>
        <w:rPr>
          <w:rStyle w:val="charBoldItals"/>
        </w:rPr>
        <w:t>substantive position</w:t>
      </w:r>
      <w:r>
        <w:t>), the appointee does not cease to occupy the substantive position only because of the appointee’s appointment or because the appointee acts under the appointment.</w:t>
      </w:r>
    </w:p>
    <w:p w14:paraId="2DAC5EF1" w14:textId="77777777" w:rsidR="00BC4AF3" w:rsidRDefault="00BC4AF3" w:rsidP="00FE7E51">
      <w:pPr>
        <w:pStyle w:val="Amain"/>
      </w:pPr>
      <w:r>
        <w:tab/>
        <w:t>(2)</w:t>
      </w:r>
      <w:r>
        <w:tab/>
        <w:t>This section does not prevent an acting appointment being made to the substantive position.</w:t>
      </w:r>
    </w:p>
    <w:p w14:paraId="48C317D8" w14:textId="77777777" w:rsidR="00BC4AF3" w:rsidRDefault="00BC4AF3" w:rsidP="00BC4AF3">
      <w:pPr>
        <w:pStyle w:val="AH5Sec"/>
      </w:pPr>
      <w:bookmarkStart w:id="272" w:name="_Toc213424760"/>
      <w:r w:rsidRPr="001A3A36">
        <w:rPr>
          <w:rStyle w:val="CharSectNo"/>
        </w:rPr>
        <w:t>224</w:t>
      </w:r>
      <w:r>
        <w:tab/>
        <w:t>Acting appointment not affected by appointer changes</w:t>
      </w:r>
      <w:bookmarkEnd w:id="272"/>
    </w:p>
    <w:p w14:paraId="7F76A091" w14:textId="77777777" w:rsidR="00BC4AF3" w:rsidRDefault="00BC4AF3" w:rsidP="00FE7E51">
      <w:pPr>
        <w:pStyle w:val="Amain"/>
      </w:pPr>
      <w:r>
        <w:tab/>
        <w:t>(1)</w:t>
      </w:r>
      <w:r>
        <w:tab/>
        <w:t>If the appointer is a body, an acting appointment made by the body does not end only because the membership of the body changes.</w:t>
      </w:r>
    </w:p>
    <w:p w14:paraId="04FAD87C" w14:textId="77777777" w:rsidR="00BC4AF3" w:rsidRDefault="00BC4AF3" w:rsidP="00FE7E51">
      <w:pPr>
        <w:pStyle w:val="Amain"/>
      </w:pPr>
      <w:r>
        <w:tab/>
        <w:t>(2)</w:t>
      </w:r>
      <w:r>
        <w:tab/>
        <w:t>If the appointer is the person for the time being occupying a position, an acting appointment made by the person does not end only because the person ceases to be the occupant of the position.</w:t>
      </w:r>
    </w:p>
    <w:p w14:paraId="264FBFA0" w14:textId="77777777" w:rsidR="00BC4AF3" w:rsidRDefault="00BC4AF3" w:rsidP="00FE7E51">
      <w:pPr>
        <w:pStyle w:val="Amain"/>
      </w:pPr>
      <w:r>
        <w:tab/>
        <w:t>(3)</w:t>
      </w:r>
      <w:r>
        <w:tab/>
        <w:t>This section does not limit the following sections:</w:t>
      </w:r>
    </w:p>
    <w:p w14:paraId="5C7727E7" w14:textId="77777777" w:rsidR="00BC4AF3" w:rsidRDefault="00BC4AF3" w:rsidP="00BC4AF3">
      <w:pPr>
        <w:pStyle w:val="Amainbullet"/>
        <w:keepNext/>
      </w:pPr>
      <w:r>
        <w:rPr>
          <w:rFonts w:ascii="Symbol" w:hAnsi="Symbol"/>
        </w:rPr>
        <w:t></w:t>
      </w:r>
      <w:r>
        <w:rPr>
          <w:rFonts w:ascii="Symbol" w:hAnsi="Symbol"/>
        </w:rPr>
        <w:tab/>
      </w:r>
      <w:r>
        <w:t>section 199 (Functions of bodies)</w:t>
      </w:r>
    </w:p>
    <w:p w14:paraId="6242AD65" w14:textId="77777777" w:rsidR="00BC4AF3" w:rsidRDefault="00BC4AF3" w:rsidP="00BC4AF3">
      <w:pPr>
        <w:pStyle w:val="Amainbullet"/>
      </w:pPr>
      <w:r>
        <w:rPr>
          <w:rFonts w:ascii="Symbol" w:hAnsi="Symbol"/>
        </w:rPr>
        <w:t></w:t>
      </w:r>
      <w:r>
        <w:rPr>
          <w:rFonts w:ascii="Symbol" w:hAnsi="Symbol"/>
        </w:rPr>
        <w:tab/>
      </w:r>
      <w:r>
        <w:t>section 200 (Functions of occupants of positions).</w:t>
      </w:r>
    </w:p>
    <w:p w14:paraId="3302EBC9" w14:textId="77777777" w:rsidR="00BC4AF3" w:rsidRDefault="00BC4AF3" w:rsidP="00BC4AF3">
      <w:pPr>
        <w:pStyle w:val="AH5Sec"/>
      </w:pPr>
      <w:bookmarkStart w:id="273" w:name="_Toc213424761"/>
      <w:r w:rsidRPr="001A3A36">
        <w:rPr>
          <w:rStyle w:val="CharSectNo"/>
        </w:rPr>
        <w:lastRenderedPageBreak/>
        <w:t>225</w:t>
      </w:r>
      <w:r>
        <w:tab/>
        <w:t>Acting appointment not affected by defect etc</w:t>
      </w:r>
      <w:bookmarkEnd w:id="273"/>
      <w:r>
        <w:t xml:space="preserve"> </w:t>
      </w:r>
    </w:p>
    <w:p w14:paraId="121C4DAC" w14:textId="77777777" w:rsidR="00BC4AF3" w:rsidRDefault="00BC4AF3" w:rsidP="00FE7E51">
      <w:pPr>
        <w:pStyle w:val="Amain"/>
      </w:pPr>
      <w:r>
        <w:tab/>
        <w:t>(1)</w:t>
      </w:r>
      <w:r>
        <w:tab/>
        <w:t>An acting appointment, or anything done under an acting appointment, is not invalid only because of a defect or irregularity in or in relation to the appointment.</w:t>
      </w:r>
    </w:p>
    <w:p w14:paraId="62DC762E" w14:textId="77777777" w:rsidR="00BC4AF3" w:rsidRDefault="00BC4AF3" w:rsidP="00FE7E51">
      <w:pPr>
        <w:pStyle w:val="Amain"/>
      </w:pPr>
      <w:r>
        <w:tab/>
        <w:t>(2)</w:t>
      </w:r>
      <w:r>
        <w:tab/>
        <w:t>Anything done by or in relation to the appointee while the appointee purports to act in the position is not invalid only because—</w:t>
      </w:r>
    </w:p>
    <w:p w14:paraId="3EAEB37A" w14:textId="77777777" w:rsidR="00BC4AF3" w:rsidRDefault="00BC4AF3" w:rsidP="00FE7E51">
      <w:pPr>
        <w:pStyle w:val="Apara"/>
      </w:pPr>
      <w:r>
        <w:tab/>
        <w:t>(a)</w:t>
      </w:r>
      <w:r>
        <w:tab/>
        <w:t>the occasion for the appointment had not arisen or had ended; or</w:t>
      </w:r>
    </w:p>
    <w:p w14:paraId="4F283752" w14:textId="77777777" w:rsidR="00BC4AF3" w:rsidRDefault="00BC4AF3" w:rsidP="00FE7E51">
      <w:pPr>
        <w:pStyle w:val="Apara"/>
      </w:pPr>
      <w:r>
        <w:tab/>
        <w:t>(b)</w:t>
      </w:r>
      <w:r>
        <w:tab/>
        <w:t>the appointment had ended; or</w:t>
      </w:r>
    </w:p>
    <w:p w14:paraId="54DF231F" w14:textId="77777777" w:rsidR="00BC4AF3" w:rsidRDefault="00BC4AF3" w:rsidP="00FE7E51">
      <w:pPr>
        <w:pStyle w:val="Apara"/>
      </w:pPr>
      <w:r>
        <w:tab/>
        <w:t>(c)</w:t>
      </w:r>
      <w:r>
        <w:tab/>
        <w:t>the occasion for the appointee to act had not arisen or had ended.</w:t>
      </w:r>
    </w:p>
    <w:p w14:paraId="0F535067" w14:textId="77777777" w:rsidR="00BC4AF3" w:rsidRPr="001A3A36" w:rsidRDefault="00BC4AF3" w:rsidP="00BC4AF3">
      <w:pPr>
        <w:pStyle w:val="AH3Div"/>
      </w:pPr>
      <w:bookmarkStart w:id="274" w:name="_Toc213424762"/>
      <w:r w:rsidRPr="001A3A36">
        <w:rPr>
          <w:rStyle w:val="CharDivNo"/>
        </w:rPr>
        <w:t>Division 19.3.2A</w:t>
      </w:r>
      <w:r>
        <w:tab/>
      </w:r>
      <w:r w:rsidRPr="001A3A36">
        <w:rPr>
          <w:rStyle w:val="CharDivText"/>
        </w:rPr>
        <w:t>Standing acting arrangements</w:t>
      </w:r>
      <w:bookmarkEnd w:id="274"/>
    </w:p>
    <w:p w14:paraId="0A4047BA" w14:textId="77777777" w:rsidR="00BC4AF3" w:rsidRDefault="00BC4AF3" w:rsidP="00BC4AF3">
      <w:pPr>
        <w:pStyle w:val="AH5Sec"/>
      </w:pPr>
      <w:bookmarkStart w:id="275" w:name="_Toc213424763"/>
      <w:r w:rsidRPr="001A3A36">
        <w:rPr>
          <w:rStyle w:val="CharSectNo"/>
        </w:rPr>
        <w:t>225A</w:t>
      </w:r>
      <w:r w:rsidR="003F5CCD">
        <w:tab/>
        <w:t>Application—</w:t>
      </w:r>
      <w:r>
        <w:t>div 19.3.2A</w:t>
      </w:r>
      <w:bookmarkEnd w:id="275"/>
    </w:p>
    <w:p w14:paraId="5F0C68E9" w14:textId="77777777" w:rsidR="00BC4AF3" w:rsidRDefault="00BC4AF3" w:rsidP="00666DB9">
      <w:pPr>
        <w:pStyle w:val="Amainreturn"/>
        <w:keepNext/>
      </w:pPr>
      <w:r>
        <w:t>This division applies to a position if a law provides that a person acts in the position in stated circumstances.</w:t>
      </w:r>
    </w:p>
    <w:p w14:paraId="7A219147" w14:textId="77777777" w:rsidR="00BC4AF3" w:rsidRDefault="00BC4AF3" w:rsidP="00BC4AF3">
      <w:pPr>
        <w:pStyle w:val="aExamHdgss"/>
      </w:pPr>
      <w:r>
        <w:t>Example</w:t>
      </w:r>
    </w:p>
    <w:p w14:paraId="74CF3A70" w14:textId="77777777" w:rsidR="00BC4AF3" w:rsidRDefault="00BC4AF3" w:rsidP="00BC4AF3">
      <w:pPr>
        <w:pStyle w:val="aExamss"/>
      </w:pPr>
      <w:r>
        <w:t xml:space="preserve">The </w:t>
      </w:r>
      <w:r w:rsidRPr="00661B43">
        <w:rPr>
          <w:rStyle w:val="charItals"/>
        </w:rPr>
        <w:t>Hypothetical Act 2003</w:t>
      </w:r>
      <w:r>
        <w:t xml:space="preserve"> provides for the deputy director of the hypothetical entity to act in the position of director of the entity if the position is vacant or the director cannot for any reason exercise the functions of the position.</w:t>
      </w:r>
    </w:p>
    <w:p w14:paraId="4D01DF63" w14:textId="77777777" w:rsidR="00BC4AF3" w:rsidRDefault="00BC4AF3" w:rsidP="00BC4AF3">
      <w:pPr>
        <w:pStyle w:val="AH5Sec"/>
      </w:pPr>
      <w:bookmarkStart w:id="276" w:name="_Toc213424764"/>
      <w:r w:rsidRPr="001A3A36">
        <w:rPr>
          <w:rStyle w:val="CharSectNo"/>
        </w:rPr>
        <w:t>225B</w:t>
      </w:r>
      <w:r>
        <w:tab/>
        <w:t>Person acting under standing acting arrangement may exercise functions etc</w:t>
      </w:r>
      <w:bookmarkEnd w:id="276"/>
    </w:p>
    <w:p w14:paraId="5BE3A6D0" w14:textId="77777777" w:rsidR="00BC4AF3" w:rsidRDefault="00BC4AF3" w:rsidP="00FE7E51">
      <w:pPr>
        <w:pStyle w:val="Amain"/>
      </w:pPr>
      <w:r>
        <w:tab/>
        <w:t>(1)</w:t>
      </w:r>
      <w:r>
        <w:tab/>
        <w:t>A person acting in the position has, subject to the law providing for the acting or any other law, all the functions of the occupant of the position.</w:t>
      </w:r>
    </w:p>
    <w:p w14:paraId="47836F33"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184DD81D" w14:textId="77777777" w:rsidR="00BC4AF3" w:rsidRDefault="00BC4AF3" w:rsidP="00FE7E51">
      <w:pPr>
        <w:pStyle w:val="Amain"/>
      </w:pPr>
      <w:r>
        <w:tab/>
        <w:t>(2)</w:t>
      </w:r>
      <w:r>
        <w:tab/>
        <w:t>All territory laws apply in relation to the person as if the person were the occupant of the position.</w:t>
      </w:r>
    </w:p>
    <w:p w14:paraId="7D68892D" w14:textId="77777777" w:rsidR="00BC4AF3" w:rsidRPr="001A3A36" w:rsidRDefault="00BC4AF3" w:rsidP="00BC4AF3">
      <w:pPr>
        <w:pStyle w:val="AH3Div"/>
      </w:pPr>
      <w:bookmarkStart w:id="277" w:name="_Toc213424765"/>
      <w:r w:rsidRPr="001A3A36">
        <w:rPr>
          <w:rStyle w:val="CharDivNo"/>
        </w:rPr>
        <w:lastRenderedPageBreak/>
        <w:t>Division 19.3.3</w:t>
      </w:r>
      <w:r>
        <w:tab/>
      </w:r>
      <w:r w:rsidRPr="001A3A36">
        <w:rPr>
          <w:rStyle w:val="CharDivText"/>
        </w:rPr>
        <w:t>Appointments—Assembly consultation</w:t>
      </w:r>
      <w:bookmarkEnd w:id="277"/>
    </w:p>
    <w:p w14:paraId="2E638FD7" w14:textId="77777777" w:rsidR="00BC4AF3" w:rsidRPr="005239B8" w:rsidRDefault="00BC4AF3" w:rsidP="00BC4AF3">
      <w:pPr>
        <w:pStyle w:val="AH5Sec"/>
      </w:pPr>
      <w:bookmarkStart w:id="278" w:name="_Toc213424766"/>
      <w:r w:rsidRPr="001A3A36">
        <w:rPr>
          <w:rStyle w:val="CharSectNo"/>
        </w:rPr>
        <w:t>226</w:t>
      </w:r>
      <w:r>
        <w:tab/>
        <w:t xml:space="preserve">Meaning of </w:t>
      </w:r>
      <w:r>
        <w:rPr>
          <w:rStyle w:val="charItals"/>
        </w:rPr>
        <w:t>statutory position</w:t>
      </w:r>
      <w:r w:rsidR="003F5CCD">
        <w:t>—</w:t>
      </w:r>
      <w:r>
        <w:t>div 19.3.3</w:t>
      </w:r>
      <w:bookmarkEnd w:id="278"/>
    </w:p>
    <w:p w14:paraId="3C91F4C3" w14:textId="77777777" w:rsidR="00BC4AF3" w:rsidRDefault="00BC4AF3" w:rsidP="00FE7E51">
      <w:pPr>
        <w:pStyle w:val="Amainreturn"/>
      </w:pPr>
      <w:r>
        <w:t>In this division:</w:t>
      </w:r>
    </w:p>
    <w:p w14:paraId="4667A585" w14:textId="77777777" w:rsidR="00BC4AF3" w:rsidRDefault="00BC4AF3" w:rsidP="00FE7E51">
      <w:pPr>
        <w:pStyle w:val="aDef"/>
      </w:pPr>
      <w:r>
        <w:rPr>
          <w:rStyle w:val="charBoldItals"/>
        </w:rPr>
        <w:t>statutory position</w:t>
      </w:r>
      <w:r>
        <w:t xml:space="preserve"> means a position (including as a member of a territory authority) established under an Act.</w:t>
      </w:r>
    </w:p>
    <w:p w14:paraId="1145C080" w14:textId="77777777" w:rsidR="00BC4AF3" w:rsidRDefault="00BC4AF3" w:rsidP="00BC4AF3">
      <w:pPr>
        <w:pStyle w:val="aNote"/>
      </w:pPr>
      <w:r w:rsidRPr="00BC6BFB">
        <w:rPr>
          <w:rStyle w:val="charItals"/>
        </w:rPr>
        <w:t>Note</w:t>
      </w:r>
      <w:r w:rsidRPr="00BC6BFB">
        <w:tab/>
      </w:r>
      <w:r w:rsidRPr="00BC6BFB">
        <w:rPr>
          <w:rStyle w:val="charBoldItals"/>
        </w:rPr>
        <w:t>Position</w:t>
      </w:r>
      <w:r>
        <w:t xml:space="preserve"> includes office (see dict, pt 1, def </w:t>
      </w:r>
      <w:r>
        <w:rPr>
          <w:rStyle w:val="charBoldItals"/>
        </w:rPr>
        <w:t>position</w:t>
      </w:r>
      <w:r>
        <w:t>).</w:t>
      </w:r>
    </w:p>
    <w:p w14:paraId="3BF6B888" w14:textId="77777777" w:rsidR="00BC4AF3" w:rsidRDefault="00BC4AF3" w:rsidP="00BC4AF3">
      <w:pPr>
        <w:pStyle w:val="AH5Sec"/>
      </w:pPr>
      <w:bookmarkStart w:id="279" w:name="_Toc213424767"/>
      <w:r w:rsidRPr="001A3A36">
        <w:rPr>
          <w:rStyle w:val="CharSectNo"/>
        </w:rPr>
        <w:t>227</w:t>
      </w:r>
      <w:r w:rsidR="003F5CCD">
        <w:tab/>
        <w:t>Application—</w:t>
      </w:r>
      <w:r>
        <w:t>div 19.3.3</w:t>
      </w:r>
      <w:bookmarkEnd w:id="279"/>
      <w:r>
        <w:t xml:space="preserve"> </w:t>
      </w:r>
    </w:p>
    <w:p w14:paraId="0311FE92" w14:textId="77777777" w:rsidR="00BC4AF3" w:rsidRDefault="00BC4AF3" w:rsidP="00FE7E51">
      <w:pPr>
        <w:pStyle w:val="Amain"/>
      </w:pPr>
      <w:r>
        <w:tab/>
        <w:t>(1)</w:t>
      </w:r>
      <w:r>
        <w:tab/>
        <w:t>This division applies if a Minister has the power under an Act to appoint a person to a statutory position.</w:t>
      </w:r>
    </w:p>
    <w:p w14:paraId="645FCD40" w14:textId="77777777" w:rsidR="00BC4AF3" w:rsidRDefault="00BC4AF3" w:rsidP="00FE7E51">
      <w:pPr>
        <w:pStyle w:val="Amain"/>
      </w:pPr>
      <w:r>
        <w:tab/>
        <w:t>(2)</w:t>
      </w:r>
      <w:r>
        <w:tab/>
        <w:t>However, this division does not apply to an appointment of—</w:t>
      </w:r>
    </w:p>
    <w:p w14:paraId="4A520285" w14:textId="77777777" w:rsidR="00BC4AF3" w:rsidRDefault="00BC4AF3" w:rsidP="00FE7E51">
      <w:pPr>
        <w:pStyle w:val="Apara"/>
      </w:pPr>
      <w:r>
        <w:tab/>
        <w:t>(a)</w:t>
      </w:r>
      <w:r>
        <w:tab/>
        <w:t>a public servant to a statutory position (whether or not the Act under which the appointment is made requires that the appointee be a public servant); or</w:t>
      </w:r>
    </w:p>
    <w:p w14:paraId="473772DF" w14:textId="77777777" w:rsidR="00BC4AF3" w:rsidRDefault="00BC4AF3" w:rsidP="00FE7E51">
      <w:pPr>
        <w:pStyle w:val="Apara"/>
      </w:pPr>
      <w:r>
        <w:tab/>
        <w:t>(b)</w:t>
      </w:r>
      <w:r>
        <w:tab/>
        <w:t>a person to, or to act in, a statutory position for not longer than 6 months, unless the appointment is of the person to, or to act in, the position for a 2nd or subsequent consecutive period; or</w:t>
      </w:r>
    </w:p>
    <w:p w14:paraId="353EA496" w14:textId="77777777" w:rsidR="00BC4AF3" w:rsidRDefault="00BC4AF3" w:rsidP="00FE7E51">
      <w:pPr>
        <w:pStyle w:val="Apara"/>
      </w:pPr>
      <w:r>
        <w:tab/>
        <w:t>(c)</w:t>
      </w:r>
      <w:r>
        <w:tab/>
        <w:t>a person to a statutory position if the only function of the position is to advise the Minister.</w:t>
      </w:r>
    </w:p>
    <w:p w14:paraId="6EC55F20" w14:textId="77777777" w:rsidR="00DC5E5A" w:rsidRPr="00DC6149" w:rsidRDefault="00DC5E5A" w:rsidP="00DC5E5A">
      <w:pPr>
        <w:pStyle w:val="AH5Sec"/>
      </w:pPr>
      <w:bookmarkStart w:id="280" w:name="_Toc213424768"/>
      <w:r w:rsidRPr="00DC5E5A">
        <w:rPr>
          <w:rStyle w:val="CharSectNo"/>
        </w:rPr>
        <w:t>228</w:t>
      </w:r>
      <w:r w:rsidRPr="00DC6149">
        <w:tab/>
        <w:t>Consultation with relevant Assembly committee</w:t>
      </w:r>
      <w:bookmarkEnd w:id="280"/>
    </w:p>
    <w:p w14:paraId="25600426" w14:textId="77777777" w:rsidR="00D050C7" w:rsidRPr="00DC6149" w:rsidRDefault="00D050C7" w:rsidP="00D050C7">
      <w:pPr>
        <w:pStyle w:val="Amain"/>
      </w:pPr>
      <w:r w:rsidRPr="00DC6149">
        <w:tab/>
        <w:t>(1)</w:t>
      </w:r>
      <w:r w:rsidRPr="00DC6149">
        <w:tab/>
        <w:t>Before making an appointment to a statutory position, a Minister must consult the relevant Assembly committee.</w:t>
      </w:r>
    </w:p>
    <w:p w14:paraId="243E1ECB" w14:textId="77777777" w:rsidR="00BC4AF3" w:rsidRDefault="00BC4AF3" w:rsidP="00FE7E51">
      <w:pPr>
        <w:pStyle w:val="Amain"/>
      </w:pPr>
      <w:r>
        <w:tab/>
        <w:t>(2)</w:t>
      </w:r>
      <w:r>
        <w:tab/>
        <w:t>The committee may make a recommendation to the Minister about the proposed appointment.</w:t>
      </w:r>
    </w:p>
    <w:p w14:paraId="7E302630" w14:textId="77777777" w:rsidR="00BC4AF3" w:rsidRDefault="00BC4AF3" w:rsidP="00FE7E51">
      <w:pPr>
        <w:pStyle w:val="Amain"/>
      </w:pPr>
      <w:r>
        <w:tab/>
        <w:t>(3)</w:t>
      </w:r>
      <w:r>
        <w:tab/>
        <w:t>The Minister must not make the appointment until the Minister has received a recommendation or 30 days have passed since the consultation took place, whichever happens first.</w:t>
      </w:r>
    </w:p>
    <w:p w14:paraId="1835F47A" w14:textId="77777777" w:rsidR="00BC4AF3" w:rsidRDefault="00BC4AF3" w:rsidP="00FE7E51">
      <w:pPr>
        <w:pStyle w:val="Amain"/>
      </w:pPr>
      <w:r>
        <w:lastRenderedPageBreak/>
        <w:tab/>
        <w:t>(4)</w:t>
      </w:r>
      <w:r>
        <w:tab/>
        <w:t>In making the appointment, the Minister must have regard to any recommendation received.</w:t>
      </w:r>
    </w:p>
    <w:p w14:paraId="241D3286" w14:textId="77777777" w:rsidR="00D050C7" w:rsidRPr="00DC6149" w:rsidRDefault="00D050C7" w:rsidP="00D050C7">
      <w:pPr>
        <w:pStyle w:val="Amain"/>
      </w:pPr>
      <w:r w:rsidRPr="00DC6149">
        <w:tab/>
        <w:t>(5)</w:t>
      </w:r>
      <w:r w:rsidRPr="00DC6149">
        <w:tab/>
        <w:t>In this section:</w:t>
      </w:r>
    </w:p>
    <w:p w14:paraId="0F28014B" w14:textId="77777777" w:rsidR="00D050C7" w:rsidRPr="00DC6149" w:rsidRDefault="00D050C7" w:rsidP="00D050C7">
      <w:pPr>
        <w:pStyle w:val="aDef"/>
      </w:pPr>
      <w:r w:rsidRPr="00DC6149">
        <w:rPr>
          <w:rStyle w:val="charBoldItals"/>
        </w:rPr>
        <w:t>relevant Assembly committee</w:t>
      </w:r>
      <w:r w:rsidRPr="00DC6149">
        <w:t xml:space="preserve"> means a standing committee of the Legislative Assembly nominated, in writing, by the Speaker for subsection (1).</w:t>
      </w:r>
    </w:p>
    <w:p w14:paraId="68F0BBAB" w14:textId="77777777" w:rsidR="00BC4AF3" w:rsidRDefault="00BC4AF3" w:rsidP="00BC4AF3">
      <w:pPr>
        <w:pStyle w:val="AH5Sec"/>
      </w:pPr>
      <w:bookmarkStart w:id="281" w:name="_Toc213424769"/>
      <w:r w:rsidRPr="001A3A36">
        <w:rPr>
          <w:rStyle w:val="CharSectNo"/>
        </w:rPr>
        <w:t>229</w:t>
      </w:r>
      <w:r>
        <w:tab/>
        <w:t>Appointment is disallowable instrument</w:t>
      </w:r>
      <w:bookmarkEnd w:id="281"/>
    </w:p>
    <w:p w14:paraId="765C76AB" w14:textId="77777777" w:rsidR="00BC4AF3" w:rsidRDefault="00BC4AF3" w:rsidP="002F65BE">
      <w:pPr>
        <w:pStyle w:val="Amainreturn"/>
        <w:keepNext/>
      </w:pPr>
      <w:r>
        <w:t>The instrument making, or evidencing, an appointment to which this division applies is a disallowable instrument.</w:t>
      </w:r>
    </w:p>
    <w:p w14:paraId="54417F5F" w14:textId="77777777" w:rsidR="00BC4AF3" w:rsidRDefault="00BC4AF3" w:rsidP="00BC4AF3">
      <w:pPr>
        <w:pStyle w:val="aNote"/>
      </w:pPr>
      <w:r>
        <w:rPr>
          <w:rStyle w:val="charItals"/>
        </w:rPr>
        <w:t>Note</w:t>
      </w:r>
      <w:r>
        <w:rPr>
          <w:rStyle w:val="charItals"/>
        </w:rPr>
        <w:tab/>
      </w:r>
      <w:r>
        <w:t>A disallowable instrument must be notified and presented to the Legislative Assembly (see ch 7 (Presentation, amendment and disallowance of subordinate laws and disallowable instruments)).</w:t>
      </w:r>
    </w:p>
    <w:p w14:paraId="6FC04616" w14:textId="77777777" w:rsidR="00BC4AF3" w:rsidRDefault="00BC4AF3" w:rsidP="00BC4AF3">
      <w:pPr>
        <w:pStyle w:val="PageBreak"/>
      </w:pPr>
      <w:r>
        <w:br w:type="page"/>
      </w:r>
    </w:p>
    <w:p w14:paraId="3E4DAD62" w14:textId="77777777" w:rsidR="00BC4AF3" w:rsidRPr="001A3A36" w:rsidRDefault="00BC4AF3" w:rsidP="00BC4AF3">
      <w:pPr>
        <w:pStyle w:val="AH2Part"/>
      </w:pPr>
      <w:bookmarkStart w:id="282" w:name="_Toc213424770"/>
      <w:r w:rsidRPr="001A3A36">
        <w:rPr>
          <w:rStyle w:val="CharPartNo"/>
        </w:rPr>
        <w:lastRenderedPageBreak/>
        <w:t>Part 19.4</w:t>
      </w:r>
      <w:r>
        <w:tab/>
      </w:r>
      <w:r w:rsidRPr="001A3A36">
        <w:rPr>
          <w:rStyle w:val="CharPartText"/>
        </w:rPr>
        <w:t>Delegations</w:t>
      </w:r>
      <w:bookmarkEnd w:id="282"/>
    </w:p>
    <w:p w14:paraId="450157F3" w14:textId="77777777" w:rsidR="00BC4AF3" w:rsidRDefault="00BC4AF3" w:rsidP="00BC4AF3">
      <w:pPr>
        <w:pStyle w:val="Placeholder"/>
      </w:pPr>
      <w:r>
        <w:rPr>
          <w:rStyle w:val="CharDivNo"/>
        </w:rPr>
        <w:t xml:space="preserve">  </w:t>
      </w:r>
      <w:r>
        <w:rPr>
          <w:rStyle w:val="CharDivText"/>
        </w:rPr>
        <w:t xml:space="preserve">  </w:t>
      </w:r>
    </w:p>
    <w:p w14:paraId="5F97ECD4" w14:textId="77777777" w:rsidR="00BC4AF3" w:rsidRDefault="00BC4AF3" w:rsidP="00BC4AF3">
      <w:pPr>
        <w:pStyle w:val="AH5Sec"/>
      </w:pPr>
      <w:bookmarkStart w:id="283" w:name="_Toc213424771"/>
      <w:r w:rsidRPr="001A3A36">
        <w:rPr>
          <w:rStyle w:val="CharSectNo"/>
        </w:rPr>
        <w:t>230</w:t>
      </w:r>
      <w:r w:rsidR="003F5CCD">
        <w:tab/>
        <w:t>Application—</w:t>
      </w:r>
      <w:r>
        <w:t>pt 19.4 generally</w:t>
      </w:r>
      <w:bookmarkEnd w:id="283"/>
    </w:p>
    <w:p w14:paraId="62655BE7" w14:textId="77777777" w:rsidR="00BC4AF3" w:rsidRDefault="00BC4AF3" w:rsidP="00FE7E51">
      <w:pPr>
        <w:pStyle w:val="Amainreturn"/>
      </w:pPr>
      <w:r>
        <w:t xml:space="preserve">This part applies if a law authorises or requires an entity (the </w:t>
      </w:r>
      <w:r>
        <w:rPr>
          <w:rStyle w:val="charBoldItals"/>
        </w:rPr>
        <w:t>appointer</w:t>
      </w:r>
      <w:r>
        <w:t>) to delegate (or subdelegate) a function.</w:t>
      </w:r>
    </w:p>
    <w:p w14:paraId="6583936B" w14:textId="77777777" w:rsidR="00BC4AF3" w:rsidRDefault="00BC4AF3" w:rsidP="00BC4AF3">
      <w:pPr>
        <w:pStyle w:val="aNote"/>
      </w:pPr>
      <w:r w:rsidRPr="00BC6BFB">
        <w:rPr>
          <w:rStyle w:val="charItals"/>
        </w:rPr>
        <w:t>Note</w:t>
      </w:r>
      <w:r w:rsidRPr="00BC6BFB">
        <w:tab/>
      </w:r>
      <w:r w:rsidRPr="00BC6BFB">
        <w:rPr>
          <w:rStyle w:val="charBoldItals"/>
        </w:rPr>
        <w:t>Function</w:t>
      </w:r>
      <w:r>
        <w:t xml:space="preserve"> is defined in the dict</w:t>
      </w:r>
      <w:r w:rsidR="003F5CCD">
        <w:t>ionary</w:t>
      </w:r>
      <w:r>
        <w:t>, pt 1 to include authority, duty and power.</w:t>
      </w:r>
    </w:p>
    <w:p w14:paraId="03BB5C4C" w14:textId="77777777" w:rsidR="00BC4AF3" w:rsidRDefault="00BC4AF3" w:rsidP="00BC4AF3">
      <w:pPr>
        <w:pStyle w:val="AH5Sec"/>
      </w:pPr>
      <w:bookmarkStart w:id="284" w:name="_Toc213424772"/>
      <w:r w:rsidRPr="001A3A36">
        <w:rPr>
          <w:rStyle w:val="CharSectNo"/>
        </w:rPr>
        <w:t>231</w:t>
      </w:r>
      <w:r w:rsidR="003F5CCD">
        <w:tab/>
        <w:t>Application—</w:t>
      </w:r>
      <w:r>
        <w:t>pt 19.4 to subdelegations</w:t>
      </w:r>
      <w:bookmarkEnd w:id="284"/>
    </w:p>
    <w:p w14:paraId="45D07CB7" w14:textId="77777777" w:rsidR="00BC4AF3" w:rsidRDefault="00BC4AF3" w:rsidP="00FE7E51">
      <w:pPr>
        <w:pStyle w:val="Amain"/>
      </w:pPr>
      <w:r>
        <w:tab/>
        <w:t>(1)</w:t>
      </w:r>
      <w:r>
        <w:tab/>
        <w:t>This part applies to the subdelegation of a function in the same way as it applies to the delegation of the function.</w:t>
      </w:r>
    </w:p>
    <w:p w14:paraId="6A4D5FA8" w14:textId="77777777" w:rsidR="00BC4AF3" w:rsidRDefault="00BC4AF3" w:rsidP="00FE7E51">
      <w:pPr>
        <w:pStyle w:val="Amain"/>
      </w:pPr>
      <w:r>
        <w:tab/>
        <w:t>(2)</w:t>
      </w:r>
      <w:r>
        <w:tab/>
        <w:t>However, if the appointer delegates a function to a delegate, the delegate may not subdelegate the function.</w:t>
      </w:r>
    </w:p>
    <w:p w14:paraId="355B8E71" w14:textId="77777777" w:rsidR="00BC4AF3" w:rsidRDefault="00BC4AF3" w:rsidP="00FE7E51">
      <w:pPr>
        <w:pStyle w:val="Amain"/>
      </w:pPr>
      <w:r>
        <w:tab/>
        <w:t>(3)</w:t>
      </w:r>
      <w:r>
        <w:tab/>
        <w:t>Subsection (2) is a determinative provision.</w:t>
      </w:r>
    </w:p>
    <w:p w14:paraId="147459CC" w14:textId="77777777" w:rsidR="00BC4AF3" w:rsidRDefault="00BC4AF3" w:rsidP="00BC4AF3">
      <w:pPr>
        <w:pStyle w:val="aExamHdgss"/>
      </w:pPr>
      <w:r>
        <w:t>Examples</w:t>
      </w:r>
    </w:p>
    <w:p w14:paraId="4EA5AB4B" w14:textId="77777777" w:rsidR="00BC4AF3" w:rsidRPr="00476D06" w:rsidRDefault="00BC4AF3" w:rsidP="00BC4AF3">
      <w:pPr>
        <w:pStyle w:val="aExamINumss"/>
      </w:pPr>
      <w:r w:rsidRPr="009C674C">
        <w:t>1</w:t>
      </w:r>
      <w:r w:rsidRPr="009C674C">
        <w:tab/>
        <w:t xml:space="preserve">The </w:t>
      </w:r>
      <w:r w:rsidRPr="0056161C">
        <w:rPr>
          <w:rStyle w:val="charItals"/>
        </w:rPr>
        <w:t>ABC Act 2003</w:t>
      </w:r>
      <w:r w:rsidRPr="009C674C">
        <w:t xml:space="preserve"> provides that an appointer (X) may delegate X’s functions to Y.  The Act is silent on the subdelegation of the functions.  Y may not subdelegate X’s functions to Z.</w:t>
      </w:r>
    </w:p>
    <w:p w14:paraId="44A94153" w14:textId="77777777" w:rsidR="00BC4AF3" w:rsidRDefault="00BC4AF3" w:rsidP="00BC4AF3">
      <w:pPr>
        <w:pStyle w:val="aExamINumss"/>
        <w:rPr>
          <w:rStyle w:val="charItals"/>
        </w:rPr>
      </w:pPr>
      <w:r w:rsidRPr="009C674C">
        <w:t>2</w:t>
      </w:r>
      <w:r w:rsidRPr="009C674C">
        <w:tab/>
        <w:t xml:space="preserve">The </w:t>
      </w:r>
      <w:r w:rsidRPr="0056161C">
        <w:rPr>
          <w:rStyle w:val="charItals"/>
        </w:rPr>
        <w:t>ABC Act 2003</w:t>
      </w:r>
      <w:r w:rsidRPr="009C674C">
        <w:t xml:space="preserve"> provides that an appointer (X) may delegate X’s functions to Y, with authority for Y to subdelegate the functions.  Because the Act authorises subdelegation, it expressly displaces this Act, section 231 (2) (see s 6).  Y can therefore subdelegate X’s functions to Z (c</w:t>
      </w:r>
      <w:r>
        <w:t>ompare s 236, which deals with the subdelegation of a power to delegate)</w:t>
      </w:r>
      <w:r>
        <w:rPr>
          <w:rStyle w:val="charItals"/>
        </w:rPr>
        <w:t>.</w:t>
      </w:r>
    </w:p>
    <w:p w14:paraId="2C3BE844" w14:textId="77777777" w:rsidR="00BC4AF3" w:rsidRPr="009C674C" w:rsidRDefault="00BC4AF3" w:rsidP="00BC4AF3">
      <w:pPr>
        <w:pStyle w:val="aNote"/>
      </w:pPr>
      <w:r>
        <w:rPr>
          <w:rStyle w:val="charItals"/>
        </w:rPr>
        <w:t xml:space="preserve">Note </w:t>
      </w:r>
      <w:r>
        <w:tab/>
      </w:r>
      <w:r w:rsidRPr="009C674C">
        <w:t>See s 5 for the meaning of determinative provisions, and s 6 for their displacement.</w:t>
      </w:r>
    </w:p>
    <w:p w14:paraId="114A4DC0" w14:textId="77777777" w:rsidR="00BC4AF3" w:rsidRDefault="00BC4AF3" w:rsidP="00BC4AF3">
      <w:pPr>
        <w:pStyle w:val="AH5Sec"/>
      </w:pPr>
      <w:bookmarkStart w:id="285" w:name="_Toc213424773"/>
      <w:r w:rsidRPr="001A3A36">
        <w:rPr>
          <w:rStyle w:val="CharSectNo"/>
        </w:rPr>
        <w:t>232</w:t>
      </w:r>
      <w:r>
        <w:tab/>
      </w:r>
      <w:r>
        <w:rPr>
          <w:color w:val="000000"/>
        </w:rPr>
        <w:t xml:space="preserve">Delegation </w:t>
      </w:r>
      <w:r>
        <w:t>must be in writing etc</w:t>
      </w:r>
      <w:bookmarkEnd w:id="285"/>
    </w:p>
    <w:p w14:paraId="6A957871" w14:textId="77777777" w:rsidR="00BC4AF3" w:rsidRDefault="00BC4AF3" w:rsidP="00FE7E51">
      <w:pPr>
        <w:pStyle w:val="Amainreturn"/>
      </w:pPr>
      <w:r>
        <w:t>A delegation must be made, or evidenced, by writing signed by the appointer.</w:t>
      </w:r>
    </w:p>
    <w:p w14:paraId="033A8203" w14:textId="77777777" w:rsidR="00BC4AF3" w:rsidRDefault="00BC4AF3" w:rsidP="00BC4AF3">
      <w:pPr>
        <w:pStyle w:val="AH5Sec"/>
      </w:pPr>
      <w:bookmarkStart w:id="286" w:name="_Toc213424774"/>
      <w:r w:rsidRPr="001A3A36">
        <w:rPr>
          <w:rStyle w:val="CharSectNo"/>
        </w:rPr>
        <w:lastRenderedPageBreak/>
        <w:t>233</w:t>
      </w:r>
      <w:r>
        <w:tab/>
      </w:r>
      <w:r>
        <w:rPr>
          <w:color w:val="000000"/>
        </w:rPr>
        <w:t xml:space="preserve">Delegation </w:t>
      </w:r>
      <w:r>
        <w:t>may be made by name or position</w:t>
      </w:r>
      <w:bookmarkEnd w:id="286"/>
    </w:p>
    <w:p w14:paraId="769A6356" w14:textId="77777777" w:rsidR="00BC4AF3" w:rsidRDefault="00BC4AF3" w:rsidP="002F65BE">
      <w:pPr>
        <w:pStyle w:val="Amain"/>
        <w:keepNext/>
      </w:pPr>
      <w:r>
        <w:tab/>
        <w:t>(1)</w:t>
      </w:r>
      <w:r>
        <w:tab/>
        <w:t>The appointer may delegate by—</w:t>
      </w:r>
    </w:p>
    <w:p w14:paraId="1BE1C791" w14:textId="77777777" w:rsidR="00BC4AF3" w:rsidRDefault="00BC4AF3" w:rsidP="00FE7E51">
      <w:pPr>
        <w:pStyle w:val="Apara"/>
      </w:pPr>
      <w:r>
        <w:tab/>
        <w:t>(a)</w:t>
      </w:r>
      <w:r>
        <w:tab/>
        <w:t>naming the person to whom the delegation is made; or</w:t>
      </w:r>
    </w:p>
    <w:p w14:paraId="3FB1D0AE" w14:textId="77777777" w:rsidR="00BC4AF3" w:rsidRDefault="00BC4AF3" w:rsidP="00FE7E51">
      <w:pPr>
        <w:pStyle w:val="Apara"/>
      </w:pPr>
      <w:r>
        <w:tab/>
        <w:t>(b)</w:t>
      </w:r>
      <w:r>
        <w:tab/>
        <w:t>nominating the occupant of a position (however described), at a particular time or from time to time.</w:t>
      </w:r>
    </w:p>
    <w:p w14:paraId="239F763C" w14:textId="77777777" w:rsidR="00BC4AF3" w:rsidRDefault="00BC4AF3" w:rsidP="00FE7E51">
      <w:pPr>
        <w:pStyle w:val="Amain"/>
      </w:pPr>
      <w:r>
        <w:tab/>
        <w:t>(2)</w:t>
      </w:r>
      <w:r>
        <w:tab/>
        <w:t xml:space="preserve">For this part, the person named, or the occupant of the position nominated, is the </w:t>
      </w:r>
      <w:r w:rsidRPr="005239B8">
        <w:rPr>
          <w:rStyle w:val="charBoldItals"/>
        </w:rPr>
        <w:t>delegate</w:t>
      </w:r>
      <w:r>
        <w:t>.</w:t>
      </w:r>
    </w:p>
    <w:p w14:paraId="3787992A" w14:textId="77777777" w:rsidR="00BC4AF3" w:rsidRDefault="00BC4AF3" w:rsidP="00BC4AF3">
      <w:pPr>
        <w:pStyle w:val="AH5Sec"/>
      </w:pPr>
      <w:bookmarkStart w:id="287" w:name="_Toc213424775"/>
      <w:r w:rsidRPr="001A3A36">
        <w:rPr>
          <w:rStyle w:val="CharSectNo"/>
        </w:rPr>
        <w:t>234</w:t>
      </w:r>
      <w:r>
        <w:tab/>
        <w:t>Instrument may provide when delegation has effect etc</w:t>
      </w:r>
      <w:bookmarkEnd w:id="287"/>
      <w:r>
        <w:t xml:space="preserve"> </w:t>
      </w:r>
    </w:p>
    <w:p w14:paraId="680BB107" w14:textId="77777777" w:rsidR="00BC4AF3" w:rsidRDefault="00BC4AF3" w:rsidP="00FE7E51">
      <w:pPr>
        <w:pStyle w:val="Amainreturn"/>
      </w:pPr>
      <w:r>
        <w:t>The instrument making or evidencing a delegation may provide—</w:t>
      </w:r>
    </w:p>
    <w:p w14:paraId="23935268" w14:textId="77777777" w:rsidR="00BC4AF3" w:rsidRDefault="00BC4AF3" w:rsidP="00FE7E51">
      <w:pPr>
        <w:pStyle w:val="Apara"/>
      </w:pPr>
      <w:r>
        <w:tab/>
        <w:t>(a)</w:t>
      </w:r>
      <w:r>
        <w:tab/>
        <w:t>that the delegation has effect only in stated circumstances or subject to stated conditions, limitations or directions; or</w:t>
      </w:r>
    </w:p>
    <w:p w14:paraId="65CD12BB" w14:textId="77777777" w:rsidR="00BC4AF3" w:rsidRDefault="00BC4AF3" w:rsidP="00FE7E51">
      <w:pPr>
        <w:pStyle w:val="Apara"/>
      </w:pPr>
      <w:r>
        <w:tab/>
        <w:t>(b)</w:t>
      </w:r>
      <w:r>
        <w:tab/>
        <w:t>that all of a function, or a stated part of the function, is delegated.</w:t>
      </w:r>
    </w:p>
    <w:p w14:paraId="07547D8F" w14:textId="77777777" w:rsidR="00BC4AF3" w:rsidRDefault="00BC4AF3" w:rsidP="00BC4AF3">
      <w:pPr>
        <w:pStyle w:val="aExamHdgss"/>
      </w:pPr>
      <w:r>
        <w:t>Examples</w:t>
      </w:r>
    </w:p>
    <w:p w14:paraId="4F618075" w14:textId="77777777" w:rsidR="00BC4AF3" w:rsidRDefault="00BC4AF3" w:rsidP="00BC4AF3">
      <w:pPr>
        <w:pStyle w:val="aExamINumss"/>
      </w:pPr>
      <w:r>
        <w:t>1</w:t>
      </w:r>
      <w:r>
        <w:tab/>
        <w:t xml:space="preserve">The delegation provides that, when the appointer (Y) is outside </w:t>
      </w:r>
      <w:smartTag w:uri="urn:schemas-microsoft-com:office:smarttags" w:element="country-region">
        <w:smartTag w:uri="urn:schemas-microsoft-com:office:smarttags" w:element="place">
          <w:r>
            <w:t>Australia</w:t>
          </w:r>
        </w:smartTag>
      </w:smartTag>
      <w:r>
        <w:t>, the delegate (X) may exercise her functions except that stated functions may only be exercised with Y’s approval.</w:t>
      </w:r>
    </w:p>
    <w:p w14:paraId="6A89FA78" w14:textId="77777777" w:rsidR="00BC4AF3" w:rsidRDefault="00BC4AF3" w:rsidP="00BC4AF3">
      <w:pPr>
        <w:pStyle w:val="aExamINumss"/>
      </w:pPr>
      <w:r>
        <w:t>2</w:t>
      </w:r>
      <w:r>
        <w:tab/>
        <w:t>The delegation provides that X may enter into a contract for the purchase of property of not more than $50 000 in value.</w:t>
      </w:r>
    </w:p>
    <w:p w14:paraId="4A5AB1FF" w14:textId="77777777" w:rsidR="00BC4AF3" w:rsidRDefault="00BC4AF3" w:rsidP="00BC4AF3">
      <w:pPr>
        <w:pStyle w:val="aExamINumss"/>
      </w:pPr>
      <w:r>
        <w:t>3</w:t>
      </w:r>
      <w:r>
        <w:tab/>
        <w:t>The delegation provides that X may grant licences under a stated Act but that, in considering applications, X must take account of the policy of the agency (authorised by the Act) that there should not be more than 100 licences current at any time.</w:t>
      </w:r>
    </w:p>
    <w:p w14:paraId="146B6CC4" w14:textId="77777777" w:rsidR="00BC4AF3" w:rsidRDefault="00BC4AF3" w:rsidP="00BC4AF3">
      <w:pPr>
        <w:pStyle w:val="AH5Sec"/>
      </w:pPr>
      <w:bookmarkStart w:id="288" w:name="_Toc213424776"/>
      <w:r w:rsidRPr="001A3A36">
        <w:rPr>
          <w:rStyle w:val="CharSectNo"/>
        </w:rPr>
        <w:t>235</w:t>
      </w:r>
      <w:r>
        <w:tab/>
      </w:r>
      <w:r>
        <w:rPr>
          <w:color w:val="000000"/>
        </w:rPr>
        <w:t xml:space="preserve">Delegation </w:t>
      </w:r>
      <w:r>
        <w:t>may be made to 2 or more delegates</w:t>
      </w:r>
      <w:bookmarkEnd w:id="288"/>
    </w:p>
    <w:p w14:paraId="7838489B" w14:textId="77777777" w:rsidR="00BC4AF3" w:rsidRDefault="00BC4AF3" w:rsidP="00FE7E51">
      <w:pPr>
        <w:pStyle w:val="Amainreturn"/>
      </w:pPr>
      <w:r>
        <w:t>The appointer may delegate the appointer’s function, or any part of the function, to 2 or more delegates.</w:t>
      </w:r>
    </w:p>
    <w:p w14:paraId="2246655C" w14:textId="77777777" w:rsidR="00BC4AF3" w:rsidRDefault="00BC4AF3" w:rsidP="00BC4AF3">
      <w:pPr>
        <w:pStyle w:val="AH5Sec"/>
      </w:pPr>
      <w:bookmarkStart w:id="289" w:name="_Toc213424777"/>
      <w:r w:rsidRPr="001A3A36">
        <w:rPr>
          <w:rStyle w:val="CharSectNo"/>
        </w:rPr>
        <w:lastRenderedPageBreak/>
        <w:t>236</w:t>
      </w:r>
      <w:r>
        <w:tab/>
      </w:r>
      <w:r>
        <w:rPr>
          <w:color w:val="000000"/>
        </w:rPr>
        <w:t xml:space="preserve">Power to delegate </w:t>
      </w:r>
      <w:r>
        <w:t>may not be delegated</w:t>
      </w:r>
      <w:bookmarkEnd w:id="289"/>
    </w:p>
    <w:p w14:paraId="01AB486D" w14:textId="77777777" w:rsidR="00BC4AF3" w:rsidRDefault="00BC4AF3" w:rsidP="003679FD">
      <w:pPr>
        <w:pStyle w:val="Amain"/>
        <w:keepNext/>
      </w:pPr>
      <w:r>
        <w:tab/>
        <w:t>(1)</w:t>
      </w:r>
      <w:r>
        <w:tab/>
        <w:t>The appointer may not delegate the appointer’s power to delegate.</w:t>
      </w:r>
    </w:p>
    <w:p w14:paraId="23063472" w14:textId="77777777" w:rsidR="00BC4AF3" w:rsidRDefault="00BC4AF3" w:rsidP="002F65BE">
      <w:pPr>
        <w:pStyle w:val="Amain"/>
        <w:keepNext/>
      </w:pPr>
      <w:r>
        <w:tab/>
        <w:t>(2)</w:t>
      </w:r>
      <w:r>
        <w:tab/>
        <w:t>Subsection (1) is a determinative provision.</w:t>
      </w:r>
    </w:p>
    <w:p w14:paraId="4016D1C2"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679CFE0" w14:textId="77777777" w:rsidR="00BC4AF3" w:rsidRDefault="00BC4AF3" w:rsidP="00BC4AF3">
      <w:pPr>
        <w:pStyle w:val="aExamHdgss"/>
      </w:pPr>
      <w:r>
        <w:t>Examples</w:t>
      </w:r>
    </w:p>
    <w:p w14:paraId="4A289A64" w14:textId="77777777" w:rsidR="00BC4AF3" w:rsidRPr="00BC6BFB" w:rsidRDefault="00BC4AF3" w:rsidP="00BC4AF3">
      <w:pPr>
        <w:pStyle w:val="aExamINumss"/>
      </w:pPr>
      <w:r w:rsidRPr="009C674C">
        <w:t>1</w:t>
      </w:r>
      <w:r w:rsidRPr="009C674C">
        <w:tab/>
        <w:t xml:space="preserve">The </w:t>
      </w:r>
      <w:r w:rsidRPr="0056161C">
        <w:rPr>
          <w:rStyle w:val="charItals"/>
        </w:rPr>
        <w:t>ABC Act 2003</w:t>
      </w:r>
      <w:r w:rsidRPr="009C674C">
        <w:t xml:space="preserve"> provides that an appointer (X) may delegate X’s functions to Y.  The Act is silent on X’s power to delegate the power to delegate.  X may not delegate X’s power to delegate to Y.</w:t>
      </w:r>
    </w:p>
    <w:p w14:paraId="12B7DC40" w14:textId="77777777" w:rsidR="00BC4AF3" w:rsidRPr="00BC6BFB" w:rsidRDefault="00BC4AF3" w:rsidP="00BC4AF3">
      <w:pPr>
        <w:pStyle w:val="aExamINumss"/>
      </w:pPr>
      <w:r w:rsidRPr="009C674C">
        <w:t>2</w:t>
      </w:r>
      <w:r w:rsidRPr="009C674C">
        <w:tab/>
        <w:t xml:space="preserve">The </w:t>
      </w:r>
      <w:r w:rsidRPr="0056161C">
        <w:rPr>
          <w:rStyle w:val="charItals"/>
        </w:rPr>
        <w:t>ABC Act 2003</w:t>
      </w:r>
      <w:r w:rsidRPr="009C674C">
        <w:t xml:space="preserve"> provides that an appointer (X) may delegate X’s functions to Y, with authority for X to delegate X’s power to delegate.  Because the Act authorises the delegation of the power to delegate, it expre</w:t>
      </w:r>
      <w:r w:rsidR="003F5CCD" w:rsidRPr="009C674C">
        <w:t>ssly displaces this Act, s</w:t>
      </w:r>
      <w:r w:rsidRPr="009C674C">
        <w:t xml:space="preserve"> 236 (1) (see s 6).  X can therefore delegate X’s power to delegate to Y </w:t>
      </w:r>
      <w:r>
        <w:t>(compare s 231, which deals with the subdelegation of a delegated function)</w:t>
      </w:r>
      <w:r w:rsidRPr="00BC6BFB">
        <w:t>.</w:t>
      </w:r>
    </w:p>
    <w:p w14:paraId="328948A2" w14:textId="77777777" w:rsidR="00BC4AF3" w:rsidRDefault="00BC4AF3" w:rsidP="00BC4AF3">
      <w:pPr>
        <w:pStyle w:val="AH5Sec"/>
        <w:keepNext w:val="0"/>
      </w:pPr>
      <w:bookmarkStart w:id="290" w:name="_Toc213424778"/>
      <w:r w:rsidRPr="001A3A36">
        <w:rPr>
          <w:rStyle w:val="CharSectNo"/>
        </w:rPr>
        <w:t>237</w:t>
      </w:r>
      <w:r>
        <w:tab/>
      </w:r>
      <w:r>
        <w:rPr>
          <w:color w:val="000000"/>
        </w:rPr>
        <w:t xml:space="preserve">Delegation </w:t>
      </w:r>
      <w:r>
        <w:t>may be amended or revoked</w:t>
      </w:r>
      <w:bookmarkEnd w:id="290"/>
    </w:p>
    <w:p w14:paraId="57B45055" w14:textId="77777777" w:rsidR="00BC4AF3" w:rsidRDefault="00BC4AF3" w:rsidP="00FE7E51">
      <w:pPr>
        <w:pStyle w:val="Amain"/>
      </w:pPr>
      <w:r>
        <w:tab/>
        <w:t>(1)</w:t>
      </w:r>
      <w:r>
        <w:tab/>
        <w:t>The appointer may amend a delegation or revoke it completely or partly.</w:t>
      </w:r>
    </w:p>
    <w:p w14:paraId="3B7AB2C8" w14:textId="77777777" w:rsidR="00BC4AF3" w:rsidRDefault="00BC4AF3" w:rsidP="00FE7E51">
      <w:pPr>
        <w:pStyle w:val="Amain"/>
      </w:pPr>
      <w:r>
        <w:tab/>
        <w:t>(2)</w:t>
      </w:r>
      <w:r>
        <w:tab/>
        <w:t>The power to amend or revoke a delegation is exercisable in the same way, and subject to the same conditions, as the power to delegate.</w:t>
      </w:r>
    </w:p>
    <w:p w14:paraId="6D297DB1" w14:textId="77777777" w:rsidR="00BC4AF3" w:rsidRDefault="00BC4AF3" w:rsidP="00BC4AF3">
      <w:pPr>
        <w:pStyle w:val="aExamHdgss"/>
      </w:pPr>
      <w:r>
        <w:t>Example</w:t>
      </w:r>
    </w:p>
    <w:p w14:paraId="6BC7E3BD" w14:textId="77777777" w:rsidR="00BC4AF3" w:rsidRDefault="00BC4AF3" w:rsidP="00BC4AF3">
      <w:pPr>
        <w:pStyle w:val="aExamss"/>
      </w:pPr>
      <w:r>
        <w:t>If the power to delegate is exercisable only with the Minister’s approval, the power to revoke the delegation is exercisable only with the Minister’s approval.</w:t>
      </w:r>
    </w:p>
    <w:p w14:paraId="6E78ADFD" w14:textId="77777777" w:rsidR="00BC4AF3" w:rsidRDefault="00BC4AF3" w:rsidP="00BC4AF3">
      <w:pPr>
        <w:pStyle w:val="AH5Sec"/>
      </w:pPr>
      <w:bookmarkStart w:id="291" w:name="_Toc213424779"/>
      <w:r w:rsidRPr="001A3A36">
        <w:rPr>
          <w:rStyle w:val="CharSectNo"/>
        </w:rPr>
        <w:t>238</w:t>
      </w:r>
      <w:r>
        <w:tab/>
      </w:r>
      <w:r>
        <w:rPr>
          <w:color w:val="000000"/>
        </w:rPr>
        <w:t>Appointer responsible for</w:t>
      </w:r>
      <w:r>
        <w:t xml:space="preserve"> delegated function</w:t>
      </w:r>
      <w:bookmarkEnd w:id="291"/>
    </w:p>
    <w:p w14:paraId="26B7A525" w14:textId="77777777" w:rsidR="00BC4AF3" w:rsidRDefault="00BC4AF3" w:rsidP="00FE7E51">
      <w:pPr>
        <w:pStyle w:val="Amainreturn"/>
      </w:pPr>
      <w:r>
        <w:t>The delegation of a function, or a part of a function, does not relieve the appointer of the appointer’s obligation to ensure that the function is properly exercised.</w:t>
      </w:r>
    </w:p>
    <w:p w14:paraId="6E473503" w14:textId="77777777" w:rsidR="00BC4AF3" w:rsidRDefault="00BC4AF3" w:rsidP="00BC4AF3">
      <w:pPr>
        <w:pStyle w:val="AH5Sec"/>
      </w:pPr>
      <w:bookmarkStart w:id="292" w:name="_Toc213424780"/>
      <w:r w:rsidRPr="001A3A36">
        <w:rPr>
          <w:rStyle w:val="CharSectNo"/>
        </w:rPr>
        <w:lastRenderedPageBreak/>
        <w:t>239</w:t>
      </w:r>
      <w:r>
        <w:tab/>
        <w:t>Exercise of delegation by delegate</w:t>
      </w:r>
      <w:bookmarkEnd w:id="292"/>
      <w:r>
        <w:t xml:space="preserve"> </w:t>
      </w:r>
    </w:p>
    <w:p w14:paraId="3CC99340" w14:textId="77777777" w:rsidR="00BC4AF3" w:rsidRDefault="00BC4AF3" w:rsidP="003679FD">
      <w:pPr>
        <w:pStyle w:val="Amain"/>
        <w:keepNext/>
      </w:pPr>
      <w:r>
        <w:tab/>
        <w:t>(1)</w:t>
      </w:r>
      <w:r>
        <w:tab/>
        <w:t>A delegate must exercise the delegation subject to any conditions, limitations or directions in the instrument making or evidencing the delegation.</w:t>
      </w:r>
    </w:p>
    <w:p w14:paraId="1C22CC1A" w14:textId="77777777" w:rsidR="00BC4AF3" w:rsidRDefault="00BC4AF3" w:rsidP="00FE7E51">
      <w:pPr>
        <w:pStyle w:val="Amain"/>
      </w:pPr>
      <w:r>
        <w:tab/>
        <w:t>(2)</w:t>
      </w:r>
      <w:r>
        <w:tab/>
        <w:t>All territory laws apply to the delegate in the exercise of the delegation as if the delegate were the appointer.</w:t>
      </w:r>
    </w:p>
    <w:p w14:paraId="7DFCD0B7" w14:textId="77777777" w:rsidR="00BC4AF3" w:rsidRDefault="00BC4AF3" w:rsidP="00FE7E51">
      <w:pPr>
        <w:pStyle w:val="Amain"/>
      </w:pPr>
      <w:r>
        <w:tab/>
        <w:t>(3)</w:t>
      </w:r>
      <w:r>
        <w:tab/>
      </w:r>
      <w:r>
        <w:rPr>
          <w:color w:val="000000"/>
        </w:rPr>
        <w:t xml:space="preserve">Without limiting subsection (2), if the exercise of a function by </w:t>
      </w:r>
      <w:r>
        <w:t xml:space="preserve">the appointer </w:t>
      </w:r>
      <w:r>
        <w:rPr>
          <w:color w:val="000000"/>
        </w:rPr>
        <w:t xml:space="preserve">is dependent on the </w:t>
      </w:r>
      <w:r>
        <w:t xml:space="preserve">appointer’s </w:t>
      </w:r>
      <w:r>
        <w:rPr>
          <w:color w:val="000000"/>
        </w:rPr>
        <w:t>state of mind and the function is delegated, the function may be exercised by the delegate on the delegate’s state of mind.</w:t>
      </w:r>
    </w:p>
    <w:p w14:paraId="66E0036D" w14:textId="77777777" w:rsidR="00BC4AF3" w:rsidRDefault="00BC4AF3" w:rsidP="00FE7E51">
      <w:pPr>
        <w:pStyle w:val="Amain"/>
      </w:pPr>
      <w:r>
        <w:tab/>
        <w:t>(4)</w:t>
      </w:r>
      <w:r>
        <w:tab/>
        <w:t>Anything done by or in relation to the delegate in the exercise of the delegation is taken to have been done by or in relation to the appointer.</w:t>
      </w:r>
    </w:p>
    <w:p w14:paraId="3AF04BAF" w14:textId="77777777" w:rsidR="00BC4AF3" w:rsidRPr="00BC6BFB" w:rsidRDefault="00BC4AF3" w:rsidP="00BC4AF3">
      <w:pPr>
        <w:pStyle w:val="aNote"/>
      </w:pPr>
      <w:r>
        <w:rPr>
          <w:rStyle w:val="charItals"/>
        </w:rPr>
        <w:t>Note 1</w:t>
      </w:r>
      <w:r>
        <w:rPr>
          <w:rStyle w:val="charItals"/>
        </w:rPr>
        <w:tab/>
      </w:r>
      <w:r>
        <w:t>Section 94 provides that a delegation under a law that is in force immediately before an amendment of the law continues to have effect as if made under the amended law.</w:t>
      </w:r>
    </w:p>
    <w:p w14:paraId="2F943F4F" w14:textId="77777777" w:rsidR="00BC4AF3" w:rsidRDefault="00BC4AF3" w:rsidP="00BC4AF3">
      <w:pPr>
        <w:pStyle w:val="aNote"/>
      </w:pPr>
      <w:r>
        <w:rPr>
          <w:rStyle w:val="charItals"/>
        </w:rPr>
        <w:t>Note 2</w:t>
      </w:r>
      <w:r>
        <w:rPr>
          <w:rStyle w:val="charItals"/>
        </w:rPr>
        <w:tab/>
      </w:r>
      <w:r>
        <w:t>Section 196 gives a delegate the powers necessary or convenient to exercise a delegated function.</w:t>
      </w:r>
    </w:p>
    <w:p w14:paraId="654D7F28" w14:textId="77777777" w:rsidR="00BC4AF3" w:rsidRDefault="00BC4AF3" w:rsidP="00FE7E51">
      <w:pPr>
        <w:pStyle w:val="Amain"/>
      </w:pPr>
      <w:r>
        <w:tab/>
        <w:t>(5)</w:t>
      </w:r>
      <w:r>
        <w:tab/>
        <w:t>In this section:</w:t>
      </w:r>
    </w:p>
    <w:p w14:paraId="691409FB" w14:textId="77777777" w:rsidR="00BC4AF3" w:rsidRDefault="00BC4AF3" w:rsidP="00FE7E51">
      <w:pPr>
        <w:pStyle w:val="aDef"/>
      </w:pPr>
      <w:r>
        <w:rPr>
          <w:rStyle w:val="charBoldItals"/>
        </w:rPr>
        <w:t>state of mind</w:t>
      </w:r>
      <w:r>
        <w:t xml:space="preserve"> includes knowledge, intention, opinion, belief or purpose.</w:t>
      </w:r>
    </w:p>
    <w:p w14:paraId="40CFC3F7" w14:textId="77777777" w:rsidR="00BC4AF3" w:rsidRDefault="00BC4AF3" w:rsidP="00BC4AF3">
      <w:pPr>
        <w:pStyle w:val="AH5Sec"/>
      </w:pPr>
      <w:bookmarkStart w:id="293" w:name="_Toc213424781"/>
      <w:r w:rsidRPr="001A3A36">
        <w:rPr>
          <w:rStyle w:val="CharSectNo"/>
        </w:rPr>
        <w:t>240</w:t>
      </w:r>
      <w:r>
        <w:tab/>
        <w:t>Appointer may exercise delegated function</w:t>
      </w:r>
      <w:bookmarkEnd w:id="293"/>
    </w:p>
    <w:p w14:paraId="7D9DB624" w14:textId="77777777" w:rsidR="00BC4AF3" w:rsidRDefault="00BC4AF3" w:rsidP="00FE7E51">
      <w:pPr>
        <w:pStyle w:val="Amainreturn"/>
      </w:pPr>
      <w:r>
        <w:rPr>
          <w:color w:val="000000"/>
        </w:rPr>
        <w:t xml:space="preserve">A function that has been delegated may, despite the </w:t>
      </w:r>
      <w:r>
        <w:t>delegation, be exercised by the appointer</w:t>
      </w:r>
      <w:r>
        <w:rPr>
          <w:color w:val="000000"/>
        </w:rPr>
        <w:t>.</w:t>
      </w:r>
    </w:p>
    <w:p w14:paraId="266173FF" w14:textId="77777777" w:rsidR="00BC4AF3" w:rsidRDefault="00BC4AF3" w:rsidP="00BC4AF3">
      <w:pPr>
        <w:pStyle w:val="AH5Sec"/>
      </w:pPr>
      <w:bookmarkStart w:id="294" w:name="_Toc213424782"/>
      <w:r w:rsidRPr="001A3A36">
        <w:rPr>
          <w:rStyle w:val="CharSectNo"/>
        </w:rPr>
        <w:lastRenderedPageBreak/>
        <w:t>241</w:t>
      </w:r>
      <w:r>
        <w:tab/>
      </w:r>
      <w:r>
        <w:rPr>
          <w:color w:val="000000"/>
        </w:rPr>
        <w:t xml:space="preserve">Delegation </w:t>
      </w:r>
      <w:r>
        <w:t>not affected by appointer changes</w:t>
      </w:r>
      <w:bookmarkEnd w:id="294"/>
    </w:p>
    <w:p w14:paraId="03ABCD4A" w14:textId="77777777" w:rsidR="00BC4AF3" w:rsidRDefault="00BC4AF3" w:rsidP="003679FD">
      <w:pPr>
        <w:pStyle w:val="Amain"/>
        <w:keepNext/>
      </w:pPr>
      <w:r>
        <w:tab/>
        <w:t>(1)</w:t>
      </w:r>
      <w:r>
        <w:tab/>
        <w:t>If the appointer is a body, a delegation made by the body does not end only because the membership of the body changes.</w:t>
      </w:r>
    </w:p>
    <w:p w14:paraId="70EF4694" w14:textId="77777777" w:rsidR="00BC4AF3" w:rsidRDefault="00BC4AF3" w:rsidP="00FE7E51">
      <w:pPr>
        <w:pStyle w:val="Amain"/>
      </w:pPr>
      <w:r>
        <w:tab/>
        <w:t>(2)</w:t>
      </w:r>
      <w:r>
        <w:tab/>
        <w:t>If the appointer is the person for the time being occupying a position, a delegation made by the person does not end only because the person ceases to be the occupant of the position.</w:t>
      </w:r>
    </w:p>
    <w:p w14:paraId="26738C89" w14:textId="77777777" w:rsidR="00BC4AF3" w:rsidRDefault="00BC4AF3" w:rsidP="00FE7E51">
      <w:pPr>
        <w:pStyle w:val="Amain"/>
      </w:pPr>
      <w:r>
        <w:tab/>
        <w:t>(3)</w:t>
      </w:r>
      <w:r>
        <w:tab/>
        <w:t>This section does not limit the following sections:</w:t>
      </w:r>
    </w:p>
    <w:p w14:paraId="39E3257B" w14:textId="77777777" w:rsidR="00BC4AF3" w:rsidRDefault="00BC4AF3" w:rsidP="00BC4AF3">
      <w:pPr>
        <w:pStyle w:val="Amainbullet"/>
      </w:pPr>
      <w:r>
        <w:rPr>
          <w:rFonts w:ascii="Symbol" w:hAnsi="Symbol"/>
        </w:rPr>
        <w:t></w:t>
      </w:r>
      <w:r>
        <w:rPr>
          <w:rFonts w:ascii="Symbol" w:hAnsi="Symbol"/>
        </w:rPr>
        <w:tab/>
      </w:r>
      <w:r>
        <w:t>section 199 (Functions of bodies)</w:t>
      </w:r>
    </w:p>
    <w:p w14:paraId="5A21C4FC" w14:textId="77777777" w:rsidR="00BC4AF3" w:rsidRDefault="00BC4AF3" w:rsidP="00BC4AF3">
      <w:pPr>
        <w:pStyle w:val="Amainbullet"/>
      </w:pPr>
      <w:r>
        <w:rPr>
          <w:rFonts w:ascii="Symbol" w:hAnsi="Symbol"/>
        </w:rPr>
        <w:t></w:t>
      </w:r>
      <w:r>
        <w:rPr>
          <w:rFonts w:ascii="Symbol" w:hAnsi="Symbol"/>
        </w:rPr>
        <w:tab/>
      </w:r>
      <w:r>
        <w:t>section 200 (Functions of occupants of positions).</w:t>
      </w:r>
    </w:p>
    <w:p w14:paraId="5C8EE790" w14:textId="77777777" w:rsidR="00BC4AF3" w:rsidRDefault="00BC4AF3" w:rsidP="00BC4AF3">
      <w:pPr>
        <w:pStyle w:val="AH5Sec"/>
      </w:pPr>
      <w:bookmarkStart w:id="295" w:name="_Toc213424783"/>
      <w:r w:rsidRPr="001A3A36">
        <w:rPr>
          <w:rStyle w:val="CharSectNo"/>
        </w:rPr>
        <w:t>242</w:t>
      </w:r>
      <w:r>
        <w:tab/>
      </w:r>
      <w:r>
        <w:rPr>
          <w:color w:val="000000"/>
        </w:rPr>
        <w:t xml:space="preserve">Delegation </w:t>
      </w:r>
      <w:r>
        <w:t>not affected by defect etc</w:t>
      </w:r>
      <w:bookmarkEnd w:id="295"/>
    </w:p>
    <w:p w14:paraId="71566E5B" w14:textId="77777777" w:rsidR="00BC4AF3" w:rsidRDefault="00BC4AF3" w:rsidP="00FE7E51">
      <w:pPr>
        <w:pStyle w:val="Amain"/>
      </w:pPr>
      <w:r>
        <w:tab/>
        <w:t>(1)</w:t>
      </w:r>
      <w:r>
        <w:tab/>
        <w:t>A delegation, or anything done under a delegation, is not invalid only because of a defect or irregularity in or in relation to the delegation.</w:t>
      </w:r>
    </w:p>
    <w:p w14:paraId="1BD47A3E" w14:textId="77777777" w:rsidR="00BC4AF3" w:rsidRDefault="00BC4AF3" w:rsidP="00FE7E51">
      <w:pPr>
        <w:pStyle w:val="Amain"/>
      </w:pPr>
      <w:r>
        <w:tab/>
        <w:t>(2)</w:t>
      </w:r>
      <w:r>
        <w:tab/>
        <w:t>Anything done by or in relation to the delegate while the delegate purports to exercise the delegation is not invalid only because—</w:t>
      </w:r>
    </w:p>
    <w:p w14:paraId="416266A1" w14:textId="77777777" w:rsidR="00BC4AF3" w:rsidRDefault="00BC4AF3" w:rsidP="00FE7E51">
      <w:pPr>
        <w:pStyle w:val="Apara"/>
      </w:pPr>
      <w:r>
        <w:tab/>
        <w:t>(a)</w:t>
      </w:r>
      <w:r>
        <w:tab/>
        <w:t>the delegation had been amended or revoked; or</w:t>
      </w:r>
    </w:p>
    <w:p w14:paraId="7707FA9D" w14:textId="77777777" w:rsidR="00BC4AF3" w:rsidRDefault="00BC4AF3" w:rsidP="00FE7E51">
      <w:pPr>
        <w:pStyle w:val="Apara"/>
      </w:pPr>
      <w:r>
        <w:tab/>
        <w:t>(b)</w:t>
      </w:r>
      <w:r>
        <w:tab/>
        <w:t>the occasion for the delegate to exercise the delegation had not arisen or had ended.</w:t>
      </w:r>
    </w:p>
    <w:p w14:paraId="082647DC" w14:textId="77777777" w:rsidR="00BC4AF3" w:rsidRDefault="00BC4AF3" w:rsidP="00BC4AF3">
      <w:pPr>
        <w:pStyle w:val="PageBreak"/>
      </w:pPr>
      <w:r>
        <w:br w:type="page"/>
      </w:r>
    </w:p>
    <w:p w14:paraId="3F9F68E9" w14:textId="77777777" w:rsidR="00BC4AF3" w:rsidRPr="001A3A36" w:rsidRDefault="00BC4AF3" w:rsidP="00BC4AF3">
      <w:pPr>
        <w:pStyle w:val="AH2Part"/>
      </w:pPr>
      <w:bookmarkStart w:id="296" w:name="_Toc213424784"/>
      <w:r w:rsidRPr="001A3A36">
        <w:rPr>
          <w:rStyle w:val="CharPartNo"/>
        </w:rPr>
        <w:lastRenderedPageBreak/>
        <w:t>Part 19.5</w:t>
      </w:r>
      <w:r>
        <w:tab/>
      </w:r>
      <w:r w:rsidRPr="001A3A36">
        <w:rPr>
          <w:rStyle w:val="CharPartText"/>
        </w:rPr>
        <w:t>Service of documents</w:t>
      </w:r>
      <w:bookmarkEnd w:id="296"/>
    </w:p>
    <w:p w14:paraId="61889001" w14:textId="77777777" w:rsidR="00BC4AF3" w:rsidRDefault="00BC4AF3" w:rsidP="00BC4AF3">
      <w:pPr>
        <w:pStyle w:val="AH5Sec"/>
      </w:pPr>
      <w:bookmarkStart w:id="297" w:name="_Toc213424785"/>
      <w:r w:rsidRPr="001A3A36">
        <w:rPr>
          <w:rStyle w:val="CharSectNo"/>
        </w:rPr>
        <w:t>245</w:t>
      </w:r>
      <w:r w:rsidR="003F5CCD">
        <w:tab/>
        <w:t>Application—</w:t>
      </w:r>
      <w:r>
        <w:t>pt 19.5</w:t>
      </w:r>
      <w:bookmarkEnd w:id="297"/>
    </w:p>
    <w:p w14:paraId="4F095CA4" w14:textId="77777777" w:rsidR="00BC4AF3" w:rsidRDefault="00BC4AF3" w:rsidP="00FE7E51">
      <w:pPr>
        <w:pStyle w:val="Amainreturn"/>
      </w:pPr>
      <w:r>
        <w:t>This part applies to a document that is authorised or required under a law to be served (whether the word ‘serve’, ‘give’, ‘notify’, ‘send’ or ‘tell’ or any other word is used).</w:t>
      </w:r>
    </w:p>
    <w:p w14:paraId="3533D718" w14:textId="77777777" w:rsidR="00BC4AF3" w:rsidRDefault="00BC4AF3" w:rsidP="00BC4AF3">
      <w:pPr>
        <w:pStyle w:val="AH5Sec"/>
      </w:pPr>
      <w:bookmarkStart w:id="298" w:name="_Toc213424786"/>
      <w:r w:rsidRPr="001A3A36">
        <w:rPr>
          <w:rStyle w:val="CharSectNo"/>
        </w:rPr>
        <w:t>246</w:t>
      </w:r>
      <w:r w:rsidR="003F5CCD">
        <w:tab/>
        <w:t>Definitions—</w:t>
      </w:r>
      <w:r>
        <w:t>pt 19.5</w:t>
      </w:r>
      <w:bookmarkEnd w:id="298"/>
    </w:p>
    <w:p w14:paraId="20CF938E" w14:textId="77777777" w:rsidR="00BC4AF3" w:rsidRDefault="00BC4AF3" w:rsidP="00FE7E51">
      <w:pPr>
        <w:pStyle w:val="Amainreturn"/>
      </w:pPr>
      <w:r>
        <w:t>In this part:</w:t>
      </w:r>
    </w:p>
    <w:p w14:paraId="565C6E46" w14:textId="77777777" w:rsidR="00BC4AF3" w:rsidRDefault="00BC4AF3" w:rsidP="00FE7E51">
      <w:pPr>
        <w:pStyle w:val="aDef"/>
      </w:pPr>
      <w:r>
        <w:rPr>
          <w:rStyle w:val="charBoldItals"/>
        </w:rPr>
        <w:t>administrator</w:t>
      </w:r>
      <w:r>
        <w:t>, of a law, means the entity administering or responsible for the law.</w:t>
      </w:r>
    </w:p>
    <w:p w14:paraId="32FF5C68" w14:textId="77777777" w:rsidR="00BC4AF3" w:rsidRDefault="00BC4AF3" w:rsidP="00FE7E51">
      <w:pPr>
        <w:pStyle w:val="aDef"/>
      </w:pPr>
      <w:r>
        <w:rPr>
          <w:rStyle w:val="charBoldItals"/>
        </w:rPr>
        <w:t>agency</w:t>
      </w:r>
      <w:r>
        <w:t xml:space="preserve"> means—</w:t>
      </w:r>
    </w:p>
    <w:p w14:paraId="0988C79E" w14:textId="77777777" w:rsidR="00BC4AF3" w:rsidRDefault="00BC4AF3" w:rsidP="00BC4AF3">
      <w:pPr>
        <w:pStyle w:val="aDefpara"/>
      </w:pPr>
      <w:r>
        <w:tab/>
        <w:t>(a)</w:t>
      </w:r>
      <w:r>
        <w:tab/>
        <w:t>an administrative unit; or</w:t>
      </w:r>
    </w:p>
    <w:p w14:paraId="5F5EB6F6" w14:textId="77777777" w:rsidR="00BC4AF3" w:rsidRDefault="00BC4AF3" w:rsidP="00BC4AF3">
      <w:pPr>
        <w:pStyle w:val="aDefpara"/>
      </w:pPr>
      <w:r>
        <w:tab/>
        <w:t>(b)</w:t>
      </w:r>
      <w:r>
        <w:tab/>
        <w:t>a statutory office-holder; or</w:t>
      </w:r>
    </w:p>
    <w:p w14:paraId="4F9DEEE8" w14:textId="77777777" w:rsidR="00BC4AF3" w:rsidRDefault="00BC4AF3" w:rsidP="00BC4AF3">
      <w:pPr>
        <w:pStyle w:val="aDefpara"/>
      </w:pPr>
      <w:r>
        <w:tab/>
        <w:t>(c)</w:t>
      </w:r>
      <w:r>
        <w:tab/>
        <w:t>any other entity established for a public purpose under a law;</w:t>
      </w:r>
    </w:p>
    <w:p w14:paraId="78E31790" w14:textId="77777777" w:rsidR="00BC4AF3" w:rsidRDefault="00BC4AF3" w:rsidP="00FE7E51">
      <w:pPr>
        <w:pStyle w:val="Amainreturn"/>
      </w:pPr>
      <w:r>
        <w:t>and includes a member of, or a member of the staff of, the agency.</w:t>
      </w:r>
    </w:p>
    <w:p w14:paraId="3B0BF4FC" w14:textId="77777777" w:rsidR="00BC4AF3" w:rsidRDefault="00BC4AF3" w:rsidP="00FE7E51">
      <w:pPr>
        <w:pStyle w:val="aDef"/>
      </w:pPr>
      <w:r>
        <w:rPr>
          <w:rStyle w:val="charBoldItals"/>
        </w:rPr>
        <w:t>business address</w:t>
      </w:r>
      <w:r>
        <w:t xml:space="preserve">, of an individual, corporation or agency in relation to anything done or to be done under </w:t>
      </w:r>
      <w:r>
        <w:rPr>
          <w:color w:val="000000"/>
        </w:rPr>
        <w:t>a law</w:t>
      </w:r>
      <w:r>
        <w:t>, includes the latest business address, or address for service of notices (however described), of the individual, corporation or agency (if any) recorded in a register or other records kept by the administrator of the law.</w:t>
      </w:r>
    </w:p>
    <w:p w14:paraId="54C2432F" w14:textId="77777777" w:rsidR="00BC4AF3" w:rsidRDefault="00BC4AF3" w:rsidP="00FE7E51">
      <w:pPr>
        <w:pStyle w:val="aDef"/>
      </w:pPr>
      <w:r>
        <w:rPr>
          <w:rStyle w:val="charBoldItals"/>
        </w:rPr>
        <w:t>corporation</w:t>
      </w:r>
      <w:r>
        <w:t xml:space="preserve"> does not include an agency.</w:t>
      </w:r>
    </w:p>
    <w:p w14:paraId="3B984189" w14:textId="77777777" w:rsidR="00BC4AF3" w:rsidRDefault="00BC4AF3" w:rsidP="00FE7E51">
      <w:pPr>
        <w:pStyle w:val="aDef"/>
      </w:pPr>
      <w:r>
        <w:rPr>
          <w:rStyle w:val="charBoldItals"/>
        </w:rPr>
        <w:t>document</w:t>
      </w:r>
      <w:r>
        <w:t xml:space="preserve"> includes a notice, an article that may be sent by post or anything else.</w:t>
      </w:r>
    </w:p>
    <w:p w14:paraId="5B16E7FB" w14:textId="77777777" w:rsidR="00BC4AF3" w:rsidRDefault="00BC4AF3" w:rsidP="00FE7E51">
      <w:pPr>
        <w:pStyle w:val="aDef"/>
      </w:pPr>
      <w:r>
        <w:rPr>
          <w:rStyle w:val="charBoldItals"/>
        </w:rPr>
        <w:t>email address</w:t>
      </w:r>
      <w:r>
        <w:t>, of an individual, corporation or agency in relation to anything done or to be done under a law, includes the latest email address of the individual, corporation or agency (if any) recorded in a register or other records kept by the administrator of the law.</w:t>
      </w:r>
    </w:p>
    <w:p w14:paraId="18CE5F67" w14:textId="77777777" w:rsidR="00BC4AF3" w:rsidRDefault="00BC4AF3" w:rsidP="00666DB9">
      <w:pPr>
        <w:pStyle w:val="aDef"/>
        <w:keepNext/>
      </w:pPr>
      <w:r>
        <w:rPr>
          <w:rStyle w:val="charBoldItals"/>
        </w:rPr>
        <w:lastRenderedPageBreak/>
        <w:t>executive officer</w:t>
      </w:r>
      <w:r>
        <w:t xml:space="preserve"> means—</w:t>
      </w:r>
    </w:p>
    <w:p w14:paraId="402EB661" w14:textId="77777777" w:rsidR="00BC4AF3" w:rsidRDefault="00BC4AF3" w:rsidP="00BC4AF3">
      <w:pPr>
        <w:pStyle w:val="aDefpara"/>
      </w:pPr>
      <w:r>
        <w:tab/>
        <w:t>(a)</w:t>
      </w:r>
      <w:r>
        <w:tab/>
        <w:t>for a corporation—a person (however described and whether or not the person is a director of the corporation) who is concerned with, or takes part in, the corporation’s management; or</w:t>
      </w:r>
    </w:p>
    <w:p w14:paraId="5B177769" w14:textId="77777777" w:rsidR="00BC4AF3" w:rsidRDefault="00BC4AF3" w:rsidP="00BC4AF3">
      <w:pPr>
        <w:pStyle w:val="aDefpara"/>
      </w:pPr>
      <w:r>
        <w:tab/>
        <w:t>(b)</w:t>
      </w:r>
      <w:r>
        <w:tab/>
        <w:t xml:space="preserve">for an agency that is an administrative unit—the </w:t>
      </w:r>
      <w:r w:rsidR="00E91D03">
        <w:t>director</w:t>
      </w:r>
      <w:r w:rsidR="00E91D03">
        <w:noBreakHyphen/>
        <w:t>general</w:t>
      </w:r>
      <w:r>
        <w:t xml:space="preserve"> of the administrative unit; or</w:t>
      </w:r>
    </w:p>
    <w:p w14:paraId="2E4CDE9F" w14:textId="77777777" w:rsidR="00BC4AF3" w:rsidRDefault="00BC4AF3" w:rsidP="00BC4AF3">
      <w:pPr>
        <w:pStyle w:val="aDefpara"/>
      </w:pPr>
      <w:r>
        <w:tab/>
        <w:t>(c)</w:t>
      </w:r>
      <w:r>
        <w:tab/>
        <w:t>for an agency that is a statutory office-holder—the occupant of the position; or</w:t>
      </w:r>
    </w:p>
    <w:p w14:paraId="56054DAE" w14:textId="77777777" w:rsidR="00BC4AF3" w:rsidRDefault="00BC4AF3" w:rsidP="00BC4AF3">
      <w:pPr>
        <w:pStyle w:val="aDefpara"/>
      </w:pPr>
      <w:r>
        <w:tab/>
        <w:t>(d)</w:t>
      </w:r>
      <w:r>
        <w:tab/>
        <w:t>for an agency constituted by 2 or more people—the person who is entitled, because of the position occupied by the person, to preside at any meeting of the agency at which the person is present; or</w:t>
      </w:r>
    </w:p>
    <w:p w14:paraId="2481F6D6" w14:textId="77777777" w:rsidR="00BC4AF3" w:rsidRDefault="00BC4AF3" w:rsidP="00BC4AF3">
      <w:pPr>
        <w:pStyle w:val="aDefpara"/>
      </w:pPr>
      <w:r>
        <w:tab/>
        <w:t>(e)</w:t>
      </w:r>
      <w:r>
        <w:tab/>
        <w:t>for any other agency—the chief executive officer (however described) of the agency; or</w:t>
      </w:r>
    </w:p>
    <w:p w14:paraId="28E7356D" w14:textId="77777777" w:rsidR="00BC4AF3" w:rsidRDefault="00BC4AF3" w:rsidP="00BC4AF3">
      <w:pPr>
        <w:pStyle w:val="aDefpara"/>
      </w:pPr>
      <w:r>
        <w:tab/>
        <w:t>(f)</w:t>
      </w:r>
      <w:r>
        <w:tab/>
        <w:t>for any agency—a person (however described) who is concerned with, or takes part in, the agency’s management.</w:t>
      </w:r>
    </w:p>
    <w:p w14:paraId="48F96D97" w14:textId="77777777" w:rsidR="00BC4AF3" w:rsidRDefault="00BC4AF3" w:rsidP="00FE7E51">
      <w:pPr>
        <w:pStyle w:val="aDef"/>
      </w:pPr>
      <w:r>
        <w:rPr>
          <w:rStyle w:val="charBoldItals"/>
        </w:rPr>
        <w:t>fax number</w:t>
      </w:r>
      <w:r>
        <w:t>, of an individual, corporation or agency in relation to anything done or to be done under a law, includes the latest fax number of the individual, corporation or agency (if any) recorded in a register or other records kept by the administrator of the law.</w:t>
      </w:r>
    </w:p>
    <w:p w14:paraId="23EE0F47" w14:textId="77777777" w:rsidR="00BC4AF3" w:rsidRDefault="00BC4AF3" w:rsidP="00FE7E51">
      <w:pPr>
        <w:pStyle w:val="aDef"/>
      </w:pPr>
      <w:r>
        <w:rPr>
          <w:rStyle w:val="charBoldItals"/>
        </w:rPr>
        <w:t>home address</w:t>
      </w:r>
      <w:r>
        <w:t xml:space="preserve">, of an individual in relation to anything done or to be done under </w:t>
      </w:r>
      <w:r>
        <w:rPr>
          <w:color w:val="000000"/>
        </w:rPr>
        <w:t>a law</w:t>
      </w:r>
      <w:r>
        <w:t>, includes the latest home address, or address for service of notices (however described), of the person (if any) recorded in a register or other records kept by the administrator of the law.</w:t>
      </w:r>
    </w:p>
    <w:p w14:paraId="7ECCCCF6" w14:textId="0E1CE083" w:rsidR="00BC4AF3" w:rsidRDefault="00BC4AF3" w:rsidP="00FE7E51">
      <w:pPr>
        <w:pStyle w:val="aDef"/>
      </w:pPr>
      <w:r>
        <w:rPr>
          <w:rStyle w:val="charBoldItals"/>
        </w:rPr>
        <w:t>responsible</w:t>
      </w:r>
      <w:r>
        <w:t xml:space="preserve">, for a law, means allocated responsibility for the law under the </w:t>
      </w:r>
      <w:hyperlink r:id="rId106" w:tooltip="A1994-37" w:history="1">
        <w:r w:rsidR="003F5F90" w:rsidRPr="003F5F90">
          <w:rPr>
            <w:rStyle w:val="charCitHyperlinkItal"/>
          </w:rPr>
          <w:t>Public Sector Management Act 1994</w:t>
        </w:r>
      </w:hyperlink>
      <w:r>
        <w:t>, section 14 (1) (b) (Ministerial responsibility and functions of administrative units).</w:t>
      </w:r>
    </w:p>
    <w:p w14:paraId="11E00616" w14:textId="77777777" w:rsidR="00BC4AF3" w:rsidRDefault="00BC4AF3" w:rsidP="00BC4AF3">
      <w:pPr>
        <w:pStyle w:val="AH5Sec"/>
      </w:pPr>
      <w:bookmarkStart w:id="299" w:name="_Toc213424787"/>
      <w:r w:rsidRPr="001A3A36">
        <w:rPr>
          <w:rStyle w:val="CharSectNo"/>
        </w:rPr>
        <w:lastRenderedPageBreak/>
        <w:t>247</w:t>
      </w:r>
      <w:r>
        <w:tab/>
      </w:r>
      <w:r>
        <w:rPr>
          <w:color w:val="000000"/>
        </w:rPr>
        <w:t>Service of documents</w:t>
      </w:r>
      <w:r>
        <w:t xml:space="preserve"> on individuals</w:t>
      </w:r>
      <w:bookmarkEnd w:id="299"/>
    </w:p>
    <w:p w14:paraId="5A563243" w14:textId="77777777" w:rsidR="00BC4AF3" w:rsidRDefault="00BC4AF3" w:rsidP="00AE20BE">
      <w:pPr>
        <w:pStyle w:val="Amain"/>
        <w:keepNext/>
      </w:pPr>
      <w:r>
        <w:tab/>
        <w:t>(1)</w:t>
      </w:r>
      <w:r>
        <w:tab/>
        <w:t>A document may be served on an individual—</w:t>
      </w:r>
    </w:p>
    <w:p w14:paraId="37D31DFD" w14:textId="77777777" w:rsidR="00BC4AF3" w:rsidRDefault="00BC4AF3" w:rsidP="00FE7E51">
      <w:pPr>
        <w:pStyle w:val="Apara"/>
      </w:pPr>
      <w:r>
        <w:tab/>
        <w:t>(a)</w:t>
      </w:r>
      <w:r>
        <w:tab/>
        <w:t>by giving it to the individual; or</w:t>
      </w:r>
    </w:p>
    <w:p w14:paraId="39325119" w14:textId="77777777" w:rsidR="00BC4AF3" w:rsidRDefault="00BC4AF3" w:rsidP="00FE7E51">
      <w:pPr>
        <w:pStyle w:val="Apara"/>
      </w:pPr>
      <w:r>
        <w:tab/>
        <w:t>(b)</w:t>
      </w:r>
      <w:r>
        <w:tab/>
        <w:t>by sending it by prepaid post, addressed to the individual, to a home or business address of the individual; or</w:t>
      </w:r>
    </w:p>
    <w:p w14:paraId="5A5DEBEB" w14:textId="77777777" w:rsidR="00BC4AF3" w:rsidRDefault="00BC4AF3" w:rsidP="00FE7E51">
      <w:pPr>
        <w:pStyle w:val="Apara"/>
      </w:pPr>
      <w:r>
        <w:tab/>
        <w:t>(c)</w:t>
      </w:r>
      <w:r>
        <w:tab/>
        <w:t>by faxing it to a fax number of the individual; or</w:t>
      </w:r>
    </w:p>
    <w:p w14:paraId="60308D48" w14:textId="77777777" w:rsidR="00BC4AF3" w:rsidRDefault="00BC4AF3" w:rsidP="00FE7E51">
      <w:pPr>
        <w:pStyle w:val="Apara"/>
      </w:pPr>
      <w:r>
        <w:tab/>
        <w:t>(d)</w:t>
      </w:r>
      <w:r>
        <w:tab/>
        <w:t>by emailing it to an email address of the individual; or</w:t>
      </w:r>
    </w:p>
    <w:p w14:paraId="41A8E71C" w14:textId="77777777" w:rsidR="00BC4AF3" w:rsidRDefault="00BC4AF3" w:rsidP="00FE7E51">
      <w:pPr>
        <w:pStyle w:val="Apara"/>
      </w:pPr>
      <w:r>
        <w:tab/>
        <w:t>(e)</w:t>
      </w:r>
      <w:r>
        <w:tab/>
        <w:t>by leaving it, addressed to the individual, at a home or business address of the individual with someone who appears to be at least 16 years old and to live or be employed at the address.</w:t>
      </w:r>
    </w:p>
    <w:p w14:paraId="07B702DA" w14:textId="77777777" w:rsidR="00BC4AF3" w:rsidRDefault="00BC4AF3" w:rsidP="00BC4AF3">
      <w:pPr>
        <w:pStyle w:val="aNote"/>
      </w:pPr>
      <w:r>
        <w:rPr>
          <w:rStyle w:val="charItals"/>
        </w:rPr>
        <w:t>Note</w:t>
      </w:r>
      <w:r>
        <w:rPr>
          <w:rStyle w:val="charItals"/>
        </w:rPr>
        <w:tab/>
      </w:r>
      <w:r>
        <w:t>See s 251 for service of documents under other laws.</w:t>
      </w:r>
    </w:p>
    <w:p w14:paraId="12F52B55" w14:textId="77777777" w:rsidR="00BC4AF3" w:rsidRDefault="00BC4AF3" w:rsidP="00FE7E51">
      <w:pPr>
        <w:pStyle w:val="Amain"/>
      </w:pPr>
      <w:r>
        <w:tab/>
        <w:t>(2)</w:t>
      </w:r>
      <w:r>
        <w:tab/>
        <w:t>This section applies to service of a document outside the ACT in the same way as it applies to service of the document in the ACT.</w:t>
      </w:r>
    </w:p>
    <w:p w14:paraId="628C0FF4" w14:textId="77777777" w:rsidR="00BC4AF3" w:rsidRDefault="00BC4AF3" w:rsidP="00BC4AF3">
      <w:pPr>
        <w:pStyle w:val="AH5Sec"/>
      </w:pPr>
      <w:bookmarkStart w:id="300" w:name="_Toc213424788"/>
      <w:r w:rsidRPr="001A3A36">
        <w:rPr>
          <w:rStyle w:val="CharSectNo"/>
        </w:rPr>
        <w:t>248</w:t>
      </w:r>
      <w:r>
        <w:tab/>
      </w:r>
      <w:r>
        <w:rPr>
          <w:color w:val="000000"/>
        </w:rPr>
        <w:t>Service of documents</w:t>
      </w:r>
      <w:r>
        <w:t xml:space="preserve"> on corporations</w:t>
      </w:r>
      <w:bookmarkEnd w:id="300"/>
    </w:p>
    <w:p w14:paraId="324CE6B2" w14:textId="77777777" w:rsidR="00BC4AF3" w:rsidRDefault="00BC4AF3" w:rsidP="00FE7E51">
      <w:pPr>
        <w:pStyle w:val="Amain"/>
      </w:pPr>
      <w:r>
        <w:tab/>
        <w:t>(1)</w:t>
      </w:r>
      <w:r>
        <w:tab/>
        <w:t>A document may be served on a corporation—</w:t>
      </w:r>
    </w:p>
    <w:p w14:paraId="4B3B1973" w14:textId="77777777" w:rsidR="00BC4AF3" w:rsidRDefault="00BC4AF3" w:rsidP="00FE7E51">
      <w:pPr>
        <w:pStyle w:val="Apara"/>
      </w:pPr>
      <w:r>
        <w:tab/>
        <w:t>(a)</w:t>
      </w:r>
      <w:r>
        <w:tab/>
        <w:t>by giving it to an executive officer of the corporation; or</w:t>
      </w:r>
    </w:p>
    <w:p w14:paraId="354C2200" w14:textId="77777777" w:rsidR="00BC4AF3" w:rsidRDefault="00BC4AF3" w:rsidP="00FE7E51">
      <w:pPr>
        <w:pStyle w:val="Apara"/>
      </w:pPr>
      <w:r>
        <w:tab/>
        <w:t>(b)</w:t>
      </w:r>
      <w:r>
        <w:tab/>
        <w:t>by sending it by prepaid post, addressed to the corporation (or an executive officer of the corporation), to the address of any of its registered offices or any other business address of the corporation; or</w:t>
      </w:r>
    </w:p>
    <w:p w14:paraId="44C12FF1" w14:textId="77777777" w:rsidR="00BC4AF3" w:rsidRDefault="00BC4AF3" w:rsidP="00FE7E51">
      <w:pPr>
        <w:pStyle w:val="Apara"/>
      </w:pPr>
      <w:r>
        <w:tab/>
        <w:t>(c)</w:t>
      </w:r>
      <w:r>
        <w:tab/>
        <w:t>by faxing it to a fax number of the corporation; or</w:t>
      </w:r>
    </w:p>
    <w:p w14:paraId="42591781" w14:textId="77777777" w:rsidR="00BC4AF3" w:rsidRDefault="00BC4AF3" w:rsidP="00FE7E51">
      <w:pPr>
        <w:pStyle w:val="Apara"/>
      </w:pPr>
      <w:r>
        <w:tab/>
        <w:t>(d)</w:t>
      </w:r>
      <w:r>
        <w:tab/>
        <w:t>by emailing it to an email address of the corporation; or</w:t>
      </w:r>
    </w:p>
    <w:p w14:paraId="6EE7795E" w14:textId="77777777" w:rsidR="00BC4AF3" w:rsidRDefault="00BC4AF3" w:rsidP="00AE20BE">
      <w:pPr>
        <w:pStyle w:val="Apara"/>
        <w:keepNext/>
        <w:keepLines/>
      </w:pPr>
      <w:r>
        <w:lastRenderedPageBreak/>
        <w:tab/>
        <w:t>(e)</w:t>
      </w:r>
      <w:r>
        <w:tab/>
        <w:t>by leaving it, addressed to the corporation (or an executive officer of the corporation), at the address of any of the corporation’s registered offices, or any other business address of the corporation, with someone who appears to be at least 16 years old and to be employed at the address.</w:t>
      </w:r>
    </w:p>
    <w:p w14:paraId="4127EC41" w14:textId="77777777" w:rsidR="00BC4AF3" w:rsidRDefault="00BC4AF3" w:rsidP="00BC4AF3">
      <w:pPr>
        <w:pStyle w:val="aNote"/>
      </w:pPr>
      <w:r>
        <w:rPr>
          <w:rStyle w:val="charItals"/>
        </w:rPr>
        <w:t>Note</w:t>
      </w:r>
      <w:r>
        <w:rPr>
          <w:rStyle w:val="charItals"/>
        </w:rPr>
        <w:tab/>
      </w:r>
      <w:r>
        <w:t>See s 251 for service of documents under other laws.</w:t>
      </w:r>
    </w:p>
    <w:p w14:paraId="339F630A" w14:textId="77777777" w:rsidR="00BC4AF3" w:rsidRDefault="00BC4AF3" w:rsidP="00FE7E51">
      <w:pPr>
        <w:pStyle w:val="Amain"/>
      </w:pPr>
      <w:r>
        <w:tab/>
        <w:t>(2)</w:t>
      </w:r>
      <w:r>
        <w:tab/>
        <w:t>This section applies to service of a document outside the ACT in the same way as it applies to service of the document in the ACT.</w:t>
      </w:r>
    </w:p>
    <w:p w14:paraId="04A73FEB" w14:textId="77777777" w:rsidR="00BC4AF3" w:rsidRDefault="00BC4AF3" w:rsidP="00BC4AF3">
      <w:pPr>
        <w:pStyle w:val="AH5Sec"/>
      </w:pPr>
      <w:bookmarkStart w:id="301" w:name="_Toc213424789"/>
      <w:r w:rsidRPr="001A3A36">
        <w:rPr>
          <w:rStyle w:val="CharSectNo"/>
        </w:rPr>
        <w:t>249</w:t>
      </w:r>
      <w:r>
        <w:tab/>
      </w:r>
      <w:r>
        <w:rPr>
          <w:color w:val="000000"/>
        </w:rPr>
        <w:t>Service of documents</w:t>
      </w:r>
      <w:r>
        <w:t xml:space="preserve"> on agencies</w:t>
      </w:r>
      <w:bookmarkEnd w:id="301"/>
      <w:r>
        <w:t xml:space="preserve"> </w:t>
      </w:r>
    </w:p>
    <w:p w14:paraId="1F4BC036" w14:textId="77777777" w:rsidR="00BC4AF3" w:rsidRDefault="00BC4AF3" w:rsidP="00FE7E51">
      <w:pPr>
        <w:pStyle w:val="Amainreturn"/>
      </w:pPr>
      <w:r>
        <w:t>A document may be served on an agency—</w:t>
      </w:r>
    </w:p>
    <w:p w14:paraId="3819A70B" w14:textId="77777777" w:rsidR="00BC4AF3" w:rsidRDefault="00BC4AF3" w:rsidP="00FE7E51">
      <w:pPr>
        <w:pStyle w:val="Apara"/>
      </w:pPr>
      <w:r>
        <w:tab/>
        <w:t>(a)</w:t>
      </w:r>
      <w:r>
        <w:tab/>
        <w:t>by giving it to an executive officer of the agency; or</w:t>
      </w:r>
    </w:p>
    <w:p w14:paraId="4B2A1927" w14:textId="77777777" w:rsidR="00BC4AF3" w:rsidRDefault="00BC4AF3" w:rsidP="00FE7E51">
      <w:pPr>
        <w:pStyle w:val="Apara"/>
      </w:pPr>
      <w:r>
        <w:tab/>
        <w:t>(b)</w:t>
      </w:r>
      <w:r>
        <w:tab/>
        <w:t>by sending it by prepaid post, addressed to the agency (or an executive officer of the agency), to the address of any office of the agency or any other business address of the agency; or</w:t>
      </w:r>
    </w:p>
    <w:p w14:paraId="2913C3F0" w14:textId="77777777" w:rsidR="00BC4AF3" w:rsidRDefault="00BC4AF3" w:rsidP="00FE7E51">
      <w:pPr>
        <w:pStyle w:val="Apara"/>
      </w:pPr>
      <w:r>
        <w:tab/>
        <w:t>(c)</w:t>
      </w:r>
      <w:r>
        <w:tab/>
        <w:t>by faxing it to a fax number of the agency; or</w:t>
      </w:r>
    </w:p>
    <w:p w14:paraId="76508EB3" w14:textId="77777777" w:rsidR="00BC4AF3" w:rsidRDefault="00BC4AF3" w:rsidP="00FE7E51">
      <w:pPr>
        <w:pStyle w:val="Apara"/>
      </w:pPr>
      <w:r>
        <w:tab/>
        <w:t>(d)</w:t>
      </w:r>
      <w:r>
        <w:tab/>
        <w:t>by emailing it to an email address of the agency; or</w:t>
      </w:r>
    </w:p>
    <w:p w14:paraId="0B7F51EE" w14:textId="77777777" w:rsidR="00BC4AF3" w:rsidRDefault="00BC4AF3" w:rsidP="00FE7E51">
      <w:pPr>
        <w:pStyle w:val="Apara"/>
      </w:pPr>
      <w:r>
        <w:tab/>
        <w:t>(e)</w:t>
      </w:r>
      <w:r>
        <w:tab/>
        <w:t>by leaving it, addressed to the agency (or an executive officer of the agency), at the address of any of the agency’s offices or any other business address of the agency with someone who appears to be employed at the agency.</w:t>
      </w:r>
    </w:p>
    <w:p w14:paraId="2E76D654" w14:textId="77777777" w:rsidR="00BC4AF3" w:rsidRDefault="00BC4AF3" w:rsidP="00BC4AF3">
      <w:pPr>
        <w:pStyle w:val="aNote"/>
      </w:pPr>
      <w:r>
        <w:rPr>
          <w:rStyle w:val="charItals"/>
        </w:rPr>
        <w:t>Note</w:t>
      </w:r>
      <w:r>
        <w:rPr>
          <w:rStyle w:val="charItals"/>
        </w:rPr>
        <w:tab/>
      </w:r>
      <w:r>
        <w:t>See s 251 for service of documents under other laws.</w:t>
      </w:r>
    </w:p>
    <w:p w14:paraId="20091734" w14:textId="77777777" w:rsidR="00BC4AF3" w:rsidRDefault="00BC4AF3" w:rsidP="00BC4AF3">
      <w:pPr>
        <w:pStyle w:val="AH5Sec"/>
      </w:pPr>
      <w:bookmarkStart w:id="302" w:name="_Toc213424790"/>
      <w:r w:rsidRPr="001A3A36">
        <w:rPr>
          <w:rStyle w:val="CharSectNo"/>
        </w:rPr>
        <w:lastRenderedPageBreak/>
        <w:t>250</w:t>
      </w:r>
      <w:r>
        <w:tab/>
        <w:t>When document taken to be served</w:t>
      </w:r>
      <w:bookmarkEnd w:id="302"/>
    </w:p>
    <w:p w14:paraId="17CBF2B2" w14:textId="77777777" w:rsidR="00BC4AF3" w:rsidRDefault="00BC4AF3" w:rsidP="003679FD">
      <w:pPr>
        <w:pStyle w:val="Amain"/>
        <w:keepNext/>
      </w:pPr>
      <w:r>
        <w:tab/>
        <w:t>(1)</w:t>
      </w:r>
      <w:r>
        <w:tab/>
        <w:t>A document served by post under this part is taken to be served when the document would have been delivered in the ordinary course of post.</w:t>
      </w:r>
    </w:p>
    <w:p w14:paraId="062A511D" w14:textId="474A4C6D" w:rsidR="00035508" w:rsidRPr="00171361" w:rsidRDefault="00035508" w:rsidP="00943726">
      <w:pPr>
        <w:pStyle w:val="Amain"/>
        <w:keepNext/>
      </w:pPr>
      <w:r w:rsidRPr="00171361">
        <w:tab/>
        <w:t>(2)</w:t>
      </w:r>
      <w:r w:rsidRPr="00171361">
        <w:tab/>
        <w:t xml:space="preserve">However, subsection (1) does not affect the operation of the </w:t>
      </w:r>
      <w:hyperlink r:id="rId107" w:tooltip="A2011-12" w:history="1">
        <w:r w:rsidR="003F5F90" w:rsidRPr="003F5F90">
          <w:rPr>
            <w:rStyle w:val="charCitHyperlinkItal"/>
          </w:rPr>
          <w:t>Evidence Act 2011</w:t>
        </w:r>
      </w:hyperlink>
      <w:r w:rsidRPr="00171361">
        <w:t>, section 160 (Postal articles).</w:t>
      </w:r>
    </w:p>
    <w:p w14:paraId="20766CBA" w14:textId="52AD27A4" w:rsidR="00035508" w:rsidRPr="00171361" w:rsidRDefault="00035508" w:rsidP="00035508">
      <w:pPr>
        <w:pStyle w:val="aNote"/>
      </w:pPr>
      <w:r w:rsidRPr="00171361">
        <w:rPr>
          <w:rStyle w:val="charItals"/>
        </w:rPr>
        <w:t>Note</w:t>
      </w:r>
      <w:r w:rsidRPr="00171361">
        <w:rPr>
          <w:rStyle w:val="charItals"/>
        </w:rPr>
        <w:tab/>
      </w:r>
      <w:r w:rsidRPr="00171361">
        <w:t xml:space="preserve">The </w:t>
      </w:r>
      <w:hyperlink r:id="rId108" w:tooltip="A2011-12" w:history="1">
        <w:r w:rsidR="003F5F90" w:rsidRPr="003F5F90">
          <w:rPr>
            <w:rStyle w:val="charCitHyperlinkItal"/>
          </w:rPr>
          <w:t>Evidence Act 2011</w:t>
        </w:r>
      </w:hyperlink>
      <w:r w:rsidRPr="00171361">
        <w:t>, s 160 provides a rebuttable presumption that a postal article sent by prepaid post addressed to a person at an address in Australia or an external</w:t>
      </w:r>
      <w:r w:rsidR="001F5C6F">
        <w:t xml:space="preserve"> territory was received on the 7</w:t>
      </w:r>
      <w:r w:rsidRPr="00171361">
        <w:t>th working day after posting.</w:t>
      </w:r>
    </w:p>
    <w:p w14:paraId="7A35CEF8" w14:textId="77777777" w:rsidR="00BC4AF3" w:rsidRDefault="00BC4AF3" w:rsidP="00FE7E51">
      <w:pPr>
        <w:pStyle w:val="Amain"/>
      </w:pPr>
      <w:r>
        <w:tab/>
        <w:t>(3)</w:t>
      </w:r>
      <w:r>
        <w:tab/>
        <w:t>If the sender has no reason to suspect that a document served by fax or email under this part was not received by the recipient when sent, the document is presumed to be served when sent unless evidence sufficient to raise doubt about the presumption is given.</w:t>
      </w:r>
    </w:p>
    <w:p w14:paraId="7D51F128" w14:textId="77777777" w:rsidR="00BC4AF3" w:rsidRDefault="00BC4AF3" w:rsidP="00FE7E51">
      <w:pPr>
        <w:pStyle w:val="Amain"/>
      </w:pPr>
      <w:r>
        <w:tab/>
        <w:t>(4)</w:t>
      </w:r>
      <w:r>
        <w:tab/>
        <w:t>For subsection (3), the sender has reason to suspect that a document served by fax or email under this part was not received by the recipient when sent only if, on the day the document was sent or on the next working day, the equipment the sender used to send the document indicated by way of a signal or other message that—</w:t>
      </w:r>
    </w:p>
    <w:p w14:paraId="4B9D8F7B" w14:textId="77777777" w:rsidR="00BC4AF3" w:rsidRDefault="00BC4AF3" w:rsidP="00FE7E51">
      <w:pPr>
        <w:pStyle w:val="Apara"/>
      </w:pPr>
      <w:r>
        <w:tab/>
        <w:t>(a)</w:t>
      </w:r>
      <w:r>
        <w:tab/>
        <w:t>the equipment did not send the document when the equipment was used to send the document; or</w:t>
      </w:r>
    </w:p>
    <w:p w14:paraId="76963693" w14:textId="77777777" w:rsidR="00BC4AF3" w:rsidRDefault="00BC4AF3" w:rsidP="00FE7E51">
      <w:pPr>
        <w:pStyle w:val="Apara"/>
      </w:pPr>
      <w:r>
        <w:tab/>
        <w:t>(b)</w:t>
      </w:r>
      <w:r>
        <w:tab/>
        <w:t>for a fax—the number to which the fax was sent to the recipient was not a fax number of the recipient; or</w:t>
      </w:r>
    </w:p>
    <w:p w14:paraId="7BB89DE2" w14:textId="77777777" w:rsidR="00BC4AF3" w:rsidRDefault="00BC4AF3" w:rsidP="00FE7E51">
      <w:pPr>
        <w:pStyle w:val="Apara"/>
      </w:pPr>
      <w:r>
        <w:tab/>
        <w:t>(c)</w:t>
      </w:r>
      <w:r>
        <w:tab/>
        <w:t>for an email—the address to which the email was sent was not an email address of the recipient.</w:t>
      </w:r>
    </w:p>
    <w:p w14:paraId="748DEA4C" w14:textId="77777777" w:rsidR="00BC4AF3" w:rsidRDefault="00BC4AF3" w:rsidP="00FE7E51">
      <w:pPr>
        <w:pStyle w:val="Amain"/>
      </w:pPr>
      <w:r>
        <w:tab/>
        <w:t>(5)</w:t>
      </w:r>
      <w:r>
        <w:tab/>
        <w:t>A document addressed to the recipient, and left for the recipient as mentioned in section 247 (e), section 248 (e) or section 249 (e), is taken to be served when it was left.</w:t>
      </w:r>
    </w:p>
    <w:p w14:paraId="036267EA" w14:textId="77777777" w:rsidR="00BC4AF3" w:rsidRDefault="00BC4AF3" w:rsidP="001F5198">
      <w:pPr>
        <w:pStyle w:val="Amain"/>
        <w:keepNext/>
      </w:pPr>
      <w:r>
        <w:tab/>
        <w:t>(6)</w:t>
      </w:r>
      <w:r>
        <w:tab/>
        <w:t>In this section:</w:t>
      </w:r>
    </w:p>
    <w:p w14:paraId="71392AAF" w14:textId="77777777" w:rsidR="00BC4AF3" w:rsidRDefault="00BC4AF3" w:rsidP="00FE7E51">
      <w:pPr>
        <w:pStyle w:val="aDef"/>
      </w:pPr>
      <w:r>
        <w:rPr>
          <w:rStyle w:val="charBoldItals"/>
        </w:rPr>
        <w:t>recipient</w:t>
      </w:r>
      <w:r>
        <w:t>, for a document, means the individual, corporation or agency on whom the document is intended to be served.</w:t>
      </w:r>
    </w:p>
    <w:p w14:paraId="392781FF" w14:textId="77777777" w:rsidR="00BC4AF3" w:rsidRDefault="00BC4AF3" w:rsidP="00FE7E51">
      <w:pPr>
        <w:pStyle w:val="aDef"/>
      </w:pPr>
      <w:r>
        <w:rPr>
          <w:rStyle w:val="charBoldItals"/>
        </w:rPr>
        <w:lastRenderedPageBreak/>
        <w:t>sender</w:t>
      </w:r>
      <w:r>
        <w:t>, for a document served, or to be served, by fax or email, means the person sending, or seeking to send, the document.</w:t>
      </w:r>
    </w:p>
    <w:p w14:paraId="3BB2E862" w14:textId="77777777" w:rsidR="00BC4AF3" w:rsidRDefault="00BC4AF3" w:rsidP="00BC4AF3">
      <w:pPr>
        <w:pStyle w:val="AH5Sec"/>
      </w:pPr>
      <w:bookmarkStart w:id="303" w:name="_Toc213424791"/>
      <w:r w:rsidRPr="001A3A36">
        <w:rPr>
          <w:rStyle w:val="CharSectNo"/>
        </w:rPr>
        <w:t>251</w:t>
      </w:r>
      <w:r>
        <w:tab/>
      </w:r>
      <w:r>
        <w:rPr>
          <w:color w:val="000000"/>
        </w:rPr>
        <w:t>Other laws not affected</w:t>
      </w:r>
      <w:r>
        <w:t xml:space="preserve"> etc</w:t>
      </w:r>
      <w:bookmarkEnd w:id="303"/>
    </w:p>
    <w:p w14:paraId="5989BBC9" w14:textId="77777777" w:rsidR="00BC4AF3" w:rsidRDefault="00BC4AF3" w:rsidP="00FE7E51">
      <w:pPr>
        <w:pStyle w:val="Amain"/>
      </w:pPr>
      <w:r>
        <w:tab/>
        <w:t>(1)</w:t>
      </w:r>
      <w:r>
        <w:tab/>
        <w:t>This part does not affect the operation of any other law that authorises or requires service of a document otherwise than as provided under this part.</w:t>
      </w:r>
    </w:p>
    <w:p w14:paraId="13F5F31A" w14:textId="77777777" w:rsidR="00BC4AF3" w:rsidRDefault="00BC4AF3" w:rsidP="00FE7E51">
      <w:pPr>
        <w:pStyle w:val="Amain"/>
      </w:pPr>
      <w:r>
        <w:tab/>
        <w:t>(2)</w:t>
      </w:r>
      <w:r>
        <w:tab/>
        <w:t>Despite this part, a law (or, if the law is an Act, a regulation under the Act) may provide—</w:t>
      </w:r>
    </w:p>
    <w:p w14:paraId="5D7BE132" w14:textId="77777777" w:rsidR="00BC4AF3" w:rsidRDefault="00BC4AF3" w:rsidP="00FE7E51">
      <w:pPr>
        <w:pStyle w:val="Apara"/>
      </w:pPr>
      <w:r>
        <w:tab/>
        <w:t>(a)</w:t>
      </w:r>
      <w:r>
        <w:tab/>
        <w:t>that a document of a particular kind may or must be served (however described) only in a particular way or to a particular address or number; or</w:t>
      </w:r>
    </w:p>
    <w:p w14:paraId="747B1034" w14:textId="77777777" w:rsidR="00BC4AF3" w:rsidRDefault="00BC4AF3" w:rsidP="00FE7E51">
      <w:pPr>
        <w:pStyle w:val="Apara"/>
      </w:pPr>
      <w:r>
        <w:tab/>
        <w:t>(b)</w:t>
      </w:r>
      <w:r>
        <w:tab/>
        <w:t>for the date (or date and time) when service (however described) of a document is taken to have been made.</w:t>
      </w:r>
    </w:p>
    <w:p w14:paraId="3029A150" w14:textId="77777777" w:rsidR="00BC4AF3" w:rsidRDefault="00BC4AF3" w:rsidP="00BC4AF3">
      <w:pPr>
        <w:pStyle w:val="AH5Sec"/>
      </w:pPr>
      <w:bookmarkStart w:id="304" w:name="_Toc213424792"/>
      <w:r w:rsidRPr="001A3A36">
        <w:rPr>
          <w:rStyle w:val="CharSectNo"/>
        </w:rPr>
        <w:t>252</w:t>
      </w:r>
      <w:r>
        <w:tab/>
      </w:r>
      <w:r>
        <w:rPr>
          <w:color w:val="000000"/>
        </w:rPr>
        <w:t>Powers of courts and tribunals not affected</w:t>
      </w:r>
      <w:bookmarkEnd w:id="304"/>
    </w:p>
    <w:p w14:paraId="481E4ECE" w14:textId="77777777" w:rsidR="00BC4AF3" w:rsidRDefault="00BC4AF3" w:rsidP="00FE7E51">
      <w:pPr>
        <w:pStyle w:val="Amainreturn"/>
      </w:pPr>
      <w:r>
        <w:t>This part does not affect the power of a court or tribunal to authorise or require service of a document otherwise than as provided under this part.</w:t>
      </w:r>
    </w:p>
    <w:p w14:paraId="4DC21F62" w14:textId="77777777" w:rsidR="00BC4AF3" w:rsidRDefault="00BC4AF3" w:rsidP="00BC4AF3">
      <w:pPr>
        <w:pStyle w:val="PageBreak"/>
      </w:pPr>
      <w:r>
        <w:br w:type="page"/>
      </w:r>
    </w:p>
    <w:p w14:paraId="2B3AD7AE" w14:textId="77777777" w:rsidR="00BC4AF3" w:rsidRPr="001A3A36" w:rsidRDefault="00BC4AF3" w:rsidP="00BC4AF3">
      <w:pPr>
        <w:pStyle w:val="AH2Part"/>
      </w:pPr>
      <w:bookmarkStart w:id="305" w:name="_Toc213424793"/>
      <w:r w:rsidRPr="001A3A36">
        <w:rPr>
          <w:rStyle w:val="CharPartNo"/>
        </w:rPr>
        <w:lastRenderedPageBreak/>
        <w:t>Part 19.6</w:t>
      </w:r>
      <w:r>
        <w:tab/>
      </w:r>
      <w:r w:rsidRPr="001A3A36">
        <w:rPr>
          <w:rStyle w:val="CharPartText"/>
        </w:rPr>
        <w:t>Functions of Executive and Ministers</w:t>
      </w:r>
      <w:bookmarkEnd w:id="305"/>
    </w:p>
    <w:p w14:paraId="0B710954" w14:textId="77777777" w:rsidR="00BC4AF3" w:rsidRDefault="00BC4AF3" w:rsidP="00BC4AF3">
      <w:pPr>
        <w:pStyle w:val="AH5Sec"/>
      </w:pPr>
      <w:bookmarkStart w:id="306" w:name="_Toc213424794"/>
      <w:r w:rsidRPr="001A3A36">
        <w:rPr>
          <w:rStyle w:val="CharSectNo"/>
        </w:rPr>
        <w:t>253</w:t>
      </w:r>
      <w:r>
        <w:tab/>
        <w:t>Exercise of functions of Executive</w:t>
      </w:r>
      <w:bookmarkEnd w:id="306"/>
    </w:p>
    <w:p w14:paraId="0A7F8A33" w14:textId="77777777" w:rsidR="00BC4AF3" w:rsidRDefault="00BC4AF3" w:rsidP="00FE7E51">
      <w:pPr>
        <w:pStyle w:val="Amain"/>
      </w:pPr>
      <w:r>
        <w:tab/>
        <w:t>(1)</w:t>
      </w:r>
      <w:r>
        <w:tab/>
        <w:t>A function given to the Executive under an Act may be exercised by any 2 Ministers acting in concert.</w:t>
      </w:r>
    </w:p>
    <w:p w14:paraId="59E58039" w14:textId="77777777" w:rsidR="00BC4AF3" w:rsidRDefault="00BC4AF3" w:rsidP="00FE7E51">
      <w:pPr>
        <w:pStyle w:val="Amain"/>
      </w:pPr>
      <w:r>
        <w:tab/>
        <w:t>(2)</w:t>
      </w:r>
      <w:r>
        <w:tab/>
        <w:t>The exercise of a function under subsection (1) is taken to be the exercise of the function by the Executive.</w:t>
      </w:r>
    </w:p>
    <w:p w14:paraId="14F0DBE1" w14:textId="77777777" w:rsidR="007552B2" w:rsidRPr="00226727" w:rsidRDefault="007552B2" w:rsidP="007552B2">
      <w:pPr>
        <w:pStyle w:val="Amain"/>
      </w:pPr>
      <w:r w:rsidRPr="00226727">
        <w:tab/>
        <w:t>(3)</w:t>
      </w:r>
      <w:r w:rsidRPr="00226727">
        <w:tab/>
        <w:t>Despite subsection</w:t>
      </w:r>
      <w:r w:rsidRPr="00226727">
        <w:rPr>
          <w:lang w:val="en-US"/>
        </w:rPr>
        <w:t xml:space="preserve"> (1), a statutory instrument (other than a subordinate law or disallowable instrument) to be made by the Executive must be signed by the Chief Minister and 1 or more other Ministers who are members of the Executive.</w:t>
      </w:r>
    </w:p>
    <w:p w14:paraId="22A76996" w14:textId="77777777" w:rsidR="00BC4AF3" w:rsidRDefault="00BC4AF3" w:rsidP="00FE7E51">
      <w:pPr>
        <w:pStyle w:val="Amain"/>
      </w:pPr>
      <w:r>
        <w:tab/>
        <w:t>(4)</w:t>
      </w:r>
      <w:r>
        <w:tab/>
        <w:t>A statutory instrument mentioned in subsection (3) made in accordance with the subsection is taken to be made when it is signed by the second Minister signing.</w:t>
      </w:r>
    </w:p>
    <w:p w14:paraId="0B8A6674" w14:textId="77777777" w:rsidR="00BC4AF3" w:rsidRDefault="00BC4AF3" w:rsidP="00FE7E51">
      <w:pPr>
        <w:pStyle w:val="Amain"/>
      </w:pPr>
      <w:r>
        <w:tab/>
        <w:t>(5)</w:t>
      </w:r>
      <w:r>
        <w:tab/>
        <w:t>This section is subject to section 41 (Making of certain statutory instruments by Executive).</w:t>
      </w:r>
    </w:p>
    <w:p w14:paraId="57892424" w14:textId="77777777" w:rsidR="00BC4AF3" w:rsidRDefault="00BC4AF3" w:rsidP="00FE7E51">
      <w:pPr>
        <w:pStyle w:val="Amain"/>
      </w:pPr>
      <w:r>
        <w:tab/>
        <w:t>(6)</w:t>
      </w:r>
      <w:r>
        <w:tab/>
        <w:t>In this section:</w:t>
      </w:r>
    </w:p>
    <w:p w14:paraId="433C552A" w14:textId="77777777" w:rsidR="00BC4AF3" w:rsidRDefault="00BC4AF3" w:rsidP="00FE7E51">
      <w:pPr>
        <w:pStyle w:val="aDef"/>
      </w:pPr>
      <w:r>
        <w:rPr>
          <w:rStyle w:val="charBoldItals"/>
        </w:rPr>
        <w:t xml:space="preserve">Act </w:t>
      </w:r>
      <w:r>
        <w:t>includes an Act of the Commonwealth.</w:t>
      </w:r>
    </w:p>
    <w:p w14:paraId="7C9C0F29" w14:textId="77777777" w:rsidR="00BC4AF3" w:rsidRDefault="00BC4AF3" w:rsidP="00FE7E51">
      <w:pPr>
        <w:pStyle w:val="aDef"/>
      </w:pPr>
      <w:r>
        <w:rPr>
          <w:rStyle w:val="charBoldItals"/>
        </w:rPr>
        <w:t>statutory instrument</w:t>
      </w:r>
      <w:r>
        <w:t xml:space="preserve"> includes an instrument (whether or not legislative in nature) made under—</w:t>
      </w:r>
    </w:p>
    <w:p w14:paraId="09FE8F1C" w14:textId="77777777" w:rsidR="00BC4AF3" w:rsidRDefault="00BC4AF3" w:rsidP="00BC4AF3">
      <w:pPr>
        <w:pStyle w:val="aDefpara"/>
      </w:pPr>
      <w:r>
        <w:tab/>
        <w:t>(a)</w:t>
      </w:r>
      <w:r>
        <w:tab/>
        <w:t>an Act of the Commonwealth; or</w:t>
      </w:r>
    </w:p>
    <w:p w14:paraId="05C4D85A" w14:textId="77777777" w:rsidR="00BC4AF3" w:rsidRDefault="00BC4AF3" w:rsidP="00BC4AF3">
      <w:pPr>
        <w:pStyle w:val="aDefpara"/>
      </w:pPr>
      <w:r>
        <w:tab/>
        <w:t>(b)</w:t>
      </w:r>
      <w:r>
        <w:tab/>
        <w:t>another statutory instrument of the Commonwealth; or</w:t>
      </w:r>
    </w:p>
    <w:p w14:paraId="6BACAA7E" w14:textId="77777777" w:rsidR="00BC4AF3" w:rsidRDefault="00BC4AF3" w:rsidP="00BC4AF3">
      <w:pPr>
        <w:pStyle w:val="aDefpara"/>
      </w:pPr>
      <w:r>
        <w:tab/>
        <w:t>(c)</w:t>
      </w:r>
      <w:r>
        <w:tab/>
        <w:t>power given by an Act or statutory instrument of the Commonwealth and also power given otherwise by law.</w:t>
      </w:r>
    </w:p>
    <w:p w14:paraId="5A158DA5" w14:textId="77777777" w:rsidR="00BC4AF3" w:rsidRDefault="00BC4AF3" w:rsidP="00BC4AF3">
      <w:pPr>
        <w:pStyle w:val="AH5Sec"/>
      </w:pPr>
      <w:bookmarkStart w:id="307" w:name="_Toc213424795"/>
      <w:r w:rsidRPr="001A3A36">
        <w:rPr>
          <w:rStyle w:val="CharSectNo"/>
        </w:rPr>
        <w:lastRenderedPageBreak/>
        <w:t>254</w:t>
      </w:r>
      <w:r>
        <w:tab/>
        <w:t>Administration of matters not allocated</w:t>
      </w:r>
      <w:bookmarkEnd w:id="307"/>
    </w:p>
    <w:p w14:paraId="07E7E61C" w14:textId="6031A091" w:rsidR="00BC4AF3" w:rsidRDefault="00BC4AF3" w:rsidP="00FE7E51">
      <w:pPr>
        <w:pStyle w:val="Amainreturn"/>
      </w:pPr>
      <w:r>
        <w:t xml:space="preserve">If a matter relating to the Executive’s functions is not allocated under the </w:t>
      </w:r>
      <w:hyperlink r:id="rId109" w:tooltip="Act 1988 No 106 (Cwlth)" w:history="1">
        <w:r w:rsidR="00E673B5" w:rsidRPr="00E673B5">
          <w:rPr>
            <w:rStyle w:val="charCitHyperlinkAbbrev"/>
          </w:rPr>
          <w:t>Self</w:t>
        </w:r>
        <w:r w:rsidR="00E673B5" w:rsidRPr="00E673B5">
          <w:rPr>
            <w:rStyle w:val="charCitHyperlinkAbbrev"/>
          </w:rPr>
          <w:noBreakHyphen/>
          <w:t>Government Act</w:t>
        </w:r>
      </w:hyperlink>
      <w:r>
        <w:t>, section 43 (1), the Chief Minister administers the matter.</w:t>
      </w:r>
    </w:p>
    <w:p w14:paraId="66737A9D" w14:textId="77777777" w:rsidR="00BC4AF3" w:rsidRDefault="00BC4AF3" w:rsidP="00BC4AF3">
      <w:pPr>
        <w:pStyle w:val="AH5Sec"/>
      </w:pPr>
      <w:bookmarkStart w:id="308" w:name="_Toc213424796"/>
      <w:r w:rsidRPr="001A3A36">
        <w:rPr>
          <w:rStyle w:val="CharSectNo"/>
        </w:rPr>
        <w:t>254A</w:t>
      </w:r>
      <w:r>
        <w:tab/>
        <w:t>Delegation by Minister</w:t>
      </w:r>
      <w:bookmarkEnd w:id="308"/>
    </w:p>
    <w:p w14:paraId="7733CCF2" w14:textId="77777777" w:rsidR="00BC4AF3" w:rsidRDefault="00BC4AF3" w:rsidP="00FE7E51">
      <w:pPr>
        <w:pStyle w:val="Amainreturn"/>
      </w:pPr>
      <w:r>
        <w:t>A Minister may delegate the Minister’s functions under an Act or statutory instrument to anyone else.</w:t>
      </w:r>
    </w:p>
    <w:p w14:paraId="194A600B" w14:textId="77777777" w:rsidR="00BC4AF3" w:rsidRDefault="00BC4AF3" w:rsidP="00BC4AF3">
      <w:pPr>
        <w:pStyle w:val="aNote"/>
      </w:pPr>
      <w:r>
        <w:rPr>
          <w:rStyle w:val="charItals"/>
        </w:rPr>
        <w:t>Note</w:t>
      </w:r>
      <w:r>
        <w:tab/>
        <w:t>For the making of delegations and the exercise of delegated functions, see pt 19.4.</w:t>
      </w:r>
    </w:p>
    <w:p w14:paraId="555350D9" w14:textId="77777777" w:rsidR="00BC4AF3" w:rsidRDefault="00BC4AF3" w:rsidP="00BC4AF3">
      <w:pPr>
        <w:pStyle w:val="PageBreak"/>
      </w:pPr>
      <w:r>
        <w:br w:type="page"/>
      </w:r>
    </w:p>
    <w:p w14:paraId="78518047" w14:textId="77777777" w:rsidR="00BC4AF3" w:rsidRPr="001A3A36" w:rsidRDefault="00BC4AF3" w:rsidP="00BC4AF3">
      <w:pPr>
        <w:pStyle w:val="AH2Part"/>
      </w:pPr>
      <w:bookmarkStart w:id="309" w:name="_Toc213424797"/>
      <w:r w:rsidRPr="001A3A36">
        <w:rPr>
          <w:rStyle w:val="CharPartNo"/>
        </w:rPr>
        <w:lastRenderedPageBreak/>
        <w:t>Part 19.7</w:t>
      </w:r>
      <w:r>
        <w:tab/>
      </w:r>
      <w:r w:rsidRPr="001A3A36">
        <w:rPr>
          <w:rStyle w:val="CharPartText"/>
        </w:rPr>
        <w:t>Other matters</w:t>
      </w:r>
      <w:bookmarkEnd w:id="309"/>
    </w:p>
    <w:p w14:paraId="69B30FC3" w14:textId="77777777" w:rsidR="00BC4AF3" w:rsidRDefault="00BC4AF3" w:rsidP="00BC4AF3">
      <w:pPr>
        <w:pStyle w:val="AH5Sec"/>
      </w:pPr>
      <w:bookmarkStart w:id="310" w:name="_Toc213424798"/>
      <w:r w:rsidRPr="001A3A36">
        <w:rPr>
          <w:rStyle w:val="CharSectNo"/>
        </w:rPr>
        <w:t>255</w:t>
      </w:r>
      <w:r>
        <w:tab/>
      </w:r>
      <w:r>
        <w:rPr>
          <w:color w:val="000000"/>
        </w:rPr>
        <w:t>Forms</w:t>
      </w:r>
      <w:bookmarkEnd w:id="310"/>
    </w:p>
    <w:p w14:paraId="1570A24E" w14:textId="77777777" w:rsidR="00BC4AF3" w:rsidRDefault="00BC4AF3" w:rsidP="00FE7E51">
      <w:pPr>
        <w:pStyle w:val="Amain"/>
      </w:pPr>
      <w:r>
        <w:tab/>
        <w:t>(1)</w:t>
      </w:r>
      <w:r>
        <w:tab/>
        <w:t xml:space="preserve">This section applies if an Act, subordinate law or disallowable instrument (the </w:t>
      </w:r>
      <w:r w:rsidRPr="005239B8">
        <w:rPr>
          <w:rStyle w:val="charBoldItals"/>
        </w:rPr>
        <w:t>authorising law</w:t>
      </w:r>
      <w:r>
        <w:t>) authorises or requires a form to be approved or prescribed under an A</w:t>
      </w:r>
      <w:r w:rsidR="001F5198">
        <w:t>ct or statutory instrument (the </w:t>
      </w:r>
      <w:r w:rsidRPr="005239B8">
        <w:rPr>
          <w:rStyle w:val="charBoldItals"/>
        </w:rPr>
        <w:t>relevant law</w:t>
      </w:r>
      <w:r>
        <w:t>).</w:t>
      </w:r>
    </w:p>
    <w:p w14:paraId="1D0F447C" w14:textId="77777777" w:rsidR="00BC4AF3" w:rsidRDefault="00BC4AF3" w:rsidP="00BC4AF3">
      <w:pPr>
        <w:pStyle w:val="aNote"/>
      </w:pPr>
      <w:r>
        <w:rPr>
          <w:rStyle w:val="charItals"/>
        </w:rPr>
        <w:t>Note</w:t>
      </w:r>
      <w:r>
        <w:rPr>
          <w:rStyle w:val="charItals"/>
        </w:rPr>
        <w:tab/>
      </w:r>
      <w:r>
        <w:t>See also s 46 (3), which deals with the repeal and replacement of forms that are legislative instruments and prevents their amendment.</w:t>
      </w:r>
    </w:p>
    <w:p w14:paraId="6DC2FAB9" w14:textId="77777777" w:rsidR="00BC4AF3" w:rsidRDefault="00BC4AF3" w:rsidP="00FE7E51">
      <w:pPr>
        <w:pStyle w:val="Amain"/>
      </w:pPr>
      <w:r>
        <w:tab/>
        <w:t>(2)</w:t>
      </w:r>
      <w:r>
        <w:tab/>
        <w:t>The authorising law authorises a form to be approved or prescribed in relation to any matter under or in relation to the relevant law.</w:t>
      </w:r>
    </w:p>
    <w:p w14:paraId="6C197574" w14:textId="77777777" w:rsidR="00BC4AF3" w:rsidRDefault="00BC4AF3" w:rsidP="00FE7E51">
      <w:pPr>
        <w:pStyle w:val="Amain"/>
      </w:pPr>
      <w:r>
        <w:tab/>
        <w:t>(3)</w:t>
      </w:r>
      <w:r>
        <w:tab/>
        <w:t>To remove any doubt, a form may be approved or prescribed for a provision of the relevant law even though the provision does not mention a form.</w:t>
      </w:r>
    </w:p>
    <w:p w14:paraId="7BC588A2" w14:textId="77777777" w:rsidR="00BC4AF3" w:rsidRDefault="00BC4AF3" w:rsidP="00FE7E51">
      <w:pPr>
        <w:pStyle w:val="Amain"/>
      </w:pPr>
      <w:r>
        <w:tab/>
        <w:t>(4)</w:t>
      </w:r>
      <w:r>
        <w:tab/>
        <w:t>Substantial compliance with a form is sufficient.</w:t>
      </w:r>
    </w:p>
    <w:p w14:paraId="64179BA5" w14:textId="77777777" w:rsidR="00BC4AF3" w:rsidRDefault="00BC4AF3" w:rsidP="001F5198">
      <w:pPr>
        <w:pStyle w:val="Amain"/>
        <w:keepNext/>
      </w:pPr>
      <w:r>
        <w:tab/>
        <w:t>(5)</w:t>
      </w:r>
      <w:r>
        <w:tab/>
        <w:t>However, if a form requires—</w:t>
      </w:r>
    </w:p>
    <w:p w14:paraId="78BAFF40" w14:textId="77777777" w:rsidR="00BC4AF3" w:rsidRDefault="00BC4AF3" w:rsidP="00FE7E51">
      <w:pPr>
        <w:pStyle w:val="Apara"/>
      </w:pPr>
      <w:r>
        <w:tab/>
        <w:t>(a)</w:t>
      </w:r>
      <w:r>
        <w:tab/>
        <w:t>the form to be signed; or</w:t>
      </w:r>
    </w:p>
    <w:p w14:paraId="38DF332F" w14:textId="77777777" w:rsidR="00BC4AF3" w:rsidRDefault="00BC4AF3" w:rsidP="00FE7E51">
      <w:pPr>
        <w:pStyle w:val="Apara"/>
      </w:pPr>
      <w:r>
        <w:tab/>
        <w:t>(b)</w:t>
      </w:r>
      <w:r>
        <w:tab/>
      </w:r>
      <w:r>
        <w:rPr>
          <w:color w:val="000000"/>
        </w:rPr>
        <w:t>the form to be prepared in a particular way (for example, on paper of a particular size or quality or in a particular electronic form); or</w:t>
      </w:r>
    </w:p>
    <w:p w14:paraId="65BB7281" w14:textId="77777777" w:rsidR="00BC4AF3" w:rsidRDefault="00BC4AF3" w:rsidP="00FE7E51">
      <w:pPr>
        <w:pStyle w:val="Apara"/>
      </w:pPr>
      <w:r>
        <w:tab/>
        <w:t>(c)</w:t>
      </w:r>
      <w:r>
        <w:tab/>
      </w:r>
      <w:r>
        <w:rPr>
          <w:color w:val="000000"/>
        </w:rPr>
        <w:t>the form to be completed in a particular way; or</w:t>
      </w:r>
    </w:p>
    <w:p w14:paraId="6324B64C" w14:textId="77777777" w:rsidR="00BC4AF3" w:rsidRDefault="00BC4AF3" w:rsidP="00FE7E51">
      <w:pPr>
        <w:pStyle w:val="Apara"/>
      </w:pPr>
      <w:r>
        <w:tab/>
        <w:t>(d)</w:t>
      </w:r>
      <w:r>
        <w:tab/>
      </w:r>
      <w:r>
        <w:rPr>
          <w:color w:val="000000"/>
        </w:rPr>
        <w:t>particular information to be included in the form, or a particular document to be attached to or given with the form; or</w:t>
      </w:r>
    </w:p>
    <w:p w14:paraId="12726FFB" w14:textId="77777777" w:rsidR="00BC4AF3" w:rsidRDefault="00BC4AF3" w:rsidP="00FE7E51">
      <w:pPr>
        <w:pStyle w:val="Apara"/>
      </w:pPr>
      <w:r>
        <w:tab/>
        <w:t>(e)</w:t>
      </w:r>
      <w:r>
        <w:tab/>
      </w:r>
      <w:r>
        <w:rPr>
          <w:color w:val="000000"/>
        </w:rPr>
        <w:t>the form, information in the form, or a document attached to or given with the form, to be verified in a particular way (for example, by statutory declaration);</w:t>
      </w:r>
    </w:p>
    <w:p w14:paraId="4B3EB903" w14:textId="77777777" w:rsidR="00BC4AF3" w:rsidRDefault="00BC4AF3" w:rsidP="00FE7E51">
      <w:pPr>
        <w:pStyle w:val="Amainreturn"/>
      </w:pPr>
      <w:r>
        <w:rPr>
          <w:color w:val="000000"/>
        </w:rPr>
        <w:t>the form is properly completed only if the requirement is complied with.</w:t>
      </w:r>
    </w:p>
    <w:p w14:paraId="404C9735" w14:textId="77777777" w:rsidR="00BC4AF3" w:rsidRDefault="00BC4AF3" w:rsidP="00FE7E51">
      <w:pPr>
        <w:pStyle w:val="Amain"/>
      </w:pPr>
      <w:r>
        <w:lastRenderedPageBreak/>
        <w:tab/>
        <w:t>(6)</w:t>
      </w:r>
      <w:r>
        <w:tab/>
      </w:r>
      <w:r>
        <w:rPr>
          <w:color w:val="000000"/>
        </w:rPr>
        <w:t>Despite subsection (5), the person need not comply with the requirement mentioned in subsection (5) (d) (and the form is taken to be properly completed despite the noncompliance) if—</w:t>
      </w:r>
    </w:p>
    <w:p w14:paraId="5551B467" w14:textId="77777777" w:rsidR="00BC4AF3" w:rsidRDefault="00BC4AF3" w:rsidP="00FE7E51">
      <w:pPr>
        <w:pStyle w:val="Apara"/>
      </w:pPr>
      <w:r>
        <w:tab/>
        <w:t>(a)</w:t>
      </w:r>
      <w:r>
        <w:tab/>
      </w:r>
      <w:r>
        <w:rPr>
          <w:color w:val="000000"/>
        </w:rPr>
        <w:t>the form is approved or prescribed for a purpose; and</w:t>
      </w:r>
    </w:p>
    <w:p w14:paraId="3A82BFB1" w14:textId="77777777" w:rsidR="00BC4AF3" w:rsidRDefault="00BC4AF3" w:rsidP="00FE7E51">
      <w:pPr>
        <w:pStyle w:val="Apara"/>
      </w:pPr>
      <w:r>
        <w:tab/>
        <w:t>(b)</w:t>
      </w:r>
      <w:r>
        <w:tab/>
      </w:r>
      <w:r>
        <w:rPr>
          <w:color w:val="000000"/>
        </w:rPr>
        <w:t>the information or document is not reasonably necessary for the purpose.</w:t>
      </w:r>
    </w:p>
    <w:p w14:paraId="4500AED6" w14:textId="77777777" w:rsidR="00BC4AF3" w:rsidRDefault="00BC4AF3" w:rsidP="00BC4AF3">
      <w:pPr>
        <w:pStyle w:val="aExamHdgss"/>
      </w:pPr>
      <w:r>
        <w:t>Examples</w:t>
      </w:r>
    </w:p>
    <w:p w14:paraId="464010CC" w14:textId="77777777" w:rsidR="00BC4AF3" w:rsidRDefault="00BC4AF3" w:rsidP="00BC4AF3">
      <w:pPr>
        <w:pStyle w:val="aExamINumss"/>
      </w:pPr>
      <w:r>
        <w:t>1</w:t>
      </w:r>
      <w:r>
        <w:tab/>
        <w:t>A person need not comply with a requirement of an approved form to include personal information (eg marital status) irrelevant to a purpose for which the form is required.</w:t>
      </w:r>
    </w:p>
    <w:p w14:paraId="22D13FC6" w14:textId="77777777" w:rsidR="00BC4AF3" w:rsidRDefault="00BC4AF3" w:rsidP="00BC4AF3">
      <w:pPr>
        <w:pStyle w:val="aExamINumss"/>
      </w:pPr>
      <w:r>
        <w:t>2</w:t>
      </w:r>
      <w:r>
        <w:tab/>
        <w:t>A person need not comply with a requirement of an approved form that has some relevance to a purpose for which the form is required, but intrudes to an unreasonable extent on personal privacy.</w:t>
      </w:r>
    </w:p>
    <w:p w14:paraId="5088445A" w14:textId="77777777" w:rsidR="00BC4AF3" w:rsidRDefault="00BC4AF3" w:rsidP="001F5198">
      <w:pPr>
        <w:pStyle w:val="Amain"/>
        <w:keepNext/>
      </w:pPr>
      <w:r>
        <w:tab/>
        <w:t>(7)</w:t>
      </w:r>
      <w:r>
        <w:tab/>
      </w:r>
      <w:r>
        <w:rPr>
          <w:color w:val="000000"/>
        </w:rPr>
        <w:t>If—</w:t>
      </w:r>
    </w:p>
    <w:p w14:paraId="16B31E18" w14:textId="77777777" w:rsidR="00BC4AF3" w:rsidRDefault="00BC4AF3" w:rsidP="001F5198">
      <w:pPr>
        <w:pStyle w:val="Apara"/>
        <w:keepNext/>
      </w:pPr>
      <w:r w:rsidRPr="001F5198">
        <w:tab/>
        <w:t>(a)</w:t>
      </w:r>
      <w:r w:rsidRPr="001F5198">
        <w:tab/>
      </w:r>
      <w:r w:rsidRPr="001F5198">
        <w:rPr>
          <w:color w:val="000000"/>
        </w:rPr>
        <w:t>a form (</w:t>
      </w:r>
      <w:r w:rsidRPr="001F5198">
        <w:rPr>
          <w:rStyle w:val="charBoldItals"/>
        </w:rPr>
        <w:t>form 1</w:t>
      </w:r>
      <w:r w:rsidRPr="001F5198">
        <w:rPr>
          <w:color w:val="000000"/>
        </w:rPr>
        <w:t>) may be approved or prescribed for a purpose;</w:t>
      </w:r>
      <w:r>
        <w:rPr>
          <w:color w:val="000000"/>
        </w:rPr>
        <w:t xml:space="preserve"> and</w:t>
      </w:r>
    </w:p>
    <w:p w14:paraId="709639AF" w14:textId="77777777" w:rsidR="00BC4AF3" w:rsidRDefault="00BC4AF3" w:rsidP="00FE7E51">
      <w:pPr>
        <w:pStyle w:val="Apara"/>
      </w:pPr>
      <w:r>
        <w:tab/>
        <w:t>(b)</w:t>
      </w:r>
      <w:r>
        <w:tab/>
      </w:r>
      <w:r>
        <w:rPr>
          <w:color w:val="000000"/>
        </w:rPr>
        <w:t>another form (</w:t>
      </w:r>
      <w:r>
        <w:rPr>
          <w:rStyle w:val="charBoldItals"/>
        </w:rPr>
        <w:t>form 2</w:t>
      </w:r>
      <w:r>
        <w:rPr>
          <w:color w:val="000000"/>
        </w:rPr>
        <w:t>) may be approved or prescribed for the same or another purpose; and</w:t>
      </w:r>
    </w:p>
    <w:p w14:paraId="4E2FECE7" w14:textId="77777777" w:rsidR="00BC4AF3" w:rsidRDefault="00BC4AF3" w:rsidP="00AE20BE">
      <w:pPr>
        <w:pStyle w:val="Apara"/>
        <w:keepNext/>
      </w:pPr>
      <w:r>
        <w:tab/>
        <w:t>(c)</w:t>
      </w:r>
      <w:r>
        <w:tab/>
      </w:r>
      <w:r>
        <w:rPr>
          <w:color w:val="000000"/>
        </w:rPr>
        <w:t>separate forms 1 and 2 are approved or prescribed;</w:t>
      </w:r>
    </w:p>
    <w:p w14:paraId="1FA03D5A" w14:textId="77777777" w:rsidR="00BC4AF3" w:rsidRDefault="00BC4AF3" w:rsidP="00FE7E51">
      <w:pPr>
        <w:pStyle w:val="Amainreturn"/>
      </w:pPr>
      <w:r>
        <w:rPr>
          <w:color w:val="000000"/>
        </w:rPr>
        <w:t>a combination form, consisting of forms 1 and 2, may be approved or prescribed and used for the purpose or purposes.</w:t>
      </w:r>
    </w:p>
    <w:p w14:paraId="615E5A98" w14:textId="77777777" w:rsidR="00BC4AF3" w:rsidRDefault="00BC4AF3" w:rsidP="00FE7E51">
      <w:pPr>
        <w:pStyle w:val="Amain"/>
      </w:pPr>
      <w:r>
        <w:tab/>
        <w:t>(8)</w:t>
      </w:r>
      <w:r>
        <w:tab/>
      </w:r>
      <w:r>
        <w:rPr>
          <w:color w:val="000000"/>
        </w:rPr>
        <w:t>If, under a law, a form is authorised or required to be filed with (however described), or served on (however described), a person, the form may be filed with, or served on, someone else under arrangements made between them.</w:t>
      </w:r>
    </w:p>
    <w:p w14:paraId="7BC65C32" w14:textId="77777777" w:rsidR="00BC4AF3" w:rsidRDefault="00BC4AF3" w:rsidP="00FE7E51">
      <w:pPr>
        <w:pStyle w:val="Amain"/>
      </w:pPr>
      <w:r>
        <w:tab/>
        <w:t>(9)</w:t>
      </w:r>
      <w:r>
        <w:tab/>
        <w:t>This section is a determinative provision.</w:t>
      </w:r>
    </w:p>
    <w:p w14:paraId="03CBE859" w14:textId="77777777" w:rsidR="00BC4AF3" w:rsidRDefault="00BC4AF3" w:rsidP="00BC4AF3">
      <w:pPr>
        <w:pStyle w:val="aNote"/>
      </w:pPr>
      <w:r>
        <w:rPr>
          <w:rStyle w:val="charItals"/>
        </w:rPr>
        <w:t>Note</w:t>
      </w:r>
      <w:r>
        <w:rPr>
          <w:rStyle w:val="charItals"/>
        </w:rPr>
        <w:tab/>
      </w:r>
      <w:r>
        <w:t>See s 5 for the meaning of determinative provisions, and s 6 for their displacement.</w:t>
      </w:r>
    </w:p>
    <w:p w14:paraId="409D4D50" w14:textId="77777777" w:rsidR="00BC4AF3" w:rsidRDefault="00BC4AF3" w:rsidP="00B447F0">
      <w:pPr>
        <w:pStyle w:val="AH5Sec"/>
      </w:pPr>
      <w:bookmarkStart w:id="311" w:name="_Toc213424799"/>
      <w:r w:rsidRPr="001A3A36">
        <w:rPr>
          <w:rStyle w:val="CharSectNo"/>
        </w:rPr>
        <w:lastRenderedPageBreak/>
        <w:t>256</w:t>
      </w:r>
      <w:r>
        <w:tab/>
      </w:r>
      <w:r>
        <w:rPr>
          <w:color w:val="000000"/>
        </w:rPr>
        <w:t>Production of records kept in computers etc</w:t>
      </w:r>
      <w:bookmarkEnd w:id="311"/>
    </w:p>
    <w:p w14:paraId="6DABCBA1" w14:textId="77777777" w:rsidR="00BC4AF3" w:rsidRDefault="00BC4AF3" w:rsidP="00B447F0">
      <w:pPr>
        <w:pStyle w:val="Amain"/>
        <w:keepNext/>
      </w:pPr>
      <w:r>
        <w:tab/>
        <w:t>(1)</w:t>
      </w:r>
      <w:r>
        <w:tab/>
        <w:t>This section applies if—</w:t>
      </w:r>
    </w:p>
    <w:p w14:paraId="72AFC9F5" w14:textId="77777777" w:rsidR="00BC4AF3" w:rsidRDefault="00BC4AF3" w:rsidP="00FE7E51">
      <w:pPr>
        <w:pStyle w:val="Apara"/>
      </w:pPr>
      <w:r>
        <w:tab/>
        <w:t>(a)</w:t>
      </w:r>
      <w:r>
        <w:tab/>
        <w:t>a person uses an electronic or other device to keep a record of information; and</w:t>
      </w:r>
    </w:p>
    <w:p w14:paraId="5CE3C08D" w14:textId="77777777" w:rsidR="00BC4AF3" w:rsidRDefault="00BC4AF3" w:rsidP="00FE7E51">
      <w:pPr>
        <w:pStyle w:val="Apara"/>
      </w:pPr>
      <w:r>
        <w:tab/>
        <w:t>(b)</w:t>
      </w:r>
      <w:r>
        <w:tab/>
        <w:t>the person is required under a law</w:t>
      </w:r>
      <w:r>
        <w:rPr>
          <w:color w:val="000000"/>
        </w:rPr>
        <w:t xml:space="preserve"> (however the law is expressed) to give </w:t>
      </w:r>
      <w:r>
        <w:t>the information, or a document containing the information, to an authority.</w:t>
      </w:r>
    </w:p>
    <w:p w14:paraId="285EC780" w14:textId="77777777" w:rsidR="00BC4AF3" w:rsidRDefault="00BC4AF3" w:rsidP="00FE7E51">
      <w:pPr>
        <w:pStyle w:val="Amain"/>
      </w:pPr>
      <w:r>
        <w:tab/>
        <w:t>(2)</w:t>
      </w:r>
      <w:r>
        <w:tab/>
      </w:r>
      <w:r>
        <w:rPr>
          <w:color w:val="000000"/>
        </w:rPr>
        <w:t xml:space="preserve">The requirement obliges the person to give to the </w:t>
      </w:r>
      <w:r>
        <w:t>authority</w:t>
      </w:r>
      <w:r>
        <w:rPr>
          <w:color w:val="000000"/>
        </w:rPr>
        <w:t xml:space="preserve"> a document that accurately reproduces or contains the information in a form that can be understood by the </w:t>
      </w:r>
      <w:r>
        <w:t>authority.</w:t>
      </w:r>
    </w:p>
    <w:p w14:paraId="57185104" w14:textId="77777777" w:rsidR="00BC4AF3" w:rsidRDefault="00BC4AF3" w:rsidP="00FE7E51">
      <w:pPr>
        <w:pStyle w:val="Amain"/>
      </w:pPr>
      <w:r>
        <w:tab/>
        <w:t>(3)</w:t>
      </w:r>
      <w:r>
        <w:tab/>
        <w:t>In this section:</w:t>
      </w:r>
    </w:p>
    <w:p w14:paraId="5AE8E649" w14:textId="77777777" w:rsidR="00BC4AF3" w:rsidRDefault="00BC4AF3" w:rsidP="00FE7E51">
      <w:pPr>
        <w:pStyle w:val="aDef"/>
      </w:pPr>
      <w:r>
        <w:rPr>
          <w:rStyle w:val="charBoldItals"/>
        </w:rPr>
        <w:t>authority</w:t>
      </w:r>
      <w:r>
        <w:t xml:space="preserve"> means a court, tribunal or other entity.</w:t>
      </w:r>
    </w:p>
    <w:p w14:paraId="33D76493" w14:textId="77777777" w:rsidR="006C2B8E" w:rsidRPr="00130EF2" w:rsidRDefault="006C2B8E" w:rsidP="006C2B8E">
      <w:pPr>
        <w:pStyle w:val="AH5Sec"/>
      </w:pPr>
      <w:bookmarkStart w:id="312" w:name="_Toc213424800"/>
      <w:r w:rsidRPr="001A3A36">
        <w:rPr>
          <w:rStyle w:val="CharSectNo"/>
        </w:rPr>
        <w:t>257</w:t>
      </w:r>
      <w:r w:rsidRPr="00130EF2">
        <w:tab/>
        <w:t>Out-of-session presentation of documents to Legislative Assembly</w:t>
      </w:r>
      <w:bookmarkEnd w:id="312"/>
    </w:p>
    <w:p w14:paraId="693A1E03" w14:textId="77777777" w:rsidR="006C2B8E" w:rsidRPr="00130EF2" w:rsidRDefault="006C2B8E" w:rsidP="006C2B8E">
      <w:pPr>
        <w:pStyle w:val="Amain"/>
      </w:pPr>
      <w:r w:rsidRPr="00130EF2">
        <w:tab/>
        <w:t>(1)</w:t>
      </w:r>
      <w:r w:rsidRPr="00130EF2">
        <w:tab/>
        <w:t>This section applies if a provision of a law requires a person to present a document to the Legislative Assembly within a stated period that is not expressed as a stated number of sitting days.</w:t>
      </w:r>
    </w:p>
    <w:p w14:paraId="759E4549" w14:textId="77777777" w:rsidR="006C2B8E" w:rsidRPr="00130EF2" w:rsidRDefault="006C2B8E" w:rsidP="002F65BE">
      <w:pPr>
        <w:pStyle w:val="Amain"/>
        <w:keepNext/>
      </w:pPr>
      <w:r w:rsidRPr="00130EF2">
        <w:tab/>
        <w:t>(2)</w:t>
      </w:r>
      <w:r w:rsidRPr="00130EF2">
        <w:tab/>
        <w:t>If it is not reasonably practicable to present the document within the stated period—</w:t>
      </w:r>
    </w:p>
    <w:p w14:paraId="53D4E672" w14:textId="77777777" w:rsidR="006C2B8E" w:rsidRPr="00130EF2" w:rsidRDefault="006C2B8E" w:rsidP="006C2B8E">
      <w:pPr>
        <w:pStyle w:val="Apara"/>
      </w:pPr>
      <w:r w:rsidRPr="00130EF2">
        <w:tab/>
        <w:t>(a)</w:t>
      </w:r>
      <w:r w:rsidRPr="00130EF2">
        <w:tab/>
        <w:t>the person may give the document, and a copy for each member of the Legislative Assembly, to the Speaker before the end of the stated period; and</w:t>
      </w:r>
    </w:p>
    <w:p w14:paraId="29999708" w14:textId="77777777" w:rsidR="006C2B8E" w:rsidRPr="00130EF2" w:rsidRDefault="006C2B8E" w:rsidP="006C2B8E">
      <w:pPr>
        <w:pStyle w:val="Apara"/>
      </w:pPr>
      <w:r w:rsidRPr="00130EF2">
        <w:tab/>
        <w:t>(b)</w:t>
      </w:r>
      <w:r w:rsidRPr="00130EF2">
        <w:tab/>
        <w:t>the document is taken for all purposes to have been presented to the Legislative Assembly on the day the person gives it to the Speaker; and</w:t>
      </w:r>
    </w:p>
    <w:p w14:paraId="0443CBCD" w14:textId="77777777" w:rsidR="006C2B8E" w:rsidRPr="00130EF2" w:rsidRDefault="006C2B8E" w:rsidP="006C2B8E">
      <w:pPr>
        <w:pStyle w:val="Apara"/>
      </w:pPr>
      <w:r w:rsidRPr="00130EF2">
        <w:tab/>
        <w:t>(c)</w:t>
      </w:r>
      <w:r w:rsidRPr="00130EF2">
        <w:tab/>
        <w:t>the Speaker must arrange for a copy of the document to be given to each member of the Legislative Assembly; and</w:t>
      </w:r>
    </w:p>
    <w:p w14:paraId="37EE2C4C" w14:textId="77777777" w:rsidR="006C2B8E" w:rsidRPr="00130EF2" w:rsidRDefault="006C2B8E" w:rsidP="00B447F0">
      <w:pPr>
        <w:pStyle w:val="Apara"/>
        <w:keepNext/>
      </w:pPr>
      <w:r w:rsidRPr="00130EF2">
        <w:lastRenderedPageBreak/>
        <w:tab/>
        <w:t>(d)</w:t>
      </w:r>
      <w:r w:rsidRPr="00130EF2">
        <w:tab/>
        <w:t>the Speaker must present the document to the Legislative Assembly—</w:t>
      </w:r>
    </w:p>
    <w:p w14:paraId="47263B9F" w14:textId="77777777" w:rsidR="006C2B8E" w:rsidRPr="00130EF2" w:rsidRDefault="006C2B8E" w:rsidP="006C2B8E">
      <w:pPr>
        <w:pStyle w:val="Asubpara"/>
      </w:pPr>
      <w:r w:rsidRPr="00130EF2">
        <w:tab/>
        <w:t>(i)</w:t>
      </w:r>
      <w:r w:rsidRPr="00130EF2">
        <w:tab/>
        <w:t>on the next sitting day; or</w:t>
      </w:r>
    </w:p>
    <w:p w14:paraId="20CA1EB3" w14:textId="77777777" w:rsidR="006C2B8E" w:rsidRPr="00130EF2" w:rsidRDefault="006C2B8E" w:rsidP="006C2B8E">
      <w:pPr>
        <w:pStyle w:val="Asubpara"/>
      </w:pPr>
      <w:r w:rsidRPr="00130EF2">
        <w:tab/>
        <w:t>(ii)</w:t>
      </w:r>
      <w:r w:rsidRPr="00130EF2">
        <w:tab/>
        <w:t>if the next sitting day is the first meeting of the Legislative Assembly after a general election of members of the Assembly—on the second sitting day after the election.</w:t>
      </w:r>
    </w:p>
    <w:p w14:paraId="07BEE04A" w14:textId="77777777" w:rsidR="006C2B8E" w:rsidRPr="00130EF2" w:rsidRDefault="006C2B8E" w:rsidP="006C2B8E">
      <w:pPr>
        <w:pStyle w:val="Amain"/>
        <w:rPr>
          <w:lang w:eastAsia="en-AU"/>
        </w:rPr>
      </w:pPr>
      <w:r w:rsidRPr="00130EF2">
        <w:rPr>
          <w:lang w:eastAsia="en-AU"/>
        </w:rPr>
        <w:tab/>
        <w:t>(3)</w:t>
      </w:r>
      <w:r w:rsidRPr="00130EF2">
        <w:rPr>
          <w:lang w:eastAsia="en-AU"/>
        </w:rPr>
        <w:tab/>
        <w:t>In this section:</w:t>
      </w:r>
    </w:p>
    <w:p w14:paraId="40AF2CC2" w14:textId="77777777" w:rsidR="006C2B8E" w:rsidRPr="00130EF2" w:rsidRDefault="006C2B8E" w:rsidP="006C2B8E">
      <w:pPr>
        <w:pStyle w:val="aDef"/>
        <w:rPr>
          <w:lang w:eastAsia="en-AU"/>
        </w:rPr>
      </w:pPr>
      <w:r w:rsidRPr="00130EF2">
        <w:rPr>
          <w:rStyle w:val="charBoldItals"/>
        </w:rPr>
        <w:t>Speaker</w:t>
      </w:r>
      <w:r w:rsidRPr="00130EF2">
        <w:rPr>
          <w:lang w:eastAsia="en-AU"/>
        </w:rPr>
        <w:t xml:space="preserve"> includes—</w:t>
      </w:r>
    </w:p>
    <w:p w14:paraId="1B54D8F5" w14:textId="77777777" w:rsidR="006C2B8E" w:rsidRPr="00130EF2" w:rsidRDefault="006C2B8E" w:rsidP="006C2B8E">
      <w:pPr>
        <w:pStyle w:val="aDefpara"/>
        <w:rPr>
          <w:lang w:eastAsia="en-AU"/>
        </w:rPr>
      </w:pPr>
      <w:r w:rsidRPr="00130EF2">
        <w:rPr>
          <w:lang w:eastAsia="en-AU"/>
        </w:rPr>
        <w:tab/>
        <w:t>(a)</w:t>
      </w:r>
      <w:r w:rsidRPr="00130EF2">
        <w:rPr>
          <w:lang w:eastAsia="en-AU"/>
        </w:rPr>
        <w:tab/>
        <w:t>if the Speaker is unavailable—the Deputy Speaker; and</w:t>
      </w:r>
    </w:p>
    <w:p w14:paraId="2113F79D" w14:textId="77777777" w:rsidR="006C2B8E" w:rsidRPr="00130EF2" w:rsidRDefault="006C2B8E" w:rsidP="006C2B8E">
      <w:pPr>
        <w:pStyle w:val="aDefpara"/>
        <w:rPr>
          <w:lang w:eastAsia="en-AU"/>
        </w:rPr>
      </w:pPr>
      <w:r w:rsidRPr="00130EF2">
        <w:rPr>
          <w:lang w:eastAsia="en-AU"/>
        </w:rPr>
        <w:tab/>
        <w:t>(b)</w:t>
      </w:r>
      <w:r w:rsidRPr="00130EF2">
        <w:rPr>
          <w:lang w:eastAsia="en-AU"/>
        </w:rPr>
        <w:tab/>
        <w:t>if both the Speaker and the Deputy Speaker are unavailable—the clerk of the Legislative Assembly.</w:t>
      </w:r>
    </w:p>
    <w:p w14:paraId="160EF5E3" w14:textId="77777777" w:rsidR="006C2B8E" w:rsidRPr="00130EF2" w:rsidRDefault="006C2B8E" w:rsidP="002F65BE">
      <w:pPr>
        <w:pStyle w:val="aDef"/>
        <w:keepNext/>
        <w:rPr>
          <w:lang w:eastAsia="en-AU"/>
        </w:rPr>
      </w:pPr>
      <w:r w:rsidRPr="00130EF2">
        <w:rPr>
          <w:rStyle w:val="charBoldItals"/>
        </w:rPr>
        <w:t>unavailable</w:t>
      </w:r>
      <w:r w:rsidRPr="00130EF2">
        <w:rPr>
          <w:lang w:eastAsia="en-AU"/>
        </w:rPr>
        <w:t xml:space="preserve">—the Speaker or Deputy Speaker is </w:t>
      </w:r>
      <w:r w:rsidRPr="00130EF2">
        <w:rPr>
          <w:rStyle w:val="charBoldItals"/>
        </w:rPr>
        <w:t>unavailable</w:t>
      </w:r>
      <w:r w:rsidRPr="00130EF2">
        <w:rPr>
          <w:lang w:eastAsia="en-AU"/>
        </w:rPr>
        <w:t xml:space="preserve"> if—</w:t>
      </w:r>
    </w:p>
    <w:p w14:paraId="56FBD39D" w14:textId="77777777" w:rsidR="006C2B8E" w:rsidRPr="00130EF2" w:rsidRDefault="006C2B8E" w:rsidP="002F65BE">
      <w:pPr>
        <w:pStyle w:val="aDefpara"/>
        <w:keepNext/>
        <w:rPr>
          <w:lang w:eastAsia="en-AU"/>
        </w:rPr>
      </w:pPr>
      <w:r w:rsidRPr="00130EF2">
        <w:rPr>
          <w:lang w:eastAsia="en-AU"/>
        </w:rPr>
        <w:tab/>
        <w:t>(a)</w:t>
      </w:r>
      <w:r w:rsidRPr="00130EF2">
        <w:rPr>
          <w:lang w:eastAsia="en-AU"/>
        </w:rPr>
        <w:tab/>
        <w:t>he or she is absent from duty; or</w:t>
      </w:r>
    </w:p>
    <w:p w14:paraId="15F2192F" w14:textId="77777777" w:rsidR="006C2B8E" w:rsidRPr="00130EF2" w:rsidRDefault="006C2B8E" w:rsidP="006C2B8E">
      <w:pPr>
        <w:pStyle w:val="aDefpara"/>
        <w:rPr>
          <w:lang w:eastAsia="en-AU"/>
        </w:rPr>
      </w:pPr>
      <w:r w:rsidRPr="00130EF2">
        <w:rPr>
          <w:lang w:eastAsia="en-AU"/>
        </w:rPr>
        <w:tab/>
        <w:t>(b)</w:t>
      </w:r>
      <w:r w:rsidRPr="00130EF2">
        <w:rPr>
          <w:lang w:eastAsia="en-AU"/>
        </w:rPr>
        <w:tab/>
        <w:t>there is a vacancy in the office of Speaker or Deputy Speaker.</w:t>
      </w:r>
    </w:p>
    <w:p w14:paraId="03BCF02D" w14:textId="77777777" w:rsidR="00BC4AF3" w:rsidRDefault="00BC4AF3" w:rsidP="00BC4AF3">
      <w:pPr>
        <w:pStyle w:val="PageBreak"/>
      </w:pPr>
      <w:r>
        <w:br w:type="page"/>
      </w:r>
    </w:p>
    <w:p w14:paraId="0256A87F" w14:textId="77777777" w:rsidR="00BC4AF3" w:rsidRPr="001A3A36" w:rsidRDefault="00BC4AF3" w:rsidP="00BC4AF3">
      <w:pPr>
        <w:pStyle w:val="AH1Chapter"/>
      </w:pPr>
      <w:bookmarkStart w:id="313" w:name="_Toc213424801"/>
      <w:r w:rsidRPr="001A3A36">
        <w:rPr>
          <w:rStyle w:val="CharChapNo"/>
        </w:rPr>
        <w:lastRenderedPageBreak/>
        <w:t>Chapter 20</w:t>
      </w:r>
      <w:r>
        <w:tab/>
      </w:r>
      <w:r w:rsidRPr="001A3A36">
        <w:rPr>
          <w:rStyle w:val="CharChapText"/>
        </w:rPr>
        <w:t>Miscellaneous</w:t>
      </w:r>
      <w:bookmarkEnd w:id="313"/>
    </w:p>
    <w:p w14:paraId="518AC1D0" w14:textId="77777777" w:rsidR="001E0498" w:rsidRDefault="001E0498" w:rsidP="00BB62AF">
      <w:pPr>
        <w:pStyle w:val="Placeholder"/>
        <w:suppressLineNumbers/>
      </w:pPr>
      <w:r>
        <w:rPr>
          <w:rStyle w:val="CharPartNo"/>
        </w:rPr>
        <w:t xml:space="preserve">  </w:t>
      </w:r>
      <w:r>
        <w:rPr>
          <w:rStyle w:val="CharPartText"/>
        </w:rPr>
        <w:t xml:space="preserve">  </w:t>
      </w:r>
    </w:p>
    <w:p w14:paraId="533A32D0" w14:textId="77777777" w:rsidR="00BC4AF3" w:rsidRDefault="00BC4AF3" w:rsidP="00BC4AF3">
      <w:pPr>
        <w:pStyle w:val="AH5Sec"/>
      </w:pPr>
      <w:bookmarkStart w:id="314" w:name="_Toc213424802"/>
      <w:r w:rsidRPr="001A3A36">
        <w:rPr>
          <w:rStyle w:val="CharSectNo"/>
        </w:rPr>
        <w:t>300</w:t>
      </w:r>
      <w:r>
        <w:tab/>
        <w:t>Delegation by parliamentary counsel</w:t>
      </w:r>
      <w:bookmarkEnd w:id="314"/>
    </w:p>
    <w:p w14:paraId="7ABC35C4" w14:textId="77777777" w:rsidR="00BC4AF3" w:rsidRDefault="00BC4AF3" w:rsidP="00FE7E51">
      <w:pPr>
        <w:pStyle w:val="Amain"/>
      </w:pPr>
      <w:r>
        <w:tab/>
        <w:t>(1)</w:t>
      </w:r>
      <w:r>
        <w:tab/>
        <w:t>The parliamentary counsel may delegate the parliamentary counsel’s functions under this Act or another territory law to a public servant.</w:t>
      </w:r>
    </w:p>
    <w:p w14:paraId="2167A919" w14:textId="77777777" w:rsidR="00BC4AF3" w:rsidRDefault="00BC4AF3" w:rsidP="00BC4AF3">
      <w:pPr>
        <w:pStyle w:val="aNote"/>
      </w:pPr>
      <w:r w:rsidRPr="009C48CD">
        <w:rPr>
          <w:rStyle w:val="charItals"/>
        </w:rPr>
        <w:t>Note</w:t>
      </w:r>
      <w:r w:rsidRPr="009C48CD">
        <w:rPr>
          <w:rStyle w:val="charItals"/>
        </w:rPr>
        <w:tab/>
      </w:r>
      <w:r>
        <w:t>For the making of delegations and the exercise of delegated functions, see pt 19.4.</w:t>
      </w:r>
    </w:p>
    <w:p w14:paraId="20CEF887" w14:textId="77777777" w:rsidR="00BC4AF3" w:rsidRDefault="00BC4AF3" w:rsidP="00FE7E51">
      <w:pPr>
        <w:pStyle w:val="Amain"/>
      </w:pPr>
      <w:r>
        <w:tab/>
        <w:t>(2)</w:t>
      </w:r>
      <w:r>
        <w:tab/>
        <w:t>However, the parliamentary counsel may only delegate a function under part 11.3 (Editorial changes) to—</w:t>
      </w:r>
    </w:p>
    <w:p w14:paraId="3F2121B8" w14:textId="77777777" w:rsidR="00BC4AF3" w:rsidRDefault="00BC4AF3" w:rsidP="00FE7E51">
      <w:pPr>
        <w:pStyle w:val="Apara"/>
      </w:pPr>
      <w:r>
        <w:tab/>
        <w:t>(a)</w:t>
      </w:r>
      <w:r>
        <w:tab/>
        <w:t>a person performing the duties of deputy parliamentary counsel in the public service; or</w:t>
      </w:r>
    </w:p>
    <w:p w14:paraId="75175F0A" w14:textId="77777777" w:rsidR="00BC4AF3" w:rsidRDefault="00BC4AF3" w:rsidP="00FE7E51">
      <w:pPr>
        <w:pStyle w:val="Apara"/>
      </w:pPr>
      <w:r>
        <w:tab/>
        <w:t>(b)</w:t>
      </w:r>
      <w:r>
        <w:tab/>
        <w:t>a public servant prescribed by regulation.</w:t>
      </w:r>
    </w:p>
    <w:p w14:paraId="1CA6029D" w14:textId="77777777" w:rsidR="00BC4AF3" w:rsidRDefault="00BC4AF3" w:rsidP="00BC4AF3">
      <w:pPr>
        <w:pStyle w:val="AH5Sec"/>
      </w:pPr>
      <w:bookmarkStart w:id="315" w:name="_Toc213424803"/>
      <w:r w:rsidRPr="001A3A36">
        <w:rPr>
          <w:rStyle w:val="CharSectNo"/>
        </w:rPr>
        <w:t>301</w:t>
      </w:r>
      <w:r>
        <w:tab/>
        <w:t>References to Administration Act 1989 etc</w:t>
      </w:r>
      <w:bookmarkEnd w:id="315"/>
    </w:p>
    <w:p w14:paraId="27BEFDCE" w14:textId="6CFD91E8" w:rsidR="00BC4AF3" w:rsidRDefault="00BC4AF3" w:rsidP="00FE7E51">
      <w:pPr>
        <w:pStyle w:val="Amain"/>
      </w:pPr>
      <w:r>
        <w:tab/>
        <w:t>(1)</w:t>
      </w:r>
      <w:r>
        <w:tab/>
        <w:t xml:space="preserve">In any Act, statutory instrument or document, a reference to the </w:t>
      </w:r>
      <w:hyperlink r:id="rId110" w:tooltip="A1989-41" w:history="1">
        <w:r w:rsidR="003F5F90" w:rsidRPr="003F5F90">
          <w:rPr>
            <w:rStyle w:val="charCitHyperlinkItal"/>
          </w:rPr>
          <w:t>Administration Act 1989</w:t>
        </w:r>
      </w:hyperlink>
      <w:r>
        <w:t xml:space="preserve">, the </w:t>
      </w:r>
      <w:hyperlink r:id="rId111" w:tooltip="A1967-48" w:history="1">
        <w:r w:rsidR="003F5F90" w:rsidRPr="003F5F90">
          <w:rPr>
            <w:rStyle w:val="charCitHyperlinkItal"/>
          </w:rPr>
          <w:t>Interpretation Act 1967</w:t>
        </w:r>
      </w:hyperlink>
      <w:r>
        <w:t xml:space="preserve">, the </w:t>
      </w:r>
      <w:hyperlink r:id="rId112" w:tooltip="A1996-51" w:history="1">
        <w:r w:rsidR="005427B5" w:rsidRPr="003F5F90">
          <w:rPr>
            <w:rStyle w:val="charCitHyperlinkItal"/>
          </w:rPr>
          <w:t>Legislation (Republication) Act 1996</w:t>
        </w:r>
      </w:hyperlink>
      <w:r>
        <w:t xml:space="preserve"> or the </w:t>
      </w:r>
      <w:hyperlink r:id="rId113" w:tooltip="A1989-24" w:history="1">
        <w:r w:rsidR="003F5F90" w:rsidRPr="003F5F90">
          <w:rPr>
            <w:rStyle w:val="charCitHyperlinkItal"/>
          </w:rPr>
          <w:t>Subordinate Laws Act 1989</w:t>
        </w:r>
      </w:hyperlink>
      <w:r>
        <w:t xml:space="preserve"> is, in relation to anything dealt with in this Act, a reference to this Act.</w:t>
      </w:r>
    </w:p>
    <w:p w14:paraId="651B8739" w14:textId="33A46E7A" w:rsidR="00BC4AF3" w:rsidRDefault="00BC4AF3" w:rsidP="00FE7E51">
      <w:pPr>
        <w:pStyle w:val="Amain"/>
      </w:pPr>
      <w:r>
        <w:tab/>
        <w:t>(2)</w:t>
      </w:r>
      <w:r>
        <w:tab/>
        <w:t xml:space="preserve">In any Act, statutory instrument or document, a reference to a particular provision of the </w:t>
      </w:r>
      <w:hyperlink r:id="rId114" w:tooltip="A1989-41" w:history="1">
        <w:r w:rsidR="003F5F90" w:rsidRPr="003F5F90">
          <w:rPr>
            <w:rStyle w:val="charCitHyperlinkItal"/>
          </w:rPr>
          <w:t>Administration Act 1989</w:t>
        </w:r>
      </w:hyperlink>
      <w:r>
        <w:t xml:space="preserve">, the </w:t>
      </w:r>
      <w:hyperlink r:id="rId115" w:tooltip="A1967-48" w:history="1">
        <w:r w:rsidR="003F5F90" w:rsidRPr="003F5F90">
          <w:rPr>
            <w:rStyle w:val="charCitHyperlinkItal"/>
          </w:rPr>
          <w:t>Interpretation Act 1967</w:t>
        </w:r>
      </w:hyperlink>
      <w:r>
        <w:t xml:space="preserve">, the </w:t>
      </w:r>
      <w:hyperlink r:id="rId116" w:tooltip="A1996-51" w:history="1">
        <w:r w:rsidR="003F5F90" w:rsidRPr="003F5F90">
          <w:rPr>
            <w:rStyle w:val="charCitHyperlinkItal"/>
          </w:rPr>
          <w:t>Legislation (Republication) Act 1996</w:t>
        </w:r>
      </w:hyperlink>
      <w:r>
        <w:t xml:space="preserve"> or the </w:t>
      </w:r>
      <w:hyperlink r:id="rId117" w:tooltip="A1989-24" w:history="1">
        <w:r w:rsidR="003F5F90" w:rsidRPr="003F5F90">
          <w:rPr>
            <w:rStyle w:val="charCitHyperlinkItal"/>
          </w:rPr>
          <w:t>Subordinate Laws Act 1989</w:t>
        </w:r>
      </w:hyperlink>
      <w:r>
        <w:t xml:space="preserve"> is, in relation to anything dealt with in this Act, a reference to the corresponding provision of this Act.</w:t>
      </w:r>
    </w:p>
    <w:p w14:paraId="6C1F892B" w14:textId="77777777" w:rsidR="00BC4AF3" w:rsidRDefault="00BC4AF3" w:rsidP="00BC4AF3">
      <w:pPr>
        <w:pStyle w:val="AH5Sec"/>
      </w:pPr>
      <w:bookmarkStart w:id="316" w:name="_Toc213424804"/>
      <w:r w:rsidRPr="001A3A36">
        <w:rPr>
          <w:rStyle w:val="CharSectNo"/>
        </w:rPr>
        <w:t>302</w:t>
      </w:r>
      <w:r>
        <w:tab/>
        <w:t>Regulation-making power</w:t>
      </w:r>
      <w:bookmarkEnd w:id="316"/>
    </w:p>
    <w:p w14:paraId="10DE334E" w14:textId="77777777" w:rsidR="00BC4AF3" w:rsidRDefault="00BC4AF3" w:rsidP="00F2417D">
      <w:pPr>
        <w:pStyle w:val="Amainreturn"/>
      </w:pPr>
      <w:r>
        <w:t>The Executive may make regulations for this Act.</w:t>
      </w:r>
    </w:p>
    <w:p w14:paraId="3762F467" w14:textId="77777777" w:rsidR="00BC4AF3" w:rsidRDefault="00BC4AF3" w:rsidP="001F5198">
      <w:pPr>
        <w:pStyle w:val="aNote"/>
        <w:keepNext/>
      </w:pPr>
      <w:r>
        <w:rPr>
          <w:rStyle w:val="charItals"/>
        </w:rPr>
        <w:t>Note</w:t>
      </w:r>
      <w:r>
        <w:rPr>
          <w:rStyle w:val="charItals"/>
        </w:rPr>
        <w:tab/>
      </w:r>
      <w:r>
        <w:t>A regulation must be notified, and presented to the Legislative Assembly, under this Act.</w:t>
      </w:r>
    </w:p>
    <w:p w14:paraId="637E89F8" w14:textId="77777777" w:rsidR="00497779" w:rsidRDefault="00497779" w:rsidP="00497779">
      <w:pPr>
        <w:pStyle w:val="02Text"/>
        <w:sectPr w:rsidR="00497779" w:rsidSect="00497779">
          <w:headerReference w:type="even" r:id="rId118"/>
          <w:headerReference w:type="default" r:id="rId119"/>
          <w:footerReference w:type="even" r:id="rId120"/>
          <w:footerReference w:type="default" r:id="rId121"/>
          <w:footerReference w:type="first" r:id="rId122"/>
          <w:pgSz w:w="11907" w:h="16839" w:code="9"/>
          <w:pgMar w:top="2999" w:right="1899" w:bottom="3101" w:left="2302" w:header="2478" w:footer="1758" w:gutter="0"/>
          <w:cols w:space="720"/>
          <w:docGrid w:linePitch="326"/>
        </w:sectPr>
      </w:pPr>
    </w:p>
    <w:p w14:paraId="3E3F6C31" w14:textId="77777777" w:rsidR="00BC4AF3" w:rsidRDefault="00BC4AF3" w:rsidP="00BC4AF3">
      <w:pPr>
        <w:pStyle w:val="PageBreak"/>
      </w:pPr>
      <w:r>
        <w:br w:type="page"/>
      </w:r>
    </w:p>
    <w:p w14:paraId="22266B9E" w14:textId="77777777" w:rsidR="00BC4AF3" w:rsidRPr="001A3A36" w:rsidRDefault="00BC4AF3" w:rsidP="001F5198">
      <w:pPr>
        <w:pStyle w:val="Sched-heading"/>
        <w:spacing w:before="0"/>
      </w:pPr>
      <w:bookmarkStart w:id="317" w:name="_Toc213424805"/>
      <w:r w:rsidRPr="001A3A36">
        <w:rPr>
          <w:rStyle w:val="CharChapNo"/>
        </w:rPr>
        <w:lastRenderedPageBreak/>
        <w:t>Schedule 1</w:t>
      </w:r>
      <w:r>
        <w:tab/>
      </w:r>
      <w:r w:rsidRPr="001A3A36">
        <w:rPr>
          <w:rStyle w:val="CharChapText"/>
        </w:rPr>
        <w:t>Acts included in sources of law in the ACT</w:t>
      </w:r>
      <w:bookmarkEnd w:id="317"/>
    </w:p>
    <w:p w14:paraId="36FB61BE" w14:textId="77777777" w:rsidR="00BC4AF3" w:rsidRDefault="00BC4AF3" w:rsidP="00BC4AF3">
      <w:pPr>
        <w:pStyle w:val="ref"/>
      </w:pPr>
      <w:r>
        <w:t>(see s 17)</w:t>
      </w:r>
    </w:p>
    <w:p w14:paraId="64E18B97" w14:textId="77777777" w:rsidR="00BC4AF3" w:rsidRPr="001A3A36" w:rsidRDefault="00BC4AF3" w:rsidP="001F5198">
      <w:pPr>
        <w:pStyle w:val="Sched-Part"/>
        <w:spacing w:before="120"/>
      </w:pPr>
      <w:bookmarkStart w:id="318" w:name="_Toc213424806"/>
      <w:r w:rsidRPr="001A3A36">
        <w:rPr>
          <w:rStyle w:val="CharPartNo"/>
        </w:rPr>
        <w:t>Part 1.1</w:t>
      </w:r>
      <w:r>
        <w:tab/>
      </w:r>
      <w:r w:rsidRPr="001A3A36">
        <w:rPr>
          <w:rStyle w:val="CharPartText"/>
        </w:rPr>
        <w:t>Former NSW and UK Acts in force before establishment of Territory</w:t>
      </w:r>
      <w:bookmarkEnd w:id="318"/>
    </w:p>
    <w:p w14:paraId="3BB50A54" w14:textId="77777777" w:rsidR="00EA40D3" w:rsidRPr="00EA40D3" w:rsidRDefault="00EA40D3" w:rsidP="00EA40D3"/>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70"/>
        <w:gridCol w:w="2878"/>
      </w:tblGrid>
      <w:tr w:rsidR="00EA40D3" w:rsidRPr="00CB3D59" w14:paraId="0B6E8BF1" w14:textId="77777777" w:rsidTr="00EA40D3">
        <w:trPr>
          <w:cantSplit/>
          <w:tblHeader/>
        </w:trPr>
        <w:tc>
          <w:tcPr>
            <w:tcW w:w="1200" w:type="dxa"/>
            <w:tcBorders>
              <w:bottom w:val="single" w:sz="4" w:space="0" w:color="auto"/>
            </w:tcBorders>
          </w:tcPr>
          <w:p w14:paraId="2B5A16A1" w14:textId="77777777" w:rsidR="00EA40D3" w:rsidRPr="00CB3D59" w:rsidRDefault="00EA40D3" w:rsidP="00B97C53">
            <w:pPr>
              <w:pStyle w:val="TableColHd"/>
            </w:pPr>
            <w:r w:rsidRPr="00783A18">
              <w:t>column 1</w:t>
            </w:r>
          </w:p>
          <w:p w14:paraId="3A22D75C" w14:textId="77777777" w:rsidR="00EA40D3" w:rsidRPr="00CB3D59" w:rsidRDefault="00EA40D3" w:rsidP="00B97C53">
            <w:pPr>
              <w:pStyle w:val="TableColHd"/>
            </w:pPr>
            <w:r w:rsidRPr="00783A18">
              <w:t>item</w:t>
            </w:r>
          </w:p>
        </w:tc>
        <w:tc>
          <w:tcPr>
            <w:tcW w:w="3870" w:type="dxa"/>
            <w:tcBorders>
              <w:bottom w:val="single" w:sz="4" w:space="0" w:color="auto"/>
            </w:tcBorders>
          </w:tcPr>
          <w:p w14:paraId="65ACB917" w14:textId="77777777" w:rsidR="00EA40D3" w:rsidRDefault="00EA40D3" w:rsidP="00B97C53">
            <w:pPr>
              <w:pStyle w:val="TableColHd"/>
            </w:pPr>
            <w:r w:rsidRPr="00783A18">
              <w:t>column 2</w:t>
            </w:r>
          </w:p>
          <w:p w14:paraId="2E458AF0" w14:textId="77777777" w:rsidR="00EA40D3" w:rsidRPr="00CB3D59" w:rsidRDefault="00EA40D3" w:rsidP="00B97C53">
            <w:pPr>
              <w:pStyle w:val="TableColHd"/>
            </w:pPr>
            <w:r>
              <w:t>name of Act</w:t>
            </w:r>
          </w:p>
        </w:tc>
        <w:tc>
          <w:tcPr>
            <w:tcW w:w="2878" w:type="dxa"/>
            <w:tcBorders>
              <w:bottom w:val="single" w:sz="4" w:space="0" w:color="auto"/>
            </w:tcBorders>
          </w:tcPr>
          <w:p w14:paraId="3CEFDC06" w14:textId="77777777" w:rsidR="00EA40D3" w:rsidRDefault="00EA40D3" w:rsidP="00B97C53">
            <w:pPr>
              <w:pStyle w:val="TableColHd"/>
            </w:pPr>
            <w:r w:rsidRPr="00783A18">
              <w:t>column 3</w:t>
            </w:r>
          </w:p>
          <w:p w14:paraId="58D8ACEB" w14:textId="77777777" w:rsidR="00EA40D3" w:rsidRPr="00CB3D59" w:rsidRDefault="00EA40D3" w:rsidP="00B97C53">
            <w:pPr>
              <w:pStyle w:val="TableColHd"/>
            </w:pPr>
            <w:r>
              <w:t>number or date of assent and original jurisdiction</w:t>
            </w:r>
          </w:p>
        </w:tc>
      </w:tr>
      <w:tr w:rsidR="00EA40D3" w:rsidRPr="00CB3D59" w14:paraId="51780483" w14:textId="77777777" w:rsidTr="00EA40D3">
        <w:trPr>
          <w:cantSplit/>
        </w:trPr>
        <w:tc>
          <w:tcPr>
            <w:tcW w:w="1200" w:type="dxa"/>
            <w:tcBorders>
              <w:top w:val="single" w:sz="4" w:space="0" w:color="auto"/>
            </w:tcBorders>
          </w:tcPr>
          <w:p w14:paraId="2AFB447D" w14:textId="77777777" w:rsidR="00EA40D3" w:rsidRDefault="00EA40D3" w:rsidP="00EA40D3">
            <w:pPr>
              <w:pStyle w:val="TableText10"/>
            </w:pPr>
            <w:r>
              <w:t>1</w:t>
            </w:r>
          </w:p>
        </w:tc>
        <w:tc>
          <w:tcPr>
            <w:tcW w:w="3870" w:type="dxa"/>
            <w:tcBorders>
              <w:top w:val="single" w:sz="4" w:space="0" w:color="auto"/>
            </w:tcBorders>
          </w:tcPr>
          <w:p w14:paraId="047F4223" w14:textId="144F1625" w:rsidR="00EA40D3" w:rsidRDefault="00770719" w:rsidP="00EA40D3">
            <w:pPr>
              <w:pStyle w:val="TableText10"/>
            </w:pPr>
            <w:hyperlink r:id="rId123" w:tooltip="Magna Carta" w:history="1">
              <w:r w:rsidRPr="00770719">
                <w:rPr>
                  <w:rStyle w:val="charCitHyperlinkAbbrev"/>
                </w:rPr>
                <w:t>Magna Carta</w:t>
              </w:r>
            </w:hyperlink>
            <w:r w:rsidR="00FF0E0E" w:rsidRPr="00FF0E0E">
              <w:rPr>
                <w:rStyle w:val="charCitHyperlinkAbbrev"/>
              </w:rPr>
              <w:t xml:space="preserve"> </w:t>
            </w:r>
          </w:p>
        </w:tc>
        <w:tc>
          <w:tcPr>
            <w:tcW w:w="2878" w:type="dxa"/>
            <w:tcBorders>
              <w:top w:val="single" w:sz="4" w:space="0" w:color="auto"/>
            </w:tcBorders>
          </w:tcPr>
          <w:p w14:paraId="2118DA36" w14:textId="77777777" w:rsidR="00EA40D3" w:rsidRDefault="00EA40D3" w:rsidP="00EA40D3">
            <w:pPr>
              <w:pStyle w:val="TableText10"/>
            </w:pPr>
            <w:r>
              <w:t>(1297) 25 Edw 1 c 29 (UK)</w:t>
            </w:r>
          </w:p>
        </w:tc>
      </w:tr>
      <w:tr w:rsidR="00EA40D3" w:rsidRPr="00CB3D59" w14:paraId="6951E0D2" w14:textId="77777777" w:rsidTr="00EA40D3">
        <w:trPr>
          <w:cantSplit/>
        </w:trPr>
        <w:tc>
          <w:tcPr>
            <w:tcW w:w="1200" w:type="dxa"/>
          </w:tcPr>
          <w:p w14:paraId="0451E697" w14:textId="77777777" w:rsidR="00EA40D3" w:rsidRDefault="00EA40D3" w:rsidP="00EA40D3">
            <w:pPr>
              <w:pStyle w:val="TableText10"/>
            </w:pPr>
            <w:r>
              <w:t>2</w:t>
            </w:r>
          </w:p>
        </w:tc>
        <w:tc>
          <w:tcPr>
            <w:tcW w:w="3870" w:type="dxa"/>
          </w:tcPr>
          <w:p w14:paraId="5507EFE4" w14:textId="648BDE5A" w:rsidR="00EA40D3" w:rsidRPr="00F16230" w:rsidRDefault="00770719" w:rsidP="00EA40D3">
            <w:pPr>
              <w:pStyle w:val="TableText10"/>
              <w:rPr>
                <w:rStyle w:val="charItals"/>
              </w:rPr>
            </w:pPr>
            <w:hyperlink r:id="rId124" w:tooltip="Criminal and Civil Justice Act 1351" w:history="1">
              <w:r w:rsidRPr="00770719">
                <w:rPr>
                  <w:rStyle w:val="charCitHyperlinkItal"/>
                </w:rPr>
                <w:t>Criminal and Civil Justice Act 1351</w:t>
              </w:r>
            </w:hyperlink>
          </w:p>
        </w:tc>
        <w:tc>
          <w:tcPr>
            <w:tcW w:w="2878" w:type="dxa"/>
          </w:tcPr>
          <w:p w14:paraId="2C8AF125" w14:textId="77777777" w:rsidR="00EA40D3" w:rsidRDefault="00EA40D3" w:rsidP="00EA40D3">
            <w:pPr>
              <w:pStyle w:val="TableText10"/>
            </w:pPr>
            <w:r>
              <w:t>25 Edw 3 St 5 c 4 (UK)</w:t>
            </w:r>
          </w:p>
        </w:tc>
      </w:tr>
      <w:tr w:rsidR="00EA40D3" w:rsidRPr="00CB3D59" w14:paraId="39520E81" w14:textId="77777777" w:rsidTr="00EA40D3">
        <w:trPr>
          <w:cantSplit/>
        </w:trPr>
        <w:tc>
          <w:tcPr>
            <w:tcW w:w="1200" w:type="dxa"/>
          </w:tcPr>
          <w:p w14:paraId="052AC3F7" w14:textId="77777777" w:rsidR="00EA40D3" w:rsidRDefault="00EA40D3" w:rsidP="00EA40D3">
            <w:pPr>
              <w:pStyle w:val="TableText10"/>
            </w:pPr>
            <w:r>
              <w:t>3</w:t>
            </w:r>
          </w:p>
        </w:tc>
        <w:tc>
          <w:tcPr>
            <w:tcW w:w="3870" w:type="dxa"/>
          </w:tcPr>
          <w:p w14:paraId="54AC8EE1" w14:textId="37557597" w:rsidR="00EA40D3" w:rsidRPr="00F16230" w:rsidRDefault="00770719" w:rsidP="00EA40D3">
            <w:pPr>
              <w:pStyle w:val="TableText10"/>
              <w:rPr>
                <w:rStyle w:val="charItals"/>
              </w:rPr>
            </w:pPr>
            <w:hyperlink r:id="rId125" w:tooltip="Due Process of Law Act 1354" w:history="1">
              <w:r w:rsidRPr="00770719">
                <w:rPr>
                  <w:rStyle w:val="charCitHyperlinkItal"/>
                </w:rPr>
                <w:t>Due Process of Law Act 1354</w:t>
              </w:r>
            </w:hyperlink>
          </w:p>
        </w:tc>
        <w:tc>
          <w:tcPr>
            <w:tcW w:w="2878" w:type="dxa"/>
          </w:tcPr>
          <w:p w14:paraId="7AF237C2" w14:textId="77777777" w:rsidR="00EA40D3" w:rsidRDefault="00EA40D3" w:rsidP="00EA40D3">
            <w:pPr>
              <w:pStyle w:val="TableText10"/>
            </w:pPr>
            <w:r>
              <w:t>28 Edw 3 c 3 (UK)</w:t>
            </w:r>
          </w:p>
        </w:tc>
      </w:tr>
      <w:tr w:rsidR="00EA40D3" w:rsidRPr="00CB3D59" w14:paraId="1C145D38" w14:textId="77777777" w:rsidTr="00EA40D3">
        <w:trPr>
          <w:cantSplit/>
        </w:trPr>
        <w:tc>
          <w:tcPr>
            <w:tcW w:w="1200" w:type="dxa"/>
          </w:tcPr>
          <w:p w14:paraId="1C033C9D" w14:textId="77777777" w:rsidR="00EA40D3" w:rsidRDefault="00EA40D3" w:rsidP="00EA40D3">
            <w:pPr>
              <w:pStyle w:val="TableText10"/>
            </w:pPr>
            <w:r>
              <w:t>4</w:t>
            </w:r>
          </w:p>
        </w:tc>
        <w:tc>
          <w:tcPr>
            <w:tcW w:w="3870" w:type="dxa"/>
          </w:tcPr>
          <w:p w14:paraId="43390D08" w14:textId="11051D4D" w:rsidR="00EA40D3" w:rsidRPr="00F16230" w:rsidRDefault="00770719" w:rsidP="00EA40D3">
            <w:pPr>
              <w:pStyle w:val="TableText10"/>
              <w:rPr>
                <w:rStyle w:val="charItals"/>
              </w:rPr>
            </w:pPr>
            <w:hyperlink r:id="rId126" w:tooltip="Due Process of Law Act 1368" w:history="1">
              <w:r w:rsidRPr="00770719">
                <w:rPr>
                  <w:rStyle w:val="charCitHyperlinkItal"/>
                </w:rPr>
                <w:t>Due Process of Law Act 1368</w:t>
              </w:r>
            </w:hyperlink>
          </w:p>
        </w:tc>
        <w:tc>
          <w:tcPr>
            <w:tcW w:w="2878" w:type="dxa"/>
          </w:tcPr>
          <w:p w14:paraId="7EB5B602" w14:textId="77777777" w:rsidR="00EA40D3" w:rsidRDefault="00EA40D3" w:rsidP="00EA40D3">
            <w:pPr>
              <w:pStyle w:val="TableText10"/>
            </w:pPr>
            <w:r>
              <w:t>42 Edw 3 c 3 (UK)</w:t>
            </w:r>
          </w:p>
        </w:tc>
      </w:tr>
      <w:tr w:rsidR="00EA40D3" w:rsidRPr="00CB3D59" w14:paraId="2BCB687A" w14:textId="77777777" w:rsidTr="00EA40D3">
        <w:trPr>
          <w:cantSplit/>
        </w:trPr>
        <w:tc>
          <w:tcPr>
            <w:tcW w:w="1200" w:type="dxa"/>
          </w:tcPr>
          <w:p w14:paraId="5448F5CC" w14:textId="77777777" w:rsidR="00EA40D3" w:rsidRDefault="00EA40D3" w:rsidP="00EA40D3">
            <w:pPr>
              <w:pStyle w:val="TableText10"/>
            </w:pPr>
            <w:r>
              <w:t>5</w:t>
            </w:r>
          </w:p>
        </w:tc>
        <w:tc>
          <w:tcPr>
            <w:tcW w:w="3870" w:type="dxa"/>
          </w:tcPr>
          <w:p w14:paraId="0E0A85C1" w14:textId="563E0F38" w:rsidR="00EA40D3" w:rsidRPr="00F16230" w:rsidRDefault="00770719" w:rsidP="00EA40D3">
            <w:pPr>
              <w:pStyle w:val="TableText10"/>
              <w:rPr>
                <w:rStyle w:val="charItals"/>
              </w:rPr>
            </w:pPr>
            <w:hyperlink r:id="rId127" w:tooltip="Free Access to Courts Act 1400" w:history="1">
              <w:r w:rsidRPr="00770719">
                <w:rPr>
                  <w:rStyle w:val="charCitHyperlinkItal"/>
                </w:rPr>
                <w:t>Free Access to Courts Act 1400</w:t>
              </w:r>
            </w:hyperlink>
          </w:p>
        </w:tc>
        <w:tc>
          <w:tcPr>
            <w:tcW w:w="2878" w:type="dxa"/>
          </w:tcPr>
          <w:p w14:paraId="44B9ED24" w14:textId="77777777" w:rsidR="00EA40D3" w:rsidRDefault="00EA40D3" w:rsidP="00EA40D3">
            <w:pPr>
              <w:pStyle w:val="TableText10"/>
            </w:pPr>
            <w:r>
              <w:t>2 Hen 4 c 1 (UK)</w:t>
            </w:r>
          </w:p>
        </w:tc>
      </w:tr>
      <w:tr w:rsidR="00EA40D3" w:rsidRPr="00CB3D59" w14:paraId="65708F19" w14:textId="77777777" w:rsidTr="00EA40D3">
        <w:trPr>
          <w:cantSplit/>
        </w:trPr>
        <w:tc>
          <w:tcPr>
            <w:tcW w:w="1200" w:type="dxa"/>
          </w:tcPr>
          <w:p w14:paraId="3573E776" w14:textId="77777777" w:rsidR="00EA40D3" w:rsidRDefault="00EA40D3" w:rsidP="00EA40D3">
            <w:pPr>
              <w:pStyle w:val="TableText10"/>
            </w:pPr>
            <w:r>
              <w:t>6</w:t>
            </w:r>
          </w:p>
        </w:tc>
        <w:tc>
          <w:tcPr>
            <w:tcW w:w="3870" w:type="dxa"/>
          </w:tcPr>
          <w:p w14:paraId="3A837D39" w14:textId="533C1931" w:rsidR="00EA40D3" w:rsidRPr="009C48CD" w:rsidRDefault="00770719" w:rsidP="00EA40D3">
            <w:pPr>
              <w:pStyle w:val="TableText10"/>
              <w:rPr>
                <w:rStyle w:val="charItals"/>
              </w:rPr>
            </w:pPr>
            <w:hyperlink r:id="rId128" w:tooltip="Petition of Right 1627" w:history="1">
              <w:r w:rsidRPr="00770719">
                <w:rPr>
                  <w:rStyle w:val="charCitHyperlinkItal"/>
                </w:rPr>
                <w:t>Petition of Right 1627</w:t>
              </w:r>
            </w:hyperlink>
          </w:p>
        </w:tc>
        <w:tc>
          <w:tcPr>
            <w:tcW w:w="2878" w:type="dxa"/>
          </w:tcPr>
          <w:p w14:paraId="6167C800" w14:textId="77777777" w:rsidR="00EA40D3" w:rsidRDefault="00EA40D3" w:rsidP="00EA40D3">
            <w:pPr>
              <w:pStyle w:val="TableText10"/>
            </w:pPr>
            <w:r>
              <w:t>3 Chas 1 c 1 (UK)</w:t>
            </w:r>
          </w:p>
        </w:tc>
      </w:tr>
      <w:tr w:rsidR="00EA40D3" w:rsidRPr="00CB3D59" w14:paraId="1900B88A" w14:textId="77777777" w:rsidTr="00EA40D3">
        <w:trPr>
          <w:cantSplit/>
        </w:trPr>
        <w:tc>
          <w:tcPr>
            <w:tcW w:w="1200" w:type="dxa"/>
          </w:tcPr>
          <w:p w14:paraId="2A2EAFE3" w14:textId="77777777" w:rsidR="00EA40D3" w:rsidRDefault="00EA40D3" w:rsidP="00EA40D3">
            <w:pPr>
              <w:pStyle w:val="TableText10"/>
            </w:pPr>
            <w:r>
              <w:t>7</w:t>
            </w:r>
          </w:p>
        </w:tc>
        <w:tc>
          <w:tcPr>
            <w:tcW w:w="3870" w:type="dxa"/>
          </w:tcPr>
          <w:p w14:paraId="5C1E7054" w14:textId="51C48379" w:rsidR="00EA40D3" w:rsidRPr="009C48CD" w:rsidRDefault="00770719" w:rsidP="00EA40D3">
            <w:pPr>
              <w:pStyle w:val="TableText10"/>
              <w:rPr>
                <w:rStyle w:val="charItals"/>
              </w:rPr>
            </w:pPr>
            <w:hyperlink r:id="rId129" w:tooltip="Bill of Rights 1688" w:history="1">
              <w:r w:rsidRPr="00770719">
                <w:rPr>
                  <w:rStyle w:val="charCitHyperlinkItal"/>
                </w:rPr>
                <w:t>Bill of Rights 1688</w:t>
              </w:r>
            </w:hyperlink>
          </w:p>
        </w:tc>
        <w:tc>
          <w:tcPr>
            <w:tcW w:w="2878" w:type="dxa"/>
          </w:tcPr>
          <w:p w14:paraId="16C830B1" w14:textId="77777777" w:rsidR="00EA40D3" w:rsidRDefault="00EA40D3" w:rsidP="00EA40D3">
            <w:pPr>
              <w:pStyle w:val="TableText10"/>
            </w:pPr>
            <w:r>
              <w:t>1 Will and Mary sess 2 c 2 (UK)</w:t>
            </w:r>
          </w:p>
        </w:tc>
      </w:tr>
      <w:tr w:rsidR="00EA40D3" w:rsidRPr="00CB3D59" w14:paraId="2C53B6DB" w14:textId="77777777" w:rsidTr="00EA40D3">
        <w:trPr>
          <w:cantSplit/>
        </w:trPr>
        <w:tc>
          <w:tcPr>
            <w:tcW w:w="1200" w:type="dxa"/>
          </w:tcPr>
          <w:p w14:paraId="4BB44F7D" w14:textId="77777777" w:rsidR="00EA40D3" w:rsidRDefault="00EA40D3" w:rsidP="00EA40D3">
            <w:pPr>
              <w:pStyle w:val="TableText10"/>
            </w:pPr>
            <w:r>
              <w:t>8</w:t>
            </w:r>
          </w:p>
        </w:tc>
        <w:tc>
          <w:tcPr>
            <w:tcW w:w="3870" w:type="dxa"/>
          </w:tcPr>
          <w:p w14:paraId="5F5A4194" w14:textId="1303F58B" w:rsidR="00EA40D3" w:rsidRPr="009C48CD" w:rsidRDefault="00770719" w:rsidP="00EA40D3">
            <w:pPr>
              <w:pStyle w:val="TableText10"/>
              <w:rPr>
                <w:rStyle w:val="charItals"/>
              </w:rPr>
            </w:pPr>
            <w:hyperlink r:id="rId130" w:tooltip="Act of Settlement 1700" w:history="1">
              <w:r w:rsidRPr="00770719">
                <w:rPr>
                  <w:rStyle w:val="charCitHyperlinkItal"/>
                </w:rPr>
                <w:t>Act of Settlement 1700</w:t>
              </w:r>
            </w:hyperlink>
          </w:p>
        </w:tc>
        <w:tc>
          <w:tcPr>
            <w:tcW w:w="2878" w:type="dxa"/>
          </w:tcPr>
          <w:p w14:paraId="2492BC6F" w14:textId="77777777" w:rsidR="00EA40D3" w:rsidRDefault="00EA40D3" w:rsidP="00EA40D3">
            <w:pPr>
              <w:pStyle w:val="TableText10"/>
            </w:pPr>
            <w:r>
              <w:t>12 and 13 Will 3 c 2 (UK)</w:t>
            </w:r>
          </w:p>
        </w:tc>
      </w:tr>
      <w:tr w:rsidR="00EA40D3" w:rsidRPr="00CB3D59" w14:paraId="3065BB9E" w14:textId="77777777" w:rsidTr="00EA40D3">
        <w:trPr>
          <w:cantSplit/>
        </w:trPr>
        <w:tc>
          <w:tcPr>
            <w:tcW w:w="1200" w:type="dxa"/>
          </w:tcPr>
          <w:p w14:paraId="5030BC80" w14:textId="00AFC8A5" w:rsidR="00EA40D3" w:rsidRDefault="00B15CB3" w:rsidP="00EA40D3">
            <w:pPr>
              <w:pStyle w:val="TableText10"/>
            </w:pPr>
            <w:r>
              <w:t>9</w:t>
            </w:r>
          </w:p>
        </w:tc>
        <w:tc>
          <w:tcPr>
            <w:tcW w:w="3870" w:type="dxa"/>
          </w:tcPr>
          <w:p w14:paraId="78BC50AA" w14:textId="17EA6D2A" w:rsidR="00EA40D3" w:rsidRPr="009C48CD" w:rsidRDefault="003F5F90" w:rsidP="00EA40D3">
            <w:pPr>
              <w:pStyle w:val="TableText10"/>
              <w:rPr>
                <w:rStyle w:val="charItals"/>
              </w:rPr>
            </w:pPr>
            <w:hyperlink r:id="rId131" w:tooltip="A1900-40" w:history="1">
              <w:r w:rsidRPr="003F5F90">
                <w:rPr>
                  <w:rStyle w:val="charCitHyperlinkItal"/>
                </w:rPr>
                <w:t>Crimes Act 1900</w:t>
              </w:r>
            </w:hyperlink>
          </w:p>
        </w:tc>
        <w:tc>
          <w:tcPr>
            <w:tcW w:w="2878" w:type="dxa"/>
          </w:tcPr>
          <w:p w14:paraId="6B6F859D" w14:textId="77777777" w:rsidR="00EA40D3" w:rsidRDefault="00EA40D3" w:rsidP="00EA40D3">
            <w:pPr>
              <w:pStyle w:val="TableText10"/>
            </w:pPr>
            <w:r>
              <w:t>1900 No 40 (NSW)</w:t>
            </w:r>
          </w:p>
        </w:tc>
      </w:tr>
      <w:tr w:rsidR="00EA40D3" w:rsidRPr="00CB3D59" w14:paraId="5723E841" w14:textId="77777777" w:rsidTr="00EA40D3">
        <w:trPr>
          <w:cantSplit/>
        </w:trPr>
        <w:tc>
          <w:tcPr>
            <w:tcW w:w="1200" w:type="dxa"/>
          </w:tcPr>
          <w:p w14:paraId="6AF3D287" w14:textId="7C436235" w:rsidR="00EA40D3" w:rsidRDefault="00EA40D3" w:rsidP="00EA40D3">
            <w:pPr>
              <w:pStyle w:val="TableText10"/>
            </w:pPr>
            <w:r>
              <w:t>1</w:t>
            </w:r>
            <w:r w:rsidR="00B15CB3">
              <w:t>0</w:t>
            </w:r>
          </w:p>
        </w:tc>
        <w:tc>
          <w:tcPr>
            <w:tcW w:w="3870" w:type="dxa"/>
          </w:tcPr>
          <w:p w14:paraId="26E087DF" w14:textId="6EDE9DE1" w:rsidR="00EA40D3" w:rsidRPr="009C48CD" w:rsidRDefault="003F5F90" w:rsidP="00EA40D3">
            <w:pPr>
              <w:pStyle w:val="TableText10"/>
              <w:rPr>
                <w:rStyle w:val="charItals"/>
              </w:rPr>
            </w:pPr>
            <w:hyperlink r:id="rId132" w:tooltip="A1902-66" w:history="1">
              <w:r w:rsidRPr="003F5F90">
                <w:rPr>
                  <w:rStyle w:val="charCitHyperlinkItal"/>
                </w:rPr>
                <w:t>Pawnbrokers Act 1902</w:t>
              </w:r>
            </w:hyperlink>
          </w:p>
        </w:tc>
        <w:tc>
          <w:tcPr>
            <w:tcW w:w="2878" w:type="dxa"/>
          </w:tcPr>
          <w:p w14:paraId="0EC92F2F" w14:textId="77777777" w:rsidR="00EA40D3" w:rsidRDefault="00EA40D3" w:rsidP="00EA40D3">
            <w:pPr>
              <w:pStyle w:val="TableText10"/>
            </w:pPr>
            <w:r>
              <w:t>1902 No 66 (NSW)</w:t>
            </w:r>
          </w:p>
        </w:tc>
      </w:tr>
      <w:tr w:rsidR="00EA40D3" w:rsidRPr="00CB3D59" w14:paraId="3661069E" w14:textId="77777777" w:rsidTr="00EA40D3">
        <w:trPr>
          <w:cantSplit/>
        </w:trPr>
        <w:tc>
          <w:tcPr>
            <w:tcW w:w="1200" w:type="dxa"/>
          </w:tcPr>
          <w:p w14:paraId="1791D8B6" w14:textId="38F7384E" w:rsidR="00EA40D3" w:rsidRDefault="00EA40D3" w:rsidP="00EA40D3">
            <w:pPr>
              <w:pStyle w:val="TableText10"/>
            </w:pPr>
            <w:r>
              <w:t>1</w:t>
            </w:r>
            <w:r w:rsidR="00B15CB3">
              <w:t>1</w:t>
            </w:r>
          </w:p>
        </w:tc>
        <w:tc>
          <w:tcPr>
            <w:tcW w:w="3870" w:type="dxa"/>
          </w:tcPr>
          <w:p w14:paraId="51338273" w14:textId="746D2AA4" w:rsidR="00EA40D3" w:rsidRPr="009C48CD" w:rsidRDefault="003F5F90" w:rsidP="00EA40D3">
            <w:pPr>
              <w:pStyle w:val="TableText10"/>
              <w:rPr>
                <w:rStyle w:val="charItals"/>
              </w:rPr>
            </w:pPr>
            <w:hyperlink r:id="rId133" w:tooltip="A1902-95" w:history="1">
              <w:r w:rsidRPr="003F5F90">
                <w:rPr>
                  <w:rStyle w:val="charCitHyperlinkItal"/>
                </w:rPr>
                <w:t>Public Roads Act 1902</w:t>
              </w:r>
            </w:hyperlink>
          </w:p>
        </w:tc>
        <w:tc>
          <w:tcPr>
            <w:tcW w:w="2878" w:type="dxa"/>
          </w:tcPr>
          <w:p w14:paraId="402068CB" w14:textId="77777777" w:rsidR="00EA40D3" w:rsidRDefault="00EA40D3" w:rsidP="00EA40D3">
            <w:pPr>
              <w:pStyle w:val="TableText10"/>
            </w:pPr>
            <w:r>
              <w:t>1902 No 95 (NSW)</w:t>
            </w:r>
          </w:p>
        </w:tc>
      </w:tr>
      <w:tr w:rsidR="00EA40D3" w:rsidRPr="00CB3D59" w14:paraId="375982D8" w14:textId="77777777" w:rsidTr="00EA40D3">
        <w:trPr>
          <w:cantSplit/>
        </w:trPr>
        <w:tc>
          <w:tcPr>
            <w:tcW w:w="1200" w:type="dxa"/>
          </w:tcPr>
          <w:p w14:paraId="4347B131" w14:textId="41F49718" w:rsidR="00EA40D3" w:rsidRDefault="00EA40D3" w:rsidP="00EA40D3">
            <w:pPr>
              <w:pStyle w:val="TableText10"/>
            </w:pPr>
            <w:r>
              <w:t>1</w:t>
            </w:r>
            <w:r w:rsidR="00B15CB3">
              <w:t>2</w:t>
            </w:r>
          </w:p>
        </w:tc>
        <w:tc>
          <w:tcPr>
            <w:tcW w:w="3870" w:type="dxa"/>
          </w:tcPr>
          <w:p w14:paraId="30657DD1" w14:textId="5F5BD971" w:rsidR="00EA40D3" w:rsidRPr="00ED5B7F" w:rsidRDefault="00ED5B7F" w:rsidP="00EA40D3">
            <w:pPr>
              <w:pStyle w:val="TableText10"/>
              <w:rPr>
                <w:rStyle w:val="charItals"/>
              </w:rPr>
            </w:pPr>
            <w:hyperlink r:id="rId134" w:tooltip="Anglican Church of Australia Constitutions Act 1902" w:history="1">
              <w:r w:rsidRPr="00ED5B7F">
                <w:rPr>
                  <w:rStyle w:val="charCitHyperlinkItal"/>
                </w:rPr>
                <w:t>Anglican Church of Australia Constitutions Act 1902</w:t>
              </w:r>
            </w:hyperlink>
          </w:p>
        </w:tc>
        <w:tc>
          <w:tcPr>
            <w:tcW w:w="2878" w:type="dxa"/>
          </w:tcPr>
          <w:p w14:paraId="40988CAC" w14:textId="77777777" w:rsidR="00EA40D3" w:rsidRDefault="00EA40D3" w:rsidP="00EA40D3">
            <w:pPr>
              <w:pStyle w:val="TableText10"/>
            </w:pPr>
            <w:r>
              <w:t>24 December 1902 (NSW)</w:t>
            </w:r>
          </w:p>
        </w:tc>
      </w:tr>
      <w:tr w:rsidR="00EA40D3" w:rsidRPr="00CB3D59" w14:paraId="0DF16491" w14:textId="77777777" w:rsidTr="00EA40D3">
        <w:trPr>
          <w:cantSplit/>
        </w:trPr>
        <w:tc>
          <w:tcPr>
            <w:tcW w:w="1200" w:type="dxa"/>
          </w:tcPr>
          <w:p w14:paraId="7FFD6292" w14:textId="41145310" w:rsidR="00EA40D3" w:rsidRDefault="00EA40D3" w:rsidP="00EA40D3">
            <w:pPr>
              <w:pStyle w:val="TableText10"/>
            </w:pPr>
            <w:r>
              <w:t>1</w:t>
            </w:r>
            <w:r w:rsidR="00B15CB3">
              <w:t>3</w:t>
            </w:r>
          </w:p>
        </w:tc>
        <w:tc>
          <w:tcPr>
            <w:tcW w:w="3870" w:type="dxa"/>
          </w:tcPr>
          <w:p w14:paraId="36BB6D88" w14:textId="78618A36" w:rsidR="00EA40D3" w:rsidRPr="009C48CD" w:rsidRDefault="003F5F90" w:rsidP="00EA40D3">
            <w:pPr>
              <w:pStyle w:val="TableText10"/>
              <w:rPr>
                <w:rStyle w:val="charItals"/>
              </w:rPr>
            </w:pPr>
            <w:hyperlink r:id="rId135" w:tooltip="A1904-33" w:history="1">
              <w:r w:rsidRPr="003F5F90">
                <w:rPr>
                  <w:rStyle w:val="charCitHyperlinkItal"/>
                </w:rPr>
                <w:t>Fertilisers (Labelling and Sale) Act 1904</w:t>
              </w:r>
            </w:hyperlink>
          </w:p>
        </w:tc>
        <w:tc>
          <w:tcPr>
            <w:tcW w:w="2878" w:type="dxa"/>
          </w:tcPr>
          <w:p w14:paraId="4F65C2DC" w14:textId="77777777" w:rsidR="00EA40D3" w:rsidRDefault="00EA40D3" w:rsidP="00EA40D3">
            <w:pPr>
              <w:pStyle w:val="TableText10"/>
            </w:pPr>
            <w:r>
              <w:t>1904 No 33 (NSW)</w:t>
            </w:r>
          </w:p>
        </w:tc>
      </w:tr>
      <w:tr w:rsidR="00EA40D3" w:rsidRPr="00CB3D59" w14:paraId="4BA52080" w14:textId="77777777" w:rsidTr="00EA40D3">
        <w:trPr>
          <w:cantSplit/>
        </w:trPr>
        <w:tc>
          <w:tcPr>
            <w:tcW w:w="1200" w:type="dxa"/>
          </w:tcPr>
          <w:p w14:paraId="00ABBEB6" w14:textId="428594BB" w:rsidR="00EA40D3" w:rsidRDefault="00EA40D3" w:rsidP="00EA40D3">
            <w:pPr>
              <w:pStyle w:val="TableText10"/>
            </w:pPr>
            <w:r>
              <w:t>1</w:t>
            </w:r>
            <w:r w:rsidR="00B15CB3">
              <w:t>4</w:t>
            </w:r>
          </w:p>
        </w:tc>
        <w:tc>
          <w:tcPr>
            <w:tcW w:w="3870" w:type="dxa"/>
          </w:tcPr>
          <w:p w14:paraId="57BFE9CA" w14:textId="0CD18BD7" w:rsidR="00EA40D3" w:rsidRPr="009C48CD" w:rsidRDefault="003F5F90" w:rsidP="00EA40D3">
            <w:pPr>
              <w:pStyle w:val="TableText10"/>
              <w:rPr>
                <w:rStyle w:val="charItals"/>
              </w:rPr>
            </w:pPr>
            <w:hyperlink r:id="rId136" w:tooltip="A1906-30" w:history="1">
              <w:r w:rsidRPr="003F5F90">
                <w:rPr>
                  <w:rStyle w:val="charCitHyperlinkItal"/>
                </w:rPr>
                <w:t>Second-hand Dealers Act 1906</w:t>
              </w:r>
            </w:hyperlink>
          </w:p>
        </w:tc>
        <w:tc>
          <w:tcPr>
            <w:tcW w:w="2878" w:type="dxa"/>
          </w:tcPr>
          <w:p w14:paraId="7878C186" w14:textId="77777777" w:rsidR="00EA40D3" w:rsidRDefault="00EA40D3" w:rsidP="00EA40D3">
            <w:pPr>
              <w:pStyle w:val="TableText10"/>
            </w:pPr>
            <w:r>
              <w:t>1906 No 30 (NSW)</w:t>
            </w:r>
          </w:p>
        </w:tc>
      </w:tr>
    </w:tbl>
    <w:p w14:paraId="18DC9ADB" w14:textId="77777777" w:rsidR="00EA40D3" w:rsidRDefault="00EA40D3"/>
    <w:p w14:paraId="622D7A8E" w14:textId="77777777" w:rsidR="00BC4AF3" w:rsidRDefault="00BC4AF3" w:rsidP="00BC4AF3">
      <w:pPr>
        <w:pStyle w:val="PageBreak"/>
      </w:pPr>
      <w:r>
        <w:br w:type="page"/>
      </w:r>
    </w:p>
    <w:p w14:paraId="05C37FDE" w14:textId="77777777" w:rsidR="00BC4AF3" w:rsidRPr="001A3A36" w:rsidRDefault="00BC4AF3" w:rsidP="00BC4AF3">
      <w:pPr>
        <w:pStyle w:val="Sched-Part"/>
      </w:pPr>
      <w:bookmarkStart w:id="319" w:name="_Toc213424807"/>
      <w:r w:rsidRPr="001A3A36">
        <w:rPr>
          <w:rStyle w:val="CharPartNo"/>
        </w:rPr>
        <w:lastRenderedPageBreak/>
        <w:t>Part 1.2</w:t>
      </w:r>
      <w:r>
        <w:tab/>
      </w:r>
      <w:r w:rsidRPr="001A3A36">
        <w:rPr>
          <w:rStyle w:val="CharPartText"/>
        </w:rPr>
        <w:t>Former NSW Acts applied after establishment of Territory</w:t>
      </w:r>
      <w:bookmarkEnd w:id="319"/>
    </w:p>
    <w:p w14:paraId="380D18CD" w14:textId="77777777" w:rsidR="00BC4AF3" w:rsidRPr="009C48CD" w:rsidRDefault="00BC4AF3" w:rsidP="00BC4AF3">
      <w:pPr>
        <w:pStyle w:val="aNote"/>
      </w:pPr>
      <w:r>
        <w:rPr>
          <w:rStyle w:val="charItals"/>
        </w:rPr>
        <w:t>Note</w:t>
      </w:r>
      <w:r w:rsidR="00B97C53">
        <w:tab/>
      </w:r>
      <w:r>
        <w:t>The former NSW Acts mentioned in this part are in force in the ACT as Acts of the Legislative Assembly</w:t>
      </w:r>
    </w:p>
    <w:p w14:paraId="697D504E" w14:textId="77777777" w:rsidR="00BC4AF3" w:rsidRDefault="00BC4AF3" w:rsidP="00BC4AF3">
      <w:pPr>
        <w:spacing w:after="40"/>
        <w:ind w:left="292" w:hanging="292"/>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B97C53" w:rsidRPr="00CB3D59" w14:paraId="180BFFE5" w14:textId="77777777" w:rsidTr="000864DB">
        <w:trPr>
          <w:cantSplit/>
          <w:tblHeader/>
        </w:trPr>
        <w:tc>
          <w:tcPr>
            <w:tcW w:w="1200" w:type="dxa"/>
            <w:tcBorders>
              <w:bottom w:val="single" w:sz="4" w:space="0" w:color="auto"/>
            </w:tcBorders>
          </w:tcPr>
          <w:p w14:paraId="077EA664" w14:textId="77777777" w:rsidR="00B97C53" w:rsidRPr="00CB3D59" w:rsidRDefault="00B97C53" w:rsidP="00B97C53">
            <w:pPr>
              <w:pStyle w:val="TableColHd"/>
            </w:pPr>
            <w:r w:rsidRPr="00783A18">
              <w:t>column 1</w:t>
            </w:r>
          </w:p>
          <w:p w14:paraId="20C20CF1" w14:textId="77777777" w:rsidR="00B97C53" w:rsidRPr="00CB3D59" w:rsidRDefault="00B97C53" w:rsidP="00B97C53">
            <w:pPr>
              <w:pStyle w:val="TableColHd"/>
            </w:pPr>
            <w:r w:rsidRPr="00783A18">
              <w:t>item</w:t>
            </w:r>
          </w:p>
        </w:tc>
        <w:tc>
          <w:tcPr>
            <w:tcW w:w="2736" w:type="dxa"/>
            <w:tcBorders>
              <w:bottom w:val="single" w:sz="4" w:space="0" w:color="auto"/>
            </w:tcBorders>
          </w:tcPr>
          <w:p w14:paraId="4F773F62" w14:textId="77777777" w:rsidR="00B97C53" w:rsidRDefault="00B97C53" w:rsidP="00B97C53">
            <w:pPr>
              <w:pStyle w:val="TableColHd"/>
            </w:pPr>
            <w:r w:rsidRPr="00783A18">
              <w:t>column 2</w:t>
            </w:r>
          </w:p>
          <w:p w14:paraId="2CC77788" w14:textId="77777777" w:rsidR="00B97C53" w:rsidRPr="00CB3D59" w:rsidRDefault="000864DB" w:rsidP="00B97C53">
            <w:pPr>
              <w:pStyle w:val="TableColHd"/>
            </w:pPr>
            <w:r>
              <w:t>name of NSW Act</w:t>
            </w:r>
          </w:p>
        </w:tc>
        <w:tc>
          <w:tcPr>
            <w:tcW w:w="4012" w:type="dxa"/>
            <w:tcBorders>
              <w:bottom w:val="single" w:sz="4" w:space="0" w:color="auto"/>
            </w:tcBorders>
          </w:tcPr>
          <w:p w14:paraId="7B416994" w14:textId="77777777" w:rsidR="00B97C53" w:rsidRDefault="00B97C53" w:rsidP="00B97C53">
            <w:pPr>
              <w:pStyle w:val="TableColHd"/>
            </w:pPr>
            <w:r w:rsidRPr="00783A18">
              <w:t>column 3</w:t>
            </w:r>
          </w:p>
          <w:p w14:paraId="177C566B" w14:textId="77777777" w:rsidR="00B97C53" w:rsidRPr="00CB3D59" w:rsidRDefault="000864DB" w:rsidP="00B97C53">
            <w:pPr>
              <w:pStyle w:val="TableColHd"/>
            </w:pPr>
            <w:r>
              <w:t>applying Territory Act</w:t>
            </w:r>
          </w:p>
        </w:tc>
      </w:tr>
      <w:tr w:rsidR="00B97C53" w:rsidRPr="00CB3D59" w14:paraId="4DF3C1D0" w14:textId="77777777" w:rsidTr="000864DB">
        <w:trPr>
          <w:cantSplit/>
        </w:trPr>
        <w:tc>
          <w:tcPr>
            <w:tcW w:w="1200" w:type="dxa"/>
            <w:tcBorders>
              <w:top w:val="single" w:sz="4" w:space="0" w:color="auto"/>
            </w:tcBorders>
          </w:tcPr>
          <w:p w14:paraId="1F64B070" w14:textId="77777777" w:rsidR="00B97C53" w:rsidRDefault="00B97C53" w:rsidP="00B97C53">
            <w:pPr>
              <w:pStyle w:val="TableText10"/>
            </w:pPr>
            <w:r>
              <w:t>1</w:t>
            </w:r>
          </w:p>
        </w:tc>
        <w:tc>
          <w:tcPr>
            <w:tcW w:w="2736" w:type="dxa"/>
            <w:tcBorders>
              <w:top w:val="single" w:sz="4" w:space="0" w:color="auto"/>
            </w:tcBorders>
          </w:tcPr>
          <w:p w14:paraId="74D16DA9" w14:textId="1FFFB658" w:rsidR="00B97C53" w:rsidRDefault="003F5F90" w:rsidP="00B97C53">
            <w:pPr>
              <w:pStyle w:val="TableText10"/>
            </w:pPr>
            <w:hyperlink r:id="rId137" w:tooltip="A1912-38" w:history="1">
              <w:r w:rsidRPr="003F5F90">
                <w:rPr>
                  <w:rStyle w:val="charCitHyperlinkItal"/>
                </w:rPr>
                <w:t>Scaffolding and Lifts Act 1912</w:t>
              </w:r>
            </w:hyperlink>
          </w:p>
        </w:tc>
        <w:tc>
          <w:tcPr>
            <w:tcW w:w="4012" w:type="dxa"/>
            <w:tcBorders>
              <w:top w:val="single" w:sz="4" w:space="0" w:color="auto"/>
            </w:tcBorders>
          </w:tcPr>
          <w:p w14:paraId="2168D658" w14:textId="012703E3" w:rsidR="00B97C53" w:rsidRDefault="003F5F90" w:rsidP="00B97C53">
            <w:pPr>
              <w:pStyle w:val="TableText10"/>
            </w:pPr>
            <w:hyperlink r:id="rId138" w:tooltip="A1957-8" w:history="1">
              <w:r w:rsidRPr="003F5F90">
                <w:rPr>
                  <w:rStyle w:val="charCitHyperlinkItal"/>
                </w:rPr>
                <w:t>Scaffolding and Lifts Act 1957</w:t>
              </w:r>
            </w:hyperlink>
            <w:r w:rsidR="00B97C53">
              <w:t xml:space="preserve"> (repealed) </w:t>
            </w:r>
          </w:p>
        </w:tc>
      </w:tr>
      <w:tr w:rsidR="00B97C53" w:rsidRPr="00CB3D59" w14:paraId="10DB6A2D" w14:textId="77777777" w:rsidTr="000864DB">
        <w:trPr>
          <w:cantSplit/>
        </w:trPr>
        <w:tc>
          <w:tcPr>
            <w:tcW w:w="1200" w:type="dxa"/>
          </w:tcPr>
          <w:p w14:paraId="1B5F2C38" w14:textId="77777777" w:rsidR="00B97C53" w:rsidRDefault="00B97C53" w:rsidP="00B97C53">
            <w:pPr>
              <w:pStyle w:val="TableText10"/>
            </w:pPr>
            <w:r>
              <w:t>2</w:t>
            </w:r>
          </w:p>
        </w:tc>
        <w:tc>
          <w:tcPr>
            <w:tcW w:w="2736" w:type="dxa"/>
          </w:tcPr>
          <w:p w14:paraId="2D302A26" w14:textId="5D8D5551" w:rsidR="00B97C53" w:rsidRDefault="003F5F90" w:rsidP="00B97C53">
            <w:pPr>
              <w:pStyle w:val="TableText10"/>
            </w:pPr>
            <w:hyperlink r:id="rId139" w:tooltip="A1917-21" w:history="1">
              <w:r w:rsidRPr="003F5F90">
                <w:rPr>
                  <w:rStyle w:val="charCitHyperlinkItal"/>
                </w:rPr>
                <w:t>Anglican Church of Australia Trust Property Act 1917</w:t>
              </w:r>
            </w:hyperlink>
          </w:p>
        </w:tc>
        <w:tc>
          <w:tcPr>
            <w:tcW w:w="4012" w:type="dxa"/>
          </w:tcPr>
          <w:p w14:paraId="2BCDCA6C" w14:textId="5FDEE375" w:rsidR="00B97C53" w:rsidRDefault="003F5F90" w:rsidP="00B97C53">
            <w:pPr>
              <w:pStyle w:val="TableText10"/>
            </w:pPr>
            <w:hyperlink r:id="rId140" w:tooltip="A1928-19" w:history="1">
              <w:r w:rsidRPr="003F5F90">
                <w:rPr>
                  <w:rStyle w:val="charCitHyperlinkItal"/>
                </w:rPr>
                <w:t>Anglican Church of Australia Trust Property Act 1928</w:t>
              </w:r>
            </w:hyperlink>
          </w:p>
        </w:tc>
      </w:tr>
      <w:tr w:rsidR="00B97C53" w:rsidRPr="00CB3D59" w14:paraId="0FE145C9" w14:textId="77777777" w:rsidTr="000864DB">
        <w:trPr>
          <w:cantSplit/>
        </w:trPr>
        <w:tc>
          <w:tcPr>
            <w:tcW w:w="1200" w:type="dxa"/>
          </w:tcPr>
          <w:p w14:paraId="4C850B20" w14:textId="77777777" w:rsidR="00B97C53" w:rsidRDefault="00B97C53" w:rsidP="00B97C53">
            <w:pPr>
              <w:pStyle w:val="TableText10"/>
            </w:pPr>
            <w:r>
              <w:t>3</w:t>
            </w:r>
          </w:p>
        </w:tc>
        <w:tc>
          <w:tcPr>
            <w:tcW w:w="2736" w:type="dxa"/>
          </w:tcPr>
          <w:p w14:paraId="2708AF1B" w14:textId="2D7C9AA3" w:rsidR="00B97C53" w:rsidRDefault="003F5F90" w:rsidP="00B97C53">
            <w:pPr>
              <w:pStyle w:val="TableText10"/>
            </w:pPr>
            <w:hyperlink r:id="rId141" w:tooltip="A1925-14" w:history="1">
              <w:r w:rsidRPr="003F5F90">
                <w:rPr>
                  <w:rStyle w:val="charCitHyperlinkItal"/>
                </w:rPr>
                <w:t>Trustee Act 1925</w:t>
              </w:r>
            </w:hyperlink>
          </w:p>
        </w:tc>
        <w:tc>
          <w:tcPr>
            <w:tcW w:w="4012" w:type="dxa"/>
          </w:tcPr>
          <w:p w14:paraId="1332688B" w14:textId="15BF9868" w:rsidR="00B97C53" w:rsidRDefault="003F5F90" w:rsidP="00B97C53">
            <w:pPr>
              <w:pStyle w:val="TableText10"/>
            </w:pPr>
            <w:hyperlink r:id="rId142" w:tooltip="A1957-14" w:history="1">
              <w:r w:rsidRPr="003F5F90">
                <w:rPr>
                  <w:rStyle w:val="charCitHyperlinkItal"/>
                </w:rPr>
                <w:t>Trustee Act 1957</w:t>
              </w:r>
            </w:hyperlink>
            <w:r w:rsidR="00B97C53">
              <w:t xml:space="preserve"> (repealed)</w:t>
            </w:r>
          </w:p>
        </w:tc>
      </w:tr>
      <w:tr w:rsidR="00B97C53" w:rsidRPr="00CB3D59" w14:paraId="0CA15DCE" w14:textId="77777777" w:rsidTr="000864DB">
        <w:trPr>
          <w:cantSplit/>
        </w:trPr>
        <w:tc>
          <w:tcPr>
            <w:tcW w:w="1200" w:type="dxa"/>
          </w:tcPr>
          <w:p w14:paraId="503EE6B7" w14:textId="77777777" w:rsidR="00B97C53" w:rsidRDefault="00B97C53" w:rsidP="00B97C53">
            <w:pPr>
              <w:pStyle w:val="TableText10"/>
            </w:pPr>
            <w:r>
              <w:t>4</w:t>
            </w:r>
          </w:p>
        </w:tc>
        <w:tc>
          <w:tcPr>
            <w:tcW w:w="2736" w:type="dxa"/>
          </w:tcPr>
          <w:p w14:paraId="1825EB40" w14:textId="16131011" w:rsidR="00B97C53" w:rsidRDefault="003F5F90" w:rsidP="00B97C53">
            <w:pPr>
              <w:pStyle w:val="TableText10"/>
            </w:pPr>
            <w:hyperlink r:id="rId143" w:tooltip="A1961-16" w:history="1">
              <w:r w:rsidRPr="003F5F90">
                <w:rPr>
                  <w:rStyle w:val="charCitHyperlinkItal"/>
                </w:rPr>
                <w:t>Anglican Church of Australia Constitution Act 1961</w:t>
              </w:r>
            </w:hyperlink>
          </w:p>
        </w:tc>
        <w:tc>
          <w:tcPr>
            <w:tcW w:w="4012" w:type="dxa"/>
          </w:tcPr>
          <w:p w14:paraId="01BEB7E4" w14:textId="09EB55B1" w:rsidR="00B97C53" w:rsidRDefault="003F5F90" w:rsidP="00B97C53">
            <w:pPr>
              <w:pStyle w:val="TableText10"/>
            </w:pPr>
            <w:hyperlink r:id="rId144" w:tooltip="A1928-19" w:history="1">
              <w:r w:rsidRPr="003F5F90">
                <w:rPr>
                  <w:rStyle w:val="charCitHyperlinkItal"/>
                </w:rPr>
                <w:t>Anglican Church of Australia Trust Property Act 1928</w:t>
              </w:r>
            </w:hyperlink>
          </w:p>
        </w:tc>
      </w:tr>
    </w:tbl>
    <w:p w14:paraId="25984F41" w14:textId="77777777" w:rsidR="00B97C53" w:rsidRDefault="00B97C53"/>
    <w:p w14:paraId="5F25298C" w14:textId="3B05B162" w:rsidR="00BC4AF3" w:rsidRDefault="00BC4AF3" w:rsidP="00BC4AF3">
      <w:pPr>
        <w:pStyle w:val="aNote"/>
      </w:pPr>
      <w:r>
        <w:rPr>
          <w:rStyle w:val="charItals"/>
        </w:rPr>
        <w:t>Note</w:t>
      </w:r>
      <w:r>
        <w:tab/>
        <w:t xml:space="preserve">The written law of the ACT also includes the following Acts that may not be amended or repealed by the Assembly (see </w:t>
      </w:r>
      <w:hyperlink r:id="rId145" w:tooltip="Act 1988 No 106 (Cwlth)" w:history="1">
        <w:r w:rsidR="00E673B5" w:rsidRPr="00E673B5">
          <w:rPr>
            <w:rStyle w:val="charCitHyperlinkAbbrev"/>
          </w:rPr>
          <w:t>Self</w:t>
        </w:r>
        <w:r w:rsidR="00E673B5" w:rsidRPr="00E673B5">
          <w:rPr>
            <w:rStyle w:val="charCitHyperlinkAbbrev"/>
          </w:rPr>
          <w:noBreakHyphen/>
          <w:t>Government Act</w:t>
        </w:r>
      </w:hyperlink>
      <w:r>
        <w:t>, s</w:t>
      </w:r>
      <w:r w:rsidR="00C0735B">
        <w:t> </w:t>
      </w:r>
      <w:r>
        <w:t>34):</w:t>
      </w:r>
    </w:p>
    <w:p w14:paraId="2FB7D29D" w14:textId="233ACE81" w:rsidR="00BC4AF3" w:rsidRDefault="00525A4D" w:rsidP="00525A4D">
      <w:pPr>
        <w:pStyle w:val="aNoteBulletss"/>
        <w:rPr>
          <w:color w:val="000000"/>
        </w:rPr>
      </w:pPr>
      <w:r>
        <w:rPr>
          <w:rFonts w:ascii="Symbol" w:hAnsi="Symbol"/>
        </w:rPr>
        <w:sym w:font="Symbol" w:char="F0B7"/>
      </w:r>
      <w:r>
        <w:rPr>
          <w:rFonts w:ascii="Symbol" w:hAnsi="Symbol"/>
        </w:rPr>
        <w:tab/>
      </w:r>
      <w:hyperlink r:id="rId146" w:tooltip="Life, Fire and Marine Insurance Act 1902 (NSW)" w:history="1">
        <w:r w:rsidR="00B07E0E" w:rsidRPr="00B07E0E">
          <w:rPr>
            <w:rStyle w:val="charCitHyperlinkItal"/>
          </w:rPr>
          <w:t>Life, Fire and Marine Insurance Act 1902</w:t>
        </w:r>
      </w:hyperlink>
      <w:r w:rsidR="00BC4AF3">
        <w:rPr>
          <w:color w:val="000000"/>
        </w:rPr>
        <w:t xml:space="preserve"> (NSW)</w:t>
      </w:r>
    </w:p>
    <w:p w14:paraId="3A179EA9" w14:textId="77777777" w:rsidR="00BC4AF3" w:rsidRDefault="00525A4D" w:rsidP="00525A4D">
      <w:pPr>
        <w:pStyle w:val="aNoteBulletss"/>
        <w:rPr>
          <w:color w:val="000000"/>
        </w:rPr>
      </w:pPr>
      <w:r>
        <w:rPr>
          <w:rFonts w:ascii="Symbol" w:hAnsi="Symbol"/>
        </w:rPr>
        <w:sym w:font="Symbol" w:char="F0B7"/>
      </w:r>
      <w:r w:rsidR="00BC4AF3">
        <w:rPr>
          <w:rStyle w:val="charItals"/>
        </w:rPr>
        <w:tab/>
      </w:r>
      <w:r w:rsidR="00BC4AF3" w:rsidRPr="00665BE4">
        <w:rPr>
          <w:rStyle w:val="charItals"/>
        </w:rPr>
        <w:t>Demise of the Crown Act 1760</w:t>
      </w:r>
      <w:r w:rsidR="00BC4AF3">
        <w:rPr>
          <w:color w:val="000000"/>
        </w:rPr>
        <w:t xml:space="preserve"> (UK)</w:t>
      </w:r>
    </w:p>
    <w:p w14:paraId="372E9A21" w14:textId="7CB87B11" w:rsidR="00BC4AF3" w:rsidRDefault="00525A4D" w:rsidP="00525A4D">
      <w:pPr>
        <w:pStyle w:val="aNoteBulletss"/>
        <w:rPr>
          <w:color w:val="000000"/>
        </w:rPr>
      </w:pPr>
      <w:r>
        <w:rPr>
          <w:rFonts w:ascii="Symbol" w:hAnsi="Symbol"/>
        </w:rPr>
        <w:sym w:font="Symbol" w:char="F0B7"/>
      </w:r>
      <w:r w:rsidR="00BC4AF3">
        <w:rPr>
          <w:rStyle w:val="charItals"/>
        </w:rPr>
        <w:tab/>
      </w:r>
      <w:hyperlink r:id="rId147" w:tooltip="Naval Prize Act 1864 (UK)" w:history="1">
        <w:r w:rsidR="00B07E0E" w:rsidRPr="00B07E0E">
          <w:rPr>
            <w:rStyle w:val="charCitHyperlinkItal"/>
          </w:rPr>
          <w:t>Naval Prize Act 1864</w:t>
        </w:r>
      </w:hyperlink>
      <w:r w:rsidR="00BC4AF3">
        <w:rPr>
          <w:color w:val="000000"/>
        </w:rPr>
        <w:t xml:space="preserve"> (UK)</w:t>
      </w:r>
    </w:p>
    <w:p w14:paraId="11DBAA93" w14:textId="2239951C" w:rsidR="00BC4AF3" w:rsidRDefault="00525A4D" w:rsidP="00525A4D">
      <w:pPr>
        <w:pStyle w:val="aNoteBulletss"/>
        <w:rPr>
          <w:color w:val="000000"/>
        </w:rPr>
      </w:pPr>
      <w:r>
        <w:rPr>
          <w:rFonts w:ascii="Symbol" w:hAnsi="Symbol"/>
        </w:rPr>
        <w:sym w:font="Symbol" w:char="F0B7"/>
      </w:r>
      <w:r w:rsidR="00BC4AF3">
        <w:rPr>
          <w:rStyle w:val="charItals"/>
        </w:rPr>
        <w:tab/>
      </w:r>
      <w:hyperlink r:id="rId148" w:tooltip="Naval Prize (Procedure) Act 1916 (UK)" w:history="1">
        <w:r w:rsidR="00B07E0E" w:rsidRPr="00B07E0E">
          <w:rPr>
            <w:rStyle w:val="charCitHyperlinkItal"/>
          </w:rPr>
          <w:t>Naval Prize (Procedure) Act 1916</w:t>
        </w:r>
      </w:hyperlink>
      <w:r w:rsidR="00BC4AF3">
        <w:rPr>
          <w:color w:val="000000"/>
        </w:rPr>
        <w:t xml:space="preserve"> (UK)</w:t>
      </w:r>
    </w:p>
    <w:p w14:paraId="332B80ED" w14:textId="01D6A4F4" w:rsidR="00BC4AF3" w:rsidRDefault="00525A4D" w:rsidP="00525A4D">
      <w:pPr>
        <w:pStyle w:val="aNoteBulletss"/>
        <w:rPr>
          <w:color w:val="000000"/>
        </w:rPr>
      </w:pPr>
      <w:r>
        <w:rPr>
          <w:rFonts w:ascii="Symbol" w:hAnsi="Symbol"/>
        </w:rPr>
        <w:sym w:font="Symbol" w:char="F0B7"/>
      </w:r>
      <w:r w:rsidR="00BC4AF3">
        <w:rPr>
          <w:rStyle w:val="charItals"/>
        </w:rPr>
        <w:tab/>
      </w:r>
      <w:hyperlink r:id="rId149" w:tooltip="Prize Act (1939) (UK)" w:history="1">
        <w:r w:rsidR="00611C17" w:rsidRPr="00611C17">
          <w:rPr>
            <w:rStyle w:val="charCitHyperlinkItal"/>
          </w:rPr>
          <w:t>Prize Act (1939)</w:t>
        </w:r>
      </w:hyperlink>
      <w:r w:rsidR="00BC4AF3">
        <w:rPr>
          <w:color w:val="000000"/>
        </w:rPr>
        <w:t xml:space="preserve"> (UK)</w:t>
      </w:r>
    </w:p>
    <w:p w14:paraId="26FDCE6E" w14:textId="0E00873A" w:rsidR="00BC4AF3" w:rsidRDefault="00525A4D" w:rsidP="00525A4D">
      <w:pPr>
        <w:pStyle w:val="aNoteBulletss"/>
        <w:rPr>
          <w:color w:val="000000"/>
        </w:rPr>
      </w:pPr>
      <w:r>
        <w:rPr>
          <w:rFonts w:ascii="Symbol" w:hAnsi="Symbol"/>
        </w:rPr>
        <w:sym w:font="Symbol" w:char="F0B7"/>
      </w:r>
      <w:r w:rsidR="00BC4AF3">
        <w:rPr>
          <w:rStyle w:val="charItals"/>
        </w:rPr>
        <w:tab/>
      </w:r>
      <w:hyperlink r:id="rId150" w:tooltip="Prize Courts Act 1894 (UK)" w:history="1">
        <w:r w:rsidR="00611C17" w:rsidRPr="00611C17">
          <w:rPr>
            <w:rStyle w:val="charCitHyperlinkItal"/>
          </w:rPr>
          <w:t>Prize Courts Act 1894</w:t>
        </w:r>
      </w:hyperlink>
      <w:r w:rsidR="00BC4AF3">
        <w:rPr>
          <w:color w:val="000000"/>
        </w:rPr>
        <w:t xml:space="preserve">  (UK)</w:t>
      </w:r>
    </w:p>
    <w:p w14:paraId="71E50CA1" w14:textId="3A191C6E" w:rsidR="00BC4AF3" w:rsidRDefault="00525A4D" w:rsidP="00525A4D">
      <w:pPr>
        <w:pStyle w:val="aNoteBulletss"/>
        <w:rPr>
          <w:color w:val="000000"/>
        </w:rPr>
      </w:pPr>
      <w:r>
        <w:rPr>
          <w:rFonts w:ascii="Symbol" w:hAnsi="Symbol"/>
        </w:rPr>
        <w:sym w:font="Symbol" w:char="F0B7"/>
      </w:r>
      <w:r w:rsidR="00BC4AF3">
        <w:rPr>
          <w:rStyle w:val="charItals"/>
        </w:rPr>
        <w:tab/>
      </w:r>
      <w:hyperlink r:id="rId151" w:tooltip="Prize Courts Act 1915 (UK)" w:history="1">
        <w:r w:rsidR="00665BE4" w:rsidRPr="00665BE4">
          <w:rPr>
            <w:rStyle w:val="charCitHyperlinkItal"/>
          </w:rPr>
          <w:t>Prize Courts Act 1915</w:t>
        </w:r>
      </w:hyperlink>
      <w:r w:rsidR="00BC4AF3">
        <w:rPr>
          <w:color w:val="000000"/>
        </w:rPr>
        <w:t xml:space="preserve"> (UK)</w:t>
      </w:r>
    </w:p>
    <w:p w14:paraId="7B225EF1" w14:textId="57704E33" w:rsidR="00BC4AF3" w:rsidRDefault="00525A4D" w:rsidP="00525A4D">
      <w:pPr>
        <w:pStyle w:val="aNoteBulletss"/>
        <w:rPr>
          <w:color w:val="000000"/>
        </w:rPr>
      </w:pPr>
      <w:r>
        <w:rPr>
          <w:rFonts w:ascii="Symbol" w:hAnsi="Symbol"/>
        </w:rPr>
        <w:sym w:font="Symbol" w:char="F0B7"/>
      </w:r>
      <w:r w:rsidR="00BC4AF3">
        <w:rPr>
          <w:rStyle w:val="charItals"/>
        </w:rPr>
        <w:tab/>
      </w:r>
      <w:hyperlink r:id="rId152" w:tooltip="Prize Courts (Procedure) Act 1914 (UK)" w:history="1">
        <w:r w:rsidR="00665BE4" w:rsidRPr="00665BE4">
          <w:rPr>
            <w:rStyle w:val="charCitHyperlinkItal"/>
          </w:rPr>
          <w:t>Prize Courts (Procedure) Act 1914</w:t>
        </w:r>
      </w:hyperlink>
      <w:r w:rsidR="00BC4AF3">
        <w:rPr>
          <w:color w:val="000000"/>
        </w:rPr>
        <w:t xml:space="preserve"> (UK)</w:t>
      </w:r>
    </w:p>
    <w:p w14:paraId="70A13776" w14:textId="417C4F5E" w:rsidR="00BC4AF3" w:rsidRDefault="00525A4D" w:rsidP="00525A4D">
      <w:pPr>
        <w:pStyle w:val="aNoteBulletss"/>
        <w:rPr>
          <w:color w:val="000000"/>
        </w:rPr>
      </w:pPr>
      <w:r>
        <w:rPr>
          <w:rFonts w:ascii="Symbol" w:hAnsi="Symbol"/>
        </w:rPr>
        <w:sym w:font="Symbol" w:char="F0B7"/>
      </w:r>
      <w:r w:rsidR="00BC4AF3">
        <w:rPr>
          <w:rStyle w:val="charItals"/>
        </w:rPr>
        <w:tab/>
      </w:r>
      <w:hyperlink r:id="rId153" w:tooltip="Territorial Waters Jurisdiction Act 1878 (UK)" w:history="1">
        <w:r w:rsidR="00665BE4" w:rsidRPr="00665BE4">
          <w:rPr>
            <w:rStyle w:val="charCitHyperlinkItal"/>
          </w:rPr>
          <w:t>Territorial Waters Jurisdiction Act 1878</w:t>
        </w:r>
      </w:hyperlink>
      <w:r w:rsidR="00BC4AF3">
        <w:rPr>
          <w:color w:val="000000"/>
        </w:rPr>
        <w:t xml:space="preserve"> (UK).</w:t>
      </w:r>
    </w:p>
    <w:p w14:paraId="16CA8BE9" w14:textId="77777777" w:rsidR="00224292" w:rsidRDefault="00224292">
      <w:pPr>
        <w:pStyle w:val="03Schedule"/>
        <w:sectPr w:rsidR="00224292">
          <w:headerReference w:type="even" r:id="rId154"/>
          <w:headerReference w:type="default" r:id="rId155"/>
          <w:footerReference w:type="even" r:id="rId156"/>
          <w:footerReference w:type="default" r:id="rId157"/>
          <w:type w:val="continuous"/>
          <w:pgSz w:w="11907" w:h="16839" w:code="9"/>
          <w:pgMar w:top="3880" w:right="1900" w:bottom="3100" w:left="2300" w:header="2280" w:footer="1760" w:gutter="0"/>
          <w:cols w:space="720"/>
        </w:sectPr>
      </w:pPr>
    </w:p>
    <w:p w14:paraId="005E464A" w14:textId="77777777" w:rsidR="00BC4AF3" w:rsidRDefault="00BC4AF3" w:rsidP="00BC4AF3">
      <w:pPr>
        <w:pStyle w:val="PageBreak"/>
      </w:pPr>
      <w:r>
        <w:br w:type="page"/>
      </w:r>
    </w:p>
    <w:p w14:paraId="3BBB3EF4" w14:textId="77777777" w:rsidR="00BC4AF3" w:rsidRDefault="00BC4AF3" w:rsidP="00BC4AF3">
      <w:pPr>
        <w:pStyle w:val="Dict-Heading"/>
      </w:pPr>
      <w:bookmarkStart w:id="320" w:name="_Toc213424808"/>
      <w:r>
        <w:lastRenderedPageBreak/>
        <w:t>Dictionary</w:t>
      </w:r>
      <w:bookmarkEnd w:id="320"/>
    </w:p>
    <w:p w14:paraId="196AE7B8" w14:textId="77777777" w:rsidR="00BC4AF3" w:rsidRDefault="00BC4AF3" w:rsidP="00BC4AF3">
      <w:pPr>
        <w:pStyle w:val="ref"/>
      </w:pPr>
      <w:r>
        <w:t>(see s 2)</w:t>
      </w:r>
    </w:p>
    <w:p w14:paraId="35482DE0" w14:textId="77777777" w:rsidR="00BC4AF3" w:rsidRPr="001A3A36" w:rsidRDefault="00BC4AF3" w:rsidP="00BC4AF3">
      <w:pPr>
        <w:pStyle w:val="Sched-Part"/>
      </w:pPr>
      <w:bookmarkStart w:id="321" w:name="_Toc213424809"/>
      <w:r w:rsidRPr="001A3A36">
        <w:rPr>
          <w:rStyle w:val="CharPartNo"/>
        </w:rPr>
        <w:t>Part 1</w:t>
      </w:r>
      <w:r>
        <w:rPr>
          <w:rStyle w:val="CharPartText"/>
        </w:rPr>
        <w:tab/>
      </w:r>
      <w:r w:rsidRPr="001A3A36">
        <w:rPr>
          <w:rStyle w:val="CharPartText"/>
        </w:rPr>
        <w:t>Meaning of commonly-used terms</w:t>
      </w:r>
      <w:bookmarkEnd w:id="321"/>
    </w:p>
    <w:p w14:paraId="2D14AE69" w14:textId="77777777" w:rsidR="00BC4AF3" w:rsidRDefault="00BC4AF3" w:rsidP="00BC4AF3">
      <w:pPr>
        <w:pStyle w:val="ref"/>
        <w:keepNext/>
        <w:suppressLineNumbers/>
      </w:pPr>
      <w:r>
        <w:t>(see s 144)</w:t>
      </w:r>
    </w:p>
    <w:p w14:paraId="0D73C94A" w14:textId="77777777" w:rsidR="00BC4AF3" w:rsidRPr="009C48CD" w:rsidRDefault="00BC4AF3" w:rsidP="00927807">
      <w:pPr>
        <w:pStyle w:val="aNote"/>
      </w:pPr>
      <w:r>
        <w:rPr>
          <w:rStyle w:val="charItals"/>
        </w:rPr>
        <w:t>Note</w:t>
      </w:r>
      <w:r w:rsidR="00927807">
        <w:tab/>
      </w:r>
      <w:r>
        <w:t>Terms that are defined only for this Act are set out in pt 2.</w:t>
      </w:r>
    </w:p>
    <w:p w14:paraId="2DFDD8E0" w14:textId="176DBE0C" w:rsidR="00BC4AF3" w:rsidRDefault="00BC4AF3" w:rsidP="00FE7E51">
      <w:pPr>
        <w:pStyle w:val="aDef"/>
      </w:pPr>
      <w:r w:rsidRPr="005239B8">
        <w:rPr>
          <w:rStyle w:val="charBoldItals"/>
        </w:rPr>
        <w:t>ACAT</w:t>
      </w:r>
      <w:r>
        <w:t xml:space="preserve"> means the ACT Civil and Administrative Tribunal established under the </w:t>
      </w:r>
      <w:hyperlink r:id="rId158" w:tooltip="A2008-35" w:history="1">
        <w:r w:rsidR="003F5F90" w:rsidRPr="003F5F90">
          <w:rPr>
            <w:rStyle w:val="charCitHyperlinkItal"/>
          </w:rPr>
          <w:t>ACT Civil and Administrative Tribunal Act 2008</w:t>
        </w:r>
      </w:hyperlink>
      <w:r>
        <w:t xml:space="preserve">. </w:t>
      </w:r>
    </w:p>
    <w:p w14:paraId="7E75DDAA" w14:textId="77777777" w:rsidR="00BC4AF3" w:rsidRDefault="00BC4AF3" w:rsidP="00FE7E51">
      <w:pPr>
        <w:pStyle w:val="aDef"/>
      </w:pPr>
      <w:r>
        <w:rPr>
          <w:rStyle w:val="charBoldItals"/>
        </w:rPr>
        <w:t>Act</w:t>
      </w:r>
      <w:r>
        <w:t>—see the following sections:</w:t>
      </w:r>
    </w:p>
    <w:p w14:paraId="0AC5D03A" w14:textId="77777777" w:rsidR="00BC4AF3" w:rsidRDefault="00BC4AF3" w:rsidP="00BC4AF3">
      <w:pPr>
        <w:pStyle w:val="aDefpara"/>
      </w:pPr>
      <w:r>
        <w:tab/>
        <w:t>(a)</w:t>
      </w:r>
      <w:r>
        <w:tab/>
        <w:t xml:space="preserve">section 7 (Meaning of </w:t>
      </w:r>
      <w:r>
        <w:rPr>
          <w:rStyle w:val="charItals"/>
        </w:rPr>
        <w:t>Act</w:t>
      </w:r>
      <w:r>
        <w:t xml:space="preserve"> generally);</w:t>
      </w:r>
    </w:p>
    <w:p w14:paraId="61D1F226" w14:textId="77777777" w:rsidR="00BC4AF3" w:rsidRDefault="00BC4AF3" w:rsidP="00BC4AF3">
      <w:pPr>
        <w:pStyle w:val="aDefpara"/>
        <w:keepNext/>
      </w:pPr>
      <w:r>
        <w:tab/>
        <w:t>(b)</w:t>
      </w:r>
      <w:r>
        <w:tab/>
        <w:t>section 17 (References to Acts include references to former Cwlth enactments etc).</w:t>
      </w:r>
    </w:p>
    <w:p w14:paraId="4E4374AB" w14:textId="77777777" w:rsidR="00BC4AF3" w:rsidRDefault="00BC4AF3" w:rsidP="00BC4AF3">
      <w:pPr>
        <w:pStyle w:val="aNote"/>
      </w:pPr>
      <w:r w:rsidRPr="009C48CD">
        <w:rPr>
          <w:rStyle w:val="charItals"/>
        </w:rPr>
        <w:t>Note</w:t>
      </w:r>
      <w:r w:rsidRPr="009C48CD">
        <w:rPr>
          <w:rStyle w:val="charItals"/>
        </w:rPr>
        <w:tab/>
      </w:r>
      <w:r>
        <w:t>See also s 102 (References to laws include references to laws as in force from time to time) and s 104 (References to laws include references to instruments under laws).</w:t>
      </w:r>
    </w:p>
    <w:p w14:paraId="0CDFAE4C" w14:textId="77777777" w:rsidR="00BC4AF3" w:rsidRDefault="00BC4AF3" w:rsidP="00FE7E51">
      <w:pPr>
        <w:pStyle w:val="aDef"/>
      </w:pPr>
      <w:r w:rsidRPr="005239B8">
        <w:rPr>
          <w:rStyle w:val="charBoldItals"/>
        </w:rPr>
        <w:t>ACT</w:t>
      </w:r>
      <w:r>
        <w:t xml:space="preserve"> means the </w:t>
      </w:r>
      <w:smartTag w:uri="urn:schemas-microsoft-com:office:smarttags" w:element="State">
        <w:smartTag w:uri="urn:schemas-microsoft-com:office:smarttags" w:element="place">
          <w:r>
            <w:t>Australian Capital Territory</w:t>
          </w:r>
        </w:smartTag>
      </w:smartTag>
      <w:r>
        <w:t>.</w:t>
      </w:r>
    </w:p>
    <w:p w14:paraId="7C2E5BD8" w14:textId="77777777" w:rsidR="00BC4AF3" w:rsidRDefault="00BC4AF3" w:rsidP="00FE7E51">
      <w:pPr>
        <w:pStyle w:val="aDef"/>
      </w:pPr>
      <w:r>
        <w:rPr>
          <w:rStyle w:val="charBoldItals"/>
        </w:rPr>
        <w:t>ADI</w:t>
      </w:r>
      <w:r>
        <w:t xml:space="preserve">—see </w:t>
      </w:r>
      <w:r>
        <w:rPr>
          <w:rStyle w:val="charBoldItals"/>
        </w:rPr>
        <w:t>authorised deposit-taking institution</w:t>
      </w:r>
      <w:r>
        <w:t>.</w:t>
      </w:r>
    </w:p>
    <w:p w14:paraId="19865D31" w14:textId="453F1772" w:rsidR="00BC4AF3" w:rsidRPr="00C31023" w:rsidRDefault="00BC4AF3" w:rsidP="00C31023">
      <w:pPr>
        <w:pStyle w:val="aDef"/>
      </w:pPr>
      <w:r w:rsidRPr="00C31023">
        <w:rPr>
          <w:rStyle w:val="charBoldItals"/>
        </w:rPr>
        <w:t>administrative unit</w:t>
      </w:r>
      <w:r w:rsidRPr="00C31023">
        <w:t xml:space="preserve"> means an administrative unit for the time being established under the </w:t>
      </w:r>
      <w:hyperlink r:id="rId159" w:tooltip="A1994-37" w:history="1">
        <w:r w:rsidR="003F5F90" w:rsidRPr="003F5F90">
          <w:rPr>
            <w:rStyle w:val="charCitHyperlinkItal"/>
          </w:rPr>
          <w:t>Public Sector Management Act 1994</w:t>
        </w:r>
      </w:hyperlink>
      <w:r w:rsidRPr="00C31023">
        <w:t>, section 13</w:t>
      </w:r>
      <w:r w:rsidR="00232537">
        <w:t> </w:t>
      </w:r>
      <w:r w:rsidRPr="00C31023">
        <w:t xml:space="preserve">(1). </w:t>
      </w:r>
    </w:p>
    <w:p w14:paraId="52B1CDAF" w14:textId="77777777" w:rsidR="00BC4AF3" w:rsidRDefault="00BC4AF3" w:rsidP="00FE7E51">
      <w:pPr>
        <w:pStyle w:val="aDef"/>
      </w:pPr>
      <w:r w:rsidRPr="001F5198">
        <w:rPr>
          <w:rStyle w:val="charBoldItals"/>
        </w:rPr>
        <w:t>adult</w:t>
      </w:r>
      <w:r>
        <w:t xml:space="preserve"> means an individual who is at least 18 years old. </w:t>
      </w:r>
    </w:p>
    <w:p w14:paraId="0A2C84D9" w14:textId="01873634" w:rsidR="00BC4AF3" w:rsidRDefault="00BC4AF3" w:rsidP="00FE7E51">
      <w:pPr>
        <w:pStyle w:val="aDef"/>
      </w:pPr>
      <w:r>
        <w:rPr>
          <w:rStyle w:val="charBoldItals"/>
        </w:rPr>
        <w:t>ambulance service</w:t>
      </w:r>
      <w:r>
        <w:t xml:space="preserve"> means the ACT Ambulance Service established under the </w:t>
      </w:r>
      <w:hyperlink r:id="rId160" w:tooltip="A2004-28" w:history="1">
        <w:r w:rsidR="003F5F90" w:rsidRPr="003F5F90">
          <w:rPr>
            <w:rStyle w:val="charCitHyperlinkItal"/>
          </w:rPr>
          <w:t>Emergencies Act 2004</w:t>
        </w:r>
      </w:hyperlink>
      <w:r>
        <w:t xml:space="preserve">. </w:t>
      </w:r>
    </w:p>
    <w:p w14:paraId="68F13D3D" w14:textId="77777777" w:rsidR="00BC4AF3" w:rsidRDefault="00BC4AF3" w:rsidP="001F5198">
      <w:pPr>
        <w:pStyle w:val="aDef"/>
        <w:keepNext/>
      </w:pPr>
      <w:r>
        <w:rPr>
          <w:rStyle w:val="charBoldItals"/>
        </w:rPr>
        <w:lastRenderedPageBreak/>
        <w:t>amend</w:t>
      </w:r>
      <w:r>
        <w:t xml:space="preserve"> includes—</w:t>
      </w:r>
    </w:p>
    <w:p w14:paraId="09C74726" w14:textId="77777777" w:rsidR="00BC4AF3" w:rsidRDefault="00BC4AF3" w:rsidP="004C0869">
      <w:pPr>
        <w:pStyle w:val="aDefpara"/>
        <w:keepNext/>
      </w:pPr>
      <w:r>
        <w:tab/>
        <w:t>(a)</w:t>
      </w:r>
      <w:r>
        <w:tab/>
        <w:t>for an Act or statutory instrument—omit, insert, substitute, renumber or relocate a provision of the Act or instrument; and</w:t>
      </w:r>
    </w:p>
    <w:p w14:paraId="3D012531" w14:textId="77777777" w:rsidR="00BC4AF3" w:rsidRDefault="00BC4AF3" w:rsidP="00BC4AF3">
      <w:pPr>
        <w:pStyle w:val="aDefpara"/>
      </w:pPr>
      <w:r>
        <w:tab/>
        <w:t>(b)</w:t>
      </w:r>
      <w:r>
        <w:tab/>
        <w:t>for an Act or statutory instrument</w:t>
      </w:r>
      <w:r>
        <w:rPr>
          <w:color w:val="000000"/>
        </w:rPr>
        <w:t xml:space="preserve"> (or a provision of it)</w:t>
      </w:r>
      <w:r>
        <w:t>—amend by implication; and</w:t>
      </w:r>
    </w:p>
    <w:p w14:paraId="6FFC9EF7" w14:textId="77777777" w:rsidR="00BC4AF3" w:rsidRDefault="00BC4AF3" w:rsidP="00BC4AF3">
      <w:pPr>
        <w:pStyle w:val="aDefpara"/>
        <w:rPr>
          <w:color w:val="000000"/>
        </w:rPr>
      </w:pPr>
      <w:r>
        <w:tab/>
        <w:t>(c)</w:t>
      </w:r>
      <w:r>
        <w:tab/>
        <w:t>for a provision of an Act or statutory instrument—</w:t>
      </w:r>
      <w:r>
        <w:rPr>
          <w:color w:val="000000"/>
        </w:rPr>
        <w:t>omit the provision (or a part of it), substitute another provision for the provision (or a part of it), renumber the provision (or a part of it) or relocate the provision (or a part of it); and</w:t>
      </w:r>
    </w:p>
    <w:p w14:paraId="496B6596" w14:textId="77777777" w:rsidR="00BC4AF3" w:rsidRDefault="00BC4AF3" w:rsidP="00BC4AF3">
      <w:pPr>
        <w:pStyle w:val="aDefpara"/>
        <w:rPr>
          <w:color w:val="000000"/>
        </w:rPr>
      </w:pPr>
      <w:r>
        <w:rPr>
          <w:color w:val="000000"/>
        </w:rPr>
        <w:tab/>
        <w:t>(d)</w:t>
      </w:r>
      <w:r>
        <w:rPr>
          <w:color w:val="000000"/>
        </w:rPr>
        <w:tab/>
        <w:t>for any other instrument, a provision of an instrument or a decision—change or</w:t>
      </w:r>
      <w:r>
        <w:rPr>
          <w:b/>
          <w:bCs/>
          <w:color w:val="000000"/>
        </w:rPr>
        <w:t xml:space="preserve"> </w:t>
      </w:r>
      <w:r>
        <w:rPr>
          <w:color w:val="000000"/>
        </w:rPr>
        <w:t>alter.</w:t>
      </w:r>
    </w:p>
    <w:p w14:paraId="38250F13" w14:textId="77777777" w:rsidR="00BC4AF3" w:rsidRDefault="00BC4AF3" w:rsidP="00FE7E51">
      <w:pPr>
        <w:pStyle w:val="aDef"/>
      </w:pPr>
      <w:r w:rsidRPr="005239B8">
        <w:rPr>
          <w:rStyle w:val="charBoldItals"/>
        </w:rPr>
        <w:t>appoint</w:t>
      </w:r>
      <w:r>
        <w:rPr>
          <w:b/>
          <w:bCs/>
        </w:rPr>
        <w:t xml:space="preserve"> </w:t>
      </w:r>
      <w:r>
        <w:t>includes reappoint.</w:t>
      </w:r>
      <w:r w:rsidRPr="005239B8">
        <w:t xml:space="preserve"> </w:t>
      </w:r>
    </w:p>
    <w:p w14:paraId="00C00EBE" w14:textId="77777777" w:rsidR="00BC4AF3" w:rsidRPr="00F26586" w:rsidRDefault="00BC4AF3" w:rsidP="00FE7E51">
      <w:pPr>
        <w:pStyle w:val="aDef"/>
      </w:pPr>
      <w:r w:rsidRPr="00951853">
        <w:rPr>
          <w:rStyle w:val="charBoldItals"/>
        </w:rPr>
        <w:t>AS</w:t>
      </w:r>
      <w:r w:rsidRPr="00F26586">
        <w:t>—see section 164 (1) (References to Australian Standards etc).</w:t>
      </w:r>
    </w:p>
    <w:p w14:paraId="63024366" w14:textId="77777777" w:rsidR="00BC4AF3" w:rsidRPr="00F26586" w:rsidRDefault="00BC4AF3" w:rsidP="00FE7E51">
      <w:pPr>
        <w:pStyle w:val="aDef"/>
      </w:pPr>
      <w:r w:rsidRPr="00951853">
        <w:rPr>
          <w:rStyle w:val="charBoldItals"/>
        </w:rPr>
        <w:t>AS/NZS</w:t>
      </w:r>
      <w:r w:rsidRPr="00F26586">
        <w:t>—see section 164 (2) (References to Australian Standards etc).</w:t>
      </w:r>
    </w:p>
    <w:p w14:paraId="68E0789E" w14:textId="77777777" w:rsidR="00BC4AF3" w:rsidRDefault="00BC4AF3" w:rsidP="00FE7E51">
      <w:pPr>
        <w:pStyle w:val="aDef"/>
      </w:pPr>
      <w:r w:rsidRPr="001F5198">
        <w:rPr>
          <w:rStyle w:val="charBoldItals"/>
        </w:rPr>
        <w:t>asset</w:t>
      </w:r>
      <w:r w:rsidR="00745828">
        <w:t xml:space="preserve"> includes property of any kind.</w:t>
      </w:r>
    </w:p>
    <w:p w14:paraId="01F816C0" w14:textId="77777777" w:rsidR="00BC4AF3" w:rsidRDefault="00BC4AF3" w:rsidP="00FE7E51">
      <w:pPr>
        <w:pStyle w:val="aDef"/>
        <w:rPr>
          <w:color w:val="000000"/>
        </w:rPr>
      </w:pPr>
      <w:r>
        <w:rPr>
          <w:rStyle w:val="charBoldItals"/>
        </w:rPr>
        <w:t>Attorney-General</w:t>
      </w:r>
      <w:r>
        <w:rPr>
          <w:color w:val="000000"/>
        </w:rPr>
        <w:t xml:space="preserve"> means the Minister designated Attorney-General by the Chief Minister, and includes a Minister authorised by the Chief Minister to act on behalf of the Attorney-General.</w:t>
      </w:r>
    </w:p>
    <w:p w14:paraId="258D7AE6" w14:textId="4CAF8F2A" w:rsidR="00BC4AF3" w:rsidRDefault="00BC4AF3" w:rsidP="00FE7E51">
      <w:pPr>
        <w:pStyle w:val="aDef"/>
      </w:pPr>
      <w:r w:rsidRPr="001F5198">
        <w:rPr>
          <w:rStyle w:val="charBoldItals"/>
        </w:rPr>
        <w:t>auditor-general</w:t>
      </w:r>
      <w:r>
        <w:t xml:space="preserve"> means the Auditor-General for the Territory under the </w:t>
      </w:r>
      <w:hyperlink r:id="rId161" w:tooltip="A1996-23" w:history="1">
        <w:r w:rsidR="003F5F90" w:rsidRPr="003F5F90">
          <w:rPr>
            <w:rStyle w:val="charCitHyperlinkItal"/>
          </w:rPr>
          <w:t>Auditor-General Act 1996</w:t>
        </w:r>
      </w:hyperlink>
      <w:r>
        <w:t>.</w:t>
      </w:r>
    </w:p>
    <w:p w14:paraId="3FB09768" w14:textId="77777777" w:rsidR="00BC4AF3" w:rsidRDefault="00BC4AF3" w:rsidP="00FE7E51">
      <w:pPr>
        <w:pStyle w:val="aDef"/>
      </w:pPr>
      <w:r w:rsidRPr="001F5198">
        <w:rPr>
          <w:rStyle w:val="charBoldItals"/>
        </w:rPr>
        <w:t>Australia</w:t>
      </w:r>
      <w:r>
        <w:t xml:space="preserve"> means the Commonwealth of Australia and, when used in a geographical sense, does not include an external territory. </w:t>
      </w:r>
    </w:p>
    <w:p w14:paraId="74AD570E" w14:textId="4E574CF3" w:rsidR="000E7497" w:rsidRPr="00D97824" w:rsidRDefault="000E7497" w:rsidP="000E7497">
      <w:pPr>
        <w:pStyle w:val="aDef"/>
        <w:numPr>
          <w:ilvl w:val="5"/>
          <w:numId w:val="0"/>
        </w:numPr>
        <w:ind w:left="1100"/>
      </w:pPr>
      <w:r w:rsidRPr="00EA726F">
        <w:rPr>
          <w:rStyle w:val="charBoldItals"/>
        </w:rPr>
        <w:t>Australian citizen</w:t>
      </w:r>
      <w:r w:rsidRPr="00D97824">
        <w:t xml:space="preserve"> means a person who is an Australian citizen under the </w:t>
      </w:r>
      <w:hyperlink r:id="rId162" w:tooltip="Act 2007 No 20 (Cwlth)" w:history="1">
        <w:r w:rsidR="003902FB" w:rsidRPr="003902FB">
          <w:rPr>
            <w:rStyle w:val="charCitHyperlinkItal"/>
          </w:rPr>
          <w:t>Australian Citizenship Act 2007</w:t>
        </w:r>
      </w:hyperlink>
      <w:r w:rsidRPr="00D97824">
        <w:t xml:space="preserve"> (Cwlth).</w:t>
      </w:r>
    </w:p>
    <w:p w14:paraId="38F1B1F7" w14:textId="751797AE" w:rsidR="00BC4AF3" w:rsidRPr="00E83334" w:rsidRDefault="00BC4AF3" w:rsidP="00FE7E51">
      <w:pPr>
        <w:pStyle w:val="aDef"/>
      </w:pPr>
      <w:r w:rsidRPr="0081460D">
        <w:rPr>
          <w:rStyle w:val="charBoldItals"/>
        </w:rPr>
        <w:t>Australian Consumer Law (ACT)</w:t>
      </w:r>
      <w:r w:rsidRPr="00E83334">
        <w:t xml:space="preserve"> means the provisions applying because of the </w:t>
      </w:r>
      <w:hyperlink r:id="rId163" w:tooltip="A1992-72" w:history="1">
        <w:r w:rsidR="003F5F90" w:rsidRPr="003F5F90">
          <w:rPr>
            <w:rStyle w:val="charCitHyperlinkItal"/>
          </w:rPr>
          <w:t>Fair Trading (Australian Consumer Law) Act 1992</w:t>
        </w:r>
      </w:hyperlink>
      <w:r w:rsidRPr="00E83334">
        <w:t>, section 7 (</w:t>
      </w:r>
      <w:r w:rsidRPr="00E83334">
        <w:rPr>
          <w:lang w:eastAsia="en-AU"/>
        </w:rPr>
        <w:t>Application of Australian Consumer Law</w:t>
      </w:r>
      <w:r w:rsidRPr="00E83334">
        <w:t>).</w:t>
      </w:r>
    </w:p>
    <w:p w14:paraId="2B453091" w14:textId="4788D12F" w:rsidR="00D6468B" w:rsidRPr="00591A0F" w:rsidRDefault="00D6468B" w:rsidP="00D6468B">
      <w:pPr>
        <w:pStyle w:val="aDef"/>
        <w:keepNext/>
      </w:pPr>
      <w:r w:rsidRPr="00591A0F">
        <w:rPr>
          <w:rStyle w:val="charBoldItals"/>
        </w:rPr>
        <w:lastRenderedPageBreak/>
        <w:t xml:space="preserve">Australian Criminal Intelligence Commission </w:t>
      </w:r>
      <w:r w:rsidRPr="00591A0F">
        <w:t xml:space="preserve">means the Australian Crime Commission established by the </w:t>
      </w:r>
      <w:hyperlink r:id="rId164" w:tooltip="Act 1984 No 41 (Cwlth)" w:history="1">
        <w:r w:rsidRPr="00591A0F">
          <w:rPr>
            <w:rStyle w:val="charCitHyperlinkItal"/>
          </w:rPr>
          <w:t>Australian Crime Commission Act 2002</w:t>
        </w:r>
      </w:hyperlink>
      <w:r w:rsidRPr="00591A0F">
        <w:rPr>
          <w:rStyle w:val="charItals"/>
        </w:rPr>
        <w:t xml:space="preserve"> </w:t>
      </w:r>
      <w:r w:rsidRPr="00591A0F">
        <w:t>(Cwlth), section 7, and also known as the Australian Criminal Intelligence Commission.</w:t>
      </w:r>
    </w:p>
    <w:p w14:paraId="1864EA5E" w14:textId="4A0461AC" w:rsidR="00D6468B" w:rsidRPr="00591A0F" w:rsidRDefault="00D6468B" w:rsidP="00D6468B">
      <w:pPr>
        <w:pStyle w:val="aNote"/>
      </w:pPr>
      <w:r w:rsidRPr="00591A0F">
        <w:rPr>
          <w:rStyle w:val="charItals"/>
        </w:rPr>
        <w:t>Note</w:t>
      </w:r>
      <w:r w:rsidRPr="00591A0F">
        <w:rPr>
          <w:rStyle w:val="charItals"/>
        </w:rPr>
        <w:tab/>
      </w:r>
      <w:r w:rsidRPr="00591A0F">
        <w:t xml:space="preserve">The </w:t>
      </w:r>
      <w:hyperlink r:id="rId165" w:tooltip="Act 1984 No 41 (Cwlth)" w:history="1">
        <w:r w:rsidRPr="00591A0F">
          <w:rPr>
            <w:rStyle w:val="charCitHyperlinkItal"/>
          </w:rPr>
          <w:t>Australian Crime Commission Act 2002</w:t>
        </w:r>
      </w:hyperlink>
      <w:r w:rsidRPr="00591A0F">
        <w:t xml:space="preserve"> (Cwlth), s 7 (1A) provides that the Australian Crime Commission may also be known by a name specified in the regulations. The </w:t>
      </w:r>
      <w:hyperlink r:id="rId166" w:tooltip="SR 1984 No 132 (Cwlth)" w:history="1">
        <w:r w:rsidRPr="00591A0F">
          <w:rPr>
            <w:rStyle w:val="charCitHyperlinkItal"/>
          </w:rPr>
          <w:t>Australian Crime Commission Regulations 2002</w:t>
        </w:r>
      </w:hyperlink>
      <w:r w:rsidRPr="00591A0F">
        <w:t xml:space="preserve"> (Cwlth), s 3A specifies the Australian Criminal Intelligence Commission for that </w:t>
      </w:r>
      <w:hyperlink r:id="rId167" w:tooltip="Australian Crime Commission Act 2002 (Cwlth)" w:history="1">
        <w:r w:rsidRPr="00591A0F">
          <w:rPr>
            <w:rStyle w:val="charCitHyperlinkAbbrev"/>
          </w:rPr>
          <w:t>Act</w:t>
        </w:r>
      </w:hyperlink>
      <w:r w:rsidRPr="00591A0F">
        <w:t>, s 7 (1A).</w:t>
      </w:r>
    </w:p>
    <w:p w14:paraId="3B5F1EBB" w14:textId="6B6770E6" w:rsidR="00980F4D" w:rsidRPr="00D27FA0" w:rsidRDefault="00980F4D" w:rsidP="00980F4D">
      <w:pPr>
        <w:pStyle w:val="aDef"/>
        <w:rPr>
          <w:lang w:eastAsia="en-AU"/>
        </w:rPr>
      </w:pPr>
      <w:r w:rsidRPr="00D45C3E">
        <w:rPr>
          <w:rStyle w:val="charBoldItals"/>
        </w:rPr>
        <w:t>Australian driver licence</w:t>
      </w:r>
      <w:r w:rsidRPr="00D27FA0">
        <w:t xml:space="preserve">—see the </w:t>
      </w:r>
      <w:hyperlink r:id="rId168" w:tooltip="A1999-78" w:history="1">
        <w:r w:rsidRPr="00D45C3E">
          <w:rPr>
            <w:rStyle w:val="charCitHyperlinkItal"/>
          </w:rPr>
          <w:t>Road Transport (Driver Licensing) Act 1999</w:t>
        </w:r>
      </w:hyperlink>
      <w:r w:rsidRPr="00D27FA0">
        <w:t>, dictionary.</w:t>
      </w:r>
    </w:p>
    <w:p w14:paraId="4B2AD26F" w14:textId="492FACD7" w:rsidR="00980F4D" w:rsidRPr="00D27FA0" w:rsidRDefault="00980F4D" w:rsidP="00980F4D">
      <w:pPr>
        <w:pStyle w:val="aNote"/>
      </w:pPr>
      <w:r w:rsidRPr="00D45C3E">
        <w:rPr>
          <w:rStyle w:val="charItals"/>
        </w:rPr>
        <w:t>Note</w:t>
      </w:r>
      <w:r w:rsidRPr="00D45C3E">
        <w:rPr>
          <w:rStyle w:val="charItals"/>
        </w:rPr>
        <w:tab/>
      </w:r>
      <w:r w:rsidRPr="00D45C3E">
        <w:rPr>
          <w:rStyle w:val="charBoldItals"/>
        </w:rPr>
        <w:t>Australian driver licence</w:t>
      </w:r>
      <w:r w:rsidRPr="00D27FA0">
        <w:t xml:space="preserve"> is defined in the </w:t>
      </w:r>
      <w:hyperlink r:id="rId169" w:tooltip="A1999-78" w:history="1">
        <w:r w:rsidRPr="00D45C3E">
          <w:rPr>
            <w:rStyle w:val="charCitHyperlinkItal"/>
          </w:rPr>
          <w:t>Road Transport (Driver Licensing) Act 1999</w:t>
        </w:r>
      </w:hyperlink>
      <w:r w:rsidRPr="00D27FA0">
        <w:t>, dict to mean a licence (including a conditional licence, learner licence, probationary licence, provisional licence or restricted licence or a driver licence receipt) issued under the law of the ACT, the Commonwealth, a State or an internal Territory authorising the holder to drive a motor vehicle on a road or road related area.</w:t>
      </w:r>
    </w:p>
    <w:p w14:paraId="25701B6A" w14:textId="77777777" w:rsidR="00BC4AF3" w:rsidRPr="00F26586" w:rsidRDefault="00BC4AF3" w:rsidP="00FE7E51">
      <w:pPr>
        <w:pStyle w:val="aDef"/>
      </w:pPr>
      <w:r w:rsidRPr="00951853">
        <w:rPr>
          <w:rStyle w:val="charBoldItals"/>
        </w:rPr>
        <w:t>Australian/New Zealand Standard</w:t>
      </w:r>
      <w:r w:rsidRPr="00F26586">
        <w:t xml:space="preserve">—see section 164 (2) (References to Australian Standards etc).  </w:t>
      </w:r>
    </w:p>
    <w:p w14:paraId="58D87EAF" w14:textId="77777777" w:rsidR="00BC4AF3" w:rsidRPr="00F26586" w:rsidRDefault="00BC4AF3" w:rsidP="00FE7E51">
      <w:pPr>
        <w:pStyle w:val="aDef"/>
      </w:pPr>
      <w:r w:rsidRPr="00951853">
        <w:rPr>
          <w:rStyle w:val="charBoldItals"/>
        </w:rPr>
        <w:t>Australian Standard</w:t>
      </w:r>
      <w:r w:rsidRPr="00F26586">
        <w:t>—see section 164 (1) (References to Australian Standards etc).</w:t>
      </w:r>
    </w:p>
    <w:p w14:paraId="0480DCDD" w14:textId="294C39E5" w:rsidR="00BC4AF3" w:rsidRDefault="00BC4AF3" w:rsidP="00FE7E51">
      <w:pPr>
        <w:pStyle w:val="aDef"/>
      </w:pPr>
      <w:r w:rsidRPr="005239B8">
        <w:rPr>
          <w:rStyle w:val="charBoldItals"/>
        </w:rPr>
        <w:t>Australian statistician</w:t>
      </w:r>
      <w:r>
        <w:t xml:space="preserve"> means the Australian Statistician under the </w:t>
      </w:r>
      <w:hyperlink r:id="rId170" w:tooltip="Act 1975 No 60 (Cwlth)" w:history="1">
        <w:r w:rsidR="003902FB" w:rsidRPr="003902FB">
          <w:rPr>
            <w:rStyle w:val="charCitHyperlinkItal"/>
          </w:rPr>
          <w:t>Australian Bureau of Statistics Act 1975</w:t>
        </w:r>
      </w:hyperlink>
      <w:r>
        <w:t xml:space="preserve"> (Cwlth).</w:t>
      </w:r>
    </w:p>
    <w:p w14:paraId="5EA5C33B" w14:textId="345B31C5" w:rsidR="00BC4AF3" w:rsidRDefault="00BC4AF3" w:rsidP="00FE7E51">
      <w:pPr>
        <w:pStyle w:val="aDef"/>
      </w:pPr>
      <w:r>
        <w:rPr>
          <w:rStyle w:val="charBoldItals"/>
        </w:rPr>
        <w:t>authorised deposit-taking institution</w:t>
      </w:r>
      <w:r>
        <w:t xml:space="preserve"> (or </w:t>
      </w:r>
      <w:r>
        <w:rPr>
          <w:rStyle w:val="charBoldItals"/>
        </w:rPr>
        <w:t>ADI</w:t>
      </w:r>
      <w:r>
        <w:t xml:space="preserve">) means an authorised deposit-taking institution under the </w:t>
      </w:r>
      <w:hyperlink r:id="rId171" w:tooltip="Act 1959 No 6 (Cwlth)" w:history="1">
        <w:r w:rsidR="003902FB" w:rsidRPr="003902FB">
          <w:rPr>
            <w:rStyle w:val="charCitHyperlinkItal"/>
          </w:rPr>
          <w:t>Banking Act 1959</w:t>
        </w:r>
      </w:hyperlink>
      <w:r>
        <w:t xml:space="preserve"> (Cwlth).</w:t>
      </w:r>
    </w:p>
    <w:p w14:paraId="183F8A13" w14:textId="4110E713" w:rsidR="00BC4AF3" w:rsidRPr="002B5533" w:rsidRDefault="00BC4AF3" w:rsidP="00FE7E51">
      <w:pPr>
        <w:pStyle w:val="aDef"/>
      </w:pPr>
      <w:r w:rsidRPr="005239B8">
        <w:rPr>
          <w:rStyle w:val="charBoldItals"/>
        </w:rPr>
        <w:t>bank</w:t>
      </w:r>
      <w:r>
        <w:t xml:space="preserve"> means an authorised deposit-taking institution that is permitted under the </w:t>
      </w:r>
      <w:hyperlink r:id="rId172" w:tooltip="Act 1959 No 6 (Cwlth)" w:history="1">
        <w:r w:rsidR="003902FB" w:rsidRPr="003902FB">
          <w:rPr>
            <w:rStyle w:val="charCitHyperlinkItal"/>
          </w:rPr>
          <w:t>Banking Act 1959</w:t>
        </w:r>
      </w:hyperlink>
      <w:r>
        <w:t xml:space="preserve"> (Cwlth) to assume or use—</w:t>
      </w:r>
    </w:p>
    <w:p w14:paraId="58A0B3FF" w14:textId="77777777" w:rsidR="00BC4AF3" w:rsidRDefault="00BC4AF3" w:rsidP="00BC4AF3">
      <w:pPr>
        <w:pStyle w:val="aDefpara"/>
      </w:pPr>
      <w:r>
        <w:rPr>
          <w:color w:val="000000"/>
        </w:rPr>
        <w:tab/>
        <w:t>(a)</w:t>
      </w:r>
      <w:r>
        <w:rPr>
          <w:color w:val="000000"/>
        </w:rPr>
        <w:tab/>
        <w:t>the word ‘bank’, ‘banker’ or ‘banking’; or</w:t>
      </w:r>
    </w:p>
    <w:p w14:paraId="28262736" w14:textId="77777777" w:rsidR="00BC4AF3" w:rsidRDefault="00BC4AF3" w:rsidP="00BC4AF3">
      <w:pPr>
        <w:pStyle w:val="aDefpara"/>
      </w:pPr>
      <w:r>
        <w:tab/>
        <w:t>(b)</w:t>
      </w:r>
      <w:r>
        <w:tab/>
        <w:t>any other word (whether or not in English) similar in meaning to a word mentioned in paragraph (a).</w:t>
      </w:r>
    </w:p>
    <w:p w14:paraId="5ABB19D5" w14:textId="2E1393F5" w:rsidR="00383CA7" w:rsidRPr="00552242" w:rsidRDefault="00383CA7" w:rsidP="00383CA7">
      <w:pPr>
        <w:pStyle w:val="aDef"/>
      </w:pPr>
      <w:r w:rsidRPr="001F78F4">
        <w:rPr>
          <w:rStyle w:val="charBoldItals"/>
        </w:rPr>
        <w:t>bank holiday</w:t>
      </w:r>
      <w:r w:rsidRPr="00552242">
        <w:t xml:space="preserve"> means a day that is a bank holiday in the ACT under the </w:t>
      </w:r>
      <w:hyperlink r:id="rId173" w:tooltip="A1958-19" w:history="1">
        <w:r w:rsidR="003F5F90" w:rsidRPr="003F5F90">
          <w:rPr>
            <w:rStyle w:val="charCitHyperlinkItal"/>
          </w:rPr>
          <w:t>Holidays Act 1958</w:t>
        </w:r>
      </w:hyperlink>
      <w:r w:rsidRPr="00552242">
        <w:t>, section 4.</w:t>
      </w:r>
    </w:p>
    <w:p w14:paraId="56DAEAB3" w14:textId="77777777" w:rsidR="00BC4AF3" w:rsidRDefault="00BC4AF3" w:rsidP="009B2D6D">
      <w:pPr>
        <w:pStyle w:val="aDef"/>
        <w:keepNext/>
      </w:pPr>
      <w:r w:rsidRPr="009E15CA">
        <w:rPr>
          <w:rStyle w:val="charBoldItals"/>
        </w:rPr>
        <w:lastRenderedPageBreak/>
        <w:t>bankrupt or personally insolvent</w:t>
      </w:r>
      <w:r>
        <w:t>—</w:t>
      </w:r>
      <w:r>
        <w:rPr>
          <w:bCs/>
          <w:iCs/>
        </w:rPr>
        <w:t xml:space="preserve">an individual is </w:t>
      </w:r>
      <w:r w:rsidRPr="009E15CA">
        <w:rPr>
          <w:rStyle w:val="charBoldItals"/>
        </w:rPr>
        <w:t xml:space="preserve">bankrupt or personally insolvent </w:t>
      </w:r>
      <w:r>
        <w:rPr>
          <w:bCs/>
          <w:iCs/>
        </w:rPr>
        <w:t>if the individual</w:t>
      </w:r>
      <w:r>
        <w:t>—</w:t>
      </w:r>
    </w:p>
    <w:p w14:paraId="276ACB91" w14:textId="20DF1FE8" w:rsidR="00BC4AF3" w:rsidRDefault="00BC4AF3" w:rsidP="00BC4AF3">
      <w:pPr>
        <w:pStyle w:val="aDefpara"/>
      </w:pPr>
      <w:r>
        <w:tab/>
        <w:t>(a)</w:t>
      </w:r>
      <w:r>
        <w:tab/>
        <w:t xml:space="preserve">under the </w:t>
      </w:r>
      <w:hyperlink r:id="rId174" w:tooltip="Act 1966 No 33 (Cwlth)" w:history="1">
        <w:r w:rsidR="003902FB" w:rsidRPr="003902FB">
          <w:rPr>
            <w:rStyle w:val="charCitHyperlinkItal"/>
          </w:rPr>
          <w:t>Bankruptcy Act 1966</w:t>
        </w:r>
      </w:hyperlink>
      <w:r w:rsidRPr="009E15CA">
        <w:rPr>
          <w:rStyle w:val="charItals"/>
        </w:rPr>
        <w:t xml:space="preserve"> </w:t>
      </w:r>
      <w:r>
        <w:t>(Cwlth)—</w:t>
      </w:r>
    </w:p>
    <w:p w14:paraId="47103ACA" w14:textId="77777777" w:rsidR="00BC4AF3" w:rsidRDefault="00BC4AF3" w:rsidP="00BC4AF3">
      <w:pPr>
        <w:pStyle w:val="aDefsubpara"/>
      </w:pPr>
      <w:r>
        <w:tab/>
        <w:t>(i)</w:t>
      </w:r>
      <w:r>
        <w:tab/>
        <w:t>is bankrupt; or</w:t>
      </w:r>
    </w:p>
    <w:p w14:paraId="54AC2B4D" w14:textId="77777777" w:rsidR="00BC4AF3" w:rsidRDefault="00BC4AF3" w:rsidP="00BC4AF3">
      <w:pPr>
        <w:pStyle w:val="aDefsubpara"/>
      </w:pPr>
      <w:r>
        <w:tab/>
        <w:t>(ii)</w:t>
      </w:r>
      <w:r>
        <w:tab/>
        <w:t xml:space="preserve">is a party to a debt </w:t>
      </w:r>
      <w:r w:rsidRPr="00101B7D">
        <w:t>agreement as a debtor</w:t>
      </w:r>
      <w:r>
        <w:t>; or</w:t>
      </w:r>
    </w:p>
    <w:p w14:paraId="6C061398" w14:textId="77777777" w:rsidR="00BC4AF3" w:rsidRDefault="00BC4AF3" w:rsidP="00BC4AF3">
      <w:pPr>
        <w:pStyle w:val="aDefsubpara"/>
      </w:pPr>
      <w:r>
        <w:tab/>
        <w:t>(iii)</w:t>
      </w:r>
      <w:r>
        <w:tab/>
        <w:t xml:space="preserve">is a party to a personal insolvency agreement as a debtor </w:t>
      </w:r>
      <w:r w:rsidRPr="005272AA">
        <w:t>and the obligations created by the agreement remain undischarged</w:t>
      </w:r>
      <w:r>
        <w:t>; or</w:t>
      </w:r>
    </w:p>
    <w:p w14:paraId="402A9A44" w14:textId="77777777" w:rsidR="00BC4AF3" w:rsidRDefault="00BC4AF3" w:rsidP="00BC4AF3">
      <w:pPr>
        <w:pStyle w:val="aDefsubpara"/>
      </w:pPr>
      <w:r>
        <w:tab/>
        <w:t>(iv)</w:t>
      </w:r>
      <w:r>
        <w:tab/>
        <w:t>authorises a controlling trustee to control the individual's property, whether or not the individual has entered into a personal insolvency agreement as a debtor</w:t>
      </w:r>
      <w:r w:rsidRPr="003429DA">
        <w:t>; or</w:t>
      </w:r>
    </w:p>
    <w:p w14:paraId="3D6CF9D8" w14:textId="77777777" w:rsidR="00BC4AF3" w:rsidRDefault="00BC4AF3" w:rsidP="00BC4AF3">
      <w:pPr>
        <w:pStyle w:val="aDefpara"/>
      </w:pPr>
      <w:r>
        <w:tab/>
        <w:t>(b)</w:t>
      </w:r>
      <w:r>
        <w:tab/>
        <w:t>has a status under a law of a foreign country substantially similar to an individual mentioned in paragraph (a); or</w:t>
      </w:r>
    </w:p>
    <w:p w14:paraId="18B9B6D4" w14:textId="77777777" w:rsidR="00BC4AF3" w:rsidRDefault="00BC4AF3" w:rsidP="00BC4AF3">
      <w:pPr>
        <w:pStyle w:val="aDefpara"/>
      </w:pPr>
      <w:r>
        <w:tab/>
        <w:t>(c)</w:t>
      </w:r>
      <w:r>
        <w:tab/>
        <w:t xml:space="preserve">otherwise applies to take the benefit of any law for the relief of bankrupt or insolvent debtors. </w:t>
      </w:r>
    </w:p>
    <w:p w14:paraId="27A790F3" w14:textId="77777777" w:rsidR="00BC4AF3" w:rsidRDefault="00BC4AF3" w:rsidP="00FE7E51">
      <w:pPr>
        <w:pStyle w:val="aDef"/>
      </w:pPr>
      <w:r w:rsidRPr="002B5533">
        <w:rPr>
          <w:rStyle w:val="charBoldItals"/>
        </w:rPr>
        <w:t>barrister</w:t>
      </w:r>
      <w:r>
        <w:t xml:space="preserve"> means a lawyer who practises as a barrister.</w:t>
      </w:r>
      <w:r w:rsidRPr="002B5533">
        <w:t xml:space="preserve"> </w:t>
      </w:r>
    </w:p>
    <w:p w14:paraId="62707B03" w14:textId="77777777" w:rsidR="00BC4AF3" w:rsidRDefault="00BC4AF3" w:rsidP="00FE7E51">
      <w:pPr>
        <w:pStyle w:val="aDef"/>
      </w:pPr>
      <w:r w:rsidRPr="00476D06">
        <w:rPr>
          <w:rStyle w:val="charBoldItals"/>
        </w:rPr>
        <w:t>body</w:t>
      </w:r>
      <w:r>
        <w:t xml:space="preserve"> includes any group of people joined together for a common purpose, whether or not incorporated.</w:t>
      </w:r>
    </w:p>
    <w:p w14:paraId="102C1FE6" w14:textId="77777777" w:rsidR="00BC4AF3" w:rsidRDefault="00BC4AF3" w:rsidP="00BC4AF3">
      <w:pPr>
        <w:pStyle w:val="aExamHdgss"/>
      </w:pPr>
      <w:r>
        <w:t>Examples</w:t>
      </w:r>
    </w:p>
    <w:p w14:paraId="07D06D0F" w14:textId="77777777" w:rsidR="00BC4AF3" w:rsidRDefault="00BC4AF3" w:rsidP="00BC4AF3">
      <w:pPr>
        <w:pStyle w:val="aExamINumss"/>
      </w:pPr>
      <w:r>
        <w:rPr>
          <w:color w:val="000000"/>
        </w:rPr>
        <w:t>1</w:t>
      </w:r>
      <w:r>
        <w:rPr>
          <w:color w:val="000000"/>
        </w:rPr>
        <w:tab/>
      </w:r>
      <w:r>
        <w:t>a company</w:t>
      </w:r>
    </w:p>
    <w:p w14:paraId="61F49C42" w14:textId="77777777" w:rsidR="00BC4AF3" w:rsidRDefault="00BC4AF3" w:rsidP="00BC4AF3">
      <w:pPr>
        <w:pStyle w:val="aExamINumss"/>
      </w:pPr>
      <w:r>
        <w:t>2</w:t>
      </w:r>
      <w:r>
        <w:tab/>
        <w:t>a statutory corporation, whether or not it has members</w:t>
      </w:r>
    </w:p>
    <w:p w14:paraId="001B7895" w14:textId="77777777" w:rsidR="00BC4AF3" w:rsidRDefault="00BC4AF3" w:rsidP="00BC4AF3">
      <w:pPr>
        <w:pStyle w:val="aExamINumss"/>
      </w:pPr>
      <w:r>
        <w:t>3</w:t>
      </w:r>
      <w:r>
        <w:tab/>
        <w:t>an association, club or society</w:t>
      </w:r>
    </w:p>
    <w:p w14:paraId="38ED8F1F" w14:textId="77777777" w:rsidR="00BC4AF3" w:rsidRDefault="00BC4AF3" w:rsidP="00BC4AF3">
      <w:pPr>
        <w:pStyle w:val="aExamINumss"/>
      </w:pPr>
      <w:r>
        <w:t>4</w:t>
      </w:r>
      <w:r>
        <w:tab/>
        <w:t>a partnership</w:t>
      </w:r>
    </w:p>
    <w:p w14:paraId="0C986B70" w14:textId="77777777" w:rsidR="00BC4AF3" w:rsidRDefault="00BC4AF3" w:rsidP="00BC4AF3">
      <w:pPr>
        <w:pStyle w:val="aExamINumss"/>
      </w:pPr>
      <w:r>
        <w:t>5</w:t>
      </w:r>
      <w:r>
        <w:tab/>
        <w:t>a joint venture</w:t>
      </w:r>
    </w:p>
    <w:p w14:paraId="4E5E5B03" w14:textId="77777777" w:rsidR="00BC4AF3" w:rsidRDefault="00BC4AF3" w:rsidP="00BC4AF3">
      <w:pPr>
        <w:pStyle w:val="aExamINumss"/>
      </w:pPr>
      <w:r>
        <w:t>6</w:t>
      </w:r>
      <w:r>
        <w:tab/>
        <w:t>a corporation sole</w:t>
      </w:r>
    </w:p>
    <w:p w14:paraId="14D66C31" w14:textId="77777777" w:rsidR="00BC4AF3" w:rsidRDefault="00BC4AF3" w:rsidP="00FE7E51">
      <w:pPr>
        <w:pStyle w:val="aDef"/>
      </w:pPr>
      <w:r w:rsidRPr="002B5533">
        <w:rPr>
          <w:rStyle w:val="charBoldItals"/>
        </w:rPr>
        <w:t>breach</w:t>
      </w:r>
      <w:r>
        <w:t xml:space="preserve"> includes contravene.</w:t>
      </w:r>
    </w:p>
    <w:p w14:paraId="01014F13" w14:textId="35D60017" w:rsidR="00BC4AF3" w:rsidRPr="009C674C" w:rsidRDefault="00BC4AF3" w:rsidP="004C0869">
      <w:pPr>
        <w:pStyle w:val="aDef"/>
        <w:keepNext/>
      </w:pPr>
      <w:r>
        <w:rPr>
          <w:rStyle w:val="charBoldItals"/>
        </w:rPr>
        <w:lastRenderedPageBreak/>
        <w:t>building code</w:t>
      </w:r>
      <w:r w:rsidRPr="009C674C">
        <w:t xml:space="preserve"> means the building code under the </w:t>
      </w:r>
      <w:hyperlink r:id="rId175" w:tooltip="A2004-11" w:history="1">
        <w:r w:rsidR="003F5F90" w:rsidRPr="003F5F90">
          <w:rPr>
            <w:rStyle w:val="charCitHyperlinkItal"/>
          </w:rPr>
          <w:t>Building Act 2004</w:t>
        </w:r>
      </w:hyperlink>
      <w:r w:rsidRPr="009C674C">
        <w:t xml:space="preserve">, section 136. </w:t>
      </w:r>
    </w:p>
    <w:p w14:paraId="2A433304" w14:textId="77777777" w:rsidR="00BC4AF3" w:rsidRPr="009C674C" w:rsidRDefault="00BC4AF3" w:rsidP="00BC4AF3">
      <w:pPr>
        <w:pStyle w:val="aNote"/>
      </w:pPr>
      <w:r w:rsidRPr="009C674C">
        <w:rPr>
          <w:rStyle w:val="charItals"/>
        </w:rPr>
        <w:t>Note</w:t>
      </w:r>
      <w:r w:rsidRPr="009C674C">
        <w:tab/>
        <w:t>The building code is the Building Code of Australia, as amended from time to time by the Australian Building Codes Board and the Australian Capital Territory Appendix to the Building Code of Australia.</w:t>
      </w:r>
    </w:p>
    <w:p w14:paraId="6F08F33F" w14:textId="1ECC6626" w:rsidR="00BC4AF3" w:rsidRPr="009C674C" w:rsidRDefault="00BC4AF3" w:rsidP="004C0869">
      <w:pPr>
        <w:pStyle w:val="aDef"/>
        <w:keepNext/>
      </w:pPr>
      <w:r>
        <w:rPr>
          <w:rStyle w:val="charBoldItals"/>
        </w:rPr>
        <w:t>building society</w:t>
      </w:r>
      <w:r>
        <w:t xml:space="preserve"> means an authorised deposit-taking institution that is permitted under the </w:t>
      </w:r>
      <w:hyperlink r:id="rId176" w:tooltip="Act 1959 No 6 (Cwlth)" w:history="1">
        <w:r w:rsidR="00E75F4B" w:rsidRPr="003902FB">
          <w:rPr>
            <w:rStyle w:val="charCitHyperlinkItal"/>
          </w:rPr>
          <w:t>Banking Act 1959</w:t>
        </w:r>
      </w:hyperlink>
      <w:r>
        <w:t xml:space="preserve"> (Cwlth) to assume or use—</w:t>
      </w:r>
    </w:p>
    <w:p w14:paraId="4568B893" w14:textId="77777777" w:rsidR="00BC4AF3" w:rsidRDefault="00BC4AF3" w:rsidP="00BC4AF3">
      <w:pPr>
        <w:pStyle w:val="aDefpara"/>
      </w:pPr>
      <w:r>
        <w:tab/>
        <w:t>(a)</w:t>
      </w:r>
      <w:r>
        <w:tab/>
        <w:t>the term ‘building society’; or</w:t>
      </w:r>
    </w:p>
    <w:p w14:paraId="5D7DCB39" w14:textId="77777777" w:rsidR="00BC4AF3" w:rsidRDefault="00BC4AF3" w:rsidP="00BC4AF3">
      <w:pPr>
        <w:pStyle w:val="aDefpara"/>
      </w:pPr>
      <w:r>
        <w:tab/>
        <w:t>(b)</w:t>
      </w:r>
      <w:r>
        <w:tab/>
        <w:t>any other term (whether or not in English) similar in meaning.</w:t>
      </w:r>
    </w:p>
    <w:p w14:paraId="3DEA3228" w14:textId="77777777" w:rsidR="00BC4AF3" w:rsidRDefault="00BC4AF3" w:rsidP="002E5F1B">
      <w:pPr>
        <w:pStyle w:val="aDef"/>
        <w:keepNext/>
      </w:pPr>
      <w:r w:rsidRPr="002B5533">
        <w:rPr>
          <w:rStyle w:val="charBoldItals"/>
        </w:rPr>
        <w:t>business day</w:t>
      </w:r>
      <w:r>
        <w:rPr>
          <w:b/>
          <w:bCs/>
        </w:rPr>
        <w:t xml:space="preserve"> </w:t>
      </w:r>
      <w:r>
        <w:t>means a day that is not—</w:t>
      </w:r>
    </w:p>
    <w:p w14:paraId="5C930A50" w14:textId="77777777" w:rsidR="00BC4AF3" w:rsidRDefault="00BC4AF3" w:rsidP="00BC4AF3">
      <w:pPr>
        <w:pStyle w:val="aDefpara"/>
        <w:keepNext/>
      </w:pPr>
      <w:r>
        <w:rPr>
          <w:color w:val="000000"/>
        </w:rPr>
        <w:tab/>
        <w:t>(a)</w:t>
      </w:r>
      <w:r>
        <w:rPr>
          <w:color w:val="000000"/>
        </w:rPr>
        <w:tab/>
        <w:t>a Saturday or Sunday; or</w:t>
      </w:r>
    </w:p>
    <w:p w14:paraId="0FFF7A7A" w14:textId="77777777" w:rsidR="00BC4AF3" w:rsidRDefault="00BC4AF3" w:rsidP="00BC4AF3">
      <w:pPr>
        <w:pStyle w:val="aDefpara"/>
      </w:pPr>
      <w:r>
        <w:tab/>
        <w:t>(b)</w:t>
      </w:r>
      <w:r>
        <w:tab/>
        <w:t>a public holiday or bank holiday in the ACT.</w:t>
      </w:r>
    </w:p>
    <w:p w14:paraId="570A64DF" w14:textId="77777777" w:rsidR="00BC4AF3" w:rsidRDefault="00BC4AF3" w:rsidP="00FE7E51">
      <w:pPr>
        <w:pStyle w:val="aDef"/>
      </w:pPr>
      <w:r w:rsidRPr="002B5533">
        <w:rPr>
          <w:rStyle w:val="charBoldItals"/>
        </w:rPr>
        <w:t>by</w:t>
      </w:r>
      <w:r>
        <w:t xml:space="preserve"> regulation includes under a regulation. </w:t>
      </w:r>
    </w:p>
    <w:p w14:paraId="44CCB4F3" w14:textId="77777777" w:rsidR="00BC4AF3" w:rsidRDefault="00BC4AF3" w:rsidP="00BC4AF3">
      <w:pPr>
        <w:pStyle w:val="aNote"/>
      </w:pPr>
      <w:r w:rsidRPr="00D9199F">
        <w:rPr>
          <w:rStyle w:val="charItals"/>
        </w:rPr>
        <w:t>Note</w:t>
      </w:r>
      <w:r w:rsidRPr="00D9199F">
        <w:rPr>
          <w:rStyle w:val="charItals"/>
        </w:rPr>
        <w:tab/>
      </w:r>
      <w:r>
        <w:t xml:space="preserve">See also def </w:t>
      </w:r>
      <w:r>
        <w:rPr>
          <w:rStyle w:val="charBoldItals"/>
        </w:rPr>
        <w:t>under</w:t>
      </w:r>
      <w:r>
        <w:t>, in relation to an Act or statutory instrument.</w:t>
      </w:r>
    </w:p>
    <w:p w14:paraId="7C46A45E" w14:textId="77777777" w:rsidR="003A4D8B" w:rsidRPr="00B636AC" w:rsidRDefault="003A4D8B" w:rsidP="003A4D8B">
      <w:pPr>
        <w:pStyle w:val="aDef"/>
        <w:keepNext/>
      </w:pPr>
      <w:r w:rsidRPr="00B636AC">
        <w:rPr>
          <w:rStyle w:val="charBoldItals"/>
        </w:rPr>
        <w:t>calendar month</w:t>
      </w:r>
      <w:r w:rsidRPr="00B636AC">
        <w:t xml:space="preserve"> means one of the 12 months of the year.</w:t>
      </w:r>
    </w:p>
    <w:p w14:paraId="3D1C9F09" w14:textId="77777777" w:rsidR="00BC4AF3" w:rsidRDefault="00BC4AF3" w:rsidP="00FE7E51">
      <w:pPr>
        <w:pStyle w:val="aDef"/>
      </w:pPr>
      <w:r w:rsidRPr="002B5533">
        <w:rPr>
          <w:rStyle w:val="charBoldItals"/>
        </w:rPr>
        <w:t>calendar year</w:t>
      </w:r>
      <w:r>
        <w:t xml:space="preserve"> means a period of 12 months beginning on 1 January.</w:t>
      </w:r>
      <w:r w:rsidRPr="002B5533">
        <w:t xml:space="preserve"> </w:t>
      </w:r>
    </w:p>
    <w:p w14:paraId="0E0E03E6" w14:textId="5D15513D" w:rsidR="009C1EFC" w:rsidRPr="00EF521E" w:rsidRDefault="009C1EFC" w:rsidP="009C1EFC">
      <w:pPr>
        <w:pStyle w:val="aDef"/>
      </w:pPr>
      <w:r w:rsidRPr="00EF521E">
        <w:rPr>
          <w:rStyle w:val="charBoldItals"/>
        </w:rPr>
        <w:t>Canberra Institute of Technology</w:t>
      </w:r>
      <w:r w:rsidRPr="00EF521E">
        <w:t xml:space="preserve"> means the Canberra Institute of Technology under the </w:t>
      </w:r>
      <w:hyperlink r:id="rId177" w:tooltip="A1987-71" w:history="1">
        <w:r w:rsidRPr="00EF521E">
          <w:rPr>
            <w:rStyle w:val="charCitHyperlinkItal"/>
          </w:rPr>
          <w:t>Canberra Institute of Technology Act 1987</w:t>
        </w:r>
      </w:hyperlink>
      <w:r w:rsidRPr="00EF521E">
        <w:t>.</w:t>
      </w:r>
    </w:p>
    <w:p w14:paraId="4AB84A0C" w14:textId="77777777" w:rsidR="00BC4AF3" w:rsidRDefault="00BC4AF3" w:rsidP="00FE7E51">
      <w:pPr>
        <w:pStyle w:val="aDef"/>
      </w:pPr>
      <w:r w:rsidRPr="002E5F1B">
        <w:rPr>
          <w:rStyle w:val="charBoldItals"/>
        </w:rPr>
        <w:t>change</w:t>
      </w:r>
      <w:r>
        <w:t xml:space="preserve"> includes change by alteration, omission, substitution or addition.</w:t>
      </w:r>
    </w:p>
    <w:p w14:paraId="1AFD90BE" w14:textId="79755794" w:rsidR="00BC4AF3" w:rsidRDefault="00BC4AF3" w:rsidP="00FE7E51">
      <w:pPr>
        <w:pStyle w:val="aDef"/>
      </w:pPr>
      <w:r w:rsidRPr="002E5F1B">
        <w:rPr>
          <w:rStyle w:val="charBoldItals"/>
        </w:rPr>
        <w:t>chief health officer</w:t>
      </w:r>
      <w:r>
        <w:t xml:space="preserve"> means the Chief Health Officer under the </w:t>
      </w:r>
      <w:hyperlink r:id="rId178" w:tooltip="A1997-69" w:history="1">
        <w:r w:rsidR="003F5F90" w:rsidRPr="003F5F90">
          <w:rPr>
            <w:rStyle w:val="charCitHyperlinkItal"/>
          </w:rPr>
          <w:t>Public Health Act 1997</w:t>
        </w:r>
      </w:hyperlink>
      <w:r>
        <w:t xml:space="preserve">. </w:t>
      </w:r>
    </w:p>
    <w:p w14:paraId="0CA68F76" w14:textId="77777777" w:rsidR="00BC4AF3" w:rsidRDefault="00BC4AF3" w:rsidP="00FE7E51">
      <w:pPr>
        <w:pStyle w:val="aDef"/>
      </w:pPr>
      <w:r w:rsidRPr="002E5F1B">
        <w:rPr>
          <w:rStyle w:val="charBoldItals"/>
        </w:rPr>
        <w:t>Chief Justice</w:t>
      </w:r>
      <w:r>
        <w:t xml:space="preserve"> means the Chief Justice of the Supreme Court. </w:t>
      </w:r>
    </w:p>
    <w:p w14:paraId="6CDA4B73" w14:textId="77777777" w:rsidR="00BC4AF3" w:rsidRDefault="00BC4AF3" w:rsidP="00FE7E51">
      <w:pPr>
        <w:pStyle w:val="aDef"/>
      </w:pPr>
      <w:r w:rsidRPr="002E5F1B">
        <w:rPr>
          <w:rStyle w:val="charBoldItals"/>
        </w:rPr>
        <w:t>Chief Magistrate</w:t>
      </w:r>
      <w:r>
        <w:t xml:space="preserve"> means the Chief Magistrate of the </w:t>
      </w:r>
      <w:smartTag w:uri="urn:schemas-microsoft-com:office:smarttags" w:element="address">
        <w:smartTag w:uri="urn:schemas-microsoft-com:office:smarttags" w:element="Street">
          <w:r>
            <w:t>Magistrates Court</w:t>
          </w:r>
        </w:smartTag>
      </w:smartTag>
      <w:r>
        <w:t xml:space="preserve">. </w:t>
      </w:r>
    </w:p>
    <w:p w14:paraId="0D8D73B7" w14:textId="77777777" w:rsidR="00BC4AF3" w:rsidRDefault="00BC4AF3" w:rsidP="00AD5AC6">
      <w:pPr>
        <w:pStyle w:val="aDef"/>
        <w:keepNext/>
      </w:pPr>
      <w:r w:rsidRPr="002E5F1B">
        <w:rPr>
          <w:rStyle w:val="charBoldItals"/>
        </w:rPr>
        <w:t>Chief Minister</w:t>
      </w:r>
      <w:r>
        <w:t xml:space="preserve"> means the Chief Minister for the Territory. </w:t>
      </w:r>
    </w:p>
    <w:p w14:paraId="069CED8E" w14:textId="17DE1A04" w:rsidR="00BC4AF3" w:rsidRDefault="00BC4AF3" w:rsidP="00BC4AF3">
      <w:pPr>
        <w:pStyle w:val="aNote"/>
      </w:pPr>
      <w:r w:rsidRPr="00D9199F">
        <w:rPr>
          <w:rStyle w:val="charItals"/>
        </w:rPr>
        <w:t>Note</w:t>
      </w:r>
      <w:r w:rsidRPr="00D9199F">
        <w:rPr>
          <w:rStyle w:val="charItals"/>
        </w:rPr>
        <w:tab/>
      </w:r>
      <w:r>
        <w:t xml:space="preserve">The Chief Minister is elected under the </w:t>
      </w:r>
      <w:hyperlink r:id="rId179" w:tooltip="Act 1988 No 106 (Cwlth)" w:history="1">
        <w:r w:rsidR="000013D7" w:rsidRPr="00E673B5">
          <w:rPr>
            <w:rStyle w:val="charCitHyperlinkAbbrev"/>
          </w:rPr>
          <w:t>Self</w:t>
        </w:r>
        <w:r w:rsidR="000013D7" w:rsidRPr="00E673B5">
          <w:rPr>
            <w:rStyle w:val="charCitHyperlinkAbbrev"/>
          </w:rPr>
          <w:noBreakHyphen/>
          <w:t>Government Act</w:t>
        </w:r>
      </w:hyperlink>
      <w:r>
        <w:t>, s 40.</w:t>
      </w:r>
    </w:p>
    <w:p w14:paraId="4D520B4B" w14:textId="04EA21C0" w:rsidR="00BC4AF3" w:rsidRDefault="00BC4AF3" w:rsidP="00FE7E51">
      <w:pPr>
        <w:pStyle w:val="aDef"/>
      </w:pPr>
      <w:r>
        <w:rPr>
          <w:rStyle w:val="charBoldItals"/>
        </w:rPr>
        <w:lastRenderedPageBreak/>
        <w:t>chief officer (ambulance service)</w:t>
      </w:r>
      <w:r>
        <w:rPr>
          <w:b/>
          <w:bCs/>
        </w:rPr>
        <w:t xml:space="preserve"> </w:t>
      </w:r>
      <w:r>
        <w:t xml:space="preserve">means the chief officer (ambulance service) under the </w:t>
      </w:r>
      <w:hyperlink r:id="rId180" w:tooltip="A2004-28" w:history="1">
        <w:r w:rsidR="003F5F90" w:rsidRPr="003F5F90">
          <w:rPr>
            <w:rStyle w:val="charCitHyperlinkItal"/>
          </w:rPr>
          <w:t>Emergencies Act 2004</w:t>
        </w:r>
      </w:hyperlink>
      <w:r>
        <w:t>.</w:t>
      </w:r>
    </w:p>
    <w:p w14:paraId="5F882A9D" w14:textId="7461D6DB" w:rsidR="007F7D8E" w:rsidRPr="004C3CCB" w:rsidRDefault="007F7D8E" w:rsidP="007F7D8E">
      <w:pPr>
        <w:pStyle w:val="aDef"/>
      </w:pPr>
      <w:r w:rsidRPr="004C3CCB">
        <w:rPr>
          <w:rStyle w:val="charBoldItals"/>
        </w:rPr>
        <w:t xml:space="preserve">chief officer (fire and rescue service) </w:t>
      </w:r>
      <w:r w:rsidRPr="004C3CCB">
        <w:rPr>
          <w:lang w:eastAsia="en-AU"/>
        </w:rPr>
        <w:t xml:space="preserve">means the chief officer (fire and </w:t>
      </w:r>
      <w:r w:rsidRPr="004C3CCB">
        <w:rPr>
          <w:szCs w:val="24"/>
          <w:lang w:eastAsia="en-AU"/>
        </w:rPr>
        <w:t xml:space="preserve">rescue service) under the </w:t>
      </w:r>
      <w:hyperlink r:id="rId181" w:tooltip="A2004-28" w:history="1">
        <w:r w:rsidRPr="004C3CCB">
          <w:rPr>
            <w:rStyle w:val="charCitHyperlinkItal"/>
          </w:rPr>
          <w:t>Emergencies Act 2004</w:t>
        </w:r>
      </w:hyperlink>
      <w:r w:rsidRPr="004C3CCB">
        <w:rPr>
          <w:szCs w:val="24"/>
          <w:lang w:eastAsia="en-AU"/>
        </w:rPr>
        <w:t>.</w:t>
      </w:r>
    </w:p>
    <w:p w14:paraId="05D7B83C" w14:textId="09F24837" w:rsidR="00BC4AF3" w:rsidRDefault="00BC4AF3" w:rsidP="00FE7E51">
      <w:pPr>
        <w:pStyle w:val="aDef"/>
      </w:pPr>
      <w:r>
        <w:rPr>
          <w:rStyle w:val="charBoldItals"/>
        </w:rPr>
        <w:t>chief officer (rural fire service)</w:t>
      </w:r>
      <w:r>
        <w:t xml:space="preserve"> means the chief officer (rural fire service) under the </w:t>
      </w:r>
      <w:hyperlink r:id="rId182" w:tooltip="A2004-28" w:history="1">
        <w:r w:rsidR="003F5F90" w:rsidRPr="003F5F90">
          <w:rPr>
            <w:rStyle w:val="charCitHyperlinkItal"/>
          </w:rPr>
          <w:t>Emergencies Act 2004</w:t>
        </w:r>
      </w:hyperlink>
      <w:r>
        <w:t>.</w:t>
      </w:r>
    </w:p>
    <w:p w14:paraId="3FC37830" w14:textId="721F237A" w:rsidR="00BC4AF3" w:rsidRDefault="00BC4AF3" w:rsidP="00FE7E51">
      <w:pPr>
        <w:pStyle w:val="aDef"/>
      </w:pPr>
      <w:r>
        <w:rPr>
          <w:rStyle w:val="charBoldItals"/>
        </w:rPr>
        <w:t>chief officer (SES)</w:t>
      </w:r>
      <w:r>
        <w:rPr>
          <w:b/>
          <w:bCs/>
        </w:rPr>
        <w:t xml:space="preserve"> </w:t>
      </w:r>
      <w:r>
        <w:t xml:space="preserve">means the chief officer (SES) under the </w:t>
      </w:r>
      <w:hyperlink r:id="rId183" w:tooltip="A2004-28" w:history="1">
        <w:r w:rsidR="003F5F90" w:rsidRPr="003F5F90">
          <w:rPr>
            <w:rStyle w:val="charCitHyperlinkItal"/>
          </w:rPr>
          <w:t>Emergencies Act 2004</w:t>
        </w:r>
      </w:hyperlink>
      <w:r>
        <w:t>.</w:t>
      </w:r>
    </w:p>
    <w:p w14:paraId="052C0BA4" w14:textId="4D9FF30D" w:rsidR="00876067" w:rsidRPr="00876067" w:rsidRDefault="00876067" w:rsidP="00876067">
      <w:pPr>
        <w:pStyle w:val="aDef"/>
        <w:rPr>
          <w:iCs/>
        </w:rPr>
      </w:pPr>
      <w:r w:rsidRPr="000B1155">
        <w:rPr>
          <w:rStyle w:val="charBoldItals"/>
        </w:rPr>
        <w:t>chief planner</w:t>
      </w:r>
      <w:r w:rsidRPr="006F27A9">
        <w:rPr>
          <w:bCs/>
          <w:iCs/>
        </w:rPr>
        <w:t xml:space="preserve"> means the Chief Planner under the </w:t>
      </w:r>
      <w:hyperlink r:id="rId1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w:t>
      </w:r>
    </w:p>
    <w:p w14:paraId="5537B3C3" w14:textId="77777777" w:rsidR="00BC4AF3" w:rsidRPr="002B5533" w:rsidRDefault="00BC4AF3" w:rsidP="00FE7E51">
      <w:pPr>
        <w:pStyle w:val="aDef"/>
      </w:pPr>
      <w:r w:rsidRPr="002B5533">
        <w:rPr>
          <w:rStyle w:val="charBoldItals"/>
        </w:rPr>
        <w:t>chief police officer</w:t>
      </w:r>
      <w:r>
        <w:t xml:space="preserve"> means the police officer responsible to the commissioner of police for the day-to-day administration and control of police services in the ACT.</w:t>
      </w:r>
      <w:r w:rsidRPr="002B5533">
        <w:t xml:space="preserve"> </w:t>
      </w:r>
    </w:p>
    <w:p w14:paraId="54F82BBC" w14:textId="78096A02" w:rsidR="00BC4AF3" w:rsidRDefault="00BC4AF3" w:rsidP="00FE7E51">
      <w:pPr>
        <w:pStyle w:val="aDef"/>
      </w:pPr>
      <w:r w:rsidRPr="002B5533">
        <w:rPr>
          <w:rStyle w:val="charBoldItals"/>
        </w:rPr>
        <w:t>chief solicitor</w:t>
      </w:r>
      <w:r>
        <w:t xml:space="preserve"> means the chief solicitor under the </w:t>
      </w:r>
      <w:hyperlink r:id="rId185" w:tooltip="A2011-30" w:history="1">
        <w:r w:rsidR="003F5F90" w:rsidRPr="003F5F90">
          <w:rPr>
            <w:rStyle w:val="charCitHyperlinkItal"/>
          </w:rPr>
          <w:t>Law Officers Act 2011</w:t>
        </w:r>
      </w:hyperlink>
      <w:r>
        <w:t>.</w:t>
      </w:r>
    </w:p>
    <w:p w14:paraId="4FB2BAB7" w14:textId="77777777" w:rsidR="00BC4AF3" w:rsidRPr="002B5533" w:rsidRDefault="00BC4AF3" w:rsidP="00FE7E51">
      <w:pPr>
        <w:pStyle w:val="aDef"/>
      </w:pPr>
      <w:r w:rsidRPr="002B5533">
        <w:rPr>
          <w:rStyle w:val="charBoldItals"/>
        </w:rPr>
        <w:t>child</w:t>
      </w:r>
      <w:r>
        <w:t>, if age rather than descendancy is relevant, means an individual who is under 18 years old.</w:t>
      </w:r>
      <w:r w:rsidRPr="002B5533">
        <w:t xml:space="preserve"> </w:t>
      </w:r>
    </w:p>
    <w:p w14:paraId="16B1DC25" w14:textId="2E2D5214" w:rsidR="00BC4AF3" w:rsidRDefault="00BC4AF3" w:rsidP="00FE7E51">
      <w:pPr>
        <w:pStyle w:val="aDef"/>
      </w:pPr>
      <w:r w:rsidRPr="002B5533">
        <w:rPr>
          <w:rStyle w:val="charBoldItals"/>
        </w:rPr>
        <w:t>children and young people commissioner</w:t>
      </w:r>
      <w:r>
        <w:t xml:space="preserve"> means the Children and Young People Commissioner under the </w:t>
      </w:r>
      <w:hyperlink r:id="rId186" w:tooltip="A2005-40" w:history="1">
        <w:r w:rsidR="003F5F90" w:rsidRPr="003F5F90">
          <w:rPr>
            <w:rStyle w:val="charCitHyperlinkItal"/>
          </w:rPr>
          <w:t>Human Rights Commission Act 2005</w:t>
        </w:r>
      </w:hyperlink>
      <w:r>
        <w:t>.</w:t>
      </w:r>
    </w:p>
    <w:p w14:paraId="40572CDE" w14:textId="2C67D42B" w:rsidR="00BC4AF3" w:rsidRDefault="00BC4AF3" w:rsidP="00FE7E51">
      <w:pPr>
        <w:pStyle w:val="aDef"/>
      </w:pPr>
      <w:r w:rsidRPr="002B5533">
        <w:rPr>
          <w:rStyle w:val="charBoldItals"/>
        </w:rPr>
        <w:t>Childrens Court</w:t>
      </w:r>
      <w:r>
        <w:t xml:space="preserve"> means the </w:t>
      </w:r>
      <w:smartTag w:uri="urn:schemas-microsoft-com:office:smarttags" w:element="address">
        <w:smartTag w:uri="urn:schemas-microsoft-com:office:smarttags" w:element="Street">
          <w:r>
            <w:t>Childrens Court</w:t>
          </w:r>
        </w:smartTag>
      </w:smartTag>
      <w:r>
        <w:t xml:space="preserve"> under the </w:t>
      </w:r>
      <w:hyperlink r:id="rId187" w:tooltip="A1930-21" w:history="1">
        <w:r w:rsidR="003F5F90" w:rsidRPr="003F5F90">
          <w:rPr>
            <w:rStyle w:val="charCitHyperlinkItal"/>
          </w:rPr>
          <w:t>Magistrates Court Act 1930</w:t>
        </w:r>
      </w:hyperlink>
      <w:r>
        <w:t>, section 287.</w:t>
      </w:r>
    </w:p>
    <w:p w14:paraId="6B6107AE" w14:textId="7B4FC172" w:rsidR="00BC4AF3" w:rsidRDefault="00BC4AF3" w:rsidP="001D1F69">
      <w:pPr>
        <w:pStyle w:val="aDef"/>
        <w:keepNext/>
      </w:pPr>
      <w:r w:rsidRPr="002B5533">
        <w:rPr>
          <w:rStyle w:val="charBoldItals"/>
        </w:rPr>
        <w:t>city area</w:t>
      </w:r>
      <w:r>
        <w:t xml:space="preserve"> means the area that was </w:t>
      </w:r>
      <w:r w:rsidRPr="002B5533">
        <w:rPr>
          <w:rStyle w:val="charBoldItals"/>
        </w:rPr>
        <w:t>the</w:t>
      </w:r>
      <w:r w:rsidRPr="00476D06">
        <w:t xml:space="preserve"> </w:t>
      </w:r>
      <w:r w:rsidRPr="002B5533">
        <w:rPr>
          <w:rStyle w:val="charBoldItals"/>
        </w:rPr>
        <w:t>City Area</w:t>
      </w:r>
      <w:r>
        <w:t xml:space="preserve"> under the </w:t>
      </w:r>
      <w:hyperlink r:id="rId188" w:tooltip="A1936-31" w:history="1">
        <w:r w:rsidR="003F5F90" w:rsidRPr="003F5F90">
          <w:rPr>
            <w:rStyle w:val="charCitHyperlinkItal"/>
          </w:rPr>
          <w:t>City Area Leases Act 1936</w:t>
        </w:r>
      </w:hyperlink>
      <w:r>
        <w:t xml:space="preserve"> (repealed).</w:t>
      </w:r>
    </w:p>
    <w:p w14:paraId="04707F8C" w14:textId="77777777" w:rsidR="00BC4AF3" w:rsidRDefault="00BC4AF3" w:rsidP="00BC4AF3">
      <w:pPr>
        <w:pStyle w:val="aNote"/>
      </w:pPr>
      <w:r w:rsidRPr="00D9199F">
        <w:rPr>
          <w:rStyle w:val="charItals"/>
        </w:rPr>
        <w:t>Note</w:t>
      </w:r>
      <w:r w:rsidRPr="00D9199F">
        <w:rPr>
          <w:rStyle w:val="charItals"/>
        </w:rPr>
        <w:tab/>
      </w:r>
      <w:r>
        <w:t>See s 103 for the meaning of references to repealed laws.</w:t>
      </w:r>
    </w:p>
    <w:p w14:paraId="6AD9CF89" w14:textId="1F00C113" w:rsidR="00ED72E0" w:rsidRPr="00392732" w:rsidRDefault="00392732" w:rsidP="00392732">
      <w:pPr>
        <w:pStyle w:val="aDef"/>
        <w:rPr>
          <w:rStyle w:val="charBoldItals"/>
          <w:b w:val="0"/>
          <w:i w:val="0"/>
        </w:rPr>
      </w:pPr>
      <w:r w:rsidRPr="007445BF">
        <w:rPr>
          <w:rStyle w:val="charBoldItals"/>
        </w:rPr>
        <w:t xml:space="preserve">city renewal authority </w:t>
      </w:r>
      <w:r w:rsidRPr="007445BF">
        <w:t xml:space="preserve">means the City Renewal Authority established under the </w:t>
      </w:r>
      <w:hyperlink r:id="rId189" w:tooltip="A2017-12" w:history="1">
        <w:r w:rsidRPr="00392732">
          <w:rPr>
            <w:rStyle w:val="charCitHyperlinkItal"/>
          </w:rPr>
          <w:t>City Renewal Authori</w:t>
        </w:r>
        <w:r w:rsidR="00AE20BE">
          <w:rPr>
            <w:rStyle w:val="charCitHyperlinkItal"/>
          </w:rPr>
          <w:t>ty and Suburban Land Agency Act </w:t>
        </w:r>
        <w:r w:rsidRPr="00392732">
          <w:rPr>
            <w:rStyle w:val="charCitHyperlinkItal"/>
          </w:rPr>
          <w:t>2017</w:t>
        </w:r>
      </w:hyperlink>
      <w:r w:rsidRPr="007445BF">
        <w:t>, section 7.</w:t>
      </w:r>
    </w:p>
    <w:p w14:paraId="40FBA505" w14:textId="77777777" w:rsidR="00BC4AF3" w:rsidRDefault="00BC4AF3" w:rsidP="00FE7E51">
      <w:pPr>
        <w:pStyle w:val="aDef"/>
      </w:pPr>
      <w:r w:rsidRPr="002B5533">
        <w:rPr>
          <w:rStyle w:val="charBoldItals"/>
        </w:rPr>
        <w:t>civil partner</w:t>
      </w:r>
      <w:r>
        <w:t>—a person who is in a civil partnership</w:t>
      </w:r>
      <w:r w:rsidRPr="002B5533">
        <w:t xml:space="preserve"> </w:t>
      </w:r>
      <w:r>
        <w:t xml:space="preserve">with someone else is the </w:t>
      </w:r>
      <w:r w:rsidRPr="002B5533">
        <w:rPr>
          <w:rStyle w:val="charBoldItals"/>
        </w:rPr>
        <w:t>civil partner</w:t>
      </w:r>
      <w:r>
        <w:t xml:space="preserve"> of the other person.</w:t>
      </w:r>
    </w:p>
    <w:p w14:paraId="10F67A2D" w14:textId="26F9393E" w:rsidR="0061256A" w:rsidRPr="00E3372F" w:rsidRDefault="0061256A" w:rsidP="0061256A">
      <w:pPr>
        <w:pStyle w:val="aDef"/>
      </w:pPr>
      <w:r w:rsidRPr="00F329B4">
        <w:rPr>
          <w:rStyle w:val="charBoldItals"/>
        </w:rPr>
        <w:lastRenderedPageBreak/>
        <w:t>civil partnership</w:t>
      </w:r>
      <w:r w:rsidRPr="00E3372F">
        <w:t xml:space="preserve"> means a civil partnership under the </w:t>
      </w:r>
      <w:hyperlink r:id="rId190" w:tooltip="A1994-28" w:history="1">
        <w:r w:rsidR="003F5F90" w:rsidRPr="003F5F90">
          <w:rPr>
            <w:rStyle w:val="charCitHyperlinkItal"/>
          </w:rPr>
          <w:t>Domestic Relationships Act 1994</w:t>
        </w:r>
      </w:hyperlink>
      <w:r w:rsidRPr="00E3372F">
        <w:t xml:space="preserve">. </w:t>
      </w:r>
    </w:p>
    <w:p w14:paraId="5AB9BD27" w14:textId="5A82DEFE" w:rsidR="00325CCF" w:rsidRPr="00E3372F" w:rsidRDefault="00325CCF" w:rsidP="00325CCF">
      <w:pPr>
        <w:pStyle w:val="aDef"/>
      </w:pPr>
      <w:r w:rsidRPr="00F329B4">
        <w:rPr>
          <w:rStyle w:val="charBoldItals"/>
        </w:rPr>
        <w:t>civil union</w:t>
      </w:r>
      <w:r w:rsidRPr="00E3372F">
        <w:t xml:space="preserve"> means a civil union under the </w:t>
      </w:r>
      <w:hyperlink r:id="rId191" w:tooltip="A2012-40" w:history="1">
        <w:r w:rsidRPr="003F5F90">
          <w:rPr>
            <w:rStyle w:val="charCitHyperlinkItal"/>
          </w:rPr>
          <w:t>Civil Unions Act 2012</w:t>
        </w:r>
      </w:hyperlink>
      <w:r w:rsidRPr="00E3372F">
        <w:t>.</w:t>
      </w:r>
    </w:p>
    <w:p w14:paraId="229A72D6" w14:textId="77777777" w:rsidR="0061256A" w:rsidRPr="00E3372F" w:rsidRDefault="0061256A" w:rsidP="0061256A">
      <w:pPr>
        <w:pStyle w:val="aDef"/>
      </w:pPr>
      <w:r w:rsidRPr="00F329B4">
        <w:rPr>
          <w:rStyle w:val="charBoldItals"/>
        </w:rPr>
        <w:t>civil union partner</w:t>
      </w:r>
      <w:r w:rsidRPr="00E3372F">
        <w:t xml:space="preserve">—a person who is in a civil union with someone else is the </w:t>
      </w:r>
      <w:r w:rsidRPr="00F329B4">
        <w:rPr>
          <w:rStyle w:val="charBoldItals"/>
        </w:rPr>
        <w:t>civil union partner</w:t>
      </w:r>
      <w:r w:rsidRPr="00E3372F">
        <w:t xml:space="preserve"> of the other person.</w:t>
      </w:r>
    </w:p>
    <w:p w14:paraId="1A344447" w14:textId="77777777" w:rsidR="00BC4AF3" w:rsidRDefault="00BC4AF3" w:rsidP="008D368F">
      <w:pPr>
        <w:pStyle w:val="aDef"/>
        <w:keepNext/>
      </w:pPr>
      <w:r w:rsidRPr="002B5533">
        <w:rPr>
          <w:rStyle w:val="charBoldItals"/>
        </w:rPr>
        <w:t>clerk</w:t>
      </w:r>
      <w:r>
        <w:t>, in relation to the Legislative Assembly, means the Clerk of the Legislative Assembly.</w:t>
      </w:r>
    </w:p>
    <w:p w14:paraId="622C04AC" w14:textId="5C657508" w:rsidR="00361D04" w:rsidRDefault="00E0770C" w:rsidP="00361D04">
      <w:pPr>
        <w:pStyle w:val="aNote"/>
      </w:pPr>
      <w:r w:rsidRPr="00476D06">
        <w:rPr>
          <w:rStyle w:val="charItals"/>
        </w:rPr>
        <w:t>Note</w:t>
      </w:r>
      <w:r w:rsidRPr="00476D06">
        <w:rPr>
          <w:rStyle w:val="charItals"/>
        </w:rPr>
        <w:tab/>
      </w:r>
      <w:r w:rsidRPr="006A5A88">
        <w:t xml:space="preserve">The clerk is appointed under the </w:t>
      </w:r>
      <w:hyperlink r:id="rId192" w:tooltip="A2012-26" w:history="1">
        <w:r w:rsidR="003F5F90" w:rsidRPr="003F5F90">
          <w:rPr>
            <w:rStyle w:val="charCitHyperlinkItal"/>
          </w:rPr>
          <w:t>Legislative Assembly (Office of the Legislative Assembly) Act 2012</w:t>
        </w:r>
      </w:hyperlink>
      <w:r w:rsidRPr="006A5A88">
        <w:t>.</w:t>
      </w:r>
    </w:p>
    <w:p w14:paraId="4DBC331E" w14:textId="77777777" w:rsidR="00BC4AF3" w:rsidRDefault="00BC4AF3" w:rsidP="00FE7E51">
      <w:pPr>
        <w:pStyle w:val="aDef"/>
      </w:pPr>
      <w:r>
        <w:rPr>
          <w:rStyle w:val="charBoldItals"/>
        </w:rPr>
        <w:t>commencement</w:t>
      </w:r>
      <w:r>
        <w:t>, of an Act or statutory instrument—see section</w:t>
      </w:r>
      <w:r w:rsidR="005457B5">
        <w:t> </w:t>
      </w:r>
      <w:r>
        <w:t>80.</w:t>
      </w:r>
    </w:p>
    <w:p w14:paraId="4801F0AC" w14:textId="77777777" w:rsidR="00BC4AF3" w:rsidRDefault="00BC4AF3" w:rsidP="00FE7E51">
      <w:pPr>
        <w:pStyle w:val="aDef"/>
      </w:pPr>
      <w:r>
        <w:rPr>
          <w:rStyle w:val="charBoldItals"/>
        </w:rPr>
        <w:t>commencement notice</w:t>
      </w:r>
      <w:r>
        <w:t>—see section 11.</w:t>
      </w:r>
    </w:p>
    <w:p w14:paraId="0D7ACA1C" w14:textId="470F3C47" w:rsidR="00BC4AF3" w:rsidRDefault="00BC4AF3" w:rsidP="00FE7E51">
      <w:pPr>
        <w:pStyle w:val="aDef"/>
      </w:pPr>
      <w:r w:rsidRPr="002B5533">
        <w:rPr>
          <w:rStyle w:val="charBoldItals"/>
        </w:rPr>
        <w:t>commissioner for fair trading</w:t>
      </w:r>
      <w:r>
        <w:t xml:space="preserve"> means the Commissioner for Fair Trading of the </w:t>
      </w:r>
      <w:smartTag w:uri="urn:schemas-microsoft-com:office:smarttags" w:element="State">
        <w:smartTag w:uri="urn:schemas-microsoft-com:office:smarttags" w:element="place">
          <w:r>
            <w:t>Australian Capital Territory</w:t>
          </w:r>
        </w:smartTag>
      </w:smartTag>
      <w:r>
        <w:t xml:space="preserve"> under the </w:t>
      </w:r>
      <w:hyperlink r:id="rId193" w:tooltip="A1992-72" w:history="1">
        <w:r w:rsidR="003F5F90" w:rsidRPr="003F5F90">
          <w:rPr>
            <w:rStyle w:val="charCitHyperlinkItal"/>
          </w:rPr>
          <w:t>Fair Trading (Australian Consumer Law) Act 1992</w:t>
        </w:r>
      </w:hyperlink>
      <w:r>
        <w:t>.</w:t>
      </w:r>
    </w:p>
    <w:p w14:paraId="3AA83C8F" w14:textId="3D44201C" w:rsidR="00BC4AF3" w:rsidRPr="002B5533" w:rsidRDefault="00BC4AF3" w:rsidP="00FE7E51">
      <w:pPr>
        <w:pStyle w:val="aDef"/>
      </w:pPr>
      <w:r w:rsidRPr="002B5533">
        <w:rPr>
          <w:rStyle w:val="charBoldItals"/>
        </w:rPr>
        <w:t xml:space="preserve">commissioner for revenue </w:t>
      </w:r>
      <w:r>
        <w:t xml:space="preserve">means the Commissioner for Australian Capital Territory Revenue under the </w:t>
      </w:r>
      <w:hyperlink r:id="rId194" w:tooltip="A1999-4" w:history="1">
        <w:r w:rsidR="003F5F90" w:rsidRPr="003F5F90">
          <w:rPr>
            <w:rStyle w:val="charCitHyperlinkItal"/>
          </w:rPr>
          <w:t>Taxation Administration Act 1999</w:t>
        </w:r>
      </w:hyperlink>
      <w:r>
        <w:t>.</w:t>
      </w:r>
    </w:p>
    <w:p w14:paraId="6328101D" w14:textId="3EECF7B6" w:rsidR="00F529D1" w:rsidRPr="008964D6" w:rsidRDefault="00F529D1" w:rsidP="00F529D1">
      <w:pPr>
        <w:pStyle w:val="aDef"/>
      </w:pPr>
      <w:r w:rsidRPr="00B00771">
        <w:rPr>
          <w:rStyle w:val="charBoldItals"/>
        </w:rPr>
        <w:t>commissioner for sustainability and the environment</w:t>
      </w:r>
      <w:r w:rsidRPr="008964D6">
        <w:t xml:space="preserve"> means the Commissioner for Sustainability and the Environment under the </w:t>
      </w:r>
      <w:hyperlink r:id="rId195" w:tooltip="A1993-37" w:history="1">
        <w:r w:rsidR="003F5F90" w:rsidRPr="003F5F90">
          <w:rPr>
            <w:rStyle w:val="charCitHyperlinkItal"/>
          </w:rPr>
          <w:t>Commissioner for Sustainability and the Environment Act 1993</w:t>
        </w:r>
      </w:hyperlink>
      <w:r w:rsidRPr="008964D6">
        <w:t>.</w:t>
      </w:r>
    </w:p>
    <w:p w14:paraId="12FF2465" w14:textId="77777777" w:rsidR="00BC4AF3" w:rsidRPr="006C7F31" w:rsidRDefault="00BC4AF3" w:rsidP="00FE7E51">
      <w:pPr>
        <w:pStyle w:val="aDef"/>
      </w:pPr>
      <w:r w:rsidRPr="006C7F31">
        <w:rPr>
          <w:rStyle w:val="charBoldItals"/>
        </w:rPr>
        <w:t>commissioner of police</w:t>
      </w:r>
      <w:r>
        <w:t xml:space="preserve"> means the Commissioner of Police of the Australian Federal Police.</w:t>
      </w:r>
      <w:r w:rsidRPr="006C7F31">
        <w:t xml:space="preserve"> </w:t>
      </w:r>
    </w:p>
    <w:p w14:paraId="6123F3D5" w14:textId="77777777" w:rsidR="00BC4AF3" w:rsidRDefault="00BC4AF3" w:rsidP="002E5F1B">
      <w:pPr>
        <w:pStyle w:val="aDef"/>
        <w:keepNext/>
        <w:rPr>
          <w:color w:val="000000"/>
        </w:rPr>
      </w:pPr>
      <w:r w:rsidRPr="006C7F31">
        <w:rPr>
          <w:rStyle w:val="charBoldItals"/>
        </w:rPr>
        <w:t>commit</w:t>
      </w:r>
      <w:r>
        <w:rPr>
          <w:color w:val="000000"/>
        </w:rPr>
        <w:t>, a person for trial, means—</w:t>
      </w:r>
    </w:p>
    <w:p w14:paraId="3B4E149C" w14:textId="77777777" w:rsidR="00BC4AF3" w:rsidRDefault="00BC4AF3" w:rsidP="00BC4AF3">
      <w:pPr>
        <w:pStyle w:val="aDefpara"/>
        <w:keepNext/>
      </w:pPr>
      <w:r>
        <w:tab/>
        <w:t>(a)</w:t>
      </w:r>
      <w:r>
        <w:tab/>
        <w:t xml:space="preserve">to order that the person be remanded in custody until tried by the Supreme Court; or </w:t>
      </w:r>
    </w:p>
    <w:p w14:paraId="3D798388" w14:textId="77777777" w:rsidR="00BC4AF3" w:rsidRDefault="00BC4AF3" w:rsidP="00BC4AF3">
      <w:pPr>
        <w:pStyle w:val="aDefpara"/>
      </w:pPr>
      <w:r>
        <w:tab/>
        <w:t>(b)</w:t>
      </w:r>
      <w:r>
        <w:tab/>
        <w:t>to grant bail to the person to appear and be tried by the Supreme Court.</w:t>
      </w:r>
    </w:p>
    <w:p w14:paraId="79B7D098" w14:textId="1762D2BA" w:rsidR="00BC4AF3" w:rsidRDefault="00BC4AF3" w:rsidP="00FE7E51">
      <w:pPr>
        <w:pStyle w:val="aDef"/>
      </w:pPr>
      <w:r w:rsidRPr="006C7F31">
        <w:rPr>
          <w:rStyle w:val="charBoldItals"/>
        </w:rPr>
        <w:t>Commonwealth</w:t>
      </w:r>
      <w:r>
        <w:t xml:space="preserve"> means the Commonwealth of Australia and, when used in a geographical sense, does not include an external territory.</w:t>
      </w:r>
    </w:p>
    <w:p w14:paraId="1BCA4F68" w14:textId="77777777" w:rsidR="00BC4AF3" w:rsidRDefault="00BC4AF3" w:rsidP="00FE7E51">
      <w:pPr>
        <w:pStyle w:val="aDef"/>
      </w:pPr>
      <w:r w:rsidRPr="002E5F1B">
        <w:rPr>
          <w:rStyle w:val="charBoldItals"/>
        </w:rPr>
        <w:lastRenderedPageBreak/>
        <w:t>Commonwealth country</w:t>
      </w:r>
      <w:r>
        <w:t xml:space="preserve"> means a country that forms part of the Commonwealth of Nations, and includes a territory for the international relations of which a Commonwealth country is responsible. </w:t>
      </w:r>
    </w:p>
    <w:p w14:paraId="11BA7583" w14:textId="0DB9DDDB" w:rsidR="007216A0" w:rsidRDefault="007216A0" w:rsidP="00FE7E51">
      <w:pPr>
        <w:pStyle w:val="aDef"/>
      </w:pPr>
      <w:r w:rsidRPr="00D45C3E">
        <w:rPr>
          <w:rStyle w:val="charBoldItals"/>
        </w:rPr>
        <w:t>Commonwealth Criminal Code</w:t>
      </w:r>
      <w:r w:rsidRPr="00D27FA0">
        <w:t xml:space="preserve"> means the </w:t>
      </w:r>
      <w:r w:rsidRPr="00940270">
        <w:t>criminal code</w:t>
      </w:r>
      <w:r w:rsidRPr="00D27FA0">
        <w:t xml:space="preserve"> set out in the </w:t>
      </w:r>
      <w:hyperlink r:id="rId196" w:tooltip="Act 1995 No 12 (Cwlth)" w:history="1">
        <w:r w:rsidRPr="00940270">
          <w:rPr>
            <w:rStyle w:val="charCitHyperlinkItal"/>
          </w:rPr>
          <w:t>Criminal Code Act 1995</w:t>
        </w:r>
      </w:hyperlink>
      <w:r w:rsidRPr="00D27FA0">
        <w:t xml:space="preserve"> (Cwlth), schedule.</w:t>
      </w:r>
    </w:p>
    <w:p w14:paraId="3B5509BF" w14:textId="1F9DB33C" w:rsidR="00BC4AF3" w:rsidRDefault="00BC4AF3" w:rsidP="00FE7E51">
      <w:pPr>
        <w:pStyle w:val="aDef"/>
      </w:pPr>
      <w:r w:rsidRPr="002E5F1B">
        <w:rPr>
          <w:rStyle w:val="charBoldItals"/>
        </w:rPr>
        <w:t>Commonwealth DPP</w:t>
      </w:r>
      <w:r>
        <w:t xml:space="preserve"> means the Director of Public Prosecutions under the </w:t>
      </w:r>
      <w:hyperlink r:id="rId197" w:tooltip="Act 1983 No 113 (Cwlth)" w:history="1">
        <w:r w:rsidR="007545FD" w:rsidRPr="007545FD">
          <w:rPr>
            <w:rStyle w:val="charCitHyperlinkItal"/>
          </w:rPr>
          <w:t>Director of Public Prosecutions Act 1983</w:t>
        </w:r>
      </w:hyperlink>
      <w:r>
        <w:t xml:space="preserve"> (Cwlth).</w:t>
      </w:r>
    </w:p>
    <w:p w14:paraId="4863AA5F" w14:textId="77777777" w:rsidR="00BC4AF3" w:rsidRDefault="00BC4AF3" w:rsidP="004C0869">
      <w:pPr>
        <w:pStyle w:val="aDef"/>
        <w:keepNext/>
      </w:pPr>
      <w:r w:rsidRPr="002E5F1B">
        <w:rPr>
          <w:rStyle w:val="charBoldItals"/>
        </w:rPr>
        <w:t>Commonwealth gazette</w:t>
      </w:r>
      <w:r>
        <w:t xml:space="preserve"> means the Commonwealth of Australia Gazette or the Australian Government Gazette.</w:t>
      </w:r>
    </w:p>
    <w:p w14:paraId="328BCB04" w14:textId="77777777" w:rsidR="00BC4AF3" w:rsidRDefault="00BC4AF3" w:rsidP="00BC4AF3">
      <w:pPr>
        <w:pStyle w:val="aNote"/>
      </w:pPr>
      <w:r w:rsidRPr="00D9199F">
        <w:rPr>
          <w:rStyle w:val="charItals"/>
        </w:rPr>
        <w:t>Note</w:t>
      </w:r>
      <w:r w:rsidRPr="00D9199F">
        <w:rPr>
          <w:rStyle w:val="charItals"/>
        </w:rPr>
        <w:tab/>
      </w:r>
      <w:r>
        <w:t>The</w:t>
      </w:r>
      <w:r w:rsidRPr="00D9199F">
        <w:rPr>
          <w:rStyle w:val="charItals"/>
        </w:rPr>
        <w:t xml:space="preserve"> Australian Government Gazette</w:t>
      </w:r>
      <w:r>
        <w:t xml:space="preserve"> was published from 1 July 1973 to 30 June 1976.</w:t>
      </w:r>
    </w:p>
    <w:p w14:paraId="37F81D63" w14:textId="77777777" w:rsidR="00BC4AF3" w:rsidRDefault="00BC4AF3" w:rsidP="00FE7E51">
      <w:pPr>
        <w:pStyle w:val="aDef"/>
      </w:pPr>
      <w:r w:rsidRPr="006C7F31">
        <w:rPr>
          <w:rStyle w:val="charBoldItals"/>
        </w:rPr>
        <w:t>confer</w:t>
      </w:r>
      <w:r>
        <w:t>, in relation to a function, includes impose.</w:t>
      </w:r>
      <w:r w:rsidRPr="006C7F31">
        <w:t xml:space="preserve"> </w:t>
      </w:r>
    </w:p>
    <w:p w14:paraId="448C3D00" w14:textId="7AAC7F44" w:rsidR="00BC4AF3" w:rsidRDefault="00BC4AF3" w:rsidP="00FE7E51">
      <w:pPr>
        <w:pStyle w:val="aDef"/>
      </w:pPr>
      <w:r w:rsidRPr="002E5F1B">
        <w:rPr>
          <w:rStyle w:val="charBoldItals"/>
        </w:rPr>
        <w:t>conservator of flora and fauna</w:t>
      </w:r>
      <w:r>
        <w:t xml:space="preserve"> means the Conservator of Flora and Fauna under the </w:t>
      </w:r>
      <w:hyperlink r:id="rId198" w:tooltip="A2014-59" w:history="1">
        <w:r w:rsidR="00891162">
          <w:rPr>
            <w:rStyle w:val="charCitHyperlinkItal"/>
          </w:rPr>
          <w:t>Nature Conservation Act 2014</w:t>
        </w:r>
      </w:hyperlink>
      <w:r>
        <w:t>.</w:t>
      </w:r>
    </w:p>
    <w:p w14:paraId="530D0144" w14:textId="4F64C33C" w:rsidR="00BC4AF3" w:rsidRDefault="00BC4AF3" w:rsidP="00FE7E51">
      <w:pPr>
        <w:pStyle w:val="aDef"/>
      </w:pPr>
      <w:r w:rsidRPr="002E5F1B">
        <w:rPr>
          <w:rStyle w:val="charBoldItals"/>
        </w:rPr>
        <w:t>construction occupations registrar</w:t>
      </w:r>
      <w:r>
        <w:t xml:space="preserve"> means the Australian Capital Territory Construction Occupations Registrar under the </w:t>
      </w:r>
      <w:hyperlink r:id="rId199" w:tooltip="A2004-12" w:history="1">
        <w:r w:rsidR="003F5F90" w:rsidRPr="003F5F90">
          <w:rPr>
            <w:rStyle w:val="charCitHyperlinkItal"/>
          </w:rPr>
          <w:t>Construction Occupations (Licensing) Act 2004</w:t>
        </w:r>
      </w:hyperlink>
      <w:r>
        <w:t>.</w:t>
      </w:r>
    </w:p>
    <w:p w14:paraId="34F6667F" w14:textId="77777777" w:rsidR="00BC4AF3" w:rsidRDefault="00BC4AF3" w:rsidP="00FE7E51">
      <w:pPr>
        <w:pStyle w:val="aDef"/>
      </w:pPr>
      <w:r w:rsidRPr="002E5F1B">
        <w:rPr>
          <w:rStyle w:val="charBoldItals"/>
        </w:rPr>
        <w:t>contravene</w:t>
      </w:r>
      <w:r>
        <w:t xml:space="preserve"> includes fail to comply with. </w:t>
      </w:r>
    </w:p>
    <w:p w14:paraId="6BC6D2FA" w14:textId="77777777" w:rsidR="00BC4AF3" w:rsidRDefault="00BC4AF3" w:rsidP="00FE7E51">
      <w:pPr>
        <w:pStyle w:val="aDef"/>
      </w:pPr>
      <w:r w:rsidRPr="002E5F1B">
        <w:rPr>
          <w:rStyle w:val="charBoldItals"/>
        </w:rPr>
        <w:t>converted ordinance</w:t>
      </w:r>
      <w:r>
        <w:t xml:space="preserve"> means an enactment that was an ordinance immediately before self-government day. </w:t>
      </w:r>
    </w:p>
    <w:p w14:paraId="4598AD8B" w14:textId="68F27F49" w:rsidR="00D21CA9" w:rsidRPr="00A02708" w:rsidRDefault="00D21CA9" w:rsidP="00D21CA9">
      <w:pPr>
        <w:pStyle w:val="aDef"/>
      </w:pPr>
      <w:r w:rsidRPr="00A02708">
        <w:rPr>
          <w:rStyle w:val="charBoldItals"/>
        </w:rPr>
        <w:t>Co</w:t>
      </w:r>
      <w:r w:rsidRPr="00A02708">
        <w:rPr>
          <w:rStyle w:val="charBoldItals"/>
        </w:rPr>
        <w:noBreakHyphen/>
        <w:t>operatives</w:t>
      </w:r>
      <w:r w:rsidRPr="00A02708">
        <w:t xml:space="preserve"> </w:t>
      </w:r>
      <w:r w:rsidRPr="00A02708">
        <w:rPr>
          <w:rStyle w:val="charBoldItals"/>
        </w:rPr>
        <w:t xml:space="preserve">National Law (ACT) </w:t>
      </w:r>
      <w:r w:rsidRPr="00A02708">
        <w:t xml:space="preserve">means the provisions applying in the ACT because of the </w:t>
      </w:r>
      <w:hyperlink r:id="rId200" w:tooltip="A2017-8" w:history="1">
        <w:r w:rsidR="00F97F88" w:rsidRPr="00F97F88">
          <w:rPr>
            <w:rStyle w:val="charCitHyperlinkItal"/>
          </w:rPr>
          <w:t>Co</w:t>
        </w:r>
        <w:r w:rsidR="00F97F88" w:rsidRPr="00F97F88">
          <w:rPr>
            <w:rStyle w:val="charCitHyperlinkItal"/>
          </w:rPr>
          <w:noBreakHyphen/>
          <w:t>operatives National Law (ACT) Act 2017</w:t>
        </w:r>
      </w:hyperlink>
      <w:r w:rsidRPr="00A02708">
        <w:t>, section 7 (1) (Application of Co</w:t>
      </w:r>
      <w:r w:rsidRPr="00A02708">
        <w:noBreakHyphen/>
        <w:t>operatives National Law and Co</w:t>
      </w:r>
      <w:r w:rsidRPr="00A02708">
        <w:noBreakHyphen/>
        <w:t>operatives National Regulations).</w:t>
      </w:r>
    </w:p>
    <w:p w14:paraId="0D46768E" w14:textId="2FEB4EA6" w:rsidR="00D21CA9" w:rsidRPr="006A5A88" w:rsidRDefault="00D21CA9" w:rsidP="00D21CA9">
      <w:pPr>
        <w:pStyle w:val="aDef"/>
      </w:pPr>
      <w:r w:rsidRPr="00A02708">
        <w:rPr>
          <w:rStyle w:val="charBoldItals"/>
        </w:rPr>
        <w:t>Co</w:t>
      </w:r>
      <w:r w:rsidRPr="00A02708">
        <w:rPr>
          <w:rStyle w:val="charBoldItals"/>
        </w:rPr>
        <w:noBreakHyphen/>
        <w:t>operatives</w:t>
      </w:r>
      <w:r w:rsidRPr="00A02708">
        <w:t xml:space="preserve"> </w:t>
      </w:r>
      <w:r w:rsidRPr="00A02708">
        <w:rPr>
          <w:rStyle w:val="charBoldItals"/>
        </w:rPr>
        <w:t xml:space="preserve">National Regulation (ACT) </w:t>
      </w:r>
      <w:r w:rsidRPr="00A02708">
        <w:t xml:space="preserve">means the provisions applying in the ACT because of the </w:t>
      </w:r>
      <w:hyperlink r:id="rId201" w:tooltip="A2017-8" w:history="1">
        <w:r w:rsidR="00F97F88" w:rsidRPr="00F97F88">
          <w:rPr>
            <w:rStyle w:val="charCitHyperlinkItal"/>
          </w:rPr>
          <w:t>Co</w:t>
        </w:r>
        <w:r w:rsidR="00F97F88" w:rsidRPr="00F97F88">
          <w:rPr>
            <w:rStyle w:val="charCitHyperlinkItal"/>
          </w:rPr>
          <w:noBreakHyphen/>
          <w:t>operatives National Law (ACT) Act 2017</w:t>
        </w:r>
      </w:hyperlink>
      <w:r w:rsidRPr="00A02708">
        <w:t>, section 7 (5) (Application of Co</w:t>
      </w:r>
      <w:r w:rsidRPr="00A02708">
        <w:noBreakHyphen/>
        <w:t>operatives National Law and Co</w:t>
      </w:r>
      <w:r w:rsidRPr="00A02708">
        <w:noBreakHyphen/>
        <w:t>operatives National Regulations).</w:t>
      </w:r>
    </w:p>
    <w:p w14:paraId="633EDCE2" w14:textId="17B6FB49" w:rsidR="004123A5" w:rsidRPr="00401CD8" w:rsidRDefault="004123A5" w:rsidP="004123A5">
      <w:pPr>
        <w:pStyle w:val="aDef"/>
      </w:pPr>
      <w:r w:rsidRPr="00401CD8">
        <w:rPr>
          <w:rStyle w:val="charBoldItals"/>
        </w:rPr>
        <w:t>coroner</w:t>
      </w:r>
      <w:r w:rsidRPr="00401CD8">
        <w:t xml:space="preserve"> means a coroner under the </w:t>
      </w:r>
      <w:hyperlink r:id="rId202" w:tooltip="A1997-57" w:history="1">
        <w:r w:rsidRPr="00401CD8">
          <w:rPr>
            <w:rStyle w:val="charCitHyperlinkItal"/>
          </w:rPr>
          <w:t>Coroners Act 1997</w:t>
        </w:r>
      </w:hyperlink>
      <w:r w:rsidRPr="00401CD8">
        <w:t>.</w:t>
      </w:r>
    </w:p>
    <w:p w14:paraId="7DACA5E3" w14:textId="71E97BCE" w:rsidR="00BC4AF3" w:rsidRDefault="00BC4AF3" w:rsidP="00FE7E51">
      <w:pPr>
        <w:pStyle w:val="aDef"/>
      </w:pPr>
      <w:r w:rsidRPr="002E5F1B">
        <w:rPr>
          <w:rStyle w:val="charBoldItals"/>
        </w:rPr>
        <w:lastRenderedPageBreak/>
        <w:t>Coroner’s Court</w:t>
      </w:r>
      <w:r>
        <w:t xml:space="preserve"> means the Coroner’s Court under the </w:t>
      </w:r>
      <w:hyperlink r:id="rId203" w:tooltip="A1997-57" w:history="1">
        <w:r w:rsidR="003F5F90" w:rsidRPr="003F5F90">
          <w:rPr>
            <w:rStyle w:val="charCitHyperlinkItal"/>
          </w:rPr>
          <w:t>Coroners Act 1997</w:t>
        </w:r>
      </w:hyperlink>
      <w:r>
        <w:t xml:space="preserve">. </w:t>
      </w:r>
    </w:p>
    <w:p w14:paraId="6364E2DC" w14:textId="77777777" w:rsidR="00BC4AF3" w:rsidRDefault="00BC4AF3" w:rsidP="00FE7E51">
      <w:pPr>
        <w:pStyle w:val="aDef"/>
      </w:pPr>
      <w:r w:rsidRPr="002E5F1B">
        <w:rPr>
          <w:rStyle w:val="charBoldItals"/>
        </w:rPr>
        <w:t>corporation</w:t>
      </w:r>
      <w:r>
        <w:t xml:space="preserve"> includes a body politic or corporate. </w:t>
      </w:r>
    </w:p>
    <w:p w14:paraId="305FF341" w14:textId="0E2E15F1" w:rsidR="00BC4AF3" w:rsidRDefault="00BC4AF3" w:rsidP="00FE7E51">
      <w:pPr>
        <w:pStyle w:val="aDef"/>
      </w:pPr>
      <w:r w:rsidRPr="00E50777">
        <w:rPr>
          <w:rStyle w:val="charBoldItals"/>
        </w:rPr>
        <w:t>Corporations Act</w:t>
      </w:r>
      <w:r>
        <w:t xml:space="preserve"> means the </w:t>
      </w:r>
      <w:hyperlink r:id="rId204" w:tooltip="Act 2001 No 50 (Cwlth)" w:history="1">
        <w:r w:rsidR="007545FD" w:rsidRPr="007545FD">
          <w:rPr>
            <w:rStyle w:val="charCitHyperlinkItal"/>
          </w:rPr>
          <w:t>Corporations Act 2001</w:t>
        </w:r>
      </w:hyperlink>
      <w:r>
        <w:t xml:space="preserve"> (Cwlth).</w:t>
      </w:r>
    </w:p>
    <w:p w14:paraId="6C03DC94" w14:textId="0C9672B2" w:rsidR="00BC4AF3" w:rsidRDefault="00BC4AF3" w:rsidP="00FE7E51">
      <w:pPr>
        <w:pStyle w:val="aDef"/>
      </w:pPr>
      <w:r w:rsidRPr="00E50777">
        <w:rPr>
          <w:rStyle w:val="charBoldItals"/>
        </w:rPr>
        <w:t>correctional centre</w:t>
      </w:r>
      <w:r>
        <w:t xml:space="preserve"> means a correctional centre under the </w:t>
      </w:r>
      <w:hyperlink r:id="rId205" w:tooltip="A2007-15" w:history="1">
        <w:r w:rsidR="003F5F90" w:rsidRPr="003F5F90">
          <w:rPr>
            <w:rStyle w:val="charCitHyperlinkItal"/>
          </w:rPr>
          <w:t>Corrections Management Act 2007</w:t>
        </w:r>
      </w:hyperlink>
      <w:r>
        <w:t>.</w:t>
      </w:r>
    </w:p>
    <w:p w14:paraId="6B31FD0B" w14:textId="51208D50" w:rsidR="00BC4AF3" w:rsidRDefault="00BC4AF3" w:rsidP="00FE7E51">
      <w:pPr>
        <w:pStyle w:val="aDef"/>
      </w:pPr>
      <w:r w:rsidRPr="00E50777">
        <w:rPr>
          <w:rStyle w:val="charBoldItals"/>
        </w:rPr>
        <w:t>corrections officer</w:t>
      </w:r>
      <w:r>
        <w:t xml:space="preserve"> means a corrections officer under the </w:t>
      </w:r>
      <w:hyperlink r:id="rId206" w:tooltip="A2007-15" w:history="1">
        <w:r w:rsidR="003F5F90" w:rsidRPr="003F5F90">
          <w:rPr>
            <w:rStyle w:val="charCitHyperlinkItal"/>
          </w:rPr>
          <w:t>Corrections Management Act 2007</w:t>
        </w:r>
      </w:hyperlink>
      <w:r>
        <w:t>.</w:t>
      </w:r>
    </w:p>
    <w:p w14:paraId="77C582C2" w14:textId="11059512" w:rsidR="00BC4AF3" w:rsidRDefault="00BC4AF3" w:rsidP="00FE7E51">
      <w:pPr>
        <w:pStyle w:val="aDef"/>
      </w:pPr>
      <w:r w:rsidRPr="00E50777">
        <w:rPr>
          <w:rStyle w:val="charBoldItals"/>
        </w:rPr>
        <w:t>Court of Appeal</w:t>
      </w:r>
      <w:r>
        <w:t xml:space="preserve"> means the Court of Appeal constituted under the </w:t>
      </w:r>
      <w:hyperlink r:id="rId207" w:tooltip="A1933-34" w:history="1">
        <w:r w:rsidR="003F5F90" w:rsidRPr="003F5F90">
          <w:rPr>
            <w:rStyle w:val="charCitHyperlinkItal"/>
          </w:rPr>
          <w:t>Supreme Court Act 1933</w:t>
        </w:r>
      </w:hyperlink>
      <w:r>
        <w:t xml:space="preserve">. </w:t>
      </w:r>
    </w:p>
    <w:p w14:paraId="6F363EBD" w14:textId="77777777" w:rsidR="00BC4AF3" w:rsidRDefault="00BC4AF3" w:rsidP="00FE7E51">
      <w:pPr>
        <w:pStyle w:val="aDef"/>
      </w:pPr>
      <w:r w:rsidRPr="00E50777">
        <w:rPr>
          <w:rStyle w:val="charBoldItals"/>
        </w:rPr>
        <w:t>court of summary jurisdiction</w:t>
      </w:r>
      <w:r>
        <w:t xml:space="preserve"> means the </w:t>
      </w:r>
      <w:smartTag w:uri="urn:schemas-microsoft-com:office:smarttags" w:element="address">
        <w:smartTag w:uri="urn:schemas-microsoft-com:office:smarttags" w:element="Street">
          <w:r>
            <w:t>Magistrates Court</w:t>
          </w:r>
        </w:smartTag>
      </w:smartTag>
      <w:r>
        <w:t xml:space="preserve">. </w:t>
      </w:r>
    </w:p>
    <w:p w14:paraId="0F11D904" w14:textId="6020F6A4" w:rsidR="00BC4AF3" w:rsidRPr="009C674C" w:rsidRDefault="00BC4AF3" w:rsidP="00FE7E51">
      <w:pPr>
        <w:pStyle w:val="aDef"/>
      </w:pPr>
      <w:r>
        <w:rPr>
          <w:rStyle w:val="charBoldItals"/>
        </w:rPr>
        <w:t>credit union</w:t>
      </w:r>
      <w:r>
        <w:t xml:space="preserve"> means an authorised deposit-taking institution that is permitted under the </w:t>
      </w:r>
      <w:hyperlink r:id="rId208" w:tooltip="Act 1959 No 6 (Cwlth)" w:history="1">
        <w:r w:rsidR="00A55829" w:rsidRPr="00A55829">
          <w:rPr>
            <w:rStyle w:val="charCitHyperlinkItal"/>
          </w:rPr>
          <w:t>Banking Act 1959</w:t>
        </w:r>
      </w:hyperlink>
      <w:r>
        <w:t xml:space="preserve"> (Cwlth) to assume or use—</w:t>
      </w:r>
    </w:p>
    <w:p w14:paraId="3ABF27C6" w14:textId="77777777" w:rsidR="00BC4AF3" w:rsidRDefault="00BC4AF3" w:rsidP="00BC4AF3">
      <w:pPr>
        <w:pStyle w:val="aDefpara"/>
      </w:pPr>
      <w:r>
        <w:tab/>
        <w:t>(a)</w:t>
      </w:r>
      <w:r>
        <w:tab/>
        <w:t>the term ‘credit union’; or</w:t>
      </w:r>
    </w:p>
    <w:p w14:paraId="5265AF0B" w14:textId="77777777" w:rsidR="00BC4AF3" w:rsidRDefault="00BC4AF3" w:rsidP="00BC4AF3">
      <w:pPr>
        <w:pStyle w:val="aDefpara"/>
      </w:pPr>
      <w:r>
        <w:tab/>
        <w:t>(b)</w:t>
      </w:r>
      <w:r>
        <w:tab/>
        <w:t>any other term (whether or not in English) similar in meaning.</w:t>
      </w:r>
    </w:p>
    <w:p w14:paraId="21F92A37" w14:textId="61C9BDDE" w:rsidR="00BC4AF3" w:rsidRDefault="00BC4AF3" w:rsidP="00FE7E51">
      <w:pPr>
        <w:pStyle w:val="aDef"/>
      </w:pPr>
      <w:r>
        <w:rPr>
          <w:rStyle w:val="charBoldItals"/>
        </w:rPr>
        <w:t xml:space="preserve">Criminal Code </w:t>
      </w:r>
      <w:r>
        <w:t xml:space="preserve">means the </w:t>
      </w:r>
      <w:hyperlink r:id="rId209" w:tooltip="A2002-51" w:history="1">
        <w:r w:rsidR="003F5F90" w:rsidRPr="003F5F90">
          <w:rPr>
            <w:rStyle w:val="charCitHyperlinkItal"/>
          </w:rPr>
          <w:t>Criminal Code 2002</w:t>
        </w:r>
      </w:hyperlink>
      <w:r>
        <w:t>.</w:t>
      </w:r>
    </w:p>
    <w:p w14:paraId="6ED54510" w14:textId="77777777" w:rsidR="00BC4AF3" w:rsidRDefault="00BC4AF3" w:rsidP="00FE7E51">
      <w:pPr>
        <w:pStyle w:val="aDef"/>
      </w:pPr>
      <w:r w:rsidRPr="006C7F31">
        <w:rPr>
          <w:rStyle w:val="charBoldItals"/>
        </w:rPr>
        <w:t>daylight</w:t>
      </w:r>
      <w:r>
        <w:t xml:space="preserve"> means the period in a day from sunrise to sunset.</w:t>
      </w:r>
    </w:p>
    <w:p w14:paraId="06C762CA" w14:textId="77777777" w:rsidR="00BC4AF3" w:rsidRDefault="00BC4AF3" w:rsidP="00FE7E51">
      <w:pPr>
        <w:pStyle w:val="aDef"/>
      </w:pPr>
      <w:r>
        <w:rPr>
          <w:rStyle w:val="charBoldItals"/>
        </w:rPr>
        <w:t>definition</w:t>
      </w:r>
      <w:r>
        <w:t>—see section 130.</w:t>
      </w:r>
    </w:p>
    <w:p w14:paraId="2A25891F" w14:textId="77777777" w:rsidR="00BC4AF3" w:rsidRPr="006053FD" w:rsidRDefault="00BC4AF3" w:rsidP="00FE7E51">
      <w:pPr>
        <w:pStyle w:val="aDef"/>
        <w:rPr>
          <w:iCs/>
        </w:rPr>
      </w:pPr>
      <w:r w:rsidRPr="006C7F31">
        <w:rPr>
          <w:rStyle w:val="charBoldItals"/>
        </w:rPr>
        <w:t>dental prosthetist</w:t>
      </w:r>
      <w:r w:rsidRPr="00574352">
        <w:t>—</w:t>
      </w:r>
    </w:p>
    <w:p w14:paraId="7D0A2467" w14:textId="0E42D816" w:rsidR="00BC4AF3" w:rsidRDefault="00BC4AF3" w:rsidP="00BC4AF3">
      <w:pPr>
        <w:pStyle w:val="aDefpara"/>
      </w:pPr>
      <w:r>
        <w:tab/>
        <w:t>(a)</w:t>
      </w:r>
      <w:r>
        <w:tab/>
      </w:r>
      <w:r w:rsidRPr="003E1992">
        <w:t xml:space="preserve">means a person registered under the </w:t>
      </w:r>
      <w:hyperlink r:id="rId210" w:tooltip="Health Practitioner Regulation National Law (ACT)" w:history="1">
        <w:r w:rsidR="00117B0C" w:rsidRPr="00117B0C">
          <w:rPr>
            <w:rStyle w:val="charCitHyperlinkItal"/>
          </w:rPr>
          <w:t>Health Practitioner Regulation National Law (ACT)</w:t>
        </w:r>
      </w:hyperlink>
      <w:r w:rsidRPr="003E1992">
        <w:t xml:space="preserve"> to practise the health profession of </w:t>
      </w:r>
      <w:r w:rsidRPr="003E1992">
        <w:rPr>
          <w:bCs/>
          <w:iCs/>
        </w:rPr>
        <w:t>dental prosthetist (othe</w:t>
      </w:r>
      <w:r>
        <w:rPr>
          <w:bCs/>
          <w:iCs/>
        </w:rPr>
        <w:t>r than as a student); and</w:t>
      </w:r>
    </w:p>
    <w:p w14:paraId="092381D3" w14:textId="77777777" w:rsidR="00BC4AF3" w:rsidRPr="003E1992" w:rsidRDefault="00BC4AF3" w:rsidP="00BC4AF3">
      <w:pPr>
        <w:pStyle w:val="aDefpara"/>
      </w:pPr>
      <w:r>
        <w:tab/>
      </w:r>
      <w:r w:rsidRPr="00574352">
        <w:t>(b)</w:t>
      </w:r>
      <w:r w:rsidRPr="00574352">
        <w:tab/>
        <w:t>for an activity, includes a person mentioned in paragraph (a) holding limited or provisional registration, to the extent that the person is allowed to do the activity under the person’s registration.</w:t>
      </w:r>
    </w:p>
    <w:p w14:paraId="32383F9D" w14:textId="77777777" w:rsidR="00BC4AF3" w:rsidRPr="003E1992" w:rsidRDefault="00BC4AF3" w:rsidP="00E50777">
      <w:pPr>
        <w:pStyle w:val="aDef"/>
        <w:keepNext/>
      </w:pPr>
      <w:r w:rsidRPr="00E50777">
        <w:rPr>
          <w:rStyle w:val="charBoldItals"/>
        </w:rPr>
        <w:lastRenderedPageBreak/>
        <w:t>dentist</w:t>
      </w:r>
      <w:r w:rsidRPr="003E1992">
        <w:t>—</w:t>
      </w:r>
    </w:p>
    <w:p w14:paraId="32ED3A36" w14:textId="03AAC90C" w:rsidR="00BC4AF3" w:rsidRDefault="00BC4AF3" w:rsidP="00BC4AF3">
      <w:pPr>
        <w:pStyle w:val="aDefpara"/>
      </w:pPr>
      <w:r w:rsidRPr="003E1992">
        <w:rPr>
          <w:iCs/>
        </w:rPr>
        <w:tab/>
        <w:t>(a)</w:t>
      </w:r>
      <w:r w:rsidRPr="003E1992">
        <w:rPr>
          <w:iCs/>
        </w:rPr>
        <w:tab/>
      </w:r>
      <w:r w:rsidRPr="003E1992">
        <w:t xml:space="preserve">means a person registered under the </w:t>
      </w:r>
      <w:hyperlink r:id="rId211" w:tooltip="Health Practitioner Regulation National Law (ACT)" w:history="1">
        <w:r w:rsidR="00117B0C" w:rsidRPr="00117B0C">
          <w:rPr>
            <w:rStyle w:val="charCitHyperlinkItal"/>
          </w:rPr>
          <w:t>Health Practitioner Regulation National Law (ACT)</w:t>
        </w:r>
      </w:hyperlink>
      <w:r w:rsidRPr="003E1992">
        <w:t xml:space="preserve"> to practise the health profession of </w:t>
      </w:r>
      <w:r w:rsidRPr="003E1992">
        <w:rPr>
          <w:bCs/>
          <w:iCs/>
        </w:rPr>
        <w:t>dentist (other than as a student); and</w:t>
      </w:r>
    </w:p>
    <w:p w14:paraId="51DEEABB" w14:textId="77777777" w:rsidR="00BC4AF3" w:rsidRPr="003E1992" w:rsidRDefault="00BC4AF3" w:rsidP="001D1F69">
      <w:pPr>
        <w:pStyle w:val="aDefpara"/>
        <w:keepLines/>
      </w:pPr>
      <w:r>
        <w:tab/>
        <w:t>(b</w:t>
      </w:r>
      <w:r w:rsidRPr="003E1992">
        <w:t>)</w:t>
      </w:r>
      <w:r w:rsidRPr="003E1992">
        <w:tab/>
        <w:t>for an activity, includes a person mentioned in paragraph (a) holding limited or provisional registration, to the extent that the person is allowed to do the activity under the person’</w:t>
      </w:r>
      <w:r w:rsidRPr="00191672">
        <w:t>s re</w:t>
      </w:r>
      <w:r w:rsidRPr="003E1992">
        <w:t>gistration.</w:t>
      </w:r>
    </w:p>
    <w:p w14:paraId="6FDFDBDA" w14:textId="77777777" w:rsidR="00BC4AF3" w:rsidRDefault="00BC4AF3" w:rsidP="004C0869">
      <w:pPr>
        <w:pStyle w:val="aDef"/>
        <w:keepNext/>
      </w:pPr>
      <w:r w:rsidRPr="006C7F31">
        <w:rPr>
          <w:rStyle w:val="charBoldItals"/>
        </w:rPr>
        <w:t>Deputy Speaker</w:t>
      </w:r>
      <w:r w:rsidRPr="006C7F31">
        <w:t xml:space="preserve"> </w:t>
      </w:r>
      <w:r>
        <w:t>means the Deputy Presiding Officer of the Legislative Assembly.</w:t>
      </w:r>
    </w:p>
    <w:p w14:paraId="7A0224D1" w14:textId="02AB6FBB" w:rsidR="00BC4AF3" w:rsidRDefault="00BC4AF3" w:rsidP="00BC4AF3">
      <w:pPr>
        <w:pStyle w:val="aNote"/>
      </w:pPr>
      <w:r w:rsidRPr="00D9199F">
        <w:rPr>
          <w:rStyle w:val="charItals"/>
        </w:rPr>
        <w:t>Note</w:t>
      </w:r>
      <w:r w:rsidRPr="00D9199F">
        <w:rPr>
          <w:rStyle w:val="charItals"/>
        </w:rPr>
        <w:tab/>
      </w:r>
      <w:r>
        <w:t xml:space="preserve">The Deputy Presiding Officer is elected under the </w:t>
      </w:r>
      <w:hyperlink r:id="rId212" w:tooltip="Act 1988 No 106 (Cwlth)" w:history="1">
        <w:r w:rsidR="000013D7" w:rsidRPr="00E673B5">
          <w:rPr>
            <w:rStyle w:val="charCitHyperlinkAbbrev"/>
          </w:rPr>
          <w:t>Self</w:t>
        </w:r>
        <w:r w:rsidR="000013D7" w:rsidRPr="00E673B5">
          <w:rPr>
            <w:rStyle w:val="charCitHyperlinkAbbrev"/>
          </w:rPr>
          <w:noBreakHyphen/>
          <w:t>Government Act</w:t>
        </w:r>
      </w:hyperlink>
      <w:r>
        <w:t>, s 21 (2).</w:t>
      </w:r>
    </w:p>
    <w:p w14:paraId="3F4B520C" w14:textId="7FF91DA9" w:rsidR="00BC4AF3" w:rsidRDefault="00BC4AF3" w:rsidP="00FE7E51">
      <w:pPr>
        <w:pStyle w:val="aDef"/>
      </w:pPr>
      <w:r w:rsidRPr="006C7F31">
        <w:rPr>
          <w:rStyle w:val="charBoldItals"/>
        </w:rPr>
        <w:t>detention place</w:t>
      </w:r>
      <w:r>
        <w:t xml:space="preserve">—see the </w:t>
      </w:r>
      <w:hyperlink r:id="rId213" w:tooltip="A2008-19" w:history="1">
        <w:r w:rsidR="003F5F90" w:rsidRPr="003F5F90">
          <w:rPr>
            <w:rStyle w:val="charCitHyperlinkItal"/>
          </w:rPr>
          <w:t>Children and Young People Act 2008</w:t>
        </w:r>
      </w:hyperlink>
      <w:r>
        <w:t>, section 142.</w:t>
      </w:r>
    </w:p>
    <w:p w14:paraId="47977465" w14:textId="77777777" w:rsidR="00E91D03" w:rsidRPr="00D57A5C" w:rsidRDefault="00E91D03" w:rsidP="00E91D03">
      <w:pPr>
        <w:pStyle w:val="aDef"/>
        <w:numPr>
          <w:ilvl w:val="5"/>
          <w:numId w:val="0"/>
        </w:numPr>
        <w:ind w:left="1100"/>
      </w:pPr>
      <w:r>
        <w:rPr>
          <w:rStyle w:val="charBoldItals"/>
        </w:rPr>
        <w:t>director</w:t>
      </w:r>
      <w:r>
        <w:rPr>
          <w:rStyle w:val="charBoldItals"/>
        </w:rPr>
        <w:noBreakHyphen/>
        <w:t>general</w:t>
      </w:r>
      <w:r w:rsidRPr="00D57A5C">
        <w:t>—see section 163.</w:t>
      </w:r>
    </w:p>
    <w:p w14:paraId="18591EF6" w14:textId="2D741126" w:rsidR="00BC4AF3" w:rsidRDefault="00BC4AF3" w:rsidP="00FE7E51">
      <w:pPr>
        <w:pStyle w:val="aDef"/>
        <w:rPr>
          <w:b/>
          <w:bCs/>
        </w:rPr>
      </w:pPr>
      <w:r w:rsidRPr="006C7F31">
        <w:rPr>
          <w:rStyle w:val="charBoldItals"/>
        </w:rPr>
        <w:t>director of public prosecutions</w:t>
      </w:r>
      <w:r w:rsidRPr="006C7F31">
        <w:t xml:space="preserve"> </w:t>
      </w:r>
      <w:r w:rsidRPr="006C7F31">
        <w:rPr>
          <w:bCs/>
        </w:rPr>
        <w:t>(</w:t>
      </w:r>
      <w:r>
        <w:t>or</w:t>
      </w:r>
      <w:r>
        <w:rPr>
          <w:b/>
          <w:bCs/>
        </w:rPr>
        <w:t xml:space="preserve"> </w:t>
      </w:r>
      <w:r>
        <w:rPr>
          <w:rStyle w:val="charBoldItals"/>
        </w:rPr>
        <w:t>DPP</w:t>
      </w:r>
      <w:r w:rsidRPr="006C7F31">
        <w:t>)</w:t>
      </w:r>
      <w:r>
        <w:rPr>
          <w:b/>
          <w:bCs/>
        </w:rPr>
        <w:t xml:space="preserve"> </w:t>
      </w:r>
      <w:r>
        <w:t>means the Director of Public Prosecutions</w:t>
      </w:r>
      <w:r>
        <w:rPr>
          <w:b/>
          <w:bCs/>
        </w:rPr>
        <w:t xml:space="preserve"> </w:t>
      </w:r>
      <w:r>
        <w:t xml:space="preserve">under the </w:t>
      </w:r>
      <w:hyperlink r:id="rId214" w:tooltip="A1990-22" w:history="1">
        <w:r w:rsidR="003F5F90" w:rsidRPr="003F5F90">
          <w:rPr>
            <w:rStyle w:val="charCitHyperlinkItal"/>
          </w:rPr>
          <w:t>Director of Public Prosecutions Act 1990</w:t>
        </w:r>
      </w:hyperlink>
      <w:r>
        <w:t>.</w:t>
      </w:r>
      <w:r>
        <w:rPr>
          <w:b/>
          <w:bCs/>
        </w:rPr>
        <w:t xml:space="preserve"> </w:t>
      </w:r>
    </w:p>
    <w:p w14:paraId="2E0575CC" w14:textId="3D5E2FB7" w:rsidR="00BC4AF3" w:rsidRDefault="00BC4AF3" w:rsidP="00FE7E51">
      <w:pPr>
        <w:pStyle w:val="aDef"/>
      </w:pPr>
      <w:r w:rsidRPr="006C7F31">
        <w:rPr>
          <w:rStyle w:val="charBoldItals"/>
        </w:rPr>
        <w:t>disability and community services commissioner</w:t>
      </w:r>
      <w:r>
        <w:t xml:space="preserve"> means the Disability and Community Services Commissioner under the </w:t>
      </w:r>
      <w:hyperlink r:id="rId215" w:tooltip="A2005-40" w:history="1">
        <w:r w:rsidR="003F5F90" w:rsidRPr="003F5F90">
          <w:rPr>
            <w:rStyle w:val="charCitHyperlinkItal"/>
          </w:rPr>
          <w:t>Human Rights Commission Act 2005</w:t>
        </w:r>
      </w:hyperlink>
      <w:r>
        <w:t>.</w:t>
      </w:r>
    </w:p>
    <w:p w14:paraId="2284CFF4" w14:textId="77777777" w:rsidR="00BC4AF3" w:rsidRDefault="00BC4AF3" w:rsidP="00FE7E51">
      <w:pPr>
        <w:pStyle w:val="aDef"/>
      </w:pPr>
      <w:r>
        <w:rPr>
          <w:rStyle w:val="charBoldItals"/>
        </w:rPr>
        <w:t>disallowable instrument</w:t>
      </w:r>
      <w:r>
        <w:t>—see section 9.</w:t>
      </w:r>
    </w:p>
    <w:p w14:paraId="5C2A89FF" w14:textId="3993E9AE" w:rsidR="00BC4AF3" w:rsidRDefault="00BC4AF3" w:rsidP="00FE7E51">
      <w:pPr>
        <w:pStyle w:val="aDef"/>
      </w:pPr>
      <w:r w:rsidRPr="006C7F31">
        <w:rPr>
          <w:rStyle w:val="charBoldItals"/>
        </w:rPr>
        <w:t>discrimination commissioner</w:t>
      </w:r>
      <w:r>
        <w:t xml:space="preserve"> means the Discrimination Commissioner under the </w:t>
      </w:r>
      <w:hyperlink r:id="rId216" w:tooltip="A2005-40" w:history="1">
        <w:r w:rsidR="003F5F90" w:rsidRPr="003F5F90">
          <w:rPr>
            <w:rStyle w:val="charCitHyperlinkItal"/>
          </w:rPr>
          <w:t>Human Rights Commission Act 2005</w:t>
        </w:r>
      </w:hyperlink>
      <w:r>
        <w:t>.</w:t>
      </w:r>
    </w:p>
    <w:p w14:paraId="66FCEAFA" w14:textId="77777777" w:rsidR="00BC4AF3" w:rsidRPr="00CF2620" w:rsidRDefault="00BC4AF3" w:rsidP="00DD05E1">
      <w:pPr>
        <w:pStyle w:val="aDef"/>
        <w:keepNext/>
      </w:pPr>
      <w:r w:rsidRPr="006C7F31">
        <w:rPr>
          <w:rStyle w:val="charBoldItals"/>
        </w:rPr>
        <w:t>doctor</w:t>
      </w:r>
      <w:r w:rsidRPr="009D663C">
        <w:rPr>
          <w:iCs/>
        </w:rPr>
        <w:t>—</w:t>
      </w:r>
    </w:p>
    <w:p w14:paraId="0FCF75E1" w14:textId="7E28F2A9" w:rsidR="00BC4AF3" w:rsidRPr="003E1992" w:rsidRDefault="00BC4AF3" w:rsidP="00BC4AF3">
      <w:pPr>
        <w:pStyle w:val="aDefpara"/>
      </w:pPr>
      <w:r w:rsidRPr="003E1992">
        <w:tab/>
        <w:t>(a)</w:t>
      </w:r>
      <w:r w:rsidRPr="003E1992">
        <w:tab/>
        <w:t xml:space="preserve">means a person registered under the </w:t>
      </w:r>
      <w:hyperlink r:id="rId217" w:tooltip="Health Practitioner Regulation National Law (ACT)" w:history="1">
        <w:r w:rsidR="00117B0C" w:rsidRPr="00117B0C">
          <w:rPr>
            <w:rStyle w:val="charCitHyperlinkItal"/>
          </w:rPr>
          <w:t>Health Practitioner Regulation National Law (ACT)</w:t>
        </w:r>
      </w:hyperlink>
      <w:r w:rsidRPr="00CF2620">
        <w:rPr>
          <w:rStyle w:val="charItals"/>
        </w:rPr>
        <w:t xml:space="preserve"> </w:t>
      </w:r>
      <w:r w:rsidRPr="003E1992">
        <w:t xml:space="preserve">to practise in the medical profession </w:t>
      </w:r>
      <w:r w:rsidRPr="003E1992">
        <w:rPr>
          <w:bCs/>
          <w:iCs/>
        </w:rPr>
        <w:t>(other than as a student); and</w:t>
      </w:r>
    </w:p>
    <w:p w14:paraId="24E9F249" w14:textId="77777777" w:rsidR="00BC4AF3" w:rsidRPr="003E1992" w:rsidRDefault="00BC4AF3" w:rsidP="00BC4AF3">
      <w:pPr>
        <w:pStyle w:val="aDefpara"/>
      </w:pPr>
      <w:r w:rsidRPr="003E1992">
        <w:tab/>
        <w:t>(b)</w:t>
      </w:r>
      <w:r w:rsidRPr="003E1992">
        <w:tab/>
        <w:t xml:space="preserve">for an activity, includes a person mentioned in paragraph (a) holding limited or provisional registration, to the extent that the </w:t>
      </w:r>
      <w:r w:rsidRPr="003E1992">
        <w:lastRenderedPageBreak/>
        <w:t>person is allowed to do the activity under the person’</w:t>
      </w:r>
      <w:r w:rsidRPr="00191672">
        <w:t>s r</w:t>
      </w:r>
      <w:r w:rsidRPr="003E1992">
        <w:t>egistration.</w:t>
      </w:r>
    </w:p>
    <w:p w14:paraId="3E00A12D" w14:textId="77777777" w:rsidR="00BC4AF3" w:rsidRDefault="00BC4AF3" w:rsidP="00FE7E51">
      <w:pPr>
        <w:pStyle w:val="aDef"/>
      </w:pPr>
      <w:r w:rsidRPr="006C7F31">
        <w:rPr>
          <w:rStyle w:val="charBoldItals"/>
        </w:rPr>
        <w:t>document</w:t>
      </w:r>
      <w:r>
        <w:t xml:space="preserve"> means any record of information, and includes—</w:t>
      </w:r>
    </w:p>
    <w:p w14:paraId="39342034" w14:textId="77777777" w:rsidR="00BC4AF3" w:rsidRDefault="00BC4AF3" w:rsidP="00BC4AF3">
      <w:pPr>
        <w:pStyle w:val="aDefpara"/>
      </w:pPr>
      <w:r>
        <w:rPr>
          <w:color w:val="000000"/>
        </w:rPr>
        <w:tab/>
        <w:t>(a)</w:t>
      </w:r>
      <w:r>
        <w:rPr>
          <w:color w:val="000000"/>
        </w:rPr>
        <w:tab/>
        <w:t>anything on which there is writing; or</w:t>
      </w:r>
    </w:p>
    <w:p w14:paraId="1FC4311A" w14:textId="77777777" w:rsidR="00BC4AF3" w:rsidRDefault="00BC4AF3" w:rsidP="00BC4AF3">
      <w:pPr>
        <w:pStyle w:val="aDefpara"/>
      </w:pPr>
      <w:r>
        <w:tab/>
        <w:t>(b)</w:t>
      </w:r>
      <w:r>
        <w:tab/>
        <w:t>anything on which there are figures, marks, numbers, perforations, symbols or anything else having a meaning for people qualified to interpret them; or</w:t>
      </w:r>
    </w:p>
    <w:p w14:paraId="449C6D7D" w14:textId="77777777" w:rsidR="00BC4AF3" w:rsidRDefault="00BC4AF3" w:rsidP="00BC4AF3">
      <w:pPr>
        <w:pStyle w:val="aDefpara"/>
      </w:pPr>
      <w:r>
        <w:tab/>
        <w:t>(c)</w:t>
      </w:r>
      <w:r>
        <w:tab/>
        <w:t>anything from which images, sounds, messages or writings can be produced or reproduced, whether with or without the aid of anything else; or</w:t>
      </w:r>
    </w:p>
    <w:p w14:paraId="40213358" w14:textId="77777777" w:rsidR="00BC4AF3" w:rsidRDefault="00BC4AF3" w:rsidP="00BC4AF3">
      <w:pPr>
        <w:pStyle w:val="aDefpara"/>
      </w:pPr>
      <w:r>
        <w:tab/>
        <w:t>(d)</w:t>
      </w:r>
      <w:r>
        <w:tab/>
        <w:t>a drawing, map, photograph or plan.</w:t>
      </w:r>
    </w:p>
    <w:p w14:paraId="54BB9620" w14:textId="77777777" w:rsidR="00BC4AF3" w:rsidRDefault="00BC4AF3" w:rsidP="00FE7E51">
      <w:pPr>
        <w:pStyle w:val="aDef"/>
      </w:pPr>
      <w:r>
        <w:rPr>
          <w:rStyle w:val="charBoldItals"/>
        </w:rPr>
        <w:t>domestic partner</w:t>
      </w:r>
      <w:r>
        <w:t>—see section 169 (1).</w:t>
      </w:r>
    </w:p>
    <w:p w14:paraId="3B7B3DB1" w14:textId="77777777" w:rsidR="00BC4AF3" w:rsidRDefault="00BC4AF3" w:rsidP="00FE7E51">
      <w:pPr>
        <w:pStyle w:val="aDef"/>
      </w:pPr>
      <w:r>
        <w:rPr>
          <w:rStyle w:val="charBoldItals"/>
        </w:rPr>
        <w:t>domestic partnership</w:t>
      </w:r>
      <w:r>
        <w:t>—see section 169 (2).</w:t>
      </w:r>
    </w:p>
    <w:p w14:paraId="01FA70A4" w14:textId="77777777" w:rsidR="00BC4AF3" w:rsidRDefault="00BC4AF3" w:rsidP="00FE7E51">
      <w:pPr>
        <w:pStyle w:val="aDef"/>
      </w:pPr>
      <w:r>
        <w:rPr>
          <w:rStyle w:val="charBoldItals"/>
        </w:rPr>
        <w:t>DPP</w:t>
      </w:r>
      <w:r>
        <w:t xml:space="preserve">—see </w:t>
      </w:r>
      <w:r>
        <w:rPr>
          <w:rStyle w:val="charBoldItals"/>
        </w:rPr>
        <w:t>director of public prosecutions</w:t>
      </w:r>
      <w:r>
        <w:t>.</w:t>
      </w:r>
    </w:p>
    <w:p w14:paraId="3468CCB6" w14:textId="7C85C71B" w:rsidR="004E00AC" w:rsidRPr="00D27FA0" w:rsidRDefault="004E00AC" w:rsidP="004E00AC">
      <w:pPr>
        <w:pStyle w:val="aDef"/>
        <w:rPr>
          <w:lang w:eastAsia="en-AU"/>
        </w:rPr>
      </w:pPr>
      <w:r w:rsidRPr="00D45C3E">
        <w:rPr>
          <w:rStyle w:val="charBoldItals"/>
        </w:rPr>
        <w:t>driver licence</w:t>
      </w:r>
      <w:r w:rsidRPr="00D27FA0">
        <w:t xml:space="preserve">—see the </w:t>
      </w:r>
      <w:hyperlink r:id="rId218" w:tooltip="A1999-78" w:history="1">
        <w:r w:rsidRPr="00D45C3E">
          <w:rPr>
            <w:rStyle w:val="charCitHyperlinkItal"/>
          </w:rPr>
          <w:t>Road Transport (Driver Licensing) Act 1999</w:t>
        </w:r>
      </w:hyperlink>
      <w:r w:rsidRPr="00D27FA0">
        <w:t>, dictionary.</w:t>
      </w:r>
    </w:p>
    <w:p w14:paraId="33823A75" w14:textId="7876D138" w:rsidR="004E00AC" w:rsidRPr="00D27FA0" w:rsidRDefault="004E00AC" w:rsidP="004E00AC">
      <w:pPr>
        <w:pStyle w:val="aNote"/>
      </w:pPr>
      <w:r w:rsidRPr="00D45C3E">
        <w:rPr>
          <w:rStyle w:val="charItals"/>
        </w:rPr>
        <w:t>Note</w:t>
      </w:r>
      <w:r w:rsidRPr="00D45C3E">
        <w:rPr>
          <w:rStyle w:val="charItals"/>
        </w:rPr>
        <w:tab/>
      </w:r>
      <w:r w:rsidRPr="00D45C3E">
        <w:rPr>
          <w:rStyle w:val="charBoldItals"/>
        </w:rPr>
        <w:t>Driver licence</w:t>
      </w:r>
      <w:r w:rsidRPr="00D27FA0">
        <w:t xml:space="preserve"> is defined in the </w:t>
      </w:r>
      <w:hyperlink r:id="rId219" w:tooltip="A1999-78" w:history="1">
        <w:r w:rsidRPr="00D45C3E">
          <w:rPr>
            <w:rStyle w:val="charCitHyperlinkItal"/>
          </w:rPr>
          <w:t>Road Transport (Driver Licensing) Act 1999</w:t>
        </w:r>
      </w:hyperlink>
      <w:r w:rsidRPr="00D27FA0">
        <w:t>, dict to mean a licence (including a conditional licence, learner licence, probationary licence, provisional licence or restricted licence issued under that Act or a driver licence receipt issued under that Act) authorising the holder to drive a motor vehicle on a road or road related area.</w:t>
      </w:r>
    </w:p>
    <w:p w14:paraId="1D67AE14" w14:textId="5867FB6F" w:rsidR="00BC4AF3" w:rsidRDefault="00BC4AF3" w:rsidP="00FE7E51">
      <w:pPr>
        <w:pStyle w:val="aDef"/>
      </w:pPr>
      <w:r w:rsidRPr="006C7F31">
        <w:rPr>
          <w:rStyle w:val="charBoldItals"/>
        </w:rPr>
        <w:t>electoral commission</w:t>
      </w:r>
      <w:r w:rsidRPr="006C7F31">
        <w:t xml:space="preserve"> </w:t>
      </w:r>
      <w:r>
        <w:t xml:space="preserve">means the Australian Capital Territory Electoral Commission established under the </w:t>
      </w:r>
      <w:hyperlink r:id="rId220" w:tooltip="A1992-71" w:history="1">
        <w:r w:rsidR="003F5F90" w:rsidRPr="003F5F90">
          <w:rPr>
            <w:rStyle w:val="charCitHyperlinkItal"/>
          </w:rPr>
          <w:t>Electoral Act 1992</w:t>
        </w:r>
      </w:hyperlink>
      <w:r>
        <w:t>.</w:t>
      </w:r>
    </w:p>
    <w:p w14:paraId="2D8DFF99" w14:textId="4A604DA8" w:rsidR="00BC4AF3" w:rsidRDefault="00BC4AF3" w:rsidP="00FE7E51">
      <w:pPr>
        <w:pStyle w:val="aDef"/>
        <w:rPr>
          <w:color w:val="000000"/>
        </w:rPr>
      </w:pPr>
      <w:r w:rsidRPr="001263F9">
        <w:rPr>
          <w:rStyle w:val="charBoldItals"/>
        </w:rPr>
        <w:t>electoral commissioner</w:t>
      </w:r>
      <w:r w:rsidRPr="001263F9">
        <w:t xml:space="preserve"> </w:t>
      </w:r>
      <w:r>
        <w:t xml:space="preserve">means the Electoral Commissioner under the </w:t>
      </w:r>
      <w:hyperlink r:id="rId221" w:tooltip="A1992-71" w:history="1">
        <w:r w:rsidR="003F5F90" w:rsidRPr="003F5F90">
          <w:rPr>
            <w:rStyle w:val="charCitHyperlinkItal"/>
          </w:rPr>
          <w:t>Electoral Act 1992</w:t>
        </w:r>
      </w:hyperlink>
      <w:r>
        <w:t>.</w:t>
      </w:r>
    </w:p>
    <w:p w14:paraId="3B934B40" w14:textId="77777777" w:rsidR="007F7D8E" w:rsidRPr="004C3CCB" w:rsidRDefault="007F7D8E" w:rsidP="007F7D8E">
      <w:pPr>
        <w:pStyle w:val="aDef"/>
      </w:pPr>
      <w:r w:rsidRPr="004C3CCB">
        <w:rPr>
          <w:rStyle w:val="charBoldItals"/>
        </w:rPr>
        <w:t xml:space="preserve">emergency service </w:t>
      </w:r>
      <w:r w:rsidRPr="004C3CCB">
        <w:rPr>
          <w:lang w:eastAsia="en-AU"/>
        </w:rPr>
        <w:t>means the ambulance service, the fire and rescue service, the rural fire service or the SES.</w:t>
      </w:r>
    </w:p>
    <w:p w14:paraId="1CBAB8B5" w14:textId="10A8050C" w:rsidR="00BC4AF3" w:rsidRPr="001263F9" w:rsidRDefault="00BC4AF3" w:rsidP="00FE7E51">
      <w:pPr>
        <w:pStyle w:val="aDef"/>
      </w:pPr>
      <w:r w:rsidRPr="001263F9">
        <w:rPr>
          <w:rStyle w:val="charBoldItals"/>
        </w:rPr>
        <w:t xml:space="preserve">emergency services commissioner </w:t>
      </w:r>
      <w:r>
        <w:t xml:space="preserve">means the ACT Emergency Services Commissioner under the </w:t>
      </w:r>
      <w:hyperlink r:id="rId222" w:tooltip="A2004-28" w:history="1">
        <w:r w:rsidR="003F5F90" w:rsidRPr="003F5F90">
          <w:rPr>
            <w:rStyle w:val="charCitHyperlinkItal"/>
          </w:rPr>
          <w:t>Emergencies Act 2004</w:t>
        </w:r>
      </w:hyperlink>
      <w:r>
        <w:t>.</w:t>
      </w:r>
    </w:p>
    <w:p w14:paraId="424CC528" w14:textId="77777777" w:rsidR="00BC4AF3" w:rsidRDefault="00BC4AF3" w:rsidP="00FE7E51">
      <w:pPr>
        <w:pStyle w:val="aDef"/>
      </w:pPr>
      <w:r>
        <w:rPr>
          <w:rStyle w:val="charBoldItals"/>
        </w:rPr>
        <w:lastRenderedPageBreak/>
        <w:t>enactment</w:t>
      </w:r>
      <w:r>
        <w:t xml:space="preserve">, of an Act—see section 29 (References to </w:t>
      </w:r>
      <w:r>
        <w:rPr>
          <w:rStyle w:val="charItals"/>
        </w:rPr>
        <w:t>enactment</w:t>
      </w:r>
      <w:r>
        <w:t xml:space="preserve"> or </w:t>
      </w:r>
      <w:r>
        <w:rPr>
          <w:rStyle w:val="charItals"/>
        </w:rPr>
        <w:t>passing</w:t>
      </w:r>
      <w:r>
        <w:t xml:space="preserve"> of Acts).</w:t>
      </w:r>
    </w:p>
    <w:p w14:paraId="16345B5D" w14:textId="77777777" w:rsidR="00BC4AF3" w:rsidRPr="003E1992" w:rsidRDefault="00BC4AF3" w:rsidP="001D1F69">
      <w:pPr>
        <w:pStyle w:val="aDef"/>
        <w:keepNext/>
      </w:pPr>
      <w:r w:rsidRPr="001263F9">
        <w:rPr>
          <w:rStyle w:val="charBoldItals"/>
        </w:rPr>
        <w:t>enrolled nurse</w:t>
      </w:r>
      <w:r w:rsidRPr="003E1992">
        <w:t>—</w:t>
      </w:r>
    </w:p>
    <w:p w14:paraId="71A1AB5D" w14:textId="7018FCB9" w:rsidR="00BC4AF3" w:rsidRPr="003E1992" w:rsidRDefault="00BC4AF3" w:rsidP="00BC4AF3">
      <w:pPr>
        <w:pStyle w:val="aDefpara"/>
      </w:pPr>
      <w:r w:rsidRPr="003E1992">
        <w:tab/>
        <w:t>(a)</w:t>
      </w:r>
      <w:r w:rsidRPr="003E1992">
        <w:tab/>
        <w:t>means a person registered</w:t>
      </w:r>
      <w:r>
        <w:t xml:space="preserve"> </w:t>
      </w:r>
      <w:r w:rsidRPr="003E1992">
        <w:t xml:space="preserve">under the </w:t>
      </w:r>
      <w:hyperlink r:id="rId223" w:tooltip="Health Practitioner Regulation National Law (ACT)" w:history="1">
        <w:r w:rsidR="00117B0C" w:rsidRPr="00117B0C">
          <w:rPr>
            <w:rStyle w:val="charCitHyperlinkItal"/>
          </w:rPr>
          <w:t>Health Practitioner Regulation National Law (ACT)</w:t>
        </w:r>
      </w:hyperlink>
      <w:r w:rsidRPr="003E1992">
        <w:t>—</w:t>
      </w:r>
    </w:p>
    <w:p w14:paraId="623811E8" w14:textId="7E23E3D7" w:rsidR="00BC4AF3" w:rsidRPr="003E1992" w:rsidRDefault="00BC4AF3" w:rsidP="00BC4AF3">
      <w:pPr>
        <w:pStyle w:val="aDefsubpara"/>
      </w:pPr>
      <w:r w:rsidRPr="003E1992">
        <w:tab/>
        <w:t>(i)</w:t>
      </w:r>
      <w:r w:rsidRPr="003E1992">
        <w:tab/>
        <w:t xml:space="preserve">to practise in the </w:t>
      </w:r>
      <w:r w:rsidR="004E00AC" w:rsidRPr="00D27FA0">
        <w:rPr>
          <w:color w:val="000000"/>
          <w:shd w:val="clear" w:color="auto" w:fill="FFFFFF"/>
        </w:rPr>
        <w:t>nursing profession</w:t>
      </w:r>
      <w:r w:rsidRPr="003E1992">
        <w:t xml:space="preserve"> </w:t>
      </w:r>
      <w:r w:rsidRPr="003E1992">
        <w:rPr>
          <w:bCs/>
          <w:iCs/>
        </w:rPr>
        <w:t>(other than as a student); and</w:t>
      </w:r>
    </w:p>
    <w:p w14:paraId="1C13ECB1" w14:textId="77777777" w:rsidR="00BC4AF3" w:rsidRPr="003E1992" w:rsidRDefault="00BC4AF3" w:rsidP="00BC4AF3">
      <w:pPr>
        <w:pStyle w:val="aDefsubpara"/>
      </w:pPr>
      <w:r w:rsidRPr="003E1992">
        <w:tab/>
        <w:t>(ii)</w:t>
      </w:r>
      <w:r w:rsidRPr="003E1992">
        <w:tab/>
        <w:t>in the enrolled nurses (division 2) division; and</w:t>
      </w:r>
    </w:p>
    <w:p w14:paraId="436BFBFF" w14:textId="77777777" w:rsidR="00BC4AF3" w:rsidRPr="003E1992"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egistration.</w:t>
      </w:r>
    </w:p>
    <w:p w14:paraId="20AF3A3C" w14:textId="77777777" w:rsidR="00BC4AF3" w:rsidRDefault="00BC4AF3" w:rsidP="00FE7E51">
      <w:pPr>
        <w:pStyle w:val="aDef"/>
      </w:pPr>
      <w:r>
        <w:rPr>
          <w:rStyle w:val="charBoldItals"/>
        </w:rPr>
        <w:t xml:space="preserve">entity </w:t>
      </w:r>
      <w:r>
        <w:t>includes an unincorporated body and a person (including a person occupying a position).</w:t>
      </w:r>
    </w:p>
    <w:p w14:paraId="7D59C60B" w14:textId="7C6F7141" w:rsidR="00BC4AF3" w:rsidRDefault="00BC4AF3" w:rsidP="00FE7E51">
      <w:pPr>
        <w:pStyle w:val="aDef"/>
      </w:pPr>
      <w:r>
        <w:rPr>
          <w:rStyle w:val="charBoldItals"/>
        </w:rPr>
        <w:t>environment protection authority</w:t>
      </w:r>
      <w:r>
        <w:t xml:space="preserve"> means the Environment Protection Authority established under the </w:t>
      </w:r>
      <w:hyperlink r:id="rId224" w:tooltip="A1997-92" w:history="1">
        <w:r w:rsidR="003F5F90" w:rsidRPr="003F5F90">
          <w:rPr>
            <w:rStyle w:val="charCitHyperlinkItal"/>
          </w:rPr>
          <w:t>Environment Protection Act 1997</w:t>
        </w:r>
      </w:hyperlink>
      <w:r>
        <w:t>.</w:t>
      </w:r>
    </w:p>
    <w:p w14:paraId="780F8150" w14:textId="77777777" w:rsidR="00BC4AF3" w:rsidRPr="001263F9" w:rsidRDefault="00BC4AF3" w:rsidP="00FE7E51">
      <w:pPr>
        <w:pStyle w:val="aDef"/>
      </w:pPr>
      <w:r w:rsidRPr="001263F9">
        <w:rPr>
          <w:rStyle w:val="charBoldItals"/>
        </w:rPr>
        <w:t>establish</w:t>
      </w:r>
      <w:r>
        <w:rPr>
          <w:b/>
          <w:bCs/>
        </w:rPr>
        <w:t xml:space="preserve"> </w:t>
      </w:r>
      <w:r>
        <w:t>includes constitute and continue in existence.</w:t>
      </w:r>
      <w:r w:rsidRPr="001263F9">
        <w:t xml:space="preserve"> </w:t>
      </w:r>
    </w:p>
    <w:p w14:paraId="05E0DADE" w14:textId="77777777" w:rsidR="00BC4AF3" w:rsidRPr="001263F9" w:rsidRDefault="00BC4AF3" w:rsidP="00FE7E51">
      <w:pPr>
        <w:pStyle w:val="aDef"/>
      </w:pPr>
      <w:r w:rsidRPr="001263F9">
        <w:rPr>
          <w:rStyle w:val="charBoldItals"/>
        </w:rPr>
        <w:t>estate</w:t>
      </w:r>
      <w:r>
        <w:t xml:space="preserve"> includes any charge, claim, demand, easement, encumbrance, lien, right and title, whether at law or in equity.</w:t>
      </w:r>
      <w:r w:rsidRPr="001263F9">
        <w:t xml:space="preserve"> </w:t>
      </w:r>
    </w:p>
    <w:p w14:paraId="1E39336B" w14:textId="77777777" w:rsidR="00BC4AF3" w:rsidRPr="001263F9" w:rsidRDefault="00BC4AF3" w:rsidP="00FE7E51">
      <w:pPr>
        <w:pStyle w:val="aDef"/>
      </w:pPr>
      <w:r w:rsidRPr="001263F9">
        <w:rPr>
          <w:rStyle w:val="charBoldItals"/>
        </w:rPr>
        <w:t>Executive</w:t>
      </w:r>
      <w:r>
        <w:t xml:space="preserve"> means the Australian Capital Territory Executive.</w:t>
      </w:r>
      <w:r w:rsidRPr="001263F9">
        <w:t xml:space="preserve"> </w:t>
      </w:r>
    </w:p>
    <w:p w14:paraId="13764F43" w14:textId="18198BC0" w:rsidR="00BC4AF3" w:rsidRDefault="00BC4AF3" w:rsidP="00BC4AF3">
      <w:pPr>
        <w:pStyle w:val="aNote"/>
      </w:pPr>
      <w:r w:rsidRPr="00CF2620">
        <w:rPr>
          <w:rStyle w:val="charItals"/>
        </w:rPr>
        <w:t>Note</w:t>
      </w:r>
      <w:r w:rsidRPr="00CF2620">
        <w:rPr>
          <w:rStyle w:val="charItals"/>
        </w:rPr>
        <w:tab/>
      </w:r>
      <w:r>
        <w:t xml:space="preserve">The Executive is established by the </w:t>
      </w:r>
      <w:hyperlink r:id="rId225" w:tooltip="Act 1988 No 106 (Cwlth)" w:history="1">
        <w:r w:rsidR="000013D7" w:rsidRPr="00E673B5">
          <w:rPr>
            <w:rStyle w:val="charCitHyperlinkAbbrev"/>
          </w:rPr>
          <w:t>Self</w:t>
        </w:r>
        <w:r w:rsidR="000013D7" w:rsidRPr="00E673B5">
          <w:rPr>
            <w:rStyle w:val="charCitHyperlinkAbbrev"/>
          </w:rPr>
          <w:noBreakHyphen/>
          <w:t>Government Act</w:t>
        </w:r>
      </w:hyperlink>
      <w:r>
        <w:t>, s 36.</w:t>
      </w:r>
    </w:p>
    <w:p w14:paraId="3CCB8A71" w14:textId="77777777" w:rsidR="00BC4AF3" w:rsidRDefault="00BC4AF3" w:rsidP="00FE7E51">
      <w:pPr>
        <w:pStyle w:val="aDef"/>
      </w:pPr>
      <w:r w:rsidRPr="001263F9">
        <w:rPr>
          <w:rStyle w:val="charBoldItals"/>
        </w:rPr>
        <w:t>exercise</w:t>
      </w:r>
      <w:r>
        <w:t xml:space="preserve"> a function includes perform the function.</w:t>
      </w:r>
    </w:p>
    <w:p w14:paraId="678AE75E" w14:textId="77777777" w:rsidR="00BC4AF3" w:rsidRDefault="00BC4AF3" w:rsidP="00FE7E51">
      <w:pPr>
        <w:pStyle w:val="aDef"/>
        <w:rPr>
          <w:b/>
          <w:bCs/>
        </w:rPr>
      </w:pPr>
      <w:r w:rsidRPr="00E50777">
        <w:rPr>
          <w:rStyle w:val="charBoldItals"/>
        </w:rPr>
        <w:t>expire</w:t>
      </w:r>
      <w:r>
        <w:rPr>
          <w:b/>
          <w:bCs/>
        </w:rPr>
        <w:t xml:space="preserve"> </w:t>
      </w:r>
      <w:r>
        <w:t>includes lapse or otherwise cease to have effect.</w:t>
      </w:r>
      <w:r>
        <w:rPr>
          <w:b/>
          <w:bCs/>
        </w:rPr>
        <w:t xml:space="preserve"> </w:t>
      </w:r>
    </w:p>
    <w:p w14:paraId="56DAE494" w14:textId="77777777" w:rsidR="00BC4AF3" w:rsidRDefault="00BC4AF3" w:rsidP="00FE7E51">
      <w:pPr>
        <w:pStyle w:val="aDef"/>
        <w:rPr>
          <w:b/>
          <w:bCs/>
        </w:rPr>
      </w:pPr>
      <w:r w:rsidRPr="00E50777">
        <w:rPr>
          <w:rStyle w:val="charBoldItals"/>
        </w:rPr>
        <w:t>external territory</w:t>
      </w:r>
      <w:r>
        <w:t xml:space="preserve"> means a Commonwealth territory, other than an internal territory.</w:t>
      </w:r>
      <w:r>
        <w:rPr>
          <w:b/>
          <w:bCs/>
        </w:rPr>
        <w:t xml:space="preserve"> </w:t>
      </w:r>
    </w:p>
    <w:p w14:paraId="267FDD08" w14:textId="77777777" w:rsidR="00BC4AF3" w:rsidRDefault="00BC4AF3" w:rsidP="00FE7E51">
      <w:pPr>
        <w:pStyle w:val="aDef"/>
        <w:rPr>
          <w:b/>
          <w:bCs/>
        </w:rPr>
      </w:pPr>
      <w:r w:rsidRPr="00E50777">
        <w:rPr>
          <w:rStyle w:val="charBoldItals"/>
        </w:rPr>
        <w:t>fail</w:t>
      </w:r>
      <w:r>
        <w:rPr>
          <w:b/>
          <w:bCs/>
        </w:rPr>
        <w:t xml:space="preserve"> </w:t>
      </w:r>
      <w:r>
        <w:t>includes refuse.</w:t>
      </w:r>
      <w:r>
        <w:rPr>
          <w:b/>
          <w:bCs/>
        </w:rPr>
        <w:t xml:space="preserve"> </w:t>
      </w:r>
    </w:p>
    <w:p w14:paraId="124F3887" w14:textId="77777777" w:rsidR="00BC4AF3" w:rsidRDefault="00BC4AF3" w:rsidP="00FE7E51">
      <w:pPr>
        <w:pStyle w:val="aDef"/>
        <w:rPr>
          <w:b/>
          <w:bCs/>
        </w:rPr>
      </w:pPr>
      <w:r w:rsidRPr="00E50777">
        <w:rPr>
          <w:rStyle w:val="charBoldItals"/>
        </w:rPr>
        <w:t>Federal Court</w:t>
      </w:r>
      <w:r>
        <w:t xml:space="preserve"> means the Federal Court of Australia.</w:t>
      </w:r>
      <w:r>
        <w:rPr>
          <w:b/>
          <w:bCs/>
        </w:rPr>
        <w:t xml:space="preserve"> </w:t>
      </w:r>
    </w:p>
    <w:p w14:paraId="04384480" w14:textId="77777777" w:rsidR="00BC4AF3" w:rsidRDefault="00BC4AF3" w:rsidP="00FE7E51">
      <w:pPr>
        <w:pStyle w:val="aDef"/>
        <w:rPr>
          <w:b/>
          <w:bCs/>
        </w:rPr>
      </w:pPr>
      <w:r w:rsidRPr="00E50777">
        <w:rPr>
          <w:rStyle w:val="charBoldItals"/>
        </w:rPr>
        <w:t>file</w:t>
      </w:r>
      <w:r>
        <w:rPr>
          <w:b/>
          <w:bCs/>
        </w:rPr>
        <w:t xml:space="preserve"> </w:t>
      </w:r>
      <w:r>
        <w:t>includes lodge.</w:t>
      </w:r>
      <w:r>
        <w:rPr>
          <w:b/>
          <w:bCs/>
        </w:rPr>
        <w:t xml:space="preserve"> </w:t>
      </w:r>
    </w:p>
    <w:p w14:paraId="7DA8917A" w14:textId="77777777" w:rsidR="00BC4AF3" w:rsidRDefault="00BC4AF3" w:rsidP="00FE7E51">
      <w:pPr>
        <w:pStyle w:val="aDef"/>
        <w:rPr>
          <w:b/>
          <w:bCs/>
        </w:rPr>
      </w:pPr>
      <w:r w:rsidRPr="00E50777">
        <w:rPr>
          <w:rStyle w:val="charBoldItals"/>
        </w:rPr>
        <w:lastRenderedPageBreak/>
        <w:t>financial year</w:t>
      </w:r>
      <w:r>
        <w:t xml:space="preserve"> means a period of 12 months beginning on 1 July.</w:t>
      </w:r>
      <w:r>
        <w:rPr>
          <w:b/>
          <w:bCs/>
        </w:rPr>
        <w:t xml:space="preserve"> </w:t>
      </w:r>
    </w:p>
    <w:p w14:paraId="46E1F140" w14:textId="21AF0DDE" w:rsidR="007F7D8E" w:rsidRPr="004C3CCB" w:rsidRDefault="007F7D8E" w:rsidP="007F7D8E">
      <w:pPr>
        <w:pStyle w:val="aDef"/>
      </w:pPr>
      <w:r w:rsidRPr="004C3CCB">
        <w:rPr>
          <w:rStyle w:val="charBoldItals"/>
        </w:rPr>
        <w:t xml:space="preserve">fire and rescue service </w:t>
      </w:r>
      <w:r w:rsidRPr="004C3CCB">
        <w:rPr>
          <w:lang w:eastAsia="en-AU"/>
        </w:rPr>
        <w:t xml:space="preserve">means the ACT Fire and Rescue Service established under the </w:t>
      </w:r>
      <w:hyperlink r:id="rId226" w:tooltip="A2004-28" w:history="1">
        <w:r w:rsidRPr="004C3CCB">
          <w:rPr>
            <w:rStyle w:val="charCitHyperlinkItal"/>
          </w:rPr>
          <w:t>Emergencies Act 2004</w:t>
        </w:r>
      </w:hyperlink>
      <w:r w:rsidRPr="004C3CCB">
        <w:rPr>
          <w:szCs w:val="24"/>
          <w:lang w:eastAsia="en-AU"/>
        </w:rPr>
        <w:t>.</w:t>
      </w:r>
    </w:p>
    <w:p w14:paraId="64F10EDF" w14:textId="77777777" w:rsidR="00BC4AF3" w:rsidRDefault="00BC4AF3" w:rsidP="004C0869">
      <w:pPr>
        <w:pStyle w:val="aDef"/>
        <w:keepNext/>
      </w:pPr>
      <w:r>
        <w:rPr>
          <w:rStyle w:val="charBoldItals"/>
        </w:rPr>
        <w:t>for</w:t>
      </w:r>
      <w:r>
        <w:t>, in relation to an Act or statutory instrument, includes for the purposes of the Act or statutory instrument.</w:t>
      </w:r>
    </w:p>
    <w:p w14:paraId="0ED46D10" w14:textId="77777777" w:rsidR="00BC4AF3" w:rsidRDefault="00BC4AF3" w:rsidP="00BC4AF3">
      <w:pPr>
        <w:pStyle w:val="aNote"/>
      </w:pPr>
      <w:r>
        <w:rPr>
          <w:rStyle w:val="charItals"/>
        </w:rPr>
        <w:t>Note</w:t>
      </w:r>
      <w:r>
        <w:rPr>
          <w:rStyle w:val="charItals"/>
        </w:rPr>
        <w:tab/>
      </w:r>
      <w:r>
        <w:t>Under s 7 (3) and s 13 (3) a reference to an Act or statutory instrument includes a reference to a provision of an Act or statutory instrument.</w:t>
      </w:r>
    </w:p>
    <w:p w14:paraId="0668AF72" w14:textId="77777777" w:rsidR="00BC4AF3" w:rsidRDefault="00BC4AF3" w:rsidP="00FE7E51">
      <w:pPr>
        <w:pStyle w:val="aDef"/>
      </w:pPr>
      <w:r w:rsidRPr="001263F9">
        <w:rPr>
          <w:rStyle w:val="charBoldItals"/>
        </w:rPr>
        <w:t>foreign country</w:t>
      </w:r>
      <w:r>
        <w:t xml:space="preserve"> means a country (whether or not an independent sovereign country) outside </w:t>
      </w:r>
      <w:smartTag w:uri="urn:schemas-microsoft-com:office:smarttags" w:element="country-region">
        <w:smartTag w:uri="urn:schemas-microsoft-com:office:smarttags" w:element="place">
          <w:r>
            <w:t>Australia</w:t>
          </w:r>
        </w:smartTag>
      </w:smartTag>
      <w:r>
        <w:t xml:space="preserve"> and the external territories, and includes a state, province or other part of such a country.</w:t>
      </w:r>
    </w:p>
    <w:p w14:paraId="791F5777" w14:textId="77777777" w:rsidR="00BC4AF3" w:rsidRDefault="00BC4AF3" w:rsidP="004C0869">
      <w:pPr>
        <w:pStyle w:val="aDef"/>
        <w:keepNext/>
      </w:pPr>
      <w:r>
        <w:rPr>
          <w:rStyle w:val="charBoldItals"/>
        </w:rPr>
        <w:t>former NSW Act</w:t>
      </w:r>
      <w:r>
        <w:t xml:space="preserve"> means an Act corresponding to a NSW Act mentioned in schedule 1.</w:t>
      </w:r>
    </w:p>
    <w:p w14:paraId="426B7321" w14:textId="0E57D47C" w:rsidR="00BC4AF3" w:rsidRDefault="00BC4AF3" w:rsidP="00BC4AF3">
      <w:pPr>
        <w:pStyle w:val="aNote"/>
      </w:pPr>
      <w:r>
        <w:rPr>
          <w:rStyle w:val="charItals"/>
        </w:rPr>
        <w:t>Note 1</w:t>
      </w:r>
      <w:r>
        <w:rPr>
          <w:rStyle w:val="charItals"/>
        </w:rPr>
        <w:tab/>
      </w:r>
      <w:r>
        <w:t xml:space="preserve">The </w:t>
      </w:r>
      <w:hyperlink r:id="rId227" w:tooltip="A1900-40" w:history="1">
        <w:r w:rsidR="003F5F90" w:rsidRPr="003F5F90">
          <w:rPr>
            <w:rStyle w:val="charCitHyperlinkItal"/>
          </w:rPr>
          <w:t>Crimes Act 1900</w:t>
        </w:r>
      </w:hyperlink>
      <w:r>
        <w:t xml:space="preserve"> is taken to have been enacted by the Legislative Assembly because of the </w:t>
      </w:r>
      <w:hyperlink r:id="rId228" w:tooltip="A1992-6" w:history="1">
        <w:r w:rsidR="003F5F90" w:rsidRPr="003F5F90">
          <w:rPr>
            <w:rStyle w:val="charCitHyperlinkItal"/>
          </w:rPr>
          <w:t>Crimes Legislation (Status and Citation) Act 1992</w:t>
        </w:r>
      </w:hyperlink>
      <w:r>
        <w:t xml:space="preserve">.  The 1992 Act was repealed by the </w:t>
      </w:r>
      <w:hyperlink r:id="rId229" w:tooltip="A1999-66" w:history="1">
        <w:r w:rsidR="003F5F90" w:rsidRPr="003F5F90">
          <w:rPr>
            <w:rStyle w:val="charCitHyperlinkItal"/>
          </w:rPr>
          <w:t>Law Reform (Miscellaneous Provisions) Act 1999</w:t>
        </w:r>
      </w:hyperlink>
      <w:r>
        <w:t>, but its previous operation was saved (see s 5 (2)).</w:t>
      </w:r>
    </w:p>
    <w:p w14:paraId="2F2C9F6B" w14:textId="60B021F6" w:rsidR="00BC4AF3" w:rsidRDefault="00BC4AF3" w:rsidP="00BC4AF3">
      <w:pPr>
        <w:pStyle w:val="aNote"/>
      </w:pPr>
      <w:r>
        <w:rPr>
          <w:rStyle w:val="charItals"/>
        </w:rPr>
        <w:t>Note 2</w:t>
      </w:r>
      <w:r>
        <w:rPr>
          <w:rStyle w:val="charItals"/>
        </w:rPr>
        <w:tab/>
      </w:r>
      <w:r>
        <w:t xml:space="preserve">The other former NSW Acts are taken to have been enacted by the Legislative Assembly because of the </w:t>
      </w:r>
      <w:hyperlink r:id="rId230" w:tooltip="A1967-48" w:history="1">
        <w:r w:rsidR="003F5F90" w:rsidRPr="003F5F90">
          <w:rPr>
            <w:rStyle w:val="charCitHyperlinkItal"/>
          </w:rPr>
          <w:t>Interpretation Act 1967</w:t>
        </w:r>
      </w:hyperlink>
      <w:r>
        <w:t>, s 65.  Section 65 has expired, but its previous operation was saved (see s 65 (3)).</w:t>
      </w:r>
    </w:p>
    <w:p w14:paraId="5DEC8AF6" w14:textId="77777777" w:rsidR="00BC4AF3" w:rsidRDefault="00BC4AF3" w:rsidP="00FE7E51">
      <w:pPr>
        <w:pStyle w:val="aDef"/>
      </w:pPr>
      <w:r>
        <w:rPr>
          <w:rStyle w:val="charBoldItals"/>
        </w:rPr>
        <w:t xml:space="preserve">former </w:t>
      </w:r>
      <w:smartTag w:uri="urn:schemas-microsoft-com:office:smarttags" w:element="country-region">
        <w:smartTag w:uri="urn:schemas-microsoft-com:office:smarttags" w:element="place">
          <w:r>
            <w:rPr>
              <w:rStyle w:val="charBoldItals"/>
            </w:rPr>
            <w:t>UK</w:t>
          </w:r>
        </w:smartTag>
      </w:smartTag>
      <w:r>
        <w:rPr>
          <w:rStyle w:val="charBoldItals"/>
        </w:rPr>
        <w:t xml:space="preserve"> Act</w:t>
      </w:r>
      <w:r>
        <w:t xml:space="preserve"> means an Act corresponding to a UK Act mentioned in schedule 1.</w:t>
      </w:r>
    </w:p>
    <w:p w14:paraId="569BD6F5" w14:textId="72C95AD3" w:rsidR="00BC4AF3" w:rsidRDefault="00BC4AF3" w:rsidP="00BC4AF3">
      <w:pPr>
        <w:pStyle w:val="aNote"/>
      </w:pPr>
      <w:r>
        <w:rPr>
          <w:rStyle w:val="charItals"/>
        </w:rPr>
        <w:t>Note</w:t>
      </w:r>
      <w:r>
        <w:rPr>
          <w:rStyle w:val="charItals"/>
        </w:rPr>
        <w:tab/>
      </w:r>
      <w:r>
        <w:t xml:space="preserve">Former UK Acts are also taken to have been enacted by the Legislative Assembly because of the </w:t>
      </w:r>
      <w:hyperlink r:id="rId231" w:tooltip="A1967-48" w:history="1">
        <w:r w:rsidR="003F5F90" w:rsidRPr="003F5F90">
          <w:rPr>
            <w:rStyle w:val="charCitHyperlinkItal"/>
          </w:rPr>
          <w:t>Interpretation Act 1967</w:t>
        </w:r>
      </w:hyperlink>
      <w:r>
        <w:t>, s 65.  Section 65 has expired, but its previous operation was saved (see s 65 (3)).</w:t>
      </w:r>
    </w:p>
    <w:p w14:paraId="33925BCE" w14:textId="77777777" w:rsidR="00BC4AF3" w:rsidRDefault="00BC4AF3" w:rsidP="001B2696">
      <w:pPr>
        <w:pStyle w:val="aDef"/>
        <w:keepNext/>
      </w:pPr>
      <w:r w:rsidRPr="001263F9">
        <w:rPr>
          <w:rStyle w:val="charBoldItals"/>
        </w:rPr>
        <w:t>found guilty</w:t>
      </w:r>
      <w:r>
        <w:t>, of an offence, includes—</w:t>
      </w:r>
    </w:p>
    <w:p w14:paraId="10D8CFC5" w14:textId="03AEFDEF" w:rsidR="00BC4AF3" w:rsidRDefault="00BC4AF3" w:rsidP="00BC4AF3">
      <w:pPr>
        <w:pStyle w:val="aDefpara"/>
      </w:pPr>
      <w:r>
        <w:tab/>
        <w:t>(a)</w:t>
      </w:r>
      <w:r>
        <w:tab/>
        <w:t xml:space="preserve">having an order made for the offence under the </w:t>
      </w:r>
      <w:hyperlink r:id="rId232" w:tooltip="A2005-58" w:history="1">
        <w:r w:rsidR="003F5F90" w:rsidRPr="003F5F90">
          <w:rPr>
            <w:rStyle w:val="charCitHyperlinkItal"/>
          </w:rPr>
          <w:t>Crimes (Sentencing) Act 2005</w:t>
        </w:r>
      </w:hyperlink>
      <w:r>
        <w:t>, section 17 (Non-conviction orders—general); and</w:t>
      </w:r>
    </w:p>
    <w:p w14:paraId="68A77B8D" w14:textId="05BAA8F4" w:rsidR="00BC4AF3" w:rsidRDefault="00BC4AF3" w:rsidP="00BC4AF3">
      <w:pPr>
        <w:pStyle w:val="aDefpara"/>
      </w:pPr>
      <w:r>
        <w:tab/>
        <w:t>(b)</w:t>
      </w:r>
      <w:r>
        <w:tab/>
        <w:t xml:space="preserve">having the offence taken into account under the </w:t>
      </w:r>
      <w:hyperlink r:id="rId233" w:tooltip="A2005-58" w:history="1">
        <w:r w:rsidR="003F5F90" w:rsidRPr="003F5F90">
          <w:rPr>
            <w:rStyle w:val="charCitHyperlinkItal"/>
          </w:rPr>
          <w:t>Crimes (Sentencing) Act 2005</w:t>
        </w:r>
      </w:hyperlink>
      <w:r w:rsidRPr="009C674C">
        <w:t xml:space="preserve">, </w:t>
      </w:r>
      <w:r>
        <w:t>section 57 (Outstanding additional offences taken into account in sentencing).</w:t>
      </w:r>
    </w:p>
    <w:p w14:paraId="7C3BB8E5" w14:textId="77777777" w:rsidR="00BC4AF3" w:rsidRDefault="00BC4AF3" w:rsidP="00FE7E51">
      <w:pPr>
        <w:pStyle w:val="aDef"/>
      </w:pPr>
      <w:r w:rsidRPr="001263F9">
        <w:rPr>
          <w:rStyle w:val="charBoldItals"/>
        </w:rPr>
        <w:lastRenderedPageBreak/>
        <w:t>function</w:t>
      </w:r>
      <w:r>
        <w:t xml:space="preserve"> includes authority, duty and power.</w:t>
      </w:r>
      <w:r w:rsidRPr="001263F9">
        <w:t xml:space="preserve"> </w:t>
      </w:r>
    </w:p>
    <w:p w14:paraId="1A311FE1" w14:textId="70D03623" w:rsidR="00BC4AF3" w:rsidRDefault="00BC4AF3" w:rsidP="00FE7E51">
      <w:pPr>
        <w:pStyle w:val="aDef"/>
      </w:pPr>
      <w:r w:rsidRPr="00E50777">
        <w:rPr>
          <w:rStyle w:val="charBoldItals"/>
        </w:rPr>
        <w:t>gambling and racing commission</w:t>
      </w:r>
      <w:r>
        <w:t xml:space="preserve"> means the Gambling and Racing Commission established under the </w:t>
      </w:r>
      <w:hyperlink r:id="rId234" w:tooltip="A1999-46" w:history="1">
        <w:r w:rsidR="003F5F90" w:rsidRPr="003F5F90">
          <w:rPr>
            <w:rStyle w:val="charCitHyperlinkItal"/>
          </w:rPr>
          <w:t>Gambling and Racing Control A</w:t>
        </w:r>
        <w:r w:rsidR="001B2696">
          <w:rPr>
            <w:rStyle w:val="charCitHyperlinkItal"/>
          </w:rPr>
          <w:t>ct </w:t>
        </w:r>
        <w:r w:rsidR="003F5F90" w:rsidRPr="003F5F90">
          <w:rPr>
            <w:rStyle w:val="charCitHyperlinkItal"/>
          </w:rPr>
          <w:t>1999</w:t>
        </w:r>
      </w:hyperlink>
      <w:r>
        <w:t>.</w:t>
      </w:r>
    </w:p>
    <w:p w14:paraId="69A0C9C9" w14:textId="77777777" w:rsidR="00BC4AF3" w:rsidRDefault="00BC4AF3" w:rsidP="004C0869">
      <w:pPr>
        <w:pStyle w:val="aDef"/>
        <w:keepNext/>
      </w:pPr>
      <w:r w:rsidRPr="009E15CA">
        <w:rPr>
          <w:rStyle w:val="charBoldItals"/>
        </w:rPr>
        <w:t>gazette</w:t>
      </w:r>
      <w:r w:rsidRPr="000B7001">
        <w:t xml:space="preserve"> </w:t>
      </w:r>
      <w:r>
        <w:t>means—</w:t>
      </w:r>
    </w:p>
    <w:p w14:paraId="586A160F" w14:textId="77777777" w:rsidR="00BC4AF3" w:rsidRDefault="00BC4AF3" w:rsidP="004C0869">
      <w:pPr>
        <w:pStyle w:val="aDefpara"/>
        <w:keepNext/>
      </w:pPr>
      <w:r>
        <w:tab/>
        <w:t>(a)</w:t>
      </w:r>
      <w:r>
        <w:tab/>
        <w:t xml:space="preserve">the </w:t>
      </w:r>
      <w:smartTag w:uri="urn:schemas-microsoft-com:office:smarttags" w:element="place">
        <w:smartTag w:uri="urn:schemas-microsoft-com:office:smarttags" w:element="State">
          <w:r>
            <w:t>Australian Capital Territory</w:t>
          </w:r>
        </w:smartTag>
      </w:smartTag>
      <w:r>
        <w:t xml:space="preserve"> Gazette; or</w:t>
      </w:r>
    </w:p>
    <w:p w14:paraId="78DD28D1" w14:textId="77777777" w:rsidR="00BC4AF3" w:rsidRDefault="008C0C4D" w:rsidP="008C0C4D">
      <w:pPr>
        <w:pStyle w:val="aDefpara"/>
      </w:pPr>
      <w:r w:rsidRPr="0083266D">
        <w:tab/>
        <w:t>(b)</w:t>
      </w:r>
      <w:r w:rsidRPr="0083266D">
        <w:tab/>
        <w:t>for a notice or other information that must or may be notified or published in the gazette—a place approved by the public sector standards commissioner.</w:t>
      </w:r>
    </w:p>
    <w:p w14:paraId="5773E54B" w14:textId="77777777" w:rsidR="00BC4AF3" w:rsidRDefault="00BC4AF3" w:rsidP="00FE7E51">
      <w:pPr>
        <w:pStyle w:val="aDef"/>
      </w:pPr>
      <w:r w:rsidRPr="001263F9">
        <w:rPr>
          <w:rStyle w:val="charBoldItals"/>
        </w:rPr>
        <w:t>give</w:t>
      </w:r>
      <w:r>
        <w:t>, in relation to a function, includes impose.</w:t>
      </w:r>
      <w:r w:rsidRPr="001263F9">
        <w:t xml:space="preserve"> </w:t>
      </w:r>
    </w:p>
    <w:p w14:paraId="14304265" w14:textId="77777777" w:rsidR="00BC4AF3" w:rsidRDefault="00BC4AF3" w:rsidP="00FE7E51">
      <w:pPr>
        <w:pStyle w:val="aDef"/>
      </w:pPr>
      <w:r w:rsidRPr="00E50777">
        <w:rPr>
          <w:rStyle w:val="charBoldItals"/>
        </w:rPr>
        <w:t>government printer</w:t>
      </w:r>
      <w:r>
        <w:rPr>
          <w:color w:val="000000"/>
        </w:rPr>
        <w:t xml:space="preserve"> </w:t>
      </w:r>
      <w:r>
        <w:t xml:space="preserve">includes anyone printing for or by the authority of the Executive. </w:t>
      </w:r>
    </w:p>
    <w:p w14:paraId="1A6FCF7F" w14:textId="3B00F942" w:rsidR="00615FEB" w:rsidRPr="00022B5E" w:rsidRDefault="00615FEB" w:rsidP="00615FEB">
      <w:pPr>
        <w:pStyle w:val="aDef"/>
      </w:pPr>
      <w:r w:rsidRPr="00476D06">
        <w:rPr>
          <w:rStyle w:val="charBoldItals"/>
        </w:rPr>
        <w:t>government solicitor</w:t>
      </w:r>
      <w:r w:rsidRPr="00022B5E">
        <w:t xml:space="preserve"> means the Government Solicitor for the Territory under the </w:t>
      </w:r>
      <w:hyperlink r:id="rId235" w:tooltip="A2011-30" w:history="1">
        <w:r w:rsidR="003F5F90" w:rsidRPr="003F5F90">
          <w:rPr>
            <w:rStyle w:val="charCitHyperlinkItal"/>
          </w:rPr>
          <w:t>Law Officers Act 2011</w:t>
        </w:r>
      </w:hyperlink>
      <w:r w:rsidRPr="00022B5E">
        <w:t>.</w:t>
      </w:r>
    </w:p>
    <w:p w14:paraId="4E77F475" w14:textId="77777777" w:rsidR="00BC4AF3" w:rsidRPr="00476D06" w:rsidRDefault="00BC4AF3" w:rsidP="00FE7E51">
      <w:pPr>
        <w:pStyle w:val="aDef"/>
      </w:pPr>
      <w:r>
        <w:rPr>
          <w:rStyle w:val="charBoldItals"/>
        </w:rPr>
        <w:t xml:space="preserve">Governor </w:t>
      </w:r>
      <w:r>
        <w:t>means—</w:t>
      </w:r>
    </w:p>
    <w:p w14:paraId="6AEA049E" w14:textId="77777777" w:rsidR="00BC4AF3" w:rsidRDefault="00BC4AF3" w:rsidP="00BC4AF3">
      <w:pPr>
        <w:pStyle w:val="aDefpara"/>
      </w:pPr>
      <w:r>
        <w:tab/>
        <w:t>(a)</w:t>
      </w:r>
      <w:r>
        <w:tab/>
        <w:t xml:space="preserve">for a State (other than the </w:t>
      </w:r>
      <w:smartTag w:uri="urn:schemas-microsoft-com:office:smarttags" w:element="State">
        <w:smartTag w:uri="urn:schemas-microsoft-com:office:smarttags" w:element="place">
          <w:r>
            <w:t>Northern Territory</w:t>
          </w:r>
        </w:smartTag>
      </w:smartTag>
      <w:r>
        <w:t xml:space="preserve">)—the </w:t>
      </w:r>
      <w:r>
        <w:rPr>
          <w:color w:val="000000"/>
        </w:rPr>
        <w:t xml:space="preserve">Governor </w:t>
      </w:r>
      <w:r>
        <w:t>of the State</w:t>
      </w:r>
      <w:r>
        <w:rPr>
          <w:color w:val="000000"/>
        </w:rPr>
        <w:t xml:space="preserve">, and includes a person administering the Government </w:t>
      </w:r>
      <w:r>
        <w:t>of the State</w:t>
      </w:r>
      <w:r>
        <w:rPr>
          <w:color w:val="000000"/>
        </w:rPr>
        <w:t>; or</w:t>
      </w:r>
    </w:p>
    <w:p w14:paraId="2EC0129E" w14:textId="77777777" w:rsidR="00BC4AF3" w:rsidRDefault="00BC4AF3" w:rsidP="00BC4AF3">
      <w:pPr>
        <w:pStyle w:val="aDefpara"/>
      </w:pPr>
      <w:r>
        <w:tab/>
        <w:t>(b)</w:t>
      </w:r>
      <w:r>
        <w:tab/>
        <w:t xml:space="preserve">for the </w:t>
      </w:r>
      <w:smartTag w:uri="urn:schemas-microsoft-com:office:smarttags" w:element="State">
        <w:r>
          <w:t>Northern Territory</w:t>
        </w:r>
      </w:smartTag>
      <w:r>
        <w:t xml:space="preserve">—the Administrator of the </w:t>
      </w:r>
      <w:smartTag w:uri="urn:schemas-microsoft-com:office:smarttags" w:element="State">
        <w:r>
          <w:t>Northern Territory</w:t>
        </w:r>
      </w:smartTag>
      <w:r>
        <w:t xml:space="preserve">, and includes a person administering the Government of the </w:t>
      </w:r>
      <w:smartTag w:uri="urn:schemas-microsoft-com:office:smarttags" w:element="State">
        <w:smartTag w:uri="urn:schemas-microsoft-com:office:smarttags" w:element="place">
          <w:r>
            <w:t>Northern Territory</w:t>
          </w:r>
        </w:smartTag>
      </w:smartTag>
      <w:r>
        <w:t>.</w:t>
      </w:r>
    </w:p>
    <w:p w14:paraId="1996FC8F" w14:textId="77777777" w:rsidR="00BC4AF3" w:rsidRDefault="00BC4AF3" w:rsidP="00FE7E51">
      <w:pPr>
        <w:pStyle w:val="Amainreturn"/>
      </w:pPr>
      <w:r>
        <w:rPr>
          <w:rStyle w:val="charBoldItals"/>
        </w:rPr>
        <w:t xml:space="preserve">Governor-General </w:t>
      </w:r>
      <w:r>
        <w:t>means</w:t>
      </w:r>
      <w:r>
        <w:rPr>
          <w:b/>
          <w:bCs/>
        </w:rPr>
        <w:t xml:space="preserve"> </w:t>
      </w:r>
      <w:r>
        <w:rPr>
          <w:color w:val="000000"/>
        </w:rPr>
        <w:t>the Governor-General of the Commonwealth, and includes a person administering the Government of the Commonwealth.</w:t>
      </w:r>
    </w:p>
    <w:p w14:paraId="5063C686" w14:textId="22D66777" w:rsidR="00BC4AF3" w:rsidRDefault="00BC4AF3" w:rsidP="00FE7E51">
      <w:pPr>
        <w:pStyle w:val="aDef"/>
      </w:pPr>
      <w:r>
        <w:rPr>
          <w:rStyle w:val="charBoldItals"/>
        </w:rPr>
        <w:t>GST</w:t>
      </w:r>
      <w:r>
        <w:t xml:space="preserve">—see the </w:t>
      </w:r>
      <w:hyperlink r:id="rId236" w:tooltip="Act 1999 No 55 (Cwlth)" w:history="1">
        <w:r w:rsidR="00801EA8" w:rsidRPr="00801EA8">
          <w:rPr>
            <w:rStyle w:val="charCitHyperlinkItal"/>
          </w:rPr>
          <w:t>A New Tax System (Goods and Services Tax) Act 1999</w:t>
        </w:r>
      </w:hyperlink>
      <w:r>
        <w:t xml:space="preserve"> (Cwlth), dictionary.</w:t>
      </w:r>
    </w:p>
    <w:p w14:paraId="1EC3F4F3" w14:textId="7D88D920" w:rsidR="008C0C4D" w:rsidRDefault="008C0C4D" w:rsidP="00FE7E51">
      <w:pPr>
        <w:pStyle w:val="aDef"/>
      </w:pPr>
      <w:r w:rsidRPr="0083266D">
        <w:rPr>
          <w:rStyle w:val="charBoldItals"/>
        </w:rPr>
        <w:t>head of service</w:t>
      </w:r>
      <w:r w:rsidRPr="0083266D">
        <w:t xml:space="preserve"> means the head of service under the </w:t>
      </w:r>
      <w:hyperlink r:id="rId237" w:tooltip="A1994-37" w:history="1">
        <w:r w:rsidRPr="0083266D">
          <w:rPr>
            <w:rStyle w:val="charCitHyperlinkItal"/>
          </w:rPr>
          <w:t>Public Sector Management Act 1994</w:t>
        </w:r>
      </w:hyperlink>
      <w:r w:rsidRPr="0083266D">
        <w:t>.</w:t>
      </w:r>
    </w:p>
    <w:p w14:paraId="5E98C1D4" w14:textId="14613748" w:rsidR="00BC4AF3" w:rsidRPr="003E1992" w:rsidRDefault="00BC4AF3" w:rsidP="00FE7E51">
      <w:pPr>
        <w:pStyle w:val="aDef"/>
      </w:pPr>
      <w:r w:rsidRPr="001263F9">
        <w:rPr>
          <w:rStyle w:val="charBoldItals"/>
        </w:rPr>
        <w:lastRenderedPageBreak/>
        <w:t>health practitioner</w:t>
      </w:r>
      <w:r w:rsidRPr="00CC23C3">
        <w:t xml:space="preserve"> </w:t>
      </w:r>
      <w:r w:rsidRPr="003E1992">
        <w:t xml:space="preserve">means a person registered under the </w:t>
      </w:r>
      <w:hyperlink r:id="rId238" w:tooltip="Health Practitioner Regulation National Law (ACT)" w:history="1">
        <w:r w:rsidR="00A52C1A" w:rsidRPr="00A52C1A">
          <w:rPr>
            <w:rStyle w:val="charCitHyperlinkItal"/>
          </w:rPr>
          <w:t>Health Practitioner Regulation National Law (ACT)</w:t>
        </w:r>
      </w:hyperlink>
      <w:r w:rsidRPr="003E1992">
        <w:t xml:space="preserve"> to practise a health profession </w:t>
      </w:r>
      <w:r w:rsidRPr="003E1992">
        <w:rPr>
          <w:bCs/>
          <w:iCs/>
        </w:rPr>
        <w:t>(other than as a student)</w:t>
      </w:r>
      <w:r>
        <w:rPr>
          <w:bCs/>
          <w:iCs/>
        </w:rPr>
        <w:t>.</w:t>
      </w:r>
    </w:p>
    <w:p w14:paraId="2550BAA8" w14:textId="419D28D2" w:rsidR="00BC4AF3" w:rsidRPr="003E1992" w:rsidRDefault="00BC4AF3" w:rsidP="004C0869">
      <w:pPr>
        <w:pStyle w:val="aDef"/>
        <w:keepLines/>
      </w:pPr>
      <w:r w:rsidRPr="001263F9">
        <w:rPr>
          <w:rStyle w:val="charBoldItals"/>
        </w:rPr>
        <w:t>Health Practitioner Regulation National Law (ACT)</w:t>
      </w:r>
      <w:r w:rsidRPr="00476D06">
        <w:t xml:space="preserve"> </w:t>
      </w:r>
      <w:r w:rsidRPr="003E1992">
        <w:t xml:space="preserve">means the provisions applying because of the </w:t>
      </w:r>
      <w:hyperlink r:id="rId239" w:tooltip="A2010-10" w:history="1">
        <w:r w:rsidR="003F5F90" w:rsidRPr="003F5F90">
          <w:rPr>
            <w:rStyle w:val="charCitHyperlinkItal"/>
          </w:rPr>
          <w:t>Health Practitioner Regulation National Law (ACT) Act 2010</w:t>
        </w:r>
      </w:hyperlink>
      <w:r w:rsidRPr="003E1992">
        <w:t>, section 6 (Application of Health Practitioner Regulation National Law).</w:t>
      </w:r>
    </w:p>
    <w:p w14:paraId="2515944D" w14:textId="715534E2" w:rsidR="00BC4AF3" w:rsidRDefault="00BC4AF3" w:rsidP="00FE7E51">
      <w:pPr>
        <w:pStyle w:val="aDef"/>
      </w:pPr>
      <w:r w:rsidRPr="001263F9">
        <w:rPr>
          <w:rStyle w:val="charBoldItals"/>
        </w:rPr>
        <w:t>health services commissioner</w:t>
      </w:r>
      <w:r>
        <w:t xml:space="preserve"> means the Health Services Commissioner under the </w:t>
      </w:r>
      <w:hyperlink r:id="rId240" w:tooltip="A2005-40" w:history="1">
        <w:r w:rsidR="003F5F90" w:rsidRPr="003F5F90">
          <w:rPr>
            <w:rStyle w:val="charCitHyperlinkItal"/>
          </w:rPr>
          <w:t>Human Rights Commission Act 2005</w:t>
        </w:r>
      </w:hyperlink>
      <w:r>
        <w:t>.</w:t>
      </w:r>
    </w:p>
    <w:p w14:paraId="47E71C93" w14:textId="1B97278A" w:rsidR="003968B5" w:rsidRPr="00DD70B9" w:rsidRDefault="003968B5" w:rsidP="003968B5">
      <w:pPr>
        <w:pStyle w:val="Amainreturn"/>
      </w:pPr>
      <w:r w:rsidRPr="00DD70B9">
        <w:rPr>
          <w:rStyle w:val="charBoldItals"/>
        </w:rPr>
        <w:t xml:space="preserve">Heavy Vehicle National Law (ACT) </w:t>
      </w:r>
      <w:r w:rsidRPr="00DD70B9">
        <w:t xml:space="preserve">means the provisions applying in the ACT because of the </w:t>
      </w:r>
      <w:hyperlink r:id="rId241" w:tooltip="A2013-51" w:history="1">
        <w:r w:rsidRPr="003968B5">
          <w:rPr>
            <w:rStyle w:val="charCitHyperlinkItal"/>
          </w:rPr>
          <w:t>Heavy Vehicle National Law (ACT) Act 2013</w:t>
        </w:r>
      </w:hyperlink>
      <w:r w:rsidRPr="00DD70B9">
        <w:t>, section 7 (Application of Heavy Vehicle National Law).</w:t>
      </w:r>
    </w:p>
    <w:p w14:paraId="083FFBA3" w14:textId="46A9FCC1" w:rsidR="00BC4AF3" w:rsidRDefault="00BC4AF3" w:rsidP="00FE7E51">
      <w:pPr>
        <w:pStyle w:val="aDef"/>
      </w:pPr>
      <w:r w:rsidRPr="001263F9">
        <w:rPr>
          <w:rStyle w:val="charBoldItals"/>
        </w:rPr>
        <w:t>heritage council</w:t>
      </w:r>
      <w:r>
        <w:t xml:space="preserve"> means the Australian Capital Territory Heritage Council under the </w:t>
      </w:r>
      <w:hyperlink r:id="rId242" w:tooltip="A2004-57" w:history="1">
        <w:r w:rsidR="003F5F90" w:rsidRPr="003F5F90">
          <w:rPr>
            <w:rStyle w:val="charCitHyperlinkItal"/>
          </w:rPr>
          <w:t>Heritage Act 2004</w:t>
        </w:r>
      </w:hyperlink>
      <w:r>
        <w:t>.</w:t>
      </w:r>
    </w:p>
    <w:p w14:paraId="19A55397" w14:textId="2D4C763A" w:rsidR="00BC4AF3" w:rsidRDefault="00BC4AF3" w:rsidP="00FE7E51">
      <w:pPr>
        <w:pStyle w:val="aDef"/>
      </w:pPr>
      <w:r w:rsidRPr="001263F9">
        <w:rPr>
          <w:rStyle w:val="charBoldItals"/>
        </w:rPr>
        <w:t>heritage register</w:t>
      </w:r>
      <w:r>
        <w:t xml:space="preserve"> means the heritage register under the </w:t>
      </w:r>
      <w:hyperlink r:id="rId243" w:tooltip="A2004-57" w:history="1">
        <w:r w:rsidR="003F5F90" w:rsidRPr="003F5F90">
          <w:rPr>
            <w:rStyle w:val="charCitHyperlinkItal"/>
          </w:rPr>
          <w:t>Heritage Act 2004</w:t>
        </w:r>
      </w:hyperlink>
      <w:r>
        <w:t>.</w:t>
      </w:r>
    </w:p>
    <w:p w14:paraId="7684843F" w14:textId="77777777" w:rsidR="00BC4AF3" w:rsidRPr="001263F9" w:rsidRDefault="00BC4AF3" w:rsidP="00FE7E51">
      <w:pPr>
        <w:pStyle w:val="aDef"/>
      </w:pPr>
      <w:r w:rsidRPr="001263F9">
        <w:rPr>
          <w:rStyle w:val="charBoldItals"/>
        </w:rPr>
        <w:t>High Court</w:t>
      </w:r>
      <w:r>
        <w:t xml:space="preserve"> means the High Court of Australia.</w:t>
      </w:r>
      <w:r w:rsidRPr="001263F9">
        <w:t xml:space="preserve"> </w:t>
      </w:r>
    </w:p>
    <w:p w14:paraId="54D24E29" w14:textId="2DC053B5" w:rsidR="00BC4AF3" w:rsidRDefault="00BC4AF3" w:rsidP="00BC4AF3">
      <w:pPr>
        <w:pStyle w:val="aNote"/>
      </w:pPr>
      <w:r w:rsidRPr="00CF2620">
        <w:rPr>
          <w:rStyle w:val="charItals"/>
        </w:rPr>
        <w:t>Note</w:t>
      </w:r>
      <w:r w:rsidRPr="00CF2620">
        <w:rPr>
          <w:rStyle w:val="charItals"/>
        </w:rPr>
        <w:tab/>
      </w:r>
      <w:r>
        <w:t xml:space="preserve">The High Court is established by the Commonwealth Constitution, s 71 and provided for under the </w:t>
      </w:r>
      <w:hyperlink r:id="rId244" w:tooltip="Act 1979 No 137 (Cwlth)" w:history="1">
        <w:r w:rsidR="00801EA8" w:rsidRPr="00801EA8">
          <w:rPr>
            <w:rStyle w:val="charCitHyperlinkItal"/>
          </w:rPr>
          <w:t>High Court of Australia Act 1979</w:t>
        </w:r>
      </w:hyperlink>
      <w:r>
        <w:t xml:space="preserve"> (Cwlth).</w:t>
      </w:r>
    </w:p>
    <w:p w14:paraId="230D5CAE" w14:textId="77777777" w:rsidR="00BC4AF3" w:rsidRPr="00100FF4" w:rsidRDefault="00BC4AF3" w:rsidP="00FE7E51">
      <w:pPr>
        <w:pStyle w:val="aDef"/>
      </w:pPr>
      <w:r w:rsidRPr="009E15CA">
        <w:rPr>
          <w:rStyle w:val="charBoldItals"/>
        </w:rPr>
        <w:t>home address</w:t>
      </w:r>
      <w:r w:rsidRPr="00100FF4">
        <w:t>, for an individual, means the address of the place where the individual usually lives.</w:t>
      </w:r>
    </w:p>
    <w:p w14:paraId="52A93442" w14:textId="3B88B42E" w:rsidR="00BC4AF3" w:rsidRDefault="00BC4AF3" w:rsidP="00FE7E51">
      <w:pPr>
        <w:pStyle w:val="aDef"/>
      </w:pPr>
      <w:r>
        <w:rPr>
          <w:rStyle w:val="charBoldItals"/>
        </w:rPr>
        <w:t>housing commissioner</w:t>
      </w:r>
      <w:r>
        <w:t xml:space="preserve"> means the Commissioner for Social Housing under the </w:t>
      </w:r>
      <w:hyperlink r:id="rId245" w:tooltip="A2007-8" w:history="1">
        <w:r w:rsidR="003F5F90" w:rsidRPr="003F5F90">
          <w:rPr>
            <w:rStyle w:val="charCitHyperlinkItal"/>
          </w:rPr>
          <w:t>Housing Assistance Act 2007</w:t>
        </w:r>
      </w:hyperlink>
      <w:r>
        <w:t>.</w:t>
      </w:r>
    </w:p>
    <w:p w14:paraId="4046B8E5" w14:textId="54BE83C9" w:rsidR="00BC4AF3" w:rsidRDefault="00BC4AF3" w:rsidP="00FE7E51">
      <w:pPr>
        <w:pStyle w:val="aDef"/>
      </w:pPr>
      <w:r w:rsidRPr="001263F9">
        <w:rPr>
          <w:rStyle w:val="charBoldItals"/>
        </w:rPr>
        <w:t>human rights commission</w:t>
      </w:r>
      <w:r>
        <w:t xml:space="preserve"> means the Human Rights Commission established under the </w:t>
      </w:r>
      <w:hyperlink r:id="rId246" w:tooltip="A2005-40" w:history="1">
        <w:r w:rsidR="003F5F90" w:rsidRPr="003F5F90">
          <w:rPr>
            <w:rStyle w:val="charCitHyperlinkItal"/>
          </w:rPr>
          <w:t>Human Rights Commission Act 2005</w:t>
        </w:r>
      </w:hyperlink>
      <w:r>
        <w:t>.</w:t>
      </w:r>
    </w:p>
    <w:p w14:paraId="742FF8C3" w14:textId="47E89C77" w:rsidR="00BC4AF3" w:rsidRDefault="00BC4AF3" w:rsidP="00FE7E51">
      <w:pPr>
        <w:pStyle w:val="aDef"/>
      </w:pPr>
      <w:r w:rsidRPr="001263F9">
        <w:rPr>
          <w:rStyle w:val="charBoldItals"/>
        </w:rPr>
        <w:t>human rights commissioner</w:t>
      </w:r>
      <w:r>
        <w:t xml:space="preserve"> means the Human Rights Commissioner under the </w:t>
      </w:r>
      <w:hyperlink r:id="rId247" w:tooltip="A2005-40" w:history="1">
        <w:r w:rsidR="003F5F90" w:rsidRPr="003F5F90">
          <w:rPr>
            <w:rStyle w:val="charCitHyperlinkItal"/>
          </w:rPr>
          <w:t>Human Rights Commission Act 2005</w:t>
        </w:r>
      </w:hyperlink>
      <w:r>
        <w:t>.</w:t>
      </w:r>
    </w:p>
    <w:p w14:paraId="6F674D4B" w14:textId="77777777" w:rsidR="00BC4AF3" w:rsidRPr="001263F9" w:rsidRDefault="00BC4AF3" w:rsidP="00FE7E51">
      <w:pPr>
        <w:pStyle w:val="aDef"/>
      </w:pPr>
      <w:r w:rsidRPr="001263F9">
        <w:rPr>
          <w:rStyle w:val="charBoldItals"/>
        </w:rPr>
        <w:t>Imperial Act</w:t>
      </w:r>
      <w:r>
        <w:t xml:space="preserve"> means an Act of the United Kingdom Parliament.</w:t>
      </w:r>
      <w:r w:rsidRPr="001263F9">
        <w:t xml:space="preserve"> </w:t>
      </w:r>
    </w:p>
    <w:p w14:paraId="690D2B35" w14:textId="174E3B1A" w:rsidR="00BC4AF3" w:rsidRDefault="00BC4AF3" w:rsidP="00A841AE">
      <w:pPr>
        <w:pStyle w:val="aDef"/>
      </w:pPr>
      <w:r w:rsidRPr="00A841AE">
        <w:rPr>
          <w:rStyle w:val="charBoldItals"/>
        </w:rPr>
        <w:t>independent competition and regulatory commission</w:t>
      </w:r>
      <w:r>
        <w:t xml:space="preserve"> means the Independent Competition and Regulatory Commission for the </w:t>
      </w:r>
      <w:smartTag w:uri="urn:schemas-microsoft-com:office:smarttags" w:element="State">
        <w:smartTag w:uri="urn:schemas-microsoft-com:office:smarttags" w:element="place">
          <w:r>
            <w:lastRenderedPageBreak/>
            <w:t>Australian Capital Territory</w:t>
          </w:r>
        </w:smartTag>
      </w:smartTag>
      <w:r>
        <w:t xml:space="preserve"> established under the </w:t>
      </w:r>
      <w:hyperlink r:id="rId248" w:tooltip="A1997-77" w:history="1">
        <w:r w:rsidR="003F5F90" w:rsidRPr="003F5F90">
          <w:rPr>
            <w:rStyle w:val="charCitHyperlinkItal"/>
          </w:rPr>
          <w:t>Independent Competition and Regulatory Commission Act 1997</w:t>
        </w:r>
      </w:hyperlink>
      <w:r>
        <w:t>.</w:t>
      </w:r>
    </w:p>
    <w:p w14:paraId="393F7EEC" w14:textId="77777777" w:rsidR="00BC4AF3" w:rsidRDefault="00BC4AF3" w:rsidP="00FE7E51">
      <w:pPr>
        <w:pStyle w:val="aDef"/>
      </w:pPr>
      <w:r>
        <w:rPr>
          <w:rStyle w:val="charBoldItals"/>
        </w:rPr>
        <w:t>indictable offence</w:t>
      </w:r>
      <w:r>
        <w:t>—see section 190.</w:t>
      </w:r>
    </w:p>
    <w:p w14:paraId="53F50870" w14:textId="77777777" w:rsidR="00BC4AF3" w:rsidRPr="00A841AE" w:rsidRDefault="00BC4AF3" w:rsidP="00FE7E51">
      <w:pPr>
        <w:pStyle w:val="aDef"/>
      </w:pPr>
      <w:r w:rsidRPr="00A841AE">
        <w:rPr>
          <w:rStyle w:val="charBoldItals"/>
        </w:rPr>
        <w:t>indictment</w:t>
      </w:r>
      <w:r>
        <w:t xml:space="preserve"> includes information.</w:t>
      </w:r>
      <w:r w:rsidRPr="00A841AE">
        <w:t xml:space="preserve"> </w:t>
      </w:r>
    </w:p>
    <w:p w14:paraId="7A518F52" w14:textId="77777777" w:rsidR="00BC4AF3" w:rsidRPr="00A841AE" w:rsidRDefault="00BC4AF3" w:rsidP="00FE7E51">
      <w:pPr>
        <w:pStyle w:val="aDef"/>
      </w:pPr>
      <w:r w:rsidRPr="00A841AE">
        <w:rPr>
          <w:rStyle w:val="charBoldItals"/>
        </w:rPr>
        <w:t>individual</w:t>
      </w:r>
      <w:r>
        <w:rPr>
          <w:b/>
          <w:bCs/>
        </w:rPr>
        <w:t xml:space="preserve"> </w:t>
      </w:r>
      <w:r>
        <w:t>means a natural person.</w:t>
      </w:r>
      <w:r w:rsidRPr="00A841AE">
        <w:t xml:space="preserve"> </w:t>
      </w:r>
    </w:p>
    <w:p w14:paraId="25F42671" w14:textId="7CDEF694" w:rsidR="009D296E" w:rsidRPr="00862272" w:rsidRDefault="009D296E" w:rsidP="009D296E">
      <w:pPr>
        <w:pStyle w:val="aDef"/>
      </w:pPr>
      <w:r w:rsidRPr="00862272">
        <w:rPr>
          <w:rStyle w:val="charBoldItals"/>
        </w:rPr>
        <w:t xml:space="preserve">Industrial Court </w:t>
      </w:r>
      <w:r w:rsidRPr="00862272">
        <w:rPr>
          <w:lang w:eastAsia="en-AU"/>
        </w:rPr>
        <w:t xml:space="preserve">means the Industrial Court under the </w:t>
      </w:r>
      <w:hyperlink r:id="rId249" w:tooltip="A1930-21" w:history="1">
        <w:r w:rsidRPr="00862272">
          <w:rPr>
            <w:rStyle w:val="charCitHyperlinkItal"/>
          </w:rPr>
          <w:t>Magistrates Court Act 1930</w:t>
        </w:r>
      </w:hyperlink>
      <w:r w:rsidRPr="00862272">
        <w:rPr>
          <w:lang w:eastAsia="en-AU"/>
        </w:rPr>
        <w:t>, section 291P.</w:t>
      </w:r>
    </w:p>
    <w:p w14:paraId="22737506" w14:textId="61AA8B86" w:rsidR="002B7584" w:rsidRPr="009D7A32" w:rsidRDefault="002B7584" w:rsidP="002B7584">
      <w:pPr>
        <w:pStyle w:val="aDef"/>
      </w:pPr>
      <w:r w:rsidRPr="009D7A32">
        <w:rPr>
          <w:rStyle w:val="charBoldItals"/>
        </w:rPr>
        <w:t>information privacy commissioner</w:t>
      </w:r>
      <w:r w:rsidRPr="009D7A32">
        <w:t xml:space="preserve"> means the Information Privacy Commissioner appointed under the </w:t>
      </w:r>
      <w:hyperlink r:id="rId250" w:tooltip="A2014-24" w:history="1">
        <w:r w:rsidRPr="009D7A32">
          <w:rPr>
            <w:rStyle w:val="charCitHyperlinkItal"/>
          </w:rPr>
          <w:t>Information Privacy Act 2014</w:t>
        </w:r>
      </w:hyperlink>
      <w:r w:rsidRPr="009D7A32">
        <w:t>, section 26.</w:t>
      </w:r>
    </w:p>
    <w:p w14:paraId="425D34F5" w14:textId="65B07233" w:rsidR="00BC4AF3" w:rsidRDefault="00BC4AF3" w:rsidP="00A841AE">
      <w:pPr>
        <w:pStyle w:val="aDef"/>
      </w:pPr>
      <w:r w:rsidRPr="00A841AE">
        <w:rPr>
          <w:rStyle w:val="charBoldItals"/>
        </w:rPr>
        <w:t>infringement notice</w:t>
      </w:r>
      <w:r>
        <w:t xml:space="preserve"> includes an infringement notice under the </w:t>
      </w:r>
      <w:hyperlink r:id="rId251" w:tooltip="A1930-21" w:history="1">
        <w:r w:rsidR="003F5F90" w:rsidRPr="003F5F90">
          <w:rPr>
            <w:rStyle w:val="charCitHyperlinkItal"/>
          </w:rPr>
          <w:t>Magistrates Court Act 1930</w:t>
        </w:r>
      </w:hyperlink>
      <w:r>
        <w:t xml:space="preserve"> or the </w:t>
      </w:r>
      <w:hyperlink r:id="rId252" w:tooltip="A1999-77" w:history="1">
        <w:r w:rsidR="003F5F90" w:rsidRPr="003F5F90">
          <w:rPr>
            <w:rStyle w:val="charCitHyperlinkItal"/>
          </w:rPr>
          <w:t>Road Transport (General) Act 1999</w:t>
        </w:r>
      </w:hyperlink>
      <w:r>
        <w:t>.</w:t>
      </w:r>
    </w:p>
    <w:p w14:paraId="0CC56350" w14:textId="77777777" w:rsidR="00BC4AF3" w:rsidRPr="00A841AE" w:rsidRDefault="00BC4AF3" w:rsidP="0048233D">
      <w:pPr>
        <w:pStyle w:val="aDef"/>
        <w:keepNext/>
      </w:pPr>
      <w:r>
        <w:rPr>
          <w:rStyle w:val="charBoldItals"/>
        </w:rPr>
        <w:t>in relation to</w:t>
      </w:r>
      <w:r>
        <w:rPr>
          <w:b/>
          <w:bCs/>
        </w:rPr>
        <w:t xml:space="preserve"> </w:t>
      </w:r>
      <w:r>
        <w:t>includes the following:</w:t>
      </w:r>
    </w:p>
    <w:p w14:paraId="0B7FB268" w14:textId="77777777" w:rsidR="00BC4AF3" w:rsidRPr="009C674C" w:rsidRDefault="00BC4AF3" w:rsidP="00BC4AF3">
      <w:pPr>
        <w:pStyle w:val="aDefpara"/>
        <w:keepNext/>
      </w:pPr>
      <w:r w:rsidRPr="009C674C">
        <w:tab/>
        <w:t>(a)</w:t>
      </w:r>
      <w:r w:rsidRPr="009C674C">
        <w:tab/>
        <w:t xml:space="preserve">in respect of; </w:t>
      </w:r>
    </w:p>
    <w:p w14:paraId="3CEBF80E" w14:textId="77777777" w:rsidR="00BC4AF3" w:rsidRPr="009C674C" w:rsidRDefault="00BC4AF3" w:rsidP="00BC4AF3">
      <w:pPr>
        <w:pStyle w:val="aDefpara"/>
        <w:keepNext/>
      </w:pPr>
      <w:r w:rsidRPr="009C674C">
        <w:tab/>
        <w:t>(b)</w:t>
      </w:r>
      <w:r w:rsidRPr="009C674C">
        <w:tab/>
        <w:t xml:space="preserve">with respect to; </w:t>
      </w:r>
    </w:p>
    <w:p w14:paraId="4397F45F" w14:textId="77777777" w:rsidR="00BC4AF3" w:rsidRPr="009C674C" w:rsidRDefault="00BC4AF3" w:rsidP="00BC4AF3">
      <w:pPr>
        <w:pStyle w:val="aDefpara"/>
        <w:keepNext/>
      </w:pPr>
      <w:r w:rsidRPr="009C674C">
        <w:tab/>
        <w:t>(c)</w:t>
      </w:r>
      <w:r w:rsidRPr="009C674C">
        <w:tab/>
        <w:t xml:space="preserve">in connection with; </w:t>
      </w:r>
    </w:p>
    <w:p w14:paraId="3786BEB3" w14:textId="77777777" w:rsidR="00BC4AF3" w:rsidRPr="009C674C" w:rsidRDefault="00BC4AF3" w:rsidP="00BC4AF3">
      <w:pPr>
        <w:pStyle w:val="aDefpara"/>
        <w:keepNext/>
      </w:pPr>
      <w:r w:rsidRPr="009C674C">
        <w:tab/>
        <w:t>(d)</w:t>
      </w:r>
      <w:r w:rsidRPr="009C674C">
        <w:tab/>
        <w:t>in regard to;</w:t>
      </w:r>
    </w:p>
    <w:p w14:paraId="474E98DE" w14:textId="77777777" w:rsidR="00BC4AF3" w:rsidRPr="009C674C" w:rsidRDefault="00BC4AF3" w:rsidP="00BC4AF3">
      <w:pPr>
        <w:pStyle w:val="aDefpara"/>
        <w:keepNext/>
      </w:pPr>
      <w:r w:rsidRPr="009C674C">
        <w:tab/>
        <w:t>(e)</w:t>
      </w:r>
      <w:r w:rsidRPr="009C674C">
        <w:tab/>
        <w:t>with reference to;</w:t>
      </w:r>
    </w:p>
    <w:p w14:paraId="2D4B4D33" w14:textId="77777777" w:rsidR="00BC4AF3" w:rsidRPr="009C674C" w:rsidRDefault="00BC4AF3" w:rsidP="00BC4AF3">
      <w:pPr>
        <w:pStyle w:val="aDefpara"/>
        <w:keepNext/>
      </w:pPr>
      <w:r w:rsidRPr="009C674C">
        <w:tab/>
        <w:t>(f)</w:t>
      </w:r>
      <w:r w:rsidRPr="009C674C">
        <w:tab/>
        <w:t>relating to;</w:t>
      </w:r>
    </w:p>
    <w:p w14:paraId="3CDD5B1E" w14:textId="77777777" w:rsidR="00BC4AF3" w:rsidRPr="009C674C" w:rsidRDefault="00BC4AF3" w:rsidP="00BC4AF3">
      <w:pPr>
        <w:pStyle w:val="aDefpara"/>
      </w:pPr>
      <w:r w:rsidRPr="009C674C">
        <w:tab/>
        <w:t>(g)</w:t>
      </w:r>
      <w:r w:rsidRPr="009C674C">
        <w:tab/>
        <w:t>for or with respect to.</w:t>
      </w:r>
    </w:p>
    <w:p w14:paraId="12FD7394" w14:textId="77777777" w:rsidR="00BC4AF3" w:rsidRDefault="00BC4AF3" w:rsidP="00FE7E51">
      <w:pPr>
        <w:pStyle w:val="aDef"/>
      </w:pPr>
      <w:r>
        <w:rPr>
          <w:rStyle w:val="charBoldItals"/>
        </w:rPr>
        <w:t>instrument</w:t>
      </w:r>
      <w:r>
        <w:t>—see section 14.</w:t>
      </w:r>
    </w:p>
    <w:p w14:paraId="2047BAE7" w14:textId="77777777" w:rsidR="00BC4AF3" w:rsidRPr="00A841AE" w:rsidRDefault="00BC4AF3" w:rsidP="00FE7E51">
      <w:pPr>
        <w:pStyle w:val="aDef"/>
      </w:pPr>
      <w:r w:rsidRPr="00A841AE">
        <w:rPr>
          <w:rStyle w:val="charBoldItals"/>
        </w:rPr>
        <w:t>interest</w:t>
      </w:r>
      <w:r>
        <w:t>, in relation to land or other property, means—</w:t>
      </w:r>
    </w:p>
    <w:p w14:paraId="7AD9E3FD" w14:textId="77777777" w:rsidR="00BC4AF3" w:rsidRDefault="00BC4AF3" w:rsidP="00BC4AF3">
      <w:pPr>
        <w:pStyle w:val="aDefpara"/>
      </w:pPr>
      <w:r>
        <w:rPr>
          <w:color w:val="000000"/>
        </w:rPr>
        <w:tab/>
        <w:t>(a)</w:t>
      </w:r>
      <w:r>
        <w:rPr>
          <w:color w:val="000000"/>
        </w:rPr>
        <w:tab/>
        <w:t>a legal or equitable estate in the land or other property; or</w:t>
      </w:r>
    </w:p>
    <w:p w14:paraId="140C6A55" w14:textId="77777777" w:rsidR="00BC4AF3" w:rsidRDefault="00BC4AF3" w:rsidP="00BC4AF3">
      <w:pPr>
        <w:pStyle w:val="aDefpara"/>
      </w:pPr>
      <w:r>
        <w:tab/>
        <w:t>(b)</w:t>
      </w:r>
      <w:r>
        <w:tab/>
        <w:t>a right, power or privilege over, or in relation to, the land or other property.</w:t>
      </w:r>
    </w:p>
    <w:p w14:paraId="3B57F773" w14:textId="2B3E12E9" w:rsidR="000C0FD1" w:rsidRPr="00994D5E" w:rsidRDefault="000C0FD1" w:rsidP="000C0FD1">
      <w:pPr>
        <w:pStyle w:val="aDef"/>
      </w:pPr>
      <w:r w:rsidRPr="00994D5E">
        <w:rPr>
          <w:rStyle w:val="charBoldItals"/>
        </w:rPr>
        <w:lastRenderedPageBreak/>
        <w:t>integrity commission</w:t>
      </w:r>
      <w:r w:rsidRPr="00994D5E">
        <w:t xml:space="preserve"> means the ACT Integrity Commission established under the </w:t>
      </w:r>
      <w:hyperlink r:id="rId253" w:tooltip="A2018-52" w:history="1">
        <w:r w:rsidRPr="000C0FD1">
          <w:rPr>
            <w:rStyle w:val="charCitHyperlinkItal"/>
          </w:rPr>
          <w:t>Integrity Commission Act 2018</w:t>
        </w:r>
      </w:hyperlink>
      <w:r w:rsidRPr="00994D5E">
        <w:t>.</w:t>
      </w:r>
    </w:p>
    <w:p w14:paraId="38BCD5F0" w14:textId="4419C4F0" w:rsidR="000C0FD1" w:rsidRPr="00994D5E" w:rsidRDefault="000C0FD1" w:rsidP="000C0FD1">
      <w:pPr>
        <w:pStyle w:val="aDef"/>
      </w:pPr>
      <w:r w:rsidRPr="00994D5E">
        <w:rPr>
          <w:rStyle w:val="charBoldItals"/>
        </w:rPr>
        <w:t>integrity commissioner</w:t>
      </w:r>
      <w:r w:rsidRPr="00994D5E">
        <w:t xml:space="preserve"> means the ACT Integrity Commissioner appointed under the </w:t>
      </w:r>
      <w:hyperlink r:id="rId254" w:tooltip="A2018-52" w:history="1">
        <w:r w:rsidR="0059784D" w:rsidRPr="0059784D">
          <w:rPr>
            <w:rStyle w:val="charCitHyperlinkItal"/>
          </w:rPr>
          <w:t>Integrity Commission Act 2018</w:t>
        </w:r>
      </w:hyperlink>
      <w:r w:rsidRPr="00994D5E">
        <w:t>.</w:t>
      </w:r>
    </w:p>
    <w:p w14:paraId="3F6825E3" w14:textId="77777777" w:rsidR="00BC4AF3" w:rsidRDefault="00BC4AF3" w:rsidP="00FE7E51">
      <w:pPr>
        <w:pStyle w:val="aDef"/>
      </w:pPr>
      <w:r w:rsidRPr="00A841AE">
        <w:rPr>
          <w:rStyle w:val="charBoldItals"/>
        </w:rPr>
        <w:t>internal territory</w:t>
      </w:r>
      <w:r>
        <w:t xml:space="preserve"> means the </w:t>
      </w:r>
      <w:smartTag w:uri="urn:schemas-microsoft-com:office:smarttags" w:element="State">
        <w:r>
          <w:t>Australian Capital Territory</w:t>
        </w:r>
      </w:smartTag>
      <w:r>
        <w:t xml:space="preserve">, the </w:t>
      </w:r>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r>
        <w:t xml:space="preserve"> or the </w:t>
      </w:r>
      <w:smartTag w:uri="urn:schemas-microsoft-com:office:smarttags" w:element="State">
        <w:smartTag w:uri="urn:schemas-microsoft-com:office:smarttags" w:element="place">
          <w:r>
            <w:t>Northern Territory</w:t>
          </w:r>
        </w:smartTag>
      </w:smartTag>
      <w:r>
        <w:t>.</w:t>
      </w:r>
      <w:r w:rsidRPr="00A841AE">
        <w:t xml:space="preserve"> </w:t>
      </w:r>
    </w:p>
    <w:p w14:paraId="19825D2B" w14:textId="77777777" w:rsidR="00BC4AF3" w:rsidRPr="00CF2620" w:rsidRDefault="00BC4AF3" w:rsidP="00FE7E51">
      <w:pPr>
        <w:pStyle w:val="aDef"/>
      </w:pPr>
      <w:r>
        <w:rPr>
          <w:rStyle w:val="charBoldItals"/>
        </w:rPr>
        <w:t>intersex person</w:t>
      </w:r>
      <w:r>
        <w:t>—see section 169B.</w:t>
      </w:r>
    </w:p>
    <w:p w14:paraId="393CFD15" w14:textId="770634F5" w:rsidR="00BC4AF3" w:rsidRDefault="00BC4AF3" w:rsidP="00B81632">
      <w:pPr>
        <w:pStyle w:val="aDef"/>
        <w:keepNext/>
      </w:pPr>
      <w:r w:rsidRPr="00EE62B3">
        <w:rPr>
          <w:rStyle w:val="charBoldItals"/>
        </w:rPr>
        <w:t>Jervis Bay Territory</w:t>
      </w:r>
      <w:r>
        <w:t xml:space="preserve"> means the Territory accepted by the Commonwealth under the </w:t>
      </w:r>
      <w:hyperlink r:id="rId255" w:tooltip="Act 1915 No 19 (Cwlth)" w:history="1">
        <w:r w:rsidR="006D6BDB" w:rsidRPr="006D6BDB">
          <w:rPr>
            <w:rStyle w:val="charCitHyperlinkItal"/>
          </w:rPr>
          <w:t>Jervis Bay Territory Acceptance Act 1915</w:t>
        </w:r>
      </w:hyperlink>
      <w:r>
        <w:t xml:space="preserve"> (Cwlth). </w:t>
      </w:r>
    </w:p>
    <w:p w14:paraId="73C5ECE3" w14:textId="77777777" w:rsidR="00BC4AF3" w:rsidRDefault="00BC4AF3" w:rsidP="00BC4AF3">
      <w:pPr>
        <w:pStyle w:val="aNote"/>
      </w:pPr>
      <w:r w:rsidRPr="00CF2620">
        <w:rPr>
          <w:rStyle w:val="charItals"/>
        </w:rPr>
        <w:t>Note</w:t>
      </w:r>
      <w:r w:rsidRPr="00CF2620">
        <w:rPr>
          <w:rStyle w:val="charItals"/>
        </w:rPr>
        <w:tab/>
      </w:r>
      <w:r>
        <w:t xml:space="preserve">The </w:t>
      </w:r>
      <w:smartTag w:uri="urn:schemas-microsoft-com:office:smarttags" w:element="place">
        <w:smartTag w:uri="urn:schemas-microsoft-com:office:smarttags" w:element="PlaceName">
          <w:r>
            <w:t>Jervis</w:t>
          </w:r>
        </w:smartTag>
        <w:r>
          <w:t xml:space="preserve"> </w:t>
        </w:r>
        <w:smartTag w:uri="urn:schemas-microsoft-com:office:smarttags" w:element="PlaceType">
          <w:r>
            <w:t>Bay</w:t>
          </w:r>
        </w:smartTag>
        <w:r>
          <w:t xml:space="preserve"> </w:t>
        </w:r>
        <w:smartTag w:uri="urn:schemas-microsoft-com:office:smarttags" w:element="PlaceType">
          <w:r>
            <w:t>Territory</w:t>
          </w:r>
        </w:smartTag>
      </w:smartTag>
      <w:r>
        <w:t xml:space="preserve"> is described in the agreement set out in that Act, sch.</w:t>
      </w:r>
    </w:p>
    <w:p w14:paraId="0B1DADA4" w14:textId="329C65E6" w:rsidR="00BC4AF3" w:rsidRDefault="00BC4AF3" w:rsidP="00FE7E51">
      <w:pPr>
        <w:pStyle w:val="aDef"/>
      </w:pPr>
      <w:r w:rsidRPr="00A841AE">
        <w:rPr>
          <w:rStyle w:val="charBoldItals"/>
        </w:rPr>
        <w:t>judge</w:t>
      </w:r>
      <w:r>
        <w:t xml:space="preserve"> means a resident judge, additional judge or acting judge under the </w:t>
      </w:r>
      <w:hyperlink r:id="rId256" w:tooltip="A1933-34" w:history="1">
        <w:r w:rsidR="003F5F90" w:rsidRPr="003F5F90">
          <w:rPr>
            <w:rStyle w:val="charCitHyperlinkItal"/>
          </w:rPr>
          <w:t>Supreme Court Act 1933</w:t>
        </w:r>
      </w:hyperlink>
      <w:r>
        <w:t>.</w:t>
      </w:r>
      <w:r w:rsidRPr="00A841AE">
        <w:t xml:space="preserve"> </w:t>
      </w:r>
    </w:p>
    <w:p w14:paraId="0C9B12B8" w14:textId="0FABCE7F" w:rsidR="00BC4AF3" w:rsidRDefault="00BC4AF3" w:rsidP="00FE7E51">
      <w:pPr>
        <w:pStyle w:val="aDef"/>
      </w:pPr>
      <w:r w:rsidRPr="00EE62B3">
        <w:rPr>
          <w:rStyle w:val="charBoldItals"/>
        </w:rPr>
        <w:t>Lake Burley Griffin</w:t>
      </w:r>
      <w:r>
        <w:t xml:space="preserve"> means Lake Burley Griffin as defined in the </w:t>
      </w:r>
      <w:hyperlink r:id="rId257" w:tooltip="A1976-65" w:history="1">
        <w:r w:rsidR="003F5F90" w:rsidRPr="003F5F90">
          <w:rPr>
            <w:rStyle w:val="charCitHyperlinkItal"/>
          </w:rPr>
          <w:t>Lakes Act 1976</w:t>
        </w:r>
      </w:hyperlink>
      <w:r>
        <w:t xml:space="preserve">. </w:t>
      </w:r>
    </w:p>
    <w:p w14:paraId="3429E1C7" w14:textId="77777777" w:rsidR="00BC4AF3" w:rsidRDefault="00BC4AF3" w:rsidP="00B81632">
      <w:pPr>
        <w:pStyle w:val="aDef"/>
        <w:keepNext/>
      </w:pPr>
      <w:r w:rsidRPr="00EE62B3">
        <w:rPr>
          <w:rStyle w:val="charBoldItals"/>
        </w:rPr>
        <w:t>land</w:t>
      </w:r>
      <w:r>
        <w:t xml:space="preserve"> includes messuages, tenements and hereditaments, corporeal or incorporeal, of any tenure or description, whatever the interest in the land.</w:t>
      </w:r>
    </w:p>
    <w:p w14:paraId="45C76D54" w14:textId="77777777" w:rsidR="00BC4AF3" w:rsidRDefault="00BC4AF3" w:rsidP="00BC4AF3">
      <w:pPr>
        <w:pStyle w:val="aNote"/>
      </w:pPr>
      <w:r w:rsidRPr="0046298B">
        <w:rPr>
          <w:rStyle w:val="charItals"/>
        </w:rPr>
        <w:t>Note</w:t>
      </w:r>
      <w:r w:rsidRPr="0046298B">
        <w:rPr>
          <w:rStyle w:val="charItals"/>
        </w:rPr>
        <w:tab/>
      </w:r>
      <w:r>
        <w:t>A</w:t>
      </w:r>
      <w:r w:rsidRPr="0046298B">
        <w:t xml:space="preserve"> </w:t>
      </w:r>
      <w:r>
        <w:t xml:space="preserve">number of the terms mentioned in the definition of </w:t>
      </w:r>
      <w:r w:rsidRPr="00A841AE">
        <w:rPr>
          <w:rStyle w:val="charBoldItals"/>
        </w:rPr>
        <w:t>land</w:t>
      </w:r>
      <w:r>
        <w:t xml:space="preserve"> have a technical meaning at law.  A </w:t>
      </w:r>
      <w:r w:rsidRPr="0046298B">
        <w:rPr>
          <w:rStyle w:val="charItals"/>
        </w:rPr>
        <w:t>messuage</w:t>
      </w:r>
      <w:r>
        <w:t xml:space="preserve"> is a house together with its gardens, orchards and outbuildings.  The term </w:t>
      </w:r>
      <w:r w:rsidRPr="0046298B">
        <w:rPr>
          <w:rStyle w:val="charItals"/>
        </w:rPr>
        <w:t>tenement</w:t>
      </w:r>
      <w:r>
        <w:t xml:space="preserve"> signifies land capable of being held in freehold. </w:t>
      </w:r>
      <w:r w:rsidR="00774C95">
        <w:t xml:space="preserve"> </w:t>
      </w:r>
      <w:r w:rsidRPr="0046298B">
        <w:rPr>
          <w:rStyle w:val="charItals"/>
        </w:rPr>
        <w:t>Hereditament</w:t>
      </w:r>
      <w:r>
        <w:t xml:space="preserve"> refers to real property that can be inherited.  Hereditaments may be </w:t>
      </w:r>
      <w:r w:rsidRPr="0046298B">
        <w:rPr>
          <w:rStyle w:val="charItals"/>
        </w:rPr>
        <w:t>corporeal</w:t>
      </w:r>
      <w:r>
        <w:t xml:space="preserve">, that is, tangible things such as lands and buildings, or </w:t>
      </w:r>
      <w:r w:rsidRPr="0046298B">
        <w:rPr>
          <w:rStyle w:val="charItals"/>
        </w:rPr>
        <w:t>incorporeal</w:t>
      </w:r>
      <w:r>
        <w:t>, that is, intangible rights attaching to land such as rents, easements, tithes and profits a prendre.  (Profits a prendre are the right to take some product of, or part of the soil from, the land of someone else.)</w:t>
      </w:r>
    </w:p>
    <w:p w14:paraId="0EBA07C9" w14:textId="02F4DF60" w:rsidR="006C5902" w:rsidRDefault="006C5902" w:rsidP="006C5902">
      <w:pPr>
        <w:pStyle w:val="aDef"/>
      </w:pPr>
      <w:r w:rsidRPr="005C7CE4">
        <w:rPr>
          <w:rStyle w:val="charBoldItals"/>
        </w:rPr>
        <w:t>land titles register</w:t>
      </w:r>
      <w:r w:rsidRPr="005C7CE4">
        <w:t xml:space="preserve"> means the register kept under the </w:t>
      </w:r>
      <w:hyperlink r:id="rId258" w:tooltip="A1925-1" w:history="1">
        <w:r w:rsidRPr="005C7CE4">
          <w:rPr>
            <w:rStyle w:val="charCitHyperlinkItal"/>
          </w:rPr>
          <w:t>Land Titles Act 1925</w:t>
        </w:r>
      </w:hyperlink>
      <w:r w:rsidRPr="005C7CE4">
        <w:t>, section 43.</w:t>
      </w:r>
    </w:p>
    <w:p w14:paraId="11C95C73" w14:textId="77777777" w:rsidR="00BC4AF3" w:rsidRPr="00A841AE" w:rsidRDefault="00BC4AF3" w:rsidP="00DD05E1">
      <w:pPr>
        <w:pStyle w:val="aDef"/>
        <w:keepNext/>
      </w:pPr>
      <w:r w:rsidRPr="00A841AE">
        <w:rPr>
          <w:rStyle w:val="charBoldItals"/>
        </w:rPr>
        <w:lastRenderedPageBreak/>
        <w:t>law</w:t>
      </w:r>
      <w:r>
        <w:t>,</w:t>
      </w:r>
      <w:r>
        <w:rPr>
          <w:b/>
          <w:bCs/>
        </w:rPr>
        <w:t xml:space="preserve"> </w:t>
      </w:r>
      <w:r>
        <w:t>of the Territory, means—</w:t>
      </w:r>
    </w:p>
    <w:p w14:paraId="74EC649E" w14:textId="77777777" w:rsidR="00BC4AF3" w:rsidRDefault="00BC4AF3" w:rsidP="00DD05E1">
      <w:pPr>
        <w:pStyle w:val="aDefpara"/>
        <w:keepNext/>
      </w:pPr>
      <w:r>
        <w:rPr>
          <w:color w:val="000000"/>
        </w:rPr>
        <w:tab/>
        <w:t>(a)</w:t>
      </w:r>
      <w:r>
        <w:rPr>
          <w:color w:val="000000"/>
        </w:rPr>
        <w:tab/>
        <w:t>an Act; or</w:t>
      </w:r>
    </w:p>
    <w:p w14:paraId="2BDCEE1F" w14:textId="77777777" w:rsidR="00BC4AF3" w:rsidRDefault="00BC4AF3" w:rsidP="00BC4AF3">
      <w:pPr>
        <w:pStyle w:val="aDefpara"/>
      </w:pPr>
      <w:r>
        <w:tab/>
        <w:t>(b)</w:t>
      </w:r>
      <w:r>
        <w:tab/>
        <w:t>a subordinate law; or</w:t>
      </w:r>
    </w:p>
    <w:p w14:paraId="55A7E451" w14:textId="77777777" w:rsidR="00BC4AF3" w:rsidRDefault="00BC4AF3" w:rsidP="00BC4AF3">
      <w:pPr>
        <w:pStyle w:val="aDefpara"/>
      </w:pPr>
      <w:r>
        <w:tab/>
        <w:t>(c)</w:t>
      </w:r>
      <w:r>
        <w:tab/>
        <w:t>any other statutory instrument of a legislative nature; or</w:t>
      </w:r>
    </w:p>
    <w:p w14:paraId="24EED517" w14:textId="77777777" w:rsidR="00BC4AF3" w:rsidRDefault="00BC4AF3" w:rsidP="00BC4AF3">
      <w:pPr>
        <w:pStyle w:val="aDefpara"/>
      </w:pPr>
      <w:r>
        <w:tab/>
        <w:t>(d)</w:t>
      </w:r>
      <w:r>
        <w:tab/>
        <w:t>the common law.</w:t>
      </w:r>
    </w:p>
    <w:p w14:paraId="797188C7" w14:textId="77777777" w:rsidR="00BC4AF3" w:rsidRDefault="00BC4AF3" w:rsidP="00FE7E51">
      <w:pPr>
        <w:pStyle w:val="aDef"/>
      </w:pPr>
      <w:r w:rsidRPr="00A841AE">
        <w:rPr>
          <w:rStyle w:val="charBoldItals"/>
        </w:rPr>
        <w:t>lawyer</w:t>
      </w:r>
      <w:r>
        <w:rPr>
          <w:b/>
          <w:bCs/>
        </w:rPr>
        <w:t xml:space="preserve"> </w:t>
      </w:r>
      <w:r>
        <w:t>means a legal practitioner.</w:t>
      </w:r>
      <w:r w:rsidRPr="00A841AE">
        <w:t xml:space="preserve"> </w:t>
      </w:r>
    </w:p>
    <w:p w14:paraId="139927B1" w14:textId="7386159A" w:rsidR="00BC4AF3" w:rsidRDefault="00BC4AF3" w:rsidP="00FE7E51">
      <w:pPr>
        <w:pStyle w:val="aDef"/>
        <w:rPr>
          <w:color w:val="000000"/>
        </w:rPr>
      </w:pPr>
      <w:r>
        <w:rPr>
          <w:rStyle w:val="charBoldItals"/>
        </w:rPr>
        <w:t>legal aid commission</w:t>
      </w:r>
      <w:r>
        <w:t xml:space="preserve"> means the </w:t>
      </w:r>
      <w:r>
        <w:rPr>
          <w:color w:val="000000"/>
        </w:rPr>
        <w:t xml:space="preserve">Legal Aid Commission (A.C.T.) established under the </w:t>
      </w:r>
      <w:hyperlink r:id="rId259" w:tooltip="A1977-31" w:history="1">
        <w:r w:rsidR="003F5F90" w:rsidRPr="003F5F90">
          <w:rPr>
            <w:rStyle w:val="charCitHyperlinkItal"/>
          </w:rPr>
          <w:t>Legal Aid Act 1977</w:t>
        </w:r>
      </w:hyperlink>
      <w:r>
        <w:rPr>
          <w:color w:val="000000"/>
        </w:rPr>
        <w:t>.</w:t>
      </w:r>
    </w:p>
    <w:p w14:paraId="75946C44" w14:textId="2D65FA21" w:rsidR="00BC4AF3" w:rsidRPr="00C31023" w:rsidRDefault="00BC4AF3" w:rsidP="00C31023">
      <w:pPr>
        <w:pStyle w:val="aDef"/>
      </w:pPr>
      <w:r w:rsidRPr="00C31023">
        <w:rPr>
          <w:rStyle w:val="charBoldItals"/>
        </w:rPr>
        <w:t>legal practitioner</w:t>
      </w:r>
      <w:r w:rsidRPr="00C31023">
        <w:t xml:space="preserve"> means a person who is admitted to the legal profession under the </w:t>
      </w:r>
      <w:hyperlink r:id="rId260" w:tooltip="A2006-25" w:history="1">
        <w:r w:rsidR="003F5F90" w:rsidRPr="003F5F90">
          <w:rPr>
            <w:rStyle w:val="charCitHyperlinkItal"/>
          </w:rPr>
          <w:t>Legal Profession Act 2006</w:t>
        </w:r>
      </w:hyperlink>
      <w:r w:rsidRPr="00C31023">
        <w:t xml:space="preserve"> or a law that is a corresponding law for that Act. </w:t>
      </w:r>
    </w:p>
    <w:p w14:paraId="5A0A6B08" w14:textId="07D631CC" w:rsidR="00BC4AF3" w:rsidRPr="0046298B" w:rsidRDefault="003F5F90" w:rsidP="00FE7E51">
      <w:pPr>
        <w:pStyle w:val="aDef"/>
      </w:pPr>
      <w:r w:rsidRPr="00F31C66">
        <w:rPr>
          <w:rStyle w:val="charBoldItals"/>
        </w:rPr>
        <w:t>Legislation Act</w:t>
      </w:r>
      <w:r w:rsidR="00BC4AF3">
        <w:t xml:space="preserve"> means the </w:t>
      </w:r>
      <w:hyperlink r:id="rId261" w:tooltip="A2001-14" w:history="1">
        <w:r w:rsidR="00F31C66" w:rsidRPr="00F31C66">
          <w:rPr>
            <w:rStyle w:val="charCitHyperlinkItal"/>
          </w:rPr>
          <w:t>Legislation Act 2001</w:t>
        </w:r>
      </w:hyperlink>
      <w:r w:rsidR="00BC4AF3">
        <w:t>.</w:t>
      </w:r>
    </w:p>
    <w:p w14:paraId="5CB8F556" w14:textId="77777777" w:rsidR="00BC4AF3" w:rsidRDefault="00BC4AF3" w:rsidP="00FE7E51">
      <w:pPr>
        <w:pStyle w:val="aDef"/>
      </w:pPr>
      <w:r w:rsidRPr="00EE62B3">
        <w:rPr>
          <w:rStyle w:val="charBoldItals"/>
        </w:rPr>
        <w:t>Legislative Assembly</w:t>
      </w:r>
      <w:r>
        <w:t xml:space="preserve"> means the Legislative Assembly for the </w:t>
      </w:r>
      <w:smartTag w:uri="urn:schemas-microsoft-com:office:smarttags" w:element="State">
        <w:smartTag w:uri="urn:schemas-microsoft-com:office:smarttags" w:element="place">
          <w:r>
            <w:t>Australian Capital Territory</w:t>
          </w:r>
        </w:smartTag>
      </w:smartTag>
      <w:r>
        <w:t xml:space="preserve">. </w:t>
      </w:r>
    </w:p>
    <w:p w14:paraId="3EA8BF81" w14:textId="3E9B145B" w:rsidR="00BC4AF3" w:rsidRDefault="00BC4AF3" w:rsidP="00BC4AF3">
      <w:pPr>
        <w:pStyle w:val="aNote"/>
      </w:pPr>
      <w:r w:rsidRPr="0046298B">
        <w:rPr>
          <w:rStyle w:val="charItals"/>
        </w:rPr>
        <w:t>Note</w:t>
      </w:r>
      <w:r w:rsidRPr="0046298B">
        <w:rPr>
          <w:rStyle w:val="charItals"/>
        </w:rPr>
        <w:tab/>
      </w:r>
      <w:r>
        <w:t xml:space="preserve">The Assembly is established by the </w:t>
      </w:r>
      <w:hyperlink r:id="rId262" w:tooltip="Act 1988 No 106 (Cwlth)" w:history="1">
        <w:r w:rsidR="000013D7" w:rsidRPr="00E673B5">
          <w:rPr>
            <w:rStyle w:val="charCitHyperlinkAbbrev"/>
          </w:rPr>
          <w:t>Self</w:t>
        </w:r>
        <w:r w:rsidR="000013D7" w:rsidRPr="00E673B5">
          <w:rPr>
            <w:rStyle w:val="charCitHyperlinkAbbrev"/>
          </w:rPr>
          <w:noBreakHyphen/>
          <w:t>Government Act</w:t>
        </w:r>
      </w:hyperlink>
      <w:r>
        <w:t>, s 8 (1).</w:t>
      </w:r>
    </w:p>
    <w:p w14:paraId="6AC79AD7" w14:textId="77777777" w:rsidR="00BC4AF3" w:rsidRDefault="00BC4AF3" w:rsidP="00FE7E51">
      <w:pPr>
        <w:pStyle w:val="aDef"/>
      </w:pPr>
      <w:r w:rsidRPr="00A841AE">
        <w:rPr>
          <w:rStyle w:val="charBoldItals"/>
        </w:rPr>
        <w:t>legislative instrument</w:t>
      </w:r>
      <w:r>
        <w:t>—see section 12.</w:t>
      </w:r>
    </w:p>
    <w:p w14:paraId="068C284A" w14:textId="77777777" w:rsidR="00BC4AF3" w:rsidRPr="00A841AE" w:rsidRDefault="00BC4AF3" w:rsidP="00FE7E51">
      <w:pPr>
        <w:pStyle w:val="aDef"/>
      </w:pPr>
      <w:r w:rsidRPr="00A841AE">
        <w:rPr>
          <w:rStyle w:val="charBoldItals"/>
        </w:rPr>
        <w:t>liability</w:t>
      </w:r>
      <w:r>
        <w:rPr>
          <w:b/>
          <w:bCs/>
        </w:rPr>
        <w:t xml:space="preserve"> </w:t>
      </w:r>
      <w:r>
        <w:t>means any liability or obligation (whether liquidated or unliquidated, certain or contingent, or accrued or accruing).</w:t>
      </w:r>
      <w:r w:rsidRPr="00A841AE">
        <w:t xml:space="preserve"> </w:t>
      </w:r>
    </w:p>
    <w:p w14:paraId="49F24DDD" w14:textId="70C62B5E" w:rsidR="00BC4AF3" w:rsidRDefault="00BC4AF3" w:rsidP="00FE7E51">
      <w:pPr>
        <w:pStyle w:val="aDef"/>
        <w:rPr>
          <w:b/>
          <w:bCs/>
        </w:rPr>
      </w:pPr>
      <w:r w:rsidRPr="00A841AE">
        <w:rPr>
          <w:rStyle w:val="charBoldItals"/>
        </w:rPr>
        <w:t>magistrate</w:t>
      </w:r>
      <w:r>
        <w:t xml:space="preserve"> means a Magistrate under the </w:t>
      </w:r>
      <w:hyperlink r:id="rId263" w:tooltip="A1930-21" w:history="1">
        <w:r w:rsidR="003F5F90" w:rsidRPr="003F5F90">
          <w:rPr>
            <w:rStyle w:val="charCitHyperlinkItal"/>
          </w:rPr>
          <w:t>Magistrates Court Act 1930</w:t>
        </w:r>
      </w:hyperlink>
      <w:r>
        <w:t>.</w:t>
      </w:r>
      <w:r>
        <w:rPr>
          <w:b/>
          <w:bCs/>
        </w:rPr>
        <w:t xml:space="preserve"> </w:t>
      </w:r>
    </w:p>
    <w:p w14:paraId="6FA1ECDA" w14:textId="63CBFAA3" w:rsidR="00BC4AF3" w:rsidRPr="00A841AE" w:rsidRDefault="00BC4AF3" w:rsidP="00FE7E51">
      <w:pPr>
        <w:pStyle w:val="aDef"/>
      </w:pPr>
      <w:r w:rsidRPr="00A841AE">
        <w:rPr>
          <w:rStyle w:val="charBoldItals"/>
        </w:rPr>
        <w:t>Magistrates Court</w:t>
      </w:r>
      <w:r>
        <w:t xml:space="preserve"> means the </w:t>
      </w:r>
      <w:smartTag w:uri="urn:schemas-microsoft-com:office:smarttags" w:element="address">
        <w:smartTag w:uri="urn:schemas-microsoft-com:office:smarttags" w:element="Street">
          <w:r>
            <w:t>Magistrates Court</w:t>
          </w:r>
        </w:smartTag>
      </w:smartTag>
      <w:r>
        <w:t xml:space="preserve"> established under the </w:t>
      </w:r>
      <w:hyperlink r:id="rId264" w:tooltip="A1930-21" w:history="1">
        <w:r w:rsidR="003F5F90" w:rsidRPr="003F5F90">
          <w:rPr>
            <w:rStyle w:val="charCitHyperlinkItal"/>
          </w:rPr>
          <w:t>Magistrates Court Act 1930</w:t>
        </w:r>
      </w:hyperlink>
      <w:r>
        <w:t>.</w:t>
      </w:r>
      <w:r w:rsidRPr="00A841AE">
        <w:t xml:space="preserve"> </w:t>
      </w:r>
    </w:p>
    <w:p w14:paraId="320851AB" w14:textId="77777777" w:rsidR="00BC4AF3" w:rsidRPr="002C65C6" w:rsidRDefault="00BC4AF3" w:rsidP="00FE7E51">
      <w:pPr>
        <w:pStyle w:val="aDef"/>
      </w:pPr>
      <w:r w:rsidRPr="002C65C6">
        <w:rPr>
          <w:rStyle w:val="charBoldItals"/>
        </w:rPr>
        <w:t>make</w:t>
      </w:r>
      <w:r>
        <w:rPr>
          <w:b/>
          <w:bCs/>
        </w:rPr>
        <w:t xml:space="preserve"> </w:t>
      </w:r>
      <w:r>
        <w:t>an instrument</w:t>
      </w:r>
      <w:r>
        <w:rPr>
          <w:b/>
          <w:bCs/>
        </w:rPr>
        <w:t xml:space="preserve"> </w:t>
      </w:r>
      <w:r>
        <w:t>includes issue and grant the instrument.</w:t>
      </w:r>
      <w:r w:rsidRPr="002C65C6">
        <w:t xml:space="preserve"> </w:t>
      </w:r>
    </w:p>
    <w:p w14:paraId="0431EB4F" w14:textId="77777777" w:rsidR="00BC4AF3" w:rsidRDefault="00BC4AF3" w:rsidP="007216A0">
      <w:pPr>
        <w:pStyle w:val="aDef"/>
      </w:pPr>
      <w:r>
        <w:rPr>
          <w:rStyle w:val="charBoldItals"/>
        </w:rPr>
        <w:t>making</w:t>
      </w:r>
      <w:r>
        <w:t>,</w:t>
      </w:r>
      <w:r w:rsidRPr="0046298B">
        <w:t xml:space="preserve"> </w:t>
      </w:r>
      <w:r>
        <w:t>of a statutory instrument, means the signing, sealing, approval or other endorsement of the instrument by the entity authorised or required to make it.</w:t>
      </w:r>
    </w:p>
    <w:p w14:paraId="0A1CF58B" w14:textId="77777777" w:rsidR="00BC4AF3" w:rsidRDefault="00BC4AF3" w:rsidP="007216A0">
      <w:pPr>
        <w:pStyle w:val="aDef"/>
        <w:keepNext/>
      </w:pPr>
      <w:r>
        <w:rPr>
          <w:rStyle w:val="charBoldItals"/>
        </w:rPr>
        <w:lastRenderedPageBreak/>
        <w:t>may</w:t>
      </w:r>
      <w:r>
        <w:t>—see section 146.</w:t>
      </w:r>
    </w:p>
    <w:p w14:paraId="14047FAF" w14:textId="77777777" w:rsidR="00BC4AF3" w:rsidRDefault="00BC4AF3" w:rsidP="00FE7E51">
      <w:pPr>
        <w:pStyle w:val="aDef"/>
      </w:pPr>
      <w:r>
        <w:rPr>
          <w:rStyle w:val="charBoldItals"/>
        </w:rPr>
        <w:t>medical practitioner</w:t>
      </w:r>
      <w:r>
        <w:t xml:space="preserve"> means a doctor.</w:t>
      </w:r>
    </w:p>
    <w:p w14:paraId="0BA31A2B" w14:textId="77777777" w:rsidR="00BC4AF3" w:rsidRPr="002C65C6" w:rsidRDefault="00BC4AF3" w:rsidP="00FE7E51">
      <w:pPr>
        <w:pStyle w:val="aDef"/>
      </w:pPr>
      <w:r w:rsidRPr="002C65C6">
        <w:rPr>
          <w:rStyle w:val="charBoldItals"/>
        </w:rPr>
        <w:t>midnight</w:t>
      </w:r>
      <w:r>
        <w:t>, in relation to a particular day, means the time when the day ends.</w:t>
      </w:r>
      <w:r w:rsidRPr="002C65C6">
        <w:t xml:space="preserve"> </w:t>
      </w:r>
    </w:p>
    <w:p w14:paraId="0B2FA2F0" w14:textId="77777777" w:rsidR="00BC4AF3" w:rsidRPr="003E1992" w:rsidRDefault="00BC4AF3" w:rsidP="004C0869">
      <w:pPr>
        <w:pStyle w:val="aDef"/>
        <w:keepNext/>
      </w:pPr>
      <w:r w:rsidRPr="002C65C6">
        <w:rPr>
          <w:rStyle w:val="charBoldItals"/>
        </w:rPr>
        <w:t>midwife</w:t>
      </w:r>
      <w:r w:rsidRPr="003E1992">
        <w:t>—</w:t>
      </w:r>
    </w:p>
    <w:p w14:paraId="3D8A9752" w14:textId="7927BC64" w:rsidR="00BC4AF3" w:rsidRPr="003E1992" w:rsidRDefault="00BC4AF3" w:rsidP="004C0869">
      <w:pPr>
        <w:pStyle w:val="aDefpara"/>
        <w:keepNext/>
      </w:pPr>
      <w:r w:rsidRPr="003E1992">
        <w:tab/>
        <w:t>(a)</w:t>
      </w:r>
      <w:r w:rsidRPr="003E1992">
        <w:tab/>
        <w:t xml:space="preserve">means a person registered under the </w:t>
      </w:r>
      <w:hyperlink r:id="rId265" w:tooltip="Health Practitioner Regulation National Law (ACT)" w:history="1">
        <w:r w:rsidR="00F31C66" w:rsidRPr="00117B0C">
          <w:rPr>
            <w:rStyle w:val="charCitHyperlinkItal"/>
          </w:rPr>
          <w:t>Health Practitioner Regulation National Law (ACT)</w:t>
        </w:r>
      </w:hyperlink>
      <w:r w:rsidRPr="003E1992">
        <w:t xml:space="preserve"> to practise in the </w:t>
      </w:r>
      <w:r w:rsidR="004E00AC" w:rsidRPr="00D27FA0">
        <w:rPr>
          <w:color w:val="000000"/>
          <w:shd w:val="clear" w:color="auto" w:fill="FFFFFF"/>
        </w:rPr>
        <w:t>midwifery profession</w:t>
      </w:r>
      <w:r w:rsidRPr="003E1992">
        <w:t xml:space="preserve"> </w:t>
      </w:r>
      <w:r w:rsidRPr="003E1992">
        <w:rPr>
          <w:bCs/>
          <w:iCs/>
        </w:rPr>
        <w:t>(other than as a student); and</w:t>
      </w:r>
    </w:p>
    <w:p w14:paraId="08DBFF3B" w14:textId="77777777" w:rsidR="00BC4AF3" w:rsidRPr="003E1992"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re</w:t>
      </w:r>
      <w:r w:rsidRPr="003E1992">
        <w:t>gistration.</w:t>
      </w:r>
    </w:p>
    <w:p w14:paraId="7ADB371F" w14:textId="77777777" w:rsidR="00BC4AF3" w:rsidRDefault="00BC4AF3" w:rsidP="007216A0">
      <w:pPr>
        <w:pStyle w:val="aDef"/>
      </w:pPr>
      <w:r>
        <w:rPr>
          <w:rStyle w:val="charBoldItals"/>
        </w:rPr>
        <w:t>Minister</w:t>
      </w:r>
      <w:r>
        <w:t>—see section 162.</w:t>
      </w:r>
    </w:p>
    <w:p w14:paraId="46DEA569" w14:textId="77777777" w:rsidR="00BC4AF3" w:rsidRDefault="00BC4AF3" w:rsidP="00FE7E51">
      <w:pPr>
        <w:pStyle w:val="aDef"/>
      </w:pPr>
      <w:r w:rsidRPr="002C65C6">
        <w:rPr>
          <w:rStyle w:val="charBoldItals"/>
        </w:rPr>
        <w:t>modification</w:t>
      </w:r>
      <w:r>
        <w:t xml:space="preserve"> includes modification by alteration, omission, substitution and addition.</w:t>
      </w:r>
    </w:p>
    <w:p w14:paraId="667C7E71" w14:textId="77777777" w:rsidR="003A4D8B" w:rsidRPr="00B636AC" w:rsidRDefault="003A4D8B" w:rsidP="003A4D8B">
      <w:pPr>
        <w:pStyle w:val="aDef"/>
      </w:pPr>
      <w:r w:rsidRPr="00B636AC">
        <w:rPr>
          <w:rStyle w:val="charBoldItals"/>
        </w:rPr>
        <w:t>month</w:t>
      </w:r>
      <w:r w:rsidRPr="00B636AC">
        <w:t xml:space="preserve"> means a period beginning at the start of any day of one of the calendar months and ending—</w:t>
      </w:r>
    </w:p>
    <w:p w14:paraId="510B91F6" w14:textId="77777777" w:rsidR="003A4D8B" w:rsidRPr="00B636AC" w:rsidRDefault="003A4D8B" w:rsidP="003A4D8B">
      <w:pPr>
        <w:pStyle w:val="aDefpara"/>
      </w:pPr>
      <w:r w:rsidRPr="00B636AC">
        <w:tab/>
        <w:t>(a)</w:t>
      </w:r>
      <w:r w:rsidRPr="00B636AC">
        <w:tab/>
        <w:t>immediately before the start of the corresponding day of the next calendar month; or</w:t>
      </w:r>
    </w:p>
    <w:p w14:paraId="43EB6D33" w14:textId="77777777" w:rsidR="003A4D8B" w:rsidRPr="00B636AC" w:rsidRDefault="003A4D8B" w:rsidP="00DD05E1">
      <w:pPr>
        <w:pStyle w:val="aDefpara"/>
        <w:keepNext/>
      </w:pPr>
      <w:r w:rsidRPr="00B636AC">
        <w:tab/>
        <w:t>(b)</w:t>
      </w:r>
      <w:r w:rsidRPr="00B636AC">
        <w:tab/>
        <w:t>if there is no such corresponding day—at the end of the next calendar month.</w:t>
      </w:r>
    </w:p>
    <w:p w14:paraId="39C90768" w14:textId="77777777" w:rsidR="003A4D8B" w:rsidRPr="00B636AC" w:rsidRDefault="003A4D8B" w:rsidP="003A4D8B">
      <w:pPr>
        <w:pStyle w:val="aExamHdgss"/>
      </w:pPr>
      <w:r w:rsidRPr="00B636AC">
        <w:t>Examples</w:t>
      </w:r>
    </w:p>
    <w:p w14:paraId="702DFE5D" w14:textId="77777777" w:rsidR="003A4D8B" w:rsidRPr="00B636AC" w:rsidRDefault="003A4D8B" w:rsidP="003A4D8B">
      <w:pPr>
        <w:pStyle w:val="aExamINumss"/>
      </w:pPr>
      <w:r w:rsidRPr="00B636AC">
        <w:t>1</w:t>
      </w:r>
      <w:r w:rsidRPr="00B636AC">
        <w:tab/>
        <w:t>The period beginning at the start of 8 May 2014 and ending at midnight on 7 June 2014 is a month.</w:t>
      </w:r>
    </w:p>
    <w:p w14:paraId="2F8430F8" w14:textId="77777777" w:rsidR="003A4D8B" w:rsidRPr="00B636AC" w:rsidRDefault="003A4D8B" w:rsidP="00DD05E1">
      <w:pPr>
        <w:pStyle w:val="aExamINumss"/>
        <w:keepNext/>
        <w:keepLines/>
      </w:pPr>
      <w:r w:rsidRPr="00B636AC">
        <w:t>2</w:t>
      </w:r>
      <w:r w:rsidRPr="00B636AC">
        <w:tab/>
        <w:t>The period beginning at the start of 30 January 2014 and ending at midnight on 28 February 2014 is a month. The month ends on the last day of February because in that year, February does not have a day corresponding to 29 January (because 2014 is not a leap year). If the period began at the start of 30 January 2016 (ie a leap year), the month would end at midnight on 29 February 2016.</w:t>
      </w:r>
    </w:p>
    <w:p w14:paraId="7D57653E" w14:textId="77777777" w:rsidR="00BC4AF3" w:rsidRDefault="00BC4AF3" w:rsidP="00FE7E51">
      <w:pPr>
        <w:pStyle w:val="aDef"/>
      </w:pPr>
      <w:r>
        <w:rPr>
          <w:rStyle w:val="charBoldItals"/>
        </w:rPr>
        <w:t>must</w:t>
      </w:r>
      <w:r>
        <w:t>—see section 146.</w:t>
      </w:r>
    </w:p>
    <w:p w14:paraId="1CD402D9" w14:textId="77777777" w:rsidR="00BC4AF3" w:rsidRDefault="00BC4AF3" w:rsidP="004C0869">
      <w:pPr>
        <w:pStyle w:val="aDef"/>
        <w:keepNext/>
      </w:pPr>
      <w:r w:rsidRPr="002C65C6">
        <w:rPr>
          <w:rStyle w:val="charBoldItals"/>
        </w:rPr>
        <w:lastRenderedPageBreak/>
        <w:t>name</w:t>
      </w:r>
      <w:r>
        <w:rPr>
          <w:b/>
          <w:bCs/>
        </w:rPr>
        <w:t xml:space="preserve"> </w:t>
      </w:r>
      <w:r>
        <w:t>includes—</w:t>
      </w:r>
    </w:p>
    <w:p w14:paraId="0C7DF41C" w14:textId="77777777" w:rsidR="00BC4AF3" w:rsidRDefault="00BC4AF3" w:rsidP="00BC4AF3">
      <w:pPr>
        <w:pStyle w:val="aDefpara"/>
      </w:pPr>
      <w:r>
        <w:rPr>
          <w:color w:val="000000"/>
        </w:rPr>
        <w:tab/>
        <w:t>(a)</w:t>
      </w:r>
      <w:r>
        <w:rPr>
          <w:color w:val="000000"/>
        </w:rPr>
        <w:tab/>
        <w:t>for an Act—the Act’s short title; and</w:t>
      </w:r>
    </w:p>
    <w:p w14:paraId="570A8F44" w14:textId="77777777" w:rsidR="00BC4AF3" w:rsidRDefault="00BC4AF3" w:rsidP="00BC4AF3">
      <w:pPr>
        <w:pStyle w:val="aDefpara"/>
      </w:pPr>
      <w:r>
        <w:tab/>
        <w:t>(b)</w:t>
      </w:r>
      <w:r>
        <w:tab/>
        <w:t>for an instrument—the instrument’s citation; and</w:t>
      </w:r>
    </w:p>
    <w:p w14:paraId="4B270D47" w14:textId="77777777" w:rsidR="00BC4AF3" w:rsidRDefault="00BC4AF3" w:rsidP="00BC4AF3">
      <w:pPr>
        <w:pStyle w:val="aDefpara"/>
      </w:pPr>
      <w:r>
        <w:tab/>
        <w:t>(c)</w:t>
      </w:r>
      <w:r>
        <w:tab/>
        <w:t>for a position—the position’s title or designation.</w:t>
      </w:r>
    </w:p>
    <w:p w14:paraId="34353403" w14:textId="56D1CE38" w:rsidR="00BC4AF3" w:rsidRDefault="00BC4AF3" w:rsidP="00FE7E51">
      <w:pPr>
        <w:pStyle w:val="aDef"/>
      </w:pPr>
      <w:r>
        <w:rPr>
          <w:rStyle w:val="charBoldItals"/>
        </w:rPr>
        <w:t>national capital authority</w:t>
      </w:r>
      <w:r>
        <w:t xml:space="preserve"> means the National Capital Authority established under the </w:t>
      </w:r>
      <w:hyperlink r:id="rId266" w:tooltip="Act 1988 No 108 (Cwlth)" w:history="1">
        <w:r w:rsidR="00F31C66" w:rsidRPr="00F31C66">
          <w:rPr>
            <w:rStyle w:val="charCitHyperlinkItal"/>
          </w:rPr>
          <w:t>Australian Capital Territory (Planning and Land Management) Act 1988</w:t>
        </w:r>
      </w:hyperlink>
      <w:r>
        <w:t xml:space="preserve"> (Cwlth).</w:t>
      </w:r>
    </w:p>
    <w:p w14:paraId="78191B0C" w14:textId="5D45A46C" w:rsidR="00BC4AF3" w:rsidRDefault="00BC4AF3" w:rsidP="002C65C6">
      <w:pPr>
        <w:pStyle w:val="aDef"/>
      </w:pPr>
      <w:r w:rsidRPr="002C65C6">
        <w:rPr>
          <w:rStyle w:val="charBoldItals"/>
        </w:rPr>
        <w:t>national capital plan</w:t>
      </w:r>
      <w:r w:rsidRPr="002C65C6">
        <w:t xml:space="preserve"> </w:t>
      </w:r>
      <w:r>
        <w:t xml:space="preserve">means the National Capital Plan under the </w:t>
      </w:r>
      <w:hyperlink r:id="rId267" w:tooltip="Act 1988 No 108 (Cwlth)" w:history="1">
        <w:r w:rsidR="003C04A2" w:rsidRPr="00F31C66">
          <w:rPr>
            <w:rStyle w:val="charCitHyperlinkItal"/>
          </w:rPr>
          <w:t>Australian Capital Territory (Pl</w:t>
        </w:r>
        <w:r w:rsidR="008A165A">
          <w:rPr>
            <w:rStyle w:val="charCitHyperlinkItal"/>
          </w:rPr>
          <w:t>anning and Land Management) Act </w:t>
        </w:r>
        <w:r w:rsidR="003C04A2" w:rsidRPr="00F31C66">
          <w:rPr>
            <w:rStyle w:val="charCitHyperlinkItal"/>
          </w:rPr>
          <w:t>1988</w:t>
        </w:r>
      </w:hyperlink>
      <w:r>
        <w:t xml:space="preserve"> (Cwlth).</w:t>
      </w:r>
    </w:p>
    <w:p w14:paraId="762F91E5" w14:textId="485CF4EC" w:rsidR="00BC4AF3" w:rsidRPr="00AE69E1" w:rsidRDefault="00BC4AF3" w:rsidP="00FE7E51">
      <w:pPr>
        <w:pStyle w:val="aDef"/>
      </w:pPr>
      <w:r w:rsidRPr="002C65C6">
        <w:rPr>
          <w:rStyle w:val="charBoldItals"/>
        </w:rPr>
        <w:t>National Credit Code</w:t>
      </w:r>
      <w:r w:rsidRPr="00AE69E1">
        <w:t xml:space="preserve">—see the </w:t>
      </w:r>
      <w:hyperlink r:id="rId268" w:tooltip="Act 2009 No 134 (Cwlth)" w:history="1">
        <w:r w:rsidR="003C04A2" w:rsidRPr="003C04A2">
          <w:rPr>
            <w:rStyle w:val="charCitHyperlinkItal"/>
          </w:rPr>
          <w:t>National Consumer Credit Protection Act 2009</w:t>
        </w:r>
      </w:hyperlink>
      <w:r w:rsidRPr="00AE69E1">
        <w:t xml:space="preserve"> (Cwlth), section 5</w:t>
      </w:r>
      <w:r w:rsidR="005C33D6">
        <w:t xml:space="preserve"> (1)</w:t>
      </w:r>
      <w:r w:rsidRPr="00AE69E1">
        <w:t>.</w:t>
      </w:r>
    </w:p>
    <w:p w14:paraId="19FCE5D2" w14:textId="23FB6507" w:rsidR="00B81632" w:rsidRPr="00821736" w:rsidRDefault="00B81632" w:rsidP="00B81632">
      <w:pPr>
        <w:pStyle w:val="aDef"/>
        <w:numPr>
          <w:ilvl w:val="5"/>
          <w:numId w:val="0"/>
        </w:numPr>
        <w:ind w:left="1100"/>
      </w:pPr>
      <w:r w:rsidRPr="00476D06">
        <w:rPr>
          <w:rStyle w:val="charBoldItals"/>
        </w:rPr>
        <w:t>National Electricity (ACT) Law</w:t>
      </w:r>
      <w:r w:rsidRPr="00821736">
        <w:t xml:space="preserve"> means the provisions applying in the ACT because of the </w:t>
      </w:r>
      <w:hyperlink r:id="rId269" w:tooltip="A1997-79" w:history="1">
        <w:r w:rsidR="003F5F90" w:rsidRPr="003F5F90">
          <w:rPr>
            <w:rStyle w:val="charCitHyperlinkItal"/>
          </w:rPr>
          <w:t>Electricity (National Scheme) Act 1997</w:t>
        </w:r>
      </w:hyperlink>
      <w:r w:rsidRPr="00821736">
        <w:t>, section 5 (Application in ACT of National Electricity Law).</w:t>
      </w:r>
    </w:p>
    <w:p w14:paraId="160964DC" w14:textId="338A446C" w:rsidR="00B81632" w:rsidRPr="00821736" w:rsidRDefault="00B81632" w:rsidP="00B81632">
      <w:pPr>
        <w:pStyle w:val="aDef"/>
        <w:numPr>
          <w:ilvl w:val="5"/>
          <w:numId w:val="0"/>
        </w:numPr>
        <w:ind w:left="1100"/>
      </w:pPr>
      <w:r w:rsidRPr="00476D06">
        <w:rPr>
          <w:rStyle w:val="charBoldItals"/>
        </w:rPr>
        <w:t>National Electricity (ACT) Regulation</w:t>
      </w:r>
      <w:r w:rsidRPr="00821736">
        <w:t xml:space="preserve"> means the provisions applying because of the </w:t>
      </w:r>
      <w:hyperlink r:id="rId270" w:tooltip="A1997-79" w:history="1">
        <w:r w:rsidR="003F5F90" w:rsidRPr="003F5F90">
          <w:rPr>
            <w:rStyle w:val="charCitHyperlinkItal"/>
          </w:rPr>
          <w:t>Electricity (National Scheme) Act 1997</w:t>
        </w:r>
      </w:hyperlink>
      <w:r w:rsidRPr="00821736">
        <w:t>, section 6 (Application of regulations under National Electricity Law).</w:t>
      </w:r>
    </w:p>
    <w:p w14:paraId="016F0EE9" w14:textId="0A50E39D" w:rsidR="005B3BD1" w:rsidRPr="005B1051" w:rsidRDefault="005B3BD1" w:rsidP="005B3BD1">
      <w:pPr>
        <w:pStyle w:val="aDef"/>
        <w:rPr>
          <w:b/>
        </w:rPr>
      </w:pPr>
      <w:r w:rsidRPr="00476D06">
        <w:rPr>
          <w:rStyle w:val="charBoldItals"/>
        </w:rPr>
        <w:t>National Energy Retail Law (ACT)</w:t>
      </w:r>
      <w:r w:rsidRPr="005B1051">
        <w:t xml:space="preserve"> means the provisions applying because of the </w:t>
      </w:r>
      <w:hyperlink r:id="rId271" w:tooltip="A2012-31" w:history="1">
        <w:r w:rsidR="003F5F90" w:rsidRPr="003F5F90">
          <w:rPr>
            <w:rStyle w:val="charCitHyperlinkItal"/>
          </w:rPr>
          <w:t>National Energy Retail Law (ACT) Act 2012</w:t>
        </w:r>
      </w:hyperlink>
      <w:r w:rsidRPr="005B1051">
        <w:t>, section 6 (Application of National Energy Retail Law).</w:t>
      </w:r>
    </w:p>
    <w:p w14:paraId="1C9BC2F5" w14:textId="07C4EBD5" w:rsidR="005B3BD1" w:rsidRPr="005B1051" w:rsidRDefault="005B3BD1" w:rsidP="005B3BD1">
      <w:pPr>
        <w:pStyle w:val="aDef"/>
        <w:rPr>
          <w:b/>
        </w:rPr>
      </w:pPr>
      <w:r w:rsidRPr="00476D06">
        <w:rPr>
          <w:rStyle w:val="charBoldItals"/>
        </w:rPr>
        <w:t>National Energy Retail Regulation (ACT)</w:t>
      </w:r>
      <w:r w:rsidRPr="005B1051">
        <w:t xml:space="preserve"> means the provisions applying because of the </w:t>
      </w:r>
      <w:hyperlink r:id="rId272" w:tooltip="A2012-31" w:history="1">
        <w:r w:rsidR="003F5F90" w:rsidRPr="003F5F90">
          <w:rPr>
            <w:rStyle w:val="charCitHyperlinkItal"/>
          </w:rPr>
          <w:t>National Energy Retail Law (ACT) Act 2012</w:t>
        </w:r>
      </w:hyperlink>
      <w:r w:rsidRPr="005B1051">
        <w:t>, section 7 (Application of regulations under National Energy Retail Law).</w:t>
      </w:r>
    </w:p>
    <w:p w14:paraId="1E930155" w14:textId="6A098B32" w:rsidR="00BC4AF3" w:rsidRDefault="00BC4AF3" w:rsidP="00FE7E51">
      <w:pPr>
        <w:pStyle w:val="aDef"/>
      </w:pPr>
      <w:r>
        <w:rPr>
          <w:rStyle w:val="charBoldItals"/>
        </w:rPr>
        <w:t>National Gas (ACT) Law</w:t>
      </w:r>
      <w:r>
        <w:t xml:space="preserve"> means the provisions applying because of the </w:t>
      </w:r>
      <w:hyperlink r:id="rId273" w:tooltip="A2008-15" w:history="1">
        <w:r w:rsidR="003F5F90" w:rsidRPr="003F5F90">
          <w:rPr>
            <w:rStyle w:val="charCitHyperlinkItal"/>
          </w:rPr>
          <w:t>National Gas (ACT) Act 2008</w:t>
        </w:r>
      </w:hyperlink>
      <w:r>
        <w:t>, section 8 (Application in the ACT of National Gas Law).</w:t>
      </w:r>
    </w:p>
    <w:p w14:paraId="08A6CE12" w14:textId="795BCA7F" w:rsidR="00BC4AF3" w:rsidRDefault="00BC4AF3" w:rsidP="00FE7E51">
      <w:pPr>
        <w:pStyle w:val="aDef"/>
      </w:pPr>
      <w:r>
        <w:rPr>
          <w:rStyle w:val="charBoldItals"/>
        </w:rPr>
        <w:lastRenderedPageBreak/>
        <w:t>National Gas (ACT) Regulation</w:t>
      </w:r>
      <w:r>
        <w:t xml:space="preserve"> means the provisions applying because of the </w:t>
      </w:r>
      <w:hyperlink r:id="rId274" w:tooltip="A2008-15" w:history="1">
        <w:r w:rsidR="003F5F90" w:rsidRPr="003F5F90">
          <w:rPr>
            <w:rStyle w:val="charCitHyperlinkItal"/>
          </w:rPr>
          <w:t>National Gas (ACT) Act 2008</w:t>
        </w:r>
      </w:hyperlink>
      <w:r>
        <w:t>, section 9 (Application in the ACT of regulations under National Gas Law).</w:t>
      </w:r>
    </w:p>
    <w:p w14:paraId="023C3C82" w14:textId="798AE413" w:rsidR="00BC4AF3" w:rsidRDefault="00BC4AF3" w:rsidP="00B81632">
      <w:pPr>
        <w:pStyle w:val="aDef"/>
        <w:keepNext/>
        <w:rPr>
          <w:b/>
          <w:bCs/>
        </w:rPr>
      </w:pPr>
      <w:r w:rsidRPr="002C65C6">
        <w:rPr>
          <w:rStyle w:val="charBoldItals"/>
        </w:rPr>
        <w:t>national land</w:t>
      </w:r>
      <w:r>
        <w:t xml:space="preserve"> means </w:t>
      </w:r>
      <w:smartTag w:uri="urn:schemas-microsoft-com:office:smarttags" w:element="PlaceName">
        <w:r>
          <w:t>National</w:t>
        </w:r>
      </w:smartTag>
      <w:r>
        <w:t xml:space="preserve"> </w:t>
      </w:r>
      <w:smartTag w:uri="urn:schemas-microsoft-com:office:smarttags" w:element="PlaceType">
        <w:r>
          <w:t>Land</w:t>
        </w:r>
      </w:smartTag>
      <w:r>
        <w:t xml:space="preserve"> under the </w:t>
      </w:r>
      <w:hyperlink r:id="rId275" w:tooltip="Act 1988 No 108 (Cwlth)" w:history="1">
        <w:r w:rsidR="000D531F" w:rsidRPr="00F31C66">
          <w:rPr>
            <w:rStyle w:val="charCitHyperlinkItal"/>
          </w:rPr>
          <w:t>Australian Capital Territory (Planning and Land Management) Act 1988</w:t>
        </w:r>
      </w:hyperlink>
      <w:r w:rsidR="000D531F">
        <w:t xml:space="preserve"> </w:t>
      </w:r>
      <w:r>
        <w:t>(Cwlth).</w:t>
      </w:r>
      <w:r>
        <w:rPr>
          <w:b/>
          <w:bCs/>
        </w:rPr>
        <w:t xml:space="preserve"> </w:t>
      </w:r>
    </w:p>
    <w:p w14:paraId="5BE9E648" w14:textId="5D0266CB" w:rsidR="00BC4AF3" w:rsidRDefault="00BC4AF3" w:rsidP="005837DE">
      <w:pPr>
        <w:pStyle w:val="aNote"/>
        <w:keepLines/>
      </w:pPr>
      <w:r w:rsidRPr="0046298B">
        <w:rPr>
          <w:rStyle w:val="charItals"/>
        </w:rPr>
        <w:t>Note</w:t>
      </w:r>
      <w:r>
        <w:tab/>
        <w:t xml:space="preserve">If an area of land in the ACT is, or is intended to be, used by or on behalf of the Commonwealth, it may be declared National Land under the </w:t>
      </w:r>
      <w:hyperlink r:id="rId276" w:tooltip="Act 1988 No 108 (Cwlth)" w:history="1">
        <w:r w:rsidR="000D531F" w:rsidRPr="00F31C66">
          <w:rPr>
            <w:rStyle w:val="charCitHyperlinkItal"/>
          </w:rPr>
          <w:t>Australian Capital Territory (Planning and Land Management) Act 1988</w:t>
        </w:r>
      </w:hyperlink>
      <w:r w:rsidR="000D531F">
        <w:t xml:space="preserve"> </w:t>
      </w:r>
      <w:r>
        <w:t>(Cwlth), s 27.</w:t>
      </w:r>
    </w:p>
    <w:p w14:paraId="3734504F" w14:textId="77777777" w:rsidR="00BC4AF3" w:rsidRDefault="00BC4AF3" w:rsidP="00FE7E51">
      <w:pPr>
        <w:pStyle w:val="aDef"/>
      </w:pPr>
      <w:r w:rsidRPr="002C65C6">
        <w:rPr>
          <w:rStyle w:val="charBoldItals"/>
        </w:rPr>
        <w:t>night</w:t>
      </w:r>
      <w:r>
        <w:t xml:space="preserve"> means the period between sunset on one day and sunrise on the next day.</w:t>
      </w:r>
    </w:p>
    <w:p w14:paraId="6CF9A7F6" w14:textId="77777777" w:rsidR="00BC4AF3" w:rsidRPr="002C65C6" w:rsidRDefault="00BC4AF3" w:rsidP="00FE7E51">
      <w:pPr>
        <w:pStyle w:val="aDef"/>
      </w:pPr>
      <w:r w:rsidRPr="002C65C6">
        <w:rPr>
          <w:rStyle w:val="charBoldItals"/>
        </w:rPr>
        <w:t>Northern Territory</w:t>
      </w:r>
      <w:r>
        <w:t xml:space="preserve"> means the Northern Territory of Australia.</w:t>
      </w:r>
    </w:p>
    <w:p w14:paraId="40AD6A39" w14:textId="77777777" w:rsidR="00BC4AF3" w:rsidRDefault="00BC4AF3" w:rsidP="00FE7E51">
      <w:pPr>
        <w:pStyle w:val="aDef"/>
      </w:pPr>
      <w:r>
        <w:rPr>
          <w:rStyle w:val="charBoldItals"/>
        </w:rPr>
        <w:t>notifiable instrument</w:t>
      </w:r>
      <w:r>
        <w:t>—see section 10.</w:t>
      </w:r>
    </w:p>
    <w:p w14:paraId="57D0EF3D" w14:textId="77777777" w:rsidR="00BC4AF3" w:rsidRDefault="00BC4AF3" w:rsidP="00900876">
      <w:pPr>
        <w:pStyle w:val="aDef"/>
        <w:keepNext/>
      </w:pPr>
      <w:r>
        <w:rPr>
          <w:rStyle w:val="charBoldItals"/>
        </w:rPr>
        <w:t>notification</w:t>
      </w:r>
      <w:r>
        <w:t>—</w:t>
      </w:r>
    </w:p>
    <w:p w14:paraId="0576CB89" w14:textId="77777777" w:rsidR="00BC4AF3" w:rsidRDefault="00BC4AF3" w:rsidP="00BC4AF3">
      <w:pPr>
        <w:pStyle w:val="aDefpara"/>
        <w:keepNext/>
      </w:pPr>
      <w:r>
        <w:tab/>
        <w:t>(a)</w:t>
      </w:r>
      <w:r>
        <w:tab/>
        <w:t>of an Act—see section 30; and</w:t>
      </w:r>
    </w:p>
    <w:p w14:paraId="396AE81D" w14:textId="77777777" w:rsidR="00BC4AF3" w:rsidRDefault="00BC4AF3" w:rsidP="00BC4AF3">
      <w:pPr>
        <w:pStyle w:val="aDefpara"/>
      </w:pPr>
      <w:r>
        <w:tab/>
        <w:t>(b)</w:t>
      </w:r>
      <w:r>
        <w:tab/>
        <w:t>of a legislative instrument—see section 63.</w:t>
      </w:r>
    </w:p>
    <w:p w14:paraId="555773DB" w14:textId="77777777" w:rsidR="00BC4AF3" w:rsidRDefault="00BC4AF3" w:rsidP="00FE7E51">
      <w:pPr>
        <w:pStyle w:val="aDef"/>
      </w:pPr>
      <w:r>
        <w:rPr>
          <w:rStyle w:val="charBoldItals"/>
        </w:rPr>
        <w:t>notification</w:t>
      </w:r>
      <w:r w:rsidRPr="00476D06">
        <w:t xml:space="preserve"> </w:t>
      </w:r>
      <w:r>
        <w:rPr>
          <w:rStyle w:val="charBoldItals"/>
        </w:rPr>
        <w:t>day</w:t>
      </w:r>
      <w:r>
        <w:t>, for an Act or statutory instrument, means the day the Act or instrument is notified.</w:t>
      </w:r>
    </w:p>
    <w:p w14:paraId="170471CD" w14:textId="77777777" w:rsidR="00BC4AF3" w:rsidRPr="002C65C6" w:rsidRDefault="00BC4AF3" w:rsidP="00FE7E51">
      <w:pPr>
        <w:pStyle w:val="aDef"/>
      </w:pPr>
      <w:r w:rsidRPr="002C65C6">
        <w:rPr>
          <w:rStyle w:val="charBoldItals"/>
        </w:rPr>
        <w:t>NSW Act</w:t>
      </w:r>
      <w:r>
        <w:rPr>
          <w:b/>
          <w:bCs/>
        </w:rPr>
        <w:t xml:space="preserve"> </w:t>
      </w:r>
      <w:r>
        <w:t>means an Act of the New South Wales Parliament.</w:t>
      </w:r>
      <w:r w:rsidRPr="002C65C6">
        <w:t xml:space="preserve"> </w:t>
      </w:r>
    </w:p>
    <w:p w14:paraId="208E85C3" w14:textId="50C45F90" w:rsidR="00BC4AF3" w:rsidRDefault="00BC4AF3" w:rsidP="00FE7E51">
      <w:pPr>
        <w:pStyle w:val="aDef"/>
        <w:rPr>
          <w:color w:val="000000"/>
        </w:rPr>
      </w:pPr>
      <w:r w:rsidRPr="002C65C6">
        <w:rPr>
          <w:rStyle w:val="charBoldItals"/>
        </w:rPr>
        <w:t>NSW correctional centre</w:t>
      </w:r>
      <w:r>
        <w:rPr>
          <w:color w:val="000000"/>
        </w:rPr>
        <w:t xml:space="preserve"> means a correctional centre (however described) under the </w:t>
      </w:r>
      <w:hyperlink r:id="rId277" w:tooltip="Act 1999 No 93 (NSW)" w:history="1">
        <w:r w:rsidR="000D531F" w:rsidRPr="000D531F">
          <w:rPr>
            <w:rStyle w:val="charCitHyperlinkItal"/>
          </w:rPr>
          <w:t>Crimes (Administration of Sentences) Act 1999</w:t>
        </w:r>
      </w:hyperlink>
      <w:r>
        <w:rPr>
          <w:color w:val="000000"/>
        </w:rPr>
        <w:t xml:space="preserve"> (NSW).</w:t>
      </w:r>
    </w:p>
    <w:p w14:paraId="16AE5DD6" w14:textId="77777777" w:rsidR="00BC4AF3" w:rsidRDefault="00BC4AF3" w:rsidP="00DD05E1">
      <w:pPr>
        <w:pStyle w:val="aDef"/>
        <w:keepNext/>
      </w:pPr>
      <w:r w:rsidRPr="002C65C6">
        <w:rPr>
          <w:rStyle w:val="charBoldItals"/>
        </w:rPr>
        <w:t>number</w:t>
      </w:r>
      <w:r>
        <w:t xml:space="preserve"> means—</w:t>
      </w:r>
    </w:p>
    <w:p w14:paraId="3A52A5F9" w14:textId="77777777" w:rsidR="00BC4AF3" w:rsidRDefault="00BC4AF3" w:rsidP="00BC4AF3">
      <w:pPr>
        <w:pStyle w:val="aDefpara"/>
      </w:pPr>
      <w:r>
        <w:rPr>
          <w:color w:val="000000"/>
        </w:rPr>
        <w:tab/>
        <w:t>(a)</w:t>
      </w:r>
      <w:r>
        <w:rPr>
          <w:color w:val="000000"/>
        </w:rPr>
        <w:tab/>
        <w:t>a number expressed in figures or words; or</w:t>
      </w:r>
    </w:p>
    <w:p w14:paraId="0FB60306" w14:textId="77777777" w:rsidR="00BC4AF3" w:rsidRDefault="00BC4AF3" w:rsidP="00BC4AF3">
      <w:pPr>
        <w:pStyle w:val="aDefpara"/>
      </w:pPr>
      <w:r>
        <w:tab/>
        <w:t>(b)</w:t>
      </w:r>
      <w:r>
        <w:tab/>
        <w:t>a combination of a number expressed in figures or words and of a letter of the alphabet.</w:t>
      </w:r>
    </w:p>
    <w:p w14:paraId="549EAE2F" w14:textId="77777777" w:rsidR="00BC4AF3" w:rsidRPr="003E1992" w:rsidRDefault="00BC4AF3" w:rsidP="00B81632">
      <w:pPr>
        <w:pStyle w:val="aDef"/>
        <w:keepNext/>
      </w:pPr>
      <w:r w:rsidRPr="002C65C6">
        <w:rPr>
          <w:rStyle w:val="charBoldItals"/>
        </w:rPr>
        <w:lastRenderedPageBreak/>
        <w:t>nurse</w:t>
      </w:r>
      <w:r w:rsidRPr="00A03111">
        <w:rPr>
          <w:bCs/>
        </w:rPr>
        <w:t>—</w:t>
      </w:r>
    </w:p>
    <w:p w14:paraId="668D12F8" w14:textId="58F50E6F" w:rsidR="00BC4AF3" w:rsidRPr="003E1992" w:rsidRDefault="00BC4AF3" w:rsidP="00BC4AF3">
      <w:pPr>
        <w:pStyle w:val="aDefpara"/>
      </w:pPr>
      <w:r>
        <w:tab/>
        <w:t>(a)</w:t>
      </w:r>
      <w:r>
        <w:tab/>
      </w:r>
      <w:r w:rsidRPr="003E1992">
        <w:t xml:space="preserve">means a person registered under the </w:t>
      </w:r>
      <w:hyperlink r:id="rId278" w:tooltip="Health Practitioner Regulation National Law (ACT)" w:history="1">
        <w:r w:rsidR="000D531F" w:rsidRPr="00117B0C">
          <w:rPr>
            <w:rStyle w:val="charCitHyperlinkItal"/>
          </w:rPr>
          <w:t>Health Practitioner Regulation National Law (ACT)</w:t>
        </w:r>
      </w:hyperlink>
      <w:r w:rsidRPr="003E1992">
        <w:t xml:space="preserve"> to practise in the </w:t>
      </w:r>
      <w:r w:rsidR="005C33D6" w:rsidRPr="00D27FA0">
        <w:rPr>
          <w:color w:val="000000"/>
          <w:shd w:val="clear" w:color="auto" w:fill="FFFFFF"/>
        </w:rPr>
        <w:t>nursing profession</w:t>
      </w:r>
      <w:r w:rsidRPr="003E1992">
        <w:t xml:space="preserve"> </w:t>
      </w:r>
      <w:r w:rsidRPr="003E1992">
        <w:rPr>
          <w:bCs/>
          <w:iCs/>
        </w:rPr>
        <w:t>(other than as a student); and</w:t>
      </w:r>
    </w:p>
    <w:p w14:paraId="4D1DA263" w14:textId="371F0D81" w:rsidR="00BC4AF3" w:rsidRPr="003E1992" w:rsidRDefault="00BC4AF3" w:rsidP="005837DE">
      <w:pPr>
        <w:pStyle w:val="aDefpara"/>
        <w:keepLines/>
      </w:pPr>
      <w:r w:rsidRPr="003E1992">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 xml:space="preserve">egistration; </w:t>
      </w:r>
      <w:r w:rsidR="005C33D6">
        <w:t>but</w:t>
      </w:r>
    </w:p>
    <w:p w14:paraId="04EB9832" w14:textId="77777777" w:rsidR="00BC4AF3" w:rsidRPr="003E1992" w:rsidRDefault="00BC4AF3" w:rsidP="00BC4AF3">
      <w:pPr>
        <w:pStyle w:val="aDefpara"/>
      </w:pPr>
      <w:r w:rsidRPr="003E1992">
        <w:tab/>
        <w:t>(c)</w:t>
      </w:r>
      <w:r w:rsidRPr="003E1992">
        <w:tab/>
        <w:t>does not include an enrolled nurse.</w:t>
      </w:r>
    </w:p>
    <w:p w14:paraId="5D3A5CAD" w14:textId="77777777" w:rsidR="00BC4AF3" w:rsidRDefault="00BC4AF3" w:rsidP="0048233D">
      <w:pPr>
        <w:pStyle w:val="aDef"/>
        <w:keepNext/>
      </w:pPr>
      <w:r w:rsidRPr="002C65C6">
        <w:rPr>
          <w:rStyle w:val="charBoldItals"/>
        </w:rPr>
        <w:t>nurse practitioner</w:t>
      </w:r>
      <w:r w:rsidRPr="00574352">
        <w:t>—</w:t>
      </w:r>
    </w:p>
    <w:p w14:paraId="230240A0" w14:textId="0AF7C68C" w:rsidR="00BC4AF3" w:rsidRDefault="00BC4AF3" w:rsidP="00BC4AF3">
      <w:pPr>
        <w:pStyle w:val="aDefpara"/>
      </w:pPr>
      <w:r>
        <w:tab/>
        <w:t>(a)</w:t>
      </w:r>
      <w:r>
        <w:tab/>
      </w:r>
      <w:r w:rsidRPr="003E1992">
        <w:t xml:space="preserve">means a person whose registration as a registered health practitioner under the </w:t>
      </w:r>
      <w:hyperlink r:id="rId279" w:tooltip="Health Practitioner Regulation National Law (ACT)" w:history="1">
        <w:r w:rsidR="000D531F" w:rsidRPr="00117B0C">
          <w:rPr>
            <w:rStyle w:val="charCitHyperlinkItal"/>
          </w:rPr>
          <w:t>Health Practitioner Regulation National Law (ACT)</w:t>
        </w:r>
      </w:hyperlink>
      <w:r w:rsidRPr="003E1992">
        <w:t xml:space="preserve"> is endorsed as being qualified to p</w:t>
      </w:r>
      <w:r>
        <w:t>ractise as a nurse practitioner; and</w:t>
      </w:r>
    </w:p>
    <w:p w14:paraId="2876038E" w14:textId="77777777" w:rsidR="00BC4AF3" w:rsidRPr="003E1992" w:rsidRDefault="00BC4AF3" w:rsidP="00900876">
      <w:pPr>
        <w:pStyle w:val="aDefpara"/>
        <w:keepLines/>
      </w:pPr>
      <w:r>
        <w:tab/>
      </w:r>
      <w:r w:rsidRPr="00574352">
        <w:t>(b)</w:t>
      </w:r>
      <w:r w:rsidRPr="00574352">
        <w:tab/>
        <w:t>for an activity, includes a person mentioned in paragraph (a) holding limited or provisional registration, to the extent that the person is allowed to do the activity under the person’s registration.</w:t>
      </w:r>
    </w:p>
    <w:p w14:paraId="527338B9" w14:textId="77777777" w:rsidR="00BC4AF3" w:rsidRDefault="00BC4AF3" w:rsidP="00B81632">
      <w:pPr>
        <w:pStyle w:val="aDef"/>
        <w:keepNext/>
      </w:pPr>
      <w:r w:rsidRPr="00282843">
        <w:rPr>
          <w:rStyle w:val="charBoldItals"/>
        </w:rPr>
        <w:t>oath</w:t>
      </w:r>
      <w:r>
        <w:t xml:space="preserve"> includes affirmation.</w:t>
      </w:r>
    </w:p>
    <w:p w14:paraId="2953FEC1" w14:textId="17E3E69C" w:rsidR="00BE19D5" w:rsidRPr="00171361" w:rsidRDefault="00BE19D5" w:rsidP="00BE19D5">
      <w:pPr>
        <w:pStyle w:val="aNote"/>
      </w:pPr>
      <w:r w:rsidRPr="00171361">
        <w:rPr>
          <w:rStyle w:val="charItals"/>
        </w:rPr>
        <w:t>Note</w:t>
      </w:r>
      <w:r w:rsidRPr="00171361">
        <w:rPr>
          <w:rStyle w:val="charItals"/>
        </w:rPr>
        <w:tab/>
      </w:r>
      <w:r w:rsidRPr="00171361">
        <w:t xml:space="preserve">The </w:t>
      </w:r>
      <w:hyperlink r:id="rId280" w:tooltip="A2011-12" w:history="1">
        <w:r w:rsidR="003F5F90" w:rsidRPr="003F5F90">
          <w:rPr>
            <w:rStyle w:val="charCitHyperlinkItal"/>
          </w:rPr>
          <w:t>Evidence Act 2011</w:t>
        </w:r>
      </w:hyperlink>
      <w:r w:rsidRPr="00171361">
        <w:t xml:space="preserve">, div 2.1.2 and the </w:t>
      </w:r>
      <w:hyperlink r:id="rId281" w:tooltip="A1984-79" w:history="1">
        <w:r w:rsidR="003F5F90" w:rsidRPr="003F5F90">
          <w:rPr>
            <w:rStyle w:val="charCitHyperlinkItal"/>
          </w:rPr>
          <w:t>Oaths and Affirmations Act 1984</w:t>
        </w:r>
      </w:hyperlink>
      <w:r w:rsidRPr="00171361">
        <w:t xml:space="preserve"> deal with oaths and affirmations.</w:t>
      </w:r>
    </w:p>
    <w:p w14:paraId="1660FB05" w14:textId="77777777" w:rsidR="00BC4AF3" w:rsidRDefault="00BC4AF3" w:rsidP="00B81632">
      <w:pPr>
        <w:pStyle w:val="aDef"/>
        <w:keepNext/>
      </w:pPr>
      <w:r w:rsidRPr="00282843">
        <w:rPr>
          <w:rStyle w:val="charBoldItals"/>
        </w:rPr>
        <w:t>occupational discipline order</w:t>
      </w:r>
      <w:r>
        <w:t xml:space="preserve"> means an order for occupational discipline made by the ACAT. </w:t>
      </w:r>
    </w:p>
    <w:p w14:paraId="218ABE8B" w14:textId="10EB08C3" w:rsidR="00BC4AF3" w:rsidRDefault="00BC4AF3" w:rsidP="00BC4AF3">
      <w:pPr>
        <w:pStyle w:val="aNote"/>
      </w:pPr>
      <w:r w:rsidRPr="00D62309">
        <w:rPr>
          <w:rStyle w:val="charItals"/>
        </w:rPr>
        <w:t>Note</w:t>
      </w:r>
      <w:r w:rsidRPr="00D62309">
        <w:rPr>
          <w:rStyle w:val="charItals"/>
        </w:rPr>
        <w:tab/>
      </w:r>
      <w:r>
        <w:t>Occupational discipline orders are made under the</w:t>
      </w:r>
      <w:r w:rsidRPr="00D62309">
        <w:rPr>
          <w:rStyle w:val="charItals"/>
        </w:rPr>
        <w:t xml:space="preserve"> </w:t>
      </w:r>
      <w:hyperlink r:id="rId282" w:tooltip="A2008-35" w:history="1">
        <w:r w:rsidR="003F5F90" w:rsidRPr="003F5F90">
          <w:rPr>
            <w:rStyle w:val="charCitHyperlinkItal"/>
          </w:rPr>
          <w:t>ACT Civil and Administrative Tribunal Act 2008</w:t>
        </w:r>
      </w:hyperlink>
      <w:r>
        <w:t>, s 66 and under authorising laws (</w:t>
      </w:r>
      <w:r w:rsidRPr="00282843">
        <w:rPr>
          <w:rStyle w:val="charBoldItals"/>
        </w:rPr>
        <w:t>authorising law</w:t>
      </w:r>
      <w:r>
        <w:t xml:space="preserve">—see </w:t>
      </w:r>
      <w:hyperlink r:id="rId283" w:tooltip="A2008-35" w:history="1">
        <w:r w:rsidR="003F5F90" w:rsidRPr="003F5F90">
          <w:rPr>
            <w:rStyle w:val="charCitHyperlinkItal"/>
          </w:rPr>
          <w:t>ACT Civil and Administrative Tribunal Act 2008</w:t>
        </w:r>
      </w:hyperlink>
      <w:r>
        <w:t xml:space="preserve">, dict). </w:t>
      </w:r>
    </w:p>
    <w:p w14:paraId="62BC9829" w14:textId="77777777" w:rsidR="00BC4AF3" w:rsidRDefault="00BC4AF3" w:rsidP="00FE7E51">
      <w:pPr>
        <w:pStyle w:val="aDef"/>
      </w:pPr>
      <w:r w:rsidRPr="00282843">
        <w:rPr>
          <w:rStyle w:val="charBoldItals"/>
        </w:rPr>
        <w:t>occupy</w:t>
      </w:r>
      <w:r>
        <w:t xml:space="preserve"> a position includes hold the position, act in the position or exercise functions of the position (including under a delegation or subdelegation).</w:t>
      </w:r>
    </w:p>
    <w:p w14:paraId="7826498A" w14:textId="77777777" w:rsidR="00BC4AF3" w:rsidRPr="00282843" w:rsidRDefault="00BC4AF3" w:rsidP="00FE7E51">
      <w:pPr>
        <w:pStyle w:val="aDef"/>
      </w:pPr>
      <w:r w:rsidRPr="00282843">
        <w:rPr>
          <w:rStyle w:val="charBoldItals"/>
        </w:rPr>
        <w:t>office</w:t>
      </w:r>
      <w:r>
        <w:rPr>
          <w:b/>
          <w:bCs/>
        </w:rPr>
        <w:t xml:space="preserve"> </w:t>
      </w:r>
      <w:r>
        <w:t>includes position.</w:t>
      </w:r>
      <w:r w:rsidRPr="00282843">
        <w:t xml:space="preserve"> </w:t>
      </w:r>
    </w:p>
    <w:p w14:paraId="6FE01B81" w14:textId="7A95D906" w:rsidR="00EA2288" w:rsidRPr="006A5A88" w:rsidRDefault="00EA2288" w:rsidP="00EA2288">
      <w:pPr>
        <w:pStyle w:val="aDef"/>
      </w:pPr>
      <w:r w:rsidRPr="00476D06">
        <w:rPr>
          <w:rStyle w:val="charBoldItals"/>
        </w:rPr>
        <w:lastRenderedPageBreak/>
        <w:t>Office of the Legislative Assembly</w:t>
      </w:r>
      <w:r w:rsidRPr="006A5A88">
        <w:t xml:space="preserve"> means the Office of the Legislative Assembly established under the </w:t>
      </w:r>
      <w:hyperlink r:id="rId284" w:tooltip="A2012-26" w:history="1">
        <w:r w:rsidR="003F5F90" w:rsidRPr="003F5F90">
          <w:rPr>
            <w:rStyle w:val="charCitHyperlinkItal"/>
          </w:rPr>
          <w:t>Legislative Assembly (Office of the Legislative Assembly) Act 2012</w:t>
        </w:r>
      </w:hyperlink>
      <w:r w:rsidRPr="006A5A88">
        <w:t>.</w:t>
      </w:r>
    </w:p>
    <w:p w14:paraId="038C251E" w14:textId="77777777" w:rsidR="00F0262F" w:rsidRPr="00F3634D" w:rsidRDefault="00F0262F" w:rsidP="005C3C50">
      <w:pPr>
        <w:pStyle w:val="aDef"/>
        <w:keepNext/>
      </w:pPr>
      <w:r w:rsidRPr="00F3634D">
        <w:rPr>
          <w:rStyle w:val="charBoldItals"/>
        </w:rPr>
        <w:t>officer of the Assembly</w:t>
      </w:r>
      <w:r w:rsidRPr="00F3634D">
        <w:t xml:space="preserve"> means—</w:t>
      </w:r>
    </w:p>
    <w:p w14:paraId="3278B01D" w14:textId="77777777" w:rsidR="00F0262F" w:rsidRPr="00F3634D" w:rsidRDefault="00F0262F" w:rsidP="005C3C50">
      <w:pPr>
        <w:pStyle w:val="aDefpara"/>
        <w:keepNext/>
      </w:pPr>
      <w:r w:rsidRPr="00F3634D">
        <w:tab/>
        <w:t>(a)</w:t>
      </w:r>
      <w:r w:rsidRPr="00F3634D">
        <w:tab/>
        <w:t>the auditor-general; or</w:t>
      </w:r>
    </w:p>
    <w:p w14:paraId="5B09158F" w14:textId="77777777" w:rsidR="00F0262F" w:rsidRDefault="00F0262F" w:rsidP="00F0262F">
      <w:pPr>
        <w:pStyle w:val="aDefpara"/>
      </w:pPr>
      <w:r w:rsidRPr="00F3634D">
        <w:tab/>
        <w:t>(b)</w:t>
      </w:r>
      <w:r w:rsidRPr="00F3634D">
        <w:tab/>
        <w:t>the electoral commissioner; or</w:t>
      </w:r>
    </w:p>
    <w:p w14:paraId="068D04AA" w14:textId="77777777" w:rsidR="0059784D" w:rsidRPr="00994D5E" w:rsidRDefault="0059784D" w:rsidP="0059784D">
      <w:pPr>
        <w:pStyle w:val="aDefpara"/>
      </w:pPr>
      <w:r w:rsidRPr="00994D5E">
        <w:tab/>
        <w:t>(</w:t>
      </w:r>
      <w:r>
        <w:t>c</w:t>
      </w:r>
      <w:r w:rsidRPr="00994D5E">
        <w:t>)</w:t>
      </w:r>
      <w:r w:rsidRPr="00994D5E">
        <w:tab/>
        <w:t>the integrity commissioner; or</w:t>
      </w:r>
    </w:p>
    <w:p w14:paraId="6AF8AEF1" w14:textId="43685B8B" w:rsidR="0059784D" w:rsidRPr="00994D5E" w:rsidRDefault="0059784D" w:rsidP="0059784D">
      <w:pPr>
        <w:pStyle w:val="aDefpara"/>
      </w:pPr>
      <w:r w:rsidRPr="00994D5E">
        <w:tab/>
        <w:t>(</w:t>
      </w:r>
      <w:r>
        <w:t>d</w:t>
      </w:r>
      <w:r w:rsidRPr="00994D5E">
        <w:t>)</w:t>
      </w:r>
      <w:r w:rsidRPr="00994D5E">
        <w:tab/>
        <w:t xml:space="preserve">the inspector of the integrity commission under the </w:t>
      </w:r>
      <w:hyperlink r:id="rId285" w:tooltip="A2018-52" w:history="1">
        <w:r w:rsidRPr="0059784D">
          <w:rPr>
            <w:rStyle w:val="charCitHyperlinkItal"/>
          </w:rPr>
          <w:t>Integrity Commission Act 2018</w:t>
        </w:r>
      </w:hyperlink>
      <w:r w:rsidRPr="00994D5E">
        <w:t>; or</w:t>
      </w:r>
    </w:p>
    <w:p w14:paraId="615C54CD" w14:textId="77777777" w:rsidR="00F0262F" w:rsidRPr="00F3634D" w:rsidRDefault="00F0262F" w:rsidP="00F0262F">
      <w:pPr>
        <w:pStyle w:val="Apara"/>
      </w:pPr>
      <w:r w:rsidRPr="00F3634D">
        <w:tab/>
        <w:t>(</w:t>
      </w:r>
      <w:r w:rsidR="0059784D">
        <w:t>e</w:t>
      </w:r>
      <w:r w:rsidRPr="00F3634D">
        <w:t>)</w:t>
      </w:r>
      <w:r w:rsidRPr="00F3634D">
        <w:tab/>
        <w:t>the ombudsman.</w:t>
      </w:r>
    </w:p>
    <w:p w14:paraId="2E2E230D" w14:textId="53903AAE" w:rsidR="0097185B" w:rsidRPr="00886F3A" w:rsidRDefault="0097185B" w:rsidP="0097185B">
      <w:pPr>
        <w:pStyle w:val="aDef"/>
      </w:pPr>
      <w:r w:rsidRPr="00886F3A">
        <w:rPr>
          <w:b/>
          <w:i/>
        </w:rPr>
        <w:t>official visitor</w:t>
      </w:r>
      <w:r w:rsidRPr="00886F3A">
        <w:t xml:space="preserve"> means an official visitor appointed under the </w:t>
      </w:r>
      <w:hyperlink r:id="rId286" w:tooltip="A2012-33" w:history="1">
        <w:r w:rsidRPr="0097185B">
          <w:rPr>
            <w:rStyle w:val="charCitHyperlinkItal"/>
          </w:rPr>
          <w:t>Official Visitor Act 2012</w:t>
        </w:r>
      </w:hyperlink>
      <w:r w:rsidRPr="00886F3A">
        <w:t>, section 10.</w:t>
      </w:r>
    </w:p>
    <w:p w14:paraId="3B0376C0" w14:textId="1E2DF35A" w:rsidR="00BC4AF3" w:rsidRPr="00282843" w:rsidRDefault="00BC4AF3" w:rsidP="00FE7E51">
      <w:pPr>
        <w:pStyle w:val="aDef"/>
      </w:pPr>
      <w:r w:rsidRPr="00282843">
        <w:rPr>
          <w:rStyle w:val="charBoldItals"/>
        </w:rPr>
        <w:t>ombudsman</w:t>
      </w:r>
      <w:r>
        <w:t xml:space="preserve"> means the Ombudsman under the </w:t>
      </w:r>
      <w:hyperlink r:id="rId287" w:tooltip="A1989-45" w:history="1">
        <w:r w:rsidR="003F5F90" w:rsidRPr="003F5F90">
          <w:rPr>
            <w:rStyle w:val="charCitHyperlinkItal"/>
          </w:rPr>
          <w:t>Ombudsman Act 1989</w:t>
        </w:r>
      </w:hyperlink>
      <w:r>
        <w:t>.</w:t>
      </w:r>
      <w:r w:rsidRPr="00282843">
        <w:t xml:space="preserve"> </w:t>
      </w:r>
    </w:p>
    <w:p w14:paraId="0EEF731A" w14:textId="77777777" w:rsidR="00BC4AF3" w:rsidRDefault="00BC4AF3" w:rsidP="00FE7E51">
      <w:pPr>
        <w:pStyle w:val="aDef"/>
      </w:pPr>
      <w:r>
        <w:rPr>
          <w:rStyle w:val="charBoldItals"/>
        </w:rPr>
        <w:t>omit</w:t>
      </w:r>
      <w:r>
        <w:t>, in relation to a provision of an Act or statutory instrument, includes repeal.</w:t>
      </w:r>
    </w:p>
    <w:p w14:paraId="131F6DA3" w14:textId="77777777" w:rsidR="00BC4AF3" w:rsidRDefault="00BC4AF3" w:rsidP="00FE7E51">
      <w:pPr>
        <w:pStyle w:val="aDef"/>
      </w:pPr>
      <w:r w:rsidRPr="00282843">
        <w:rPr>
          <w:rStyle w:val="charBoldItals"/>
        </w:rPr>
        <w:t>optometrist</w:t>
      </w:r>
      <w:r w:rsidRPr="00574352">
        <w:t>—</w:t>
      </w:r>
    </w:p>
    <w:p w14:paraId="37BDBABE" w14:textId="4422EE48" w:rsidR="00BC4AF3" w:rsidRDefault="00BC4AF3" w:rsidP="00BC4AF3">
      <w:pPr>
        <w:pStyle w:val="aDefpara"/>
      </w:pPr>
      <w:r>
        <w:tab/>
        <w:t>(a)</w:t>
      </w:r>
      <w:r>
        <w:tab/>
      </w:r>
      <w:r w:rsidRPr="003E1992">
        <w:t xml:space="preserve">means a person registered under the </w:t>
      </w:r>
      <w:hyperlink r:id="rId288" w:tooltip="Health Practitioner Regulation National Law (ACT)" w:history="1">
        <w:r w:rsidR="000D531F" w:rsidRPr="00117B0C">
          <w:rPr>
            <w:rStyle w:val="charCitHyperlinkItal"/>
          </w:rPr>
          <w:t>Health Practitioner Regulation National Law (ACT)</w:t>
        </w:r>
      </w:hyperlink>
      <w:r w:rsidRPr="003E1992">
        <w:t xml:space="preserve"> to practise in the optometry profession </w:t>
      </w:r>
      <w:r>
        <w:rPr>
          <w:bCs/>
          <w:iCs/>
        </w:rPr>
        <w:t>(other than as a student); and</w:t>
      </w:r>
    </w:p>
    <w:p w14:paraId="04B1CB2A" w14:textId="77777777" w:rsidR="00BC4AF3" w:rsidRPr="003E1992" w:rsidRDefault="00BC4AF3" w:rsidP="00BC4AF3">
      <w:pPr>
        <w:pStyle w:val="aDefpara"/>
      </w:pPr>
      <w:r>
        <w:tab/>
      </w:r>
      <w:r w:rsidRPr="00574352">
        <w:t>(b)</w:t>
      </w:r>
      <w:r w:rsidRPr="00574352">
        <w:tab/>
        <w:t>for an activity, includes a person mentioned in paragraph (a) holding limited or provisional registration, to the extent that the person is allowed to do the activity under the person’s registration.</w:t>
      </w:r>
    </w:p>
    <w:p w14:paraId="33CBD051" w14:textId="5271228A" w:rsidR="00BC4AF3" w:rsidRDefault="00BC4AF3" w:rsidP="00FE7E51">
      <w:pPr>
        <w:pStyle w:val="aDef"/>
      </w:pPr>
      <w:r w:rsidRPr="00282843">
        <w:rPr>
          <w:rStyle w:val="charBoldItals"/>
        </w:rPr>
        <w:t>ordinance</w:t>
      </w:r>
      <w:r>
        <w:t xml:space="preserve"> means an ordinance made under the </w:t>
      </w:r>
      <w:hyperlink r:id="rId289" w:tooltip="Act 1910 No 25 (Cwlth)" w:history="1">
        <w:r w:rsidR="003F5F90" w:rsidRPr="003F5F90">
          <w:rPr>
            <w:rStyle w:val="charCitHyperlinkItal"/>
          </w:rPr>
          <w:t>Seat of Government (Administration) Act 1910</w:t>
        </w:r>
      </w:hyperlink>
      <w:r>
        <w:t xml:space="preserve"> (Cwlth), section 12.</w:t>
      </w:r>
      <w:r w:rsidRPr="00282843">
        <w:t xml:space="preserve"> </w:t>
      </w:r>
    </w:p>
    <w:p w14:paraId="2D0386E6" w14:textId="77777777" w:rsidR="00BC4AF3" w:rsidRDefault="00BC4AF3" w:rsidP="0061256A">
      <w:pPr>
        <w:pStyle w:val="aDef"/>
        <w:keepNext/>
      </w:pPr>
      <w:r>
        <w:rPr>
          <w:rStyle w:val="charBoldItals"/>
        </w:rPr>
        <w:lastRenderedPageBreak/>
        <w:t>parent</w:t>
      </w:r>
      <w:r>
        <w:t>, of a child, means—</w:t>
      </w:r>
    </w:p>
    <w:p w14:paraId="7B5AE65D" w14:textId="77777777" w:rsidR="00BC4AF3" w:rsidRDefault="00BC4AF3" w:rsidP="004C0869">
      <w:pPr>
        <w:pStyle w:val="aDefpara"/>
        <w:keepNext/>
      </w:pPr>
      <w:r>
        <w:tab/>
        <w:t>(a)</w:t>
      </w:r>
      <w:r>
        <w:tab/>
        <w:t>the child’s mother; or</w:t>
      </w:r>
    </w:p>
    <w:p w14:paraId="6944828E" w14:textId="77777777" w:rsidR="00BC4AF3" w:rsidRDefault="00BC4AF3" w:rsidP="004C0869">
      <w:pPr>
        <w:pStyle w:val="aDefpara"/>
        <w:keepNext/>
      </w:pPr>
      <w:r>
        <w:tab/>
        <w:t>(b)</w:t>
      </w:r>
      <w:r>
        <w:tab/>
        <w:t>the child’s father; or</w:t>
      </w:r>
    </w:p>
    <w:p w14:paraId="04517CB2" w14:textId="0DEACF8E" w:rsidR="00BC4AF3" w:rsidRDefault="00BC4AF3" w:rsidP="00BC4AF3">
      <w:pPr>
        <w:pStyle w:val="aDefpara"/>
        <w:keepNext/>
      </w:pPr>
      <w:r>
        <w:tab/>
        <w:t>(c)</w:t>
      </w:r>
      <w:r>
        <w:tab/>
        <w:t xml:space="preserve">someone else who is presumed under the </w:t>
      </w:r>
      <w:hyperlink r:id="rId290" w:tooltip="A2004-1" w:history="1">
        <w:r w:rsidR="003F5F90" w:rsidRPr="003F5F90">
          <w:rPr>
            <w:rStyle w:val="charCitHyperlinkItal"/>
          </w:rPr>
          <w:t>Parentage Act 2004</w:t>
        </w:r>
      </w:hyperlink>
      <w:r>
        <w:t>, part 2 to be a parent of the child.</w:t>
      </w:r>
    </w:p>
    <w:p w14:paraId="45297CD9" w14:textId="3E7963B6" w:rsidR="00BC4AF3" w:rsidRDefault="00BC4AF3" w:rsidP="00BC4AF3">
      <w:pPr>
        <w:pStyle w:val="aNote"/>
      </w:pPr>
      <w:r>
        <w:rPr>
          <w:rStyle w:val="charItals"/>
        </w:rPr>
        <w:t>Note</w:t>
      </w:r>
      <w:r>
        <w:rPr>
          <w:rStyle w:val="charItals"/>
        </w:rPr>
        <w:tab/>
      </w:r>
      <w:r>
        <w:t xml:space="preserve">A child cannot have more than 2 parents at any one time (see </w:t>
      </w:r>
      <w:hyperlink r:id="rId291" w:tooltip="A2004-1" w:history="1">
        <w:r w:rsidR="003F5F90" w:rsidRPr="003F5F90">
          <w:rPr>
            <w:rStyle w:val="charCitHyperlinkItal"/>
          </w:rPr>
          <w:t>Parentage Act 2004</w:t>
        </w:r>
      </w:hyperlink>
      <w:r>
        <w:t>, s 14).</w:t>
      </w:r>
    </w:p>
    <w:p w14:paraId="63A775E9" w14:textId="77777777" w:rsidR="00BC4AF3" w:rsidRDefault="00BC4AF3" w:rsidP="00FE7E51">
      <w:pPr>
        <w:pStyle w:val="aDef"/>
      </w:pPr>
      <w:r>
        <w:rPr>
          <w:rStyle w:val="charBoldItals"/>
        </w:rPr>
        <w:t>parliamentary counsel</w:t>
      </w:r>
      <w:r>
        <w:t xml:space="preserve"> means the person performing the duties of Parliamentary Counsel in the public service.</w:t>
      </w:r>
    </w:p>
    <w:p w14:paraId="2A6346C2" w14:textId="77777777" w:rsidR="00BC4AF3" w:rsidRDefault="00BC4AF3" w:rsidP="00FE7E51">
      <w:pPr>
        <w:pStyle w:val="aDef"/>
      </w:pPr>
      <w:r>
        <w:rPr>
          <w:rStyle w:val="charBoldItals"/>
        </w:rPr>
        <w:t>passing</w:t>
      </w:r>
      <w:r>
        <w:t>, of an Act—see section 29.</w:t>
      </w:r>
    </w:p>
    <w:p w14:paraId="3D9E5585" w14:textId="77777777" w:rsidR="00BC4AF3" w:rsidRDefault="00BC4AF3" w:rsidP="00FE7E51">
      <w:pPr>
        <w:pStyle w:val="aDef"/>
      </w:pPr>
      <w:r>
        <w:rPr>
          <w:rStyle w:val="charBoldItals"/>
        </w:rPr>
        <w:t>penalty unit</w:t>
      </w:r>
      <w:r>
        <w:rPr>
          <w:color w:val="000000"/>
        </w:rPr>
        <w:t>—see section 133.</w:t>
      </w:r>
    </w:p>
    <w:p w14:paraId="7E43AF5F" w14:textId="77777777" w:rsidR="00BC4AF3" w:rsidRPr="00F26586" w:rsidRDefault="00BC4AF3" w:rsidP="00FE7E51">
      <w:pPr>
        <w:pStyle w:val="aDef"/>
      </w:pPr>
      <w:r w:rsidRPr="00951853">
        <w:rPr>
          <w:rStyle w:val="charBoldItals"/>
        </w:rPr>
        <w:t>person—</w:t>
      </w:r>
      <w:r w:rsidRPr="00F26586">
        <w:t xml:space="preserve">see section 160 (References to people generally). </w:t>
      </w:r>
    </w:p>
    <w:p w14:paraId="05ABCA79" w14:textId="77777777" w:rsidR="00BC4AF3" w:rsidRPr="00D62309" w:rsidRDefault="00BC4AF3" w:rsidP="00EE62B3">
      <w:pPr>
        <w:pStyle w:val="aDef"/>
        <w:keepNext/>
      </w:pPr>
      <w:r w:rsidRPr="00282843">
        <w:rPr>
          <w:rStyle w:val="charBoldItals"/>
        </w:rPr>
        <w:t>pharmacist</w:t>
      </w:r>
      <w:r w:rsidRPr="003E1992">
        <w:rPr>
          <w:b/>
          <w:bCs/>
        </w:rPr>
        <w:t>—</w:t>
      </w:r>
    </w:p>
    <w:p w14:paraId="2A833A48" w14:textId="7770D367" w:rsidR="00BC4AF3" w:rsidRPr="003E1992" w:rsidRDefault="00BC4AF3" w:rsidP="00BC4AF3">
      <w:pPr>
        <w:pStyle w:val="aDefpara"/>
      </w:pPr>
      <w:r w:rsidRPr="003E1992">
        <w:tab/>
        <w:t>(a)</w:t>
      </w:r>
      <w:r w:rsidRPr="003E1992">
        <w:tab/>
        <w:t xml:space="preserve">means a person registered under the </w:t>
      </w:r>
      <w:hyperlink r:id="rId292" w:tooltip="Health Practitioner Regulation National Law (ACT)" w:history="1">
        <w:r w:rsidR="006E7A56" w:rsidRPr="00117B0C">
          <w:rPr>
            <w:rStyle w:val="charCitHyperlinkItal"/>
          </w:rPr>
          <w:t>Health Practitioner Regulation National Law (ACT)</w:t>
        </w:r>
      </w:hyperlink>
      <w:r w:rsidRPr="003E1992">
        <w:t xml:space="preserve"> to practise in the pharmacy profession </w:t>
      </w:r>
      <w:r w:rsidRPr="003E1992">
        <w:rPr>
          <w:bCs/>
          <w:iCs/>
        </w:rPr>
        <w:t>(other than as a student); and</w:t>
      </w:r>
    </w:p>
    <w:p w14:paraId="075FAA16" w14:textId="77777777" w:rsidR="00BC4AF3" w:rsidRDefault="00BC4AF3" w:rsidP="00BC4AF3">
      <w:pPr>
        <w:pStyle w:val="aDefpara"/>
      </w:pPr>
      <w:r w:rsidRPr="003E1992">
        <w:tab/>
        <w:t>(b)</w:t>
      </w:r>
      <w:r w:rsidRPr="003E1992">
        <w:tab/>
        <w:t>for an activity, includes a person mentioned in paragraph (a) holding limited or provisional registration, to the extent that the person is allowed to do the activity under the person’</w:t>
      </w:r>
      <w:r w:rsidRPr="00191672">
        <w:t>s r</w:t>
      </w:r>
      <w:r w:rsidRPr="003E1992">
        <w:t>egistration.</w:t>
      </w:r>
    </w:p>
    <w:p w14:paraId="0FDCF07A" w14:textId="77777777" w:rsidR="00BC4AF3" w:rsidRPr="00282843" w:rsidRDefault="00BC4AF3" w:rsidP="00FE7E51">
      <w:pPr>
        <w:pStyle w:val="aDef"/>
      </w:pPr>
      <w:r w:rsidRPr="00282843">
        <w:rPr>
          <w:rStyle w:val="charBoldItals"/>
        </w:rPr>
        <w:t>police officer</w:t>
      </w:r>
      <w:r>
        <w:t xml:space="preserve"> means a member or special member of the Australian Federal Police.</w:t>
      </w:r>
      <w:r w:rsidRPr="00282843">
        <w:t xml:space="preserve"> </w:t>
      </w:r>
    </w:p>
    <w:p w14:paraId="2A02317E" w14:textId="77777777" w:rsidR="00BC4AF3" w:rsidRPr="00282843" w:rsidRDefault="00BC4AF3" w:rsidP="00FE7E51">
      <w:pPr>
        <w:pStyle w:val="aDef"/>
      </w:pPr>
      <w:r w:rsidRPr="00282843">
        <w:rPr>
          <w:rStyle w:val="charBoldItals"/>
        </w:rPr>
        <w:t>position</w:t>
      </w:r>
      <w:r>
        <w:t xml:space="preserve"> includes office.</w:t>
      </w:r>
      <w:r w:rsidRPr="00282843">
        <w:t xml:space="preserve"> </w:t>
      </w:r>
    </w:p>
    <w:p w14:paraId="313178F4" w14:textId="77777777" w:rsidR="00BC4AF3" w:rsidRPr="00282843" w:rsidRDefault="00BC4AF3" w:rsidP="00FE7E51">
      <w:pPr>
        <w:pStyle w:val="aDef"/>
      </w:pPr>
      <w:r w:rsidRPr="00282843">
        <w:rPr>
          <w:rStyle w:val="charBoldItals"/>
        </w:rPr>
        <w:t>power</w:t>
      </w:r>
      <w:r>
        <w:rPr>
          <w:b/>
          <w:bCs/>
        </w:rPr>
        <w:t xml:space="preserve"> </w:t>
      </w:r>
      <w:r>
        <w:t>includes authority.</w:t>
      </w:r>
      <w:r w:rsidRPr="00282843">
        <w:t xml:space="preserve"> </w:t>
      </w:r>
    </w:p>
    <w:p w14:paraId="51F9FBBC" w14:textId="77777777" w:rsidR="00BC4AF3" w:rsidRPr="00282843" w:rsidRDefault="00BC4AF3" w:rsidP="00FE7E51">
      <w:pPr>
        <w:pStyle w:val="aDef"/>
      </w:pPr>
      <w:r w:rsidRPr="00282843">
        <w:rPr>
          <w:rStyle w:val="charBoldItals"/>
        </w:rPr>
        <w:t>prescribed</w:t>
      </w:r>
      <w:r>
        <w:t>, in an Act, means prescribed by the Act or by regulation under the Act.</w:t>
      </w:r>
      <w:r w:rsidRPr="00282843">
        <w:t xml:space="preserve"> </w:t>
      </w:r>
    </w:p>
    <w:p w14:paraId="7E3B45FE" w14:textId="77777777" w:rsidR="00BC4AF3" w:rsidRDefault="00BC4AF3" w:rsidP="00FE7E51">
      <w:pPr>
        <w:pStyle w:val="aDef"/>
      </w:pPr>
      <w:r w:rsidRPr="00282843">
        <w:rPr>
          <w:rStyle w:val="charBoldItals"/>
        </w:rPr>
        <w:t>present</w:t>
      </w:r>
      <w:r>
        <w:t xml:space="preserve"> an indictment includes lay an information.</w:t>
      </w:r>
    </w:p>
    <w:p w14:paraId="42F9144A" w14:textId="77777777" w:rsidR="00BC4AF3" w:rsidRPr="00282843" w:rsidRDefault="00BC4AF3" w:rsidP="00FE7E51">
      <w:pPr>
        <w:pStyle w:val="aDef"/>
      </w:pPr>
      <w:r w:rsidRPr="00282843">
        <w:rPr>
          <w:rStyle w:val="charBoldItals"/>
        </w:rPr>
        <w:t>proceeding</w:t>
      </w:r>
      <w:r>
        <w:rPr>
          <w:b/>
          <w:bCs/>
        </w:rPr>
        <w:t xml:space="preserve"> </w:t>
      </w:r>
      <w:r>
        <w:t>means a legal or other action or proceeding.</w:t>
      </w:r>
      <w:r w:rsidRPr="00282843">
        <w:t xml:space="preserve"> </w:t>
      </w:r>
    </w:p>
    <w:p w14:paraId="688C2DD4" w14:textId="77777777" w:rsidR="00BC4AF3" w:rsidRPr="00282843" w:rsidRDefault="00BC4AF3" w:rsidP="00B81632">
      <w:pPr>
        <w:pStyle w:val="aDef"/>
        <w:keepNext/>
      </w:pPr>
      <w:r w:rsidRPr="00282843">
        <w:rPr>
          <w:rStyle w:val="charBoldItals"/>
        </w:rPr>
        <w:lastRenderedPageBreak/>
        <w:t>property</w:t>
      </w:r>
      <w:r>
        <w:rPr>
          <w:b/>
          <w:bCs/>
        </w:rPr>
        <w:t xml:space="preserve"> </w:t>
      </w:r>
      <w:r>
        <w:t>means any legal or equitable estate or interest (whether present or future, vested or contingent, or tangible or intangible) in real or personal property of any description (including money), and includes a thing in action.</w:t>
      </w:r>
      <w:r w:rsidRPr="00282843">
        <w:t xml:space="preserve"> </w:t>
      </w:r>
    </w:p>
    <w:p w14:paraId="64C6FAC6" w14:textId="77777777" w:rsidR="00BC4AF3" w:rsidRDefault="00BC4AF3" w:rsidP="00BC4AF3">
      <w:pPr>
        <w:pStyle w:val="aNote"/>
      </w:pPr>
      <w:r w:rsidRPr="00D62309">
        <w:rPr>
          <w:rStyle w:val="charItals"/>
        </w:rPr>
        <w:t>Note</w:t>
      </w:r>
      <w:r w:rsidRPr="00D62309">
        <w:rPr>
          <w:rStyle w:val="charItals"/>
        </w:rPr>
        <w:tab/>
      </w:r>
      <w:r>
        <w:t xml:space="preserve">A </w:t>
      </w:r>
      <w:r w:rsidRPr="00D62309">
        <w:rPr>
          <w:rStyle w:val="charItals"/>
        </w:rPr>
        <w:t>thing in action</w:t>
      </w:r>
      <w:r>
        <w:t xml:space="preserve"> is an intangible personal property right recognised and protected by the law.  Examples include debts, money held in a bank, shares, rights under a trust, copyright and right to sue for breach of contract.</w:t>
      </w:r>
    </w:p>
    <w:p w14:paraId="408F7930" w14:textId="77777777" w:rsidR="00BC4AF3" w:rsidRDefault="00BC4AF3" w:rsidP="00FE7E51">
      <w:pPr>
        <w:pStyle w:val="aDef"/>
      </w:pPr>
      <w:r>
        <w:rPr>
          <w:rStyle w:val="charBoldItals"/>
        </w:rPr>
        <w:t>provision</w:t>
      </w:r>
      <w:r w:rsidRPr="009C674C">
        <w:t>, of an Act or instrument</w:t>
      </w:r>
      <w:r>
        <w:t>—see section 16.</w:t>
      </w:r>
    </w:p>
    <w:p w14:paraId="5B28F88F" w14:textId="2D35C4C0" w:rsidR="00972A51" w:rsidRPr="009170C8" w:rsidRDefault="00BC4AF3" w:rsidP="00AE1BEC">
      <w:pPr>
        <w:pStyle w:val="aDef"/>
      </w:pPr>
      <w:r>
        <w:rPr>
          <w:rStyle w:val="charBoldItals"/>
        </w:rPr>
        <w:t>public advocate</w:t>
      </w:r>
      <w:r>
        <w:t xml:space="preserve"> means the Public Advocate under the </w:t>
      </w:r>
      <w:hyperlink r:id="rId293" w:tooltip="A2005-40" w:history="1">
        <w:r w:rsidR="00972A51" w:rsidRPr="00757EF6">
          <w:rPr>
            <w:rStyle w:val="charCitHyperlinkItal"/>
          </w:rPr>
          <w:t>Human Rights Commission Act 2005</w:t>
        </w:r>
      </w:hyperlink>
      <w:r w:rsidR="009170C8">
        <w:t>.</w:t>
      </w:r>
    </w:p>
    <w:p w14:paraId="4DD462C9" w14:textId="77777777" w:rsidR="00BC4AF3" w:rsidRDefault="00BC4AF3" w:rsidP="00FE7E51">
      <w:pPr>
        <w:pStyle w:val="aDef"/>
      </w:pPr>
      <w:r w:rsidRPr="00282843">
        <w:rPr>
          <w:rStyle w:val="charBoldItals"/>
        </w:rPr>
        <w:t>public employee</w:t>
      </w:r>
      <w:r>
        <w:t xml:space="preserve"> means—</w:t>
      </w:r>
    </w:p>
    <w:p w14:paraId="67DE94E1" w14:textId="77777777" w:rsidR="00576CE7" w:rsidRPr="0083266D" w:rsidRDefault="00576CE7" w:rsidP="00576CE7">
      <w:pPr>
        <w:pStyle w:val="aDefpara"/>
      </w:pPr>
      <w:r w:rsidRPr="0083266D">
        <w:tab/>
        <w:t>(a)</w:t>
      </w:r>
      <w:r w:rsidRPr="0083266D">
        <w:tab/>
        <w:t>a public servant; or</w:t>
      </w:r>
    </w:p>
    <w:p w14:paraId="6102701A" w14:textId="77777777" w:rsidR="00576CE7" w:rsidRPr="0083266D" w:rsidRDefault="00576CE7" w:rsidP="00576CE7">
      <w:pPr>
        <w:pStyle w:val="aDefpara"/>
      </w:pPr>
      <w:r w:rsidRPr="0083266D">
        <w:tab/>
        <w:t>(b)</w:t>
      </w:r>
      <w:r w:rsidRPr="0083266D">
        <w:tab/>
        <w:t>a public sector member; or</w:t>
      </w:r>
    </w:p>
    <w:p w14:paraId="359372A8" w14:textId="77777777" w:rsidR="00576CE7" w:rsidRPr="0083266D" w:rsidRDefault="00576CE7" w:rsidP="00576CE7">
      <w:pPr>
        <w:pStyle w:val="aDefpara"/>
      </w:pPr>
      <w:r w:rsidRPr="0083266D">
        <w:tab/>
        <w:t>(c)</w:t>
      </w:r>
      <w:r w:rsidRPr="0083266D">
        <w:tab/>
        <w:t>a person employed by a territory instrumentality.</w:t>
      </w:r>
    </w:p>
    <w:p w14:paraId="74A26F5E" w14:textId="0FDBE6AA" w:rsidR="00BC4AF3" w:rsidRDefault="00BC4AF3" w:rsidP="00FE7E51">
      <w:pPr>
        <w:pStyle w:val="aDef"/>
      </w:pPr>
      <w:r w:rsidRPr="00282843">
        <w:rPr>
          <w:rStyle w:val="charBoldItals"/>
        </w:rPr>
        <w:t>public health officer</w:t>
      </w:r>
      <w:r>
        <w:t xml:space="preserve"> means a public health officer under the </w:t>
      </w:r>
      <w:hyperlink r:id="rId294" w:tooltip="A1997-69" w:history="1">
        <w:r w:rsidR="003F5F90" w:rsidRPr="003F5F90">
          <w:rPr>
            <w:rStyle w:val="charCitHyperlinkItal"/>
          </w:rPr>
          <w:t>Public Health Act 1997</w:t>
        </w:r>
      </w:hyperlink>
      <w:r w:rsidRPr="00D62309">
        <w:rPr>
          <w:rStyle w:val="charItals"/>
        </w:rPr>
        <w:t>.</w:t>
      </w:r>
    </w:p>
    <w:p w14:paraId="16976F46" w14:textId="0BD815CA" w:rsidR="00383CA7" w:rsidRPr="00552242" w:rsidRDefault="00383CA7" w:rsidP="00383CA7">
      <w:pPr>
        <w:pStyle w:val="aDef"/>
      </w:pPr>
      <w:r w:rsidRPr="001F78F4">
        <w:rPr>
          <w:rStyle w:val="charBoldItals"/>
        </w:rPr>
        <w:t>public holiday</w:t>
      </w:r>
      <w:r w:rsidRPr="00552242">
        <w:rPr>
          <w:b/>
        </w:rPr>
        <w:t xml:space="preserve"> </w:t>
      </w:r>
      <w:r w:rsidRPr="00552242">
        <w:t xml:space="preserve">means a day that is a public holiday in the ACT under the </w:t>
      </w:r>
      <w:hyperlink r:id="rId295" w:tooltip="A1958-19" w:history="1">
        <w:r w:rsidR="003F5F90" w:rsidRPr="003F5F90">
          <w:rPr>
            <w:rStyle w:val="charCitHyperlinkItal"/>
          </w:rPr>
          <w:t>Holidays Act 1958</w:t>
        </w:r>
      </w:hyperlink>
      <w:r w:rsidRPr="00552242">
        <w:t>, section 3.</w:t>
      </w:r>
    </w:p>
    <w:p w14:paraId="4A94894D" w14:textId="77777777" w:rsidR="00BC4AF3" w:rsidRDefault="00BC4AF3" w:rsidP="00FE7E51">
      <w:pPr>
        <w:pStyle w:val="aDef"/>
      </w:pPr>
      <w:r w:rsidRPr="00282843">
        <w:rPr>
          <w:rStyle w:val="charBoldItals"/>
        </w:rPr>
        <w:t>public money</w:t>
      </w:r>
      <w:r>
        <w:t>, of the Territory, means revenues, loans and other money received by the Territory.</w:t>
      </w:r>
      <w:r w:rsidRPr="00282843">
        <w:t xml:space="preserve"> </w:t>
      </w:r>
    </w:p>
    <w:p w14:paraId="3F6423A4" w14:textId="77777777" w:rsidR="00F50FA2" w:rsidRPr="0092630A" w:rsidRDefault="00F50FA2" w:rsidP="00F50FA2">
      <w:pPr>
        <w:pStyle w:val="aDef"/>
        <w:keepNext/>
      </w:pPr>
      <w:r w:rsidRPr="0092630A">
        <w:rPr>
          <w:rStyle w:val="charBoldItals"/>
        </w:rPr>
        <w:t>public notice</w:t>
      </w:r>
      <w:r w:rsidRPr="0092630A">
        <w:t>, if required by a Territory law, means—</w:t>
      </w:r>
    </w:p>
    <w:p w14:paraId="7FB82E27" w14:textId="77777777" w:rsidR="00F50FA2" w:rsidRPr="0092630A" w:rsidRDefault="00F50FA2" w:rsidP="00F50FA2">
      <w:pPr>
        <w:pStyle w:val="aDefpara"/>
      </w:pPr>
      <w:r w:rsidRPr="0092630A">
        <w:tab/>
        <w:t>(a)</w:t>
      </w:r>
      <w:r w:rsidRPr="0092630A">
        <w:tab/>
        <w:t xml:space="preserve">a dated notice on an ACT government website; or </w:t>
      </w:r>
    </w:p>
    <w:p w14:paraId="57CF9DBB" w14:textId="77777777" w:rsidR="00F50FA2" w:rsidRDefault="00F50FA2" w:rsidP="002A7E43">
      <w:pPr>
        <w:pStyle w:val="aDefpara"/>
      </w:pPr>
      <w:r w:rsidRPr="0092630A">
        <w:tab/>
        <w:t>(b)</w:t>
      </w:r>
      <w:r w:rsidRPr="0092630A">
        <w:tab/>
        <w:t>notice in a daily newspaper circulating generally in the ACT.</w:t>
      </w:r>
    </w:p>
    <w:p w14:paraId="7B0A6804" w14:textId="77777777" w:rsidR="005C33D6" w:rsidRPr="00D27FA0" w:rsidRDefault="005C33D6" w:rsidP="005C33D6">
      <w:pPr>
        <w:pStyle w:val="aDef"/>
      </w:pPr>
      <w:r w:rsidRPr="00D45C3E">
        <w:rPr>
          <w:rStyle w:val="charBoldItals"/>
        </w:rPr>
        <w:t>public sector body</w:t>
      </w:r>
      <w:r w:rsidRPr="00D27FA0">
        <w:t>—</w:t>
      </w:r>
    </w:p>
    <w:p w14:paraId="59456015" w14:textId="77777777" w:rsidR="005C33D6" w:rsidRPr="00D27FA0" w:rsidRDefault="005C33D6" w:rsidP="005C33D6">
      <w:pPr>
        <w:pStyle w:val="aDefpara"/>
      </w:pPr>
      <w:r w:rsidRPr="00D27FA0">
        <w:tab/>
        <w:t>(a)</w:t>
      </w:r>
      <w:r w:rsidRPr="00D27FA0">
        <w:tab/>
        <w:t>means a body made up of public sector members; and</w:t>
      </w:r>
    </w:p>
    <w:p w14:paraId="5583DE91" w14:textId="77777777" w:rsidR="005C33D6" w:rsidRPr="00D27FA0" w:rsidRDefault="005C33D6" w:rsidP="005C33D6">
      <w:pPr>
        <w:pStyle w:val="aDefpara"/>
      </w:pPr>
      <w:r w:rsidRPr="00D27FA0">
        <w:tab/>
        <w:t>(b)</w:t>
      </w:r>
      <w:r w:rsidRPr="00D27FA0">
        <w:tab/>
        <w:t>includes a body made up of 1 statutory office-holder.</w:t>
      </w:r>
    </w:p>
    <w:p w14:paraId="053C39E8" w14:textId="5C4198E0" w:rsidR="00576CE7" w:rsidRPr="0083266D" w:rsidRDefault="00576CE7" w:rsidP="00576CE7">
      <w:pPr>
        <w:pStyle w:val="aDef"/>
      </w:pPr>
      <w:r w:rsidRPr="0083266D">
        <w:rPr>
          <w:rStyle w:val="charBoldItals"/>
        </w:rPr>
        <w:lastRenderedPageBreak/>
        <w:t>public sector member</w:t>
      </w:r>
      <w:r w:rsidRPr="0083266D">
        <w:t xml:space="preserve"> means a public sector member under the </w:t>
      </w:r>
      <w:hyperlink r:id="rId296" w:tooltip="A1994-37" w:history="1">
        <w:r w:rsidRPr="0083266D">
          <w:rPr>
            <w:rStyle w:val="charCitHyperlinkItal"/>
          </w:rPr>
          <w:t>Public Sector Management Act 1994</w:t>
        </w:r>
      </w:hyperlink>
      <w:r w:rsidRPr="0083266D">
        <w:t xml:space="preserve">, section </w:t>
      </w:r>
      <w:r>
        <w:t>150</w:t>
      </w:r>
      <w:r w:rsidRPr="0083266D">
        <w:t>.</w:t>
      </w:r>
    </w:p>
    <w:p w14:paraId="72861AC5" w14:textId="2677A508" w:rsidR="00576CE7" w:rsidRPr="0092630A" w:rsidRDefault="00576CE7" w:rsidP="00576CE7">
      <w:pPr>
        <w:pStyle w:val="aDef"/>
      </w:pPr>
      <w:r w:rsidRPr="0083266D">
        <w:rPr>
          <w:rStyle w:val="charBoldItals"/>
        </w:rPr>
        <w:t>public sector standards commissioner</w:t>
      </w:r>
      <w:r w:rsidRPr="0083266D">
        <w:t xml:space="preserve"> means the Public Sector Standards Commissioner under the </w:t>
      </w:r>
      <w:hyperlink r:id="rId297" w:tooltip="A1994-37" w:history="1">
        <w:r w:rsidRPr="0083266D">
          <w:rPr>
            <w:rStyle w:val="charCitHyperlinkItal"/>
          </w:rPr>
          <w:t>Public Sector Management Act 1994</w:t>
        </w:r>
      </w:hyperlink>
      <w:r w:rsidRPr="0083266D">
        <w:t>.</w:t>
      </w:r>
    </w:p>
    <w:p w14:paraId="1DBDFF30" w14:textId="77777777" w:rsidR="00BC4AF3" w:rsidRPr="00282843" w:rsidRDefault="00BC4AF3" w:rsidP="00FE7E51">
      <w:pPr>
        <w:pStyle w:val="aDef"/>
      </w:pPr>
      <w:r w:rsidRPr="00282843">
        <w:rPr>
          <w:rStyle w:val="charBoldItals"/>
        </w:rPr>
        <w:t>public servant</w:t>
      </w:r>
      <w:r>
        <w:t xml:space="preserve"> means a person employed in the public service.</w:t>
      </w:r>
      <w:r w:rsidRPr="00282843">
        <w:t xml:space="preserve"> </w:t>
      </w:r>
    </w:p>
    <w:p w14:paraId="1CF3A596" w14:textId="77777777" w:rsidR="00BC4AF3" w:rsidRPr="00282843" w:rsidRDefault="00BC4AF3" w:rsidP="00B81632">
      <w:pPr>
        <w:pStyle w:val="aDef"/>
        <w:keepNext/>
      </w:pPr>
      <w:r w:rsidRPr="00282843">
        <w:rPr>
          <w:rStyle w:val="charBoldItals"/>
        </w:rPr>
        <w:t>public service</w:t>
      </w:r>
      <w:r>
        <w:t xml:space="preserve"> means the Australian Capital Territory Public Service.</w:t>
      </w:r>
      <w:r w:rsidRPr="00282843">
        <w:t xml:space="preserve"> </w:t>
      </w:r>
    </w:p>
    <w:p w14:paraId="4A243A77" w14:textId="2363D865" w:rsidR="00BC4AF3" w:rsidRDefault="00BC4AF3" w:rsidP="00BC4AF3">
      <w:pPr>
        <w:pStyle w:val="aNote"/>
      </w:pPr>
      <w:r w:rsidRPr="00D62309">
        <w:rPr>
          <w:rStyle w:val="charItals"/>
        </w:rPr>
        <w:t>Note</w:t>
      </w:r>
      <w:r w:rsidRPr="00D62309">
        <w:rPr>
          <w:rStyle w:val="charItals"/>
        </w:rPr>
        <w:tab/>
      </w:r>
      <w:r>
        <w:t xml:space="preserve">The </w:t>
      </w:r>
      <w:hyperlink r:id="rId298" w:tooltip="A1994-37" w:history="1">
        <w:r w:rsidR="003F5F90" w:rsidRPr="003F5F90">
          <w:rPr>
            <w:rStyle w:val="charCitHyperlinkItal"/>
          </w:rPr>
          <w:t>Public Sector Management Act 1994</w:t>
        </w:r>
      </w:hyperlink>
      <w:r>
        <w:t>, s 12 deals with the constitution of the public service.</w:t>
      </w:r>
    </w:p>
    <w:p w14:paraId="6AE3D24D" w14:textId="42376699" w:rsidR="00BC4AF3" w:rsidRDefault="00BC4AF3" w:rsidP="00FE7E51">
      <w:pPr>
        <w:pStyle w:val="aDef"/>
      </w:pPr>
      <w:r w:rsidRPr="00282843">
        <w:rPr>
          <w:rStyle w:val="charBoldItals"/>
        </w:rPr>
        <w:t>public trustee</w:t>
      </w:r>
      <w:r w:rsidR="002706E2">
        <w:rPr>
          <w:rStyle w:val="charBoldItals"/>
        </w:rPr>
        <w:t xml:space="preserve"> and guardian</w:t>
      </w:r>
      <w:r>
        <w:t xml:space="preserve"> </w:t>
      </w:r>
      <w:r w:rsidR="002706E2" w:rsidRPr="00757EF6">
        <w:t xml:space="preserve">means the Public Trustee and Guardian under the </w:t>
      </w:r>
      <w:hyperlink r:id="rId299" w:tooltip="A1985-8" w:history="1">
        <w:r w:rsidR="002706E2" w:rsidRPr="00757EF6">
          <w:rPr>
            <w:rStyle w:val="charCitHyperlinkItal"/>
          </w:rPr>
          <w:t>Public Trustee and Guardian Act 1985</w:t>
        </w:r>
      </w:hyperlink>
      <w:r>
        <w:t>.</w:t>
      </w:r>
      <w:r w:rsidRPr="00282843">
        <w:t xml:space="preserve"> </w:t>
      </w:r>
    </w:p>
    <w:p w14:paraId="4107C377" w14:textId="77777777" w:rsidR="00BC4AF3" w:rsidRDefault="00BC4AF3" w:rsidP="00FE7E51">
      <w:pPr>
        <w:pStyle w:val="aDef"/>
      </w:pPr>
      <w:r>
        <w:rPr>
          <w:rStyle w:val="charBoldItals"/>
        </w:rPr>
        <w:t>quarter</w:t>
      </w:r>
      <w:r>
        <w:t xml:space="preserve"> means a period of 3 months beginning on 1 January, 1 April, 1 July or 1 October in any year.</w:t>
      </w:r>
    </w:p>
    <w:p w14:paraId="61E290DB" w14:textId="43C129ED" w:rsidR="00904D33" w:rsidRPr="00BD2991" w:rsidRDefault="00904D33" w:rsidP="00904D33">
      <w:pPr>
        <w:pStyle w:val="aDef"/>
      </w:pPr>
      <w:r w:rsidRPr="00BD2991">
        <w:rPr>
          <w:rStyle w:val="charBoldItals"/>
        </w:rPr>
        <w:t xml:space="preserve">Rail Safety National Law (ACT) </w:t>
      </w:r>
      <w:r w:rsidRPr="00BD2991">
        <w:t xml:space="preserve">means the provisions applying in the ACT because of the </w:t>
      </w:r>
      <w:hyperlink r:id="rId300" w:tooltip="A2014-14" w:history="1">
        <w:r w:rsidRPr="00BD2991">
          <w:rPr>
            <w:rStyle w:val="charCitHyperlinkItal"/>
          </w:rPr>
          <w:t>Rail Safety National Law (ACT) Act 2014</w:t>
        </w:r>
      </w:hyperlink>
      <w:r w:rsidRPr="00BD2991">
        <w:t>, section 6 (Application of Rail Safety National Law).</w:t>
      </w:r>
    </w:p>
    <w:p w14:paraId="4BDC1F96" w14:textId="77777777" w:rsidR="00BC4AF3" w:rsidRDefault="00BC4AF3" w:rsidP="00FE7E51">
      <w:pPr>
        <w:pStyle w:val="aDef"/>
      </w:pPr>
      <w:r>
        <w:rPr>
          <w:rStyle w:val="charBoldItals"/>
        </w:rPr>
        <w:t>recognised transgender person</w:t>
      </w:r>
      <w:r>
        <w:t>—see section 169A (3).</w:t>
      </w:r>
    </w:p>
    <w:p w14:paraId="56B4AB43" w14:textId="0C795A24" w:rsidR="00BC4AF3" w:rsidRDefault="00BC4AF3" w:rsidP="00FE7E51">
      <w:pPr>
        <w:pStyle w:val="aDef"/>
      </w:pPr>
      <w:r w:rsidRPr="00493BC9">
        <w:rPr>
          <w:rStyle w:val="charBoldItals"/>
        </w:rPr>
        <w:t>registered surveyor</w:t>
      </w:r>
      <w:r>
        <w:t xml:space="preserve"> means a surveyor under the </w:t>
      </w:r>
      <w:hyperlink r:id="rId301" w:tooltip="A2007-33" w:history="1">
        <w:r w:rsidR="003F5F90" w:rsidRPr="003F5F90">
          <w:rPr>
            <w:rStyle w:val="charCitHyperlinkItal"/>
          </w:rPr>
          <w:t>Surveyors Act 2007</w:t>
        </w:r>
      </w:hyperlink>
      <w:r>
        <w:t>.</w:t>
      </w:r>
    </w:p>
    <w:p w14:paraId="6C1B0726" w14:textId="77777777" w:rsidR="00BC4AF3" w:rsidRDefault="00BC4AF3" w:rsidP="00441F93">
      <w:pPr>
        <w:pStyle w:val="aDef"/>
        <w:keepNext/>
      </w:pPr>
      <w:r w:rsidRPr="00493BC9">
        <w:rPr>
          <w:rStyle w:val="charBoldItals"/>
        </w:rPr>
        <w:t>registrar</w:t>
      </w:r>
      <w:r>
        <w:t xml:space="preserve"> means—</w:t>
      </w:r>
    </w:p>
    <w:p w14:paraId="63EE2687" w14:textId="77777777" w:rsidR="00BC4AF3" w:rsidRDefault="00BC4AF3" w:rsidP="00BC4AF3">
      <w:pPr>
        <w:pStyle w:val="aDefpara"/>
      </w:pPr>
      <w:r>
        <w:rPr>
          <w:color w:val="000000"/>
        </w:rPr>
        <w:tab/>
        <w:t>(a)</w:t>
      </w:r>
      <w:r>
        <w:rPr>
          <w:color w:val="000000"/>
        </w:rPr>
        <w:tab/>
        <w:t>in relation to the Supreme Court—the Registrar of the Supreme Court; or</w:t>
      </w:r>
    </w:p>
    <w:p w14:paraId="4248EE45" w14:textId="77777777" w:rsidR="00BC4AF3" w:rsidRDefault="00BC4AF3" w:rsidP="00BC4AF3">
      <w:pPr>
        <w:pStyle w:val="aDefpara"/>
      </w:pPr>
      <w:r>
        <w:tab/>
        <w:t>(b)</w:t>
      </w:r>
      <w:r>
        <w:tab/>
        <w:t xml:space="preserve">in relation to the </w:t>
      </w:r>
      <w:smartTag w:uri="urn:schemas-microsoft-com:office:smarttags" w:element="address">
        <w:smartTag w:uri="urn:schemas-microsoft-com:office:smarttags" w:element="Street">
          <w:r>
            <w:t>Magistrates Court</w:t>
          </w:r>
        </w:smartTag>
      </w:smartTag>
      <w:r>
        <w:t xml:space="preserve">—the Registrar of the </w:t>
      </w:r>
      <w:smartTag w:uri="urn:schemas-microsoft-com:office:smarttags" w:element="address">
        <w:smartTag w:uri="urn:schemas-microsoft-com:office:smarttags" w:element="Street">
          <w:r>
            <w:t>Magistrates Court</w:t>
          </w:r>
        </w:smartTag>
      </w:smartTag>
      <w:r>
        <w:t>; or</w:t>
      </w:r>
    </w:p>
    <w:p w14:paraId="02E9B61F" w14:textId="77777777" w:rsidR="00BC4AF3" w:rsidRDefault="00BC4AF3" w:rsidP="00BC4AF3">
      <w:pPr>
        <w:pStyle w:val="aDefpara"/>
      </w:pPr>
      <w:r>
        <w:tab/>
        <w:t>(c)</w:t>
      </w:r>
      <w:r>
        <w:tab/>
        <w:t>in relation to a tribunal—the registrar of the tribunal.</w:t>
      </w:r>
    </w:p>
    <w:p w14:paraId="5AFC69B3" w14:textId="2ADBA5CB" w:rsidR="00BC4AF3" w:rsidRDefault="00BC4AF3" w:rsidP="00FE7E51">
      <w:pPr>
        <w:pStyle w:val="aDef"/>
      </w:pPr>
      <w:r w:rsidRPr="00282843">
        <w:rPr>
          <w:rStyle w:val="charBoldItals"/>
        </w:rPr>
        <w:t>registrar-general</w:t>
      </w:r>
      <w:r>
        <w:t xml:space="preserve"> means the Registrar-General under the </w:t>
      </w:r>
      <w:hyperlink r:id="rId302" w:tooltip="A1993-63" w:history="1">
        <w:r w:rsidR="003F5F90" w:rsidRPr="003F5F90">
          <w:rPr>
            <w:rStyle w:val="charCitHyperlinkItal"/>
          </w:rPr>
          <w:t>Registrar-General Act 1993</w:t>
        </w:r>
      </w:hyperlink>
      <w:r>
        <w:t>.</w:t>
      </w:r>
    </w:p>
    <w:p w14:paraId="206FD8D7" w14:textId="4B852208" w:rsidR="00BC4AF3" w:rsidRDefault="00BC4AF3" w:rsidP="00FE7E51">
      <w:pPr>
        <w:pStyle w:val="aDef"/>
      </w:pPr>
      <w:r w:rsidRPr="00C00E3E">
        <w:rPr>
          <w:rStyle w:val="charBoldItals"/>
        </w:rPr>
        <w:t>registrar of firearms</w:t>
      </w:r>
      <w:r w:rsidRPr="00476D06">
        <w:t xml:space="preserve"> </w:t>
      </w:r>
      <w:r>
        <w:t xml:space="preserve">means the Registrar of Firearms under the </w:t>
      </w:r>
      <w:hyperlink r:id="rId303" w:tooltip="A1996-74" w:history="1">
        <w:r w:rsidR="003F5F90" w:rsidRPr="003F5F90">
          <w:rPr>
            <w:rStyle w:val="charCitHyperlinkItal"/>
          </w:rPr>
          <w:t>Firearms Act 1996</w:t>
        </w:r>
      </w:hyperlink>
      <w:r>
        <w:t>.</w:t>
      </w:r>
    </w:p>
    <w:p w14:paraId="7DDE6E4B" w14:textId="77777777" w:rsidR="00BC4AF3" w:rsidRDefault="00BC4AF3" w:rsidP="00FE7E51">
      <w:pPr>
        <w:pStyle w:val="aDef"/>
      </w:pPr>
      <w:r w:rsidRPr="00C00E3E">
        <w:rPr>
          <w:rStyle w:val="charBoldItals"/>
        </w:rPr>
        <w:lastRenderedPageBreak/>
        <w:t>regulation</w:t>
      </w:r>
      <w:r>
        <w:t>, in relation to an Act, means a regulation made or in force under the Act.</w:t>
      </w:r>
    </w:p>
    <w:p w14:paraId="593A2A4E" w14:textId="7AF224EE" w:rsidR="00BC4AF3" w:rsidRDefault="00BC4AF3" w:rsidP="00FE7E51">
      <w:pPr>
        <w:pStyle w:val="aDef"/>
      </w:pPr>
      <w:r w:rsidRPr="00C00E3E">
        <w:rPr>
          <w:rStyle w:val="charBoldItals"/>
        </w:rPr>
        <w:t>remuneration tribunal</w:t>
      </w:r>
      <w:r>
        <w:t xml:space="preserve"> means the Remuneration Tribunal established under the </w:t>
      </w:r>
      <w:hyperlink r:id="rId304" w:tooltip="A1995-55" w:history="1">
        <w:r w:rsidR="003F5F90" w:rsidRPr="003F5F90">
          <w:rPr>
            <w:rStyle w:val="charCitHyperlinkItal"/>
          </w:rPr>
          <w:t>Remuneration Tribunal Act 1995</w:t>
        </w:r>
      </w:hyperlink>
      <w:r>
        <w:t xml:space="preserve">. </w:t>
      </w:r>
    </w:p>
    <w:p w14:paraId="2775E44E" w14:textId="77777777" w:rsidR="00BC4AF3" w:rsidRDefault="00BC4AF3" w:rsidP="00FE7E51">
      <w:pPr>
        <w:pStyle w:val="aDef"/>
      </w:pPr>
      <w:r>
        <w:rPr>
          <w:rStyle w:val="charBoldItals"/>
        </w:rPr>
        <w:t>repeal</w:t>
      </w:r>
      <w:r>
        <w:t xml:space="preserve"> includes—</w:t>
      </w:r>
    </w:p>
    <w:p w14:paraId="70C44260" w14:textId="77777777" w:rsidR="00BC4AF3" w:rsidRDefault="00BC4AF3" w:rsidP="00BC4AF3">
      <w:pPr>
        <w:pStyle w:val="aDefpara"/>
      </w:pPr>
      <w:r>
        <w:tab/>
        <w:t>(a)</w:t>
      </w:r>
      <w:r>
        <w:tab/>
        <w:t>for an Act or statutory instrument—omit a provision of the Act or instrument; and</w:t>
      </w:r>
    </w:p>
    <w:p w14:paraId="34334600" w14:textId="77777777" w:rsidR="00BC4AF3" w:rsidRDefault="00BC4AF3" w:rsidP="00BC4AF3">
      <w:pPr>
        <w:pStyle w:val="aDefpara"/>
        <w:rPr>
          <w:color w:val="000000"/>
        </w:rPr>
      </w:pPr>
      <w:r>
        <w:tab/>
        <w:t>(b)</w:t>
      </w:r>
      <w:r>
        <w:tab/>
        <w:t>for a provision of an Act or statutory instrument—</w:t>
      </w:r>
      <w:r>
        <w:rPr>
          <w:color w:val="000000"/>
        </w:rPr>
        <w:t>omit the provision (or a part of it); and</w:t>
      </w:r>
    </w:p>
    <w:p w14:paraId="2E1141D9" w14:textId="77777777" w:rsidR="00BC4AF3" w:rsidRDefault="00BC4AF3" w:rsidP="00BC4AF3">
      <w:pPr>
        <w:pStyle w:val="aDefpara"/>
      </w:pPr>
      <w:r>
        <w:tab/>
        <w:t>(c)</w:t>
      </w:r>
      <w:r>
        <w:tab/>
        <w:t>for an Act or statutory instrument</w:t>
      </w:r>
      <w:r>
        <w:rPr>
          <w:color w:val="000000"/>
        </w:rPr>
        <w:t xml:space="preserve"> (or a provision of it)</w:t>
      </w:r>
      <w:r>
        <w:t>—</w:t>
      </w:r>
      <w:r>
        <w:rPr>
          <w:color w:val="000000"/>
        </w:rPr>
        <w:t>abrogate or limit its effect, or exclude from its application any circumstance, matter, person, place or purpose</w:t>
      </w:r>
      <w:r>
        <w:t>; and</w:t>
      </w:r>
    </w:p>
    <w:p w14:paraId="6717DF1F" w14:textId="77777777" w:rsidR="00BC4AF3" w:rsidRDefault="00BC4AF3" w:rsidP="00FE7E51">
      <w:pPr>
        <w:pStyle w:val="Apara"/>
      </w:pPr>
      <w:r>
        <w:tab/>
        <w:t>(d)</w:t>
      </w:r>
      <w:r>
        <w:tab/>
        <w:t>for an Act or statutory instrument (or a provision of it)—any other implied repeal; and</w:t>
      </w:r>
    </w:p>
    <w:p w14:paraId="19D7986F" w14:textId="77777777" w:rsidR="00BC4AF3" w:rsidRDefault="00BC4AF3" w:rsidP="00FE7E51">
      <w:pPr>
        <w:pStyle w:val="Apara"/>
      </w:pPr>
      <w:r>
        <w:tab/>
        <w:t>(e)</w:t>
      </w:r>
      <w:r>
        <w:tab/>
        <w:t>for a statutory instrument—revoke the instrument (or part of it); and</w:t>
      </w:r>
    </w:p>
    <w:p w14:paraId="7EFF8A93" w14:textId="77777777" w:rsidR="00BC4AF3" w:rsidRDefault="00BC4AF3" w:rsidP="00BC4AF3">
      <w:pPr>
        <w:pStyle w:val="aDefpara"/>
        <w:rPr>
          <w:color w:val="000000"/>
        </w:rPr>
      </w:pPr>
      <w:r>
        <w:tab/>
        <w:t>(f)</w:t>
      </w:r>
      <w:r>
        <w:tab/>
        <w:t>for a decision—</w:t>
      </w:r>
      <w:r>
        <w:rPr>
          <w:color w:val="000000"/>
        </w:rPr>
        <w:t>revoke it or cancel it.</w:t>
      </w:r>
    </w:p>
    <w:p w14:paraId="2C7428B5" w14:textId="5F6BBE5D" w:rsidR="00BC4AF3" w:rsidRDefault="00BC4AF3" w:rsidP="00FE7E51">
      <w:pPr>
        <w:pStyle w:val="aDef"/>
      </w:pPr>
      <w:r w:rsidRPr="00282843">
        <w:rPr>
          <w:rStyle w:val="charBoldItals"/>
        </w:rPr>
        <w:t>resident judge</w:t>
      </w:r>
      <w:r>
        <w:t xml:space="preserve"> means a resident judge under the </w:t>
      </w:r>
      <w:hyperlink r:id="rId305" w:tooltip="A1933-34" w:history="1">
        <w:r w:rsidR="003F5F90" w:rsidRPr="003F5F90">
          <w:rPr>
            <w:rStyle w:val="charCitHyperlinkItal"/>
          </w:rPr>
          <w:t>Supreme Court Act 1933</w:t>
        </w:r>
      </w:hyperlink>
      <w:r>
        <w:t>.</w:t>
      </w:r>
    </w:p>
    <w:p w14:paraId="7F4A729B" w14:textId="77777777" w:rsidR="00BC4AF3" w:rsidRDefault="00BC4AF3" w:rsidP="00FE7E51">
      <w:pPr>
        <w:pStyle w:val="aDef"/>
      </w:pPr>
      <w:r>
        <w:rPr>
          <w:rStyle w:val="charBoldItals"/>
        </w:rPr>
        <w:t>retrospectively</w:t>
      </w:r>
      <w:r>
        <w:t>, for the commencement of legislation—see section 75A.</w:t>
      </w:r>
    </w:p>
    <w:p w14:paraId="661B8FC1" w14:textId="28238CD3" w:rsidR="00BC4AF3" w:rsidRDefault="00BC4AF3" w:rsidP="00FE7E51">
      <w:pPr>
        <w:pStyle w:val="aDef"/>
      </w:pPr>
      <w:r w:rsidRPr="00282843">
        <w:rPr>
          <w:rStyle w:val="charBoldItals"/>
        </w:rPr>
        <w:t>reviewable decision notice</w:t>
      </w:r>
      <w:r>
        <w:t xml:space="preserve">—see the </w:t>
      </w:r>
      <w:hyperlink r:id="rId306" w:tooltip="A2008-35" w:history="1">
        <w:r w:rsidR="00E04F2B" w:rsidRPr="00E04F2B">
          <w:rPr>
            <w:rStyle w:val="charCitHyperlinkItal"/>
          </w:rPr>
          <w:t>ACT Civil and Administrative Tribunal Act 2008</w:t>
        </w:r>
      </w:hyperlink>
      <w:r>
        <w:t>, section 67A.</w:t>
      </w:r>
    </w:p>
    <w:p w14:paraId="4A66CB3C" w14:textId="77777777" w:rsidR="00BC4AF3" w:rsidRDefault="00BC4AF3" w:rsidP="00C00E3E">
      <w:pPr>
        <w:pStyle w:val="aDef"/>
        <w:keepNext/>
      </w:pPr>
      <w:r w:rsidRPr="00282843">
        <w:rPr>
          <w:rStyle w:val="charBoldItals"/>
        </w:rPr>
        <w:lastRenderedPageBreak/>
        <w:t>road transport authority</w:t>
      </w:r>
      <w:r>
        <w:t xml:space="preserve"> means the Australian Capital Territory Road Transport Authority.</w:t>
      </w:r>
    </w:p>
    <w:p w14:paraId="648F9AC1" w14:textId="77777777" w:rsidR="009930D1" w:rsidRPr="006632FF" w:rsidRDefault="009930D1" w:rsidP="00127AA9">
      <w:pPr>
        <w:pStyle w:val="aNote"/>
        <w:keepNext/>
        <w:keepLines/>
      </w:pPr>
      <w:r w:rsidRPr="00476D06">
        <w:rPr>
          <w:rStyle w:val="charItals"/>
        </w:rPr>
        <w:t>Note 1</w:t>
      </w:r>
      <w:r w:rsidRPr="00476D06">
        <w:rPr>
          <w:rStyle w:val="charItals"/>
        </w:rPr>
        <w:tab/>
      </w:r>
      <w:r w:rsidRPr="006632FF">
        <w:t>In relation to the exercise of a function by the road transport authority under a provision of the road transport legislation, the director</w:t>
      </w:r>
      <w:r w:rsidRPr="006632FF">
        <w:noBreakHyphen/>
        <w:t xml:space="preserve">general of the administrative unit responsible for the provision is the road transport authority. </w:t>
      </w:r>
    </w:p>
    <w:p w14:paraId="7430D5C5" w14:textId="44EFD5E9" w:rsidR="009930D1" w:rsidRPr="006632FF" w:rsidRDefault="009930D1" w:rsidP="009930D1">
      <w:pPr>
        <w:pStyle w:val="aNote"/>
      </w:pPr>
      <w:r w:rsidRPr="00476D06">
        <w:rPr>
          <w:rStyle w:val="charItals"/>
        </w:rPr>
        <w:t>Note 2</w:t>
      </w:r>
      <w:r w:rsidRPr="00476D06">
        <w:rPr>
          <w:rStyle w:val="charItals"/>
        </w:rPr>
        <w:tab/>
      </w:r>
      <w:r w:rsidRPr="00476D06">
        <w:rPr>
          <w:rStyle w:val="charBoldItals"/>
        </w:rPr>
        <w:t>Road transport legislation––</w:t>
      </w:r>
      <w:r w:rsidRPr="006632FF">
        <w:t xml:space="preserve">see the </w:t>
      </w:r>
      <w:hyperlink r:id="rId307" w:tooltip="A1999-77" w:history="1">
        <w:r w:rsidR="003F5F90" w:rsidRPr="003F5F90">
          <w:rPr>
            <w:rStyle w:val="charCitHyperlinkItal"/>
          </w:rPr>
          <w:t>Road Transport (General) Act 1999</w:t>
        </w:r>
      </w:hyperlink>
      <w:r w:rsidRPr="006632FF">
        <w:rPr>
          <w:lang w:eastAsia="en-AU"/>
        </w:rPr>
        <w:t>, s 6.</w:t>
      </w:r>
    </w:p>
    <w:p w14:paraId="1085E9D8" w14:textId="77777777" w:rsidR="00BC4AF3" w:rsidRDefault="00BC4AF3" w:rsidP="0048233D">
      <w:pPr>
        <w:pStyle w:val="aDef"/>
        <w:keepNext/>
      </w:pPr>
      <w:r>
        <w:rPr>
          <w:rStyle w:val="charBoldItals"/>
        </w:rPr>
        <w:t>rules</w:t>
      </w:r>
      <w:r>
        <w:t xml:space="preserve"> means—</w:t>
      </w:r>
    </w:p>
    <w:p w14:paraId="7C68BFEF" w14:textId="77777777" w:rsidR="00BC4AF3" w:rsidRDefault="00BC4AF3" w:rsidP="00BC4AF3">
      <w:pPr>
        <w:pStyle w:val="aDefpara"/>
      </w:pPr>
      <w:r>
        <w:tab/>
        <w:t>(a)</w:t>
      </w:r>
      <w:r>
        <w:tab/>
        <w:t>of a court or tribunal—rules made by the entity having power to make rules (however described) regulating the practice and procedure of the court or tribunal; and</w:t>
      </w:r>
    </w:p>
    <w:p w14:paraId="59982411" w14:textId="77777777" w:rsidR="00BC4AF3" w:rsidRDefault="00BC4AF3" w:rsidP="00BC4AF3">
      <w:pPr>
        <w:pStyle w:val="aDefpara"/>
      </w:pPr>
      <w:r>
        <w:tab/>
        <w:t>(b)</w:t>
      </w:r>
      <w:r>
        <w:tab/>
        <w:t>in relation to an Act—rules made or in force under the Act.</w:t>
      </w:r>
    </w:p>
    <w:p w14:paraId="3CAC7DE9" w14:textId="2D68DFFF" w:rsidR="00BC4AF3" w:rsidRDefault="00BC4AF3" w:rsidP="00FE7E51">
      <w:pPr>
        <w:pStyle w:val="aDef"/>
      </w:pPr>
      <w:r>
        <w:rPr>
          <w:rStyle w:val="charBoldItals"/>
        </w:rPr>
        <w:t>rural fire service</w:t>
      </w:r>
      <w:r>
        <w:t xml:space="preserve"> means the ACT Rural Fire Service under the </w:t>
      </w:r>
      <w:hyperlink r:id="rId308" w:tooltip="A2004-28" w:history="1">
        <w:r w:rsidR="003F5F90" w:rsidRPr="003F5F90">
          <w:rPr>
            <w:rStyle w:val="charCitHyperlinkItal"/>
          </w:rPr>
          <w:t>Emergencies Act 2004</w:t>
        </w:r>
      </w:hyperlink>
      <w:r>
        <w:t>.</w:t>
      </w:r>
    </w:p>
    <w:p w14:paraId="40673666" w14:textId="053CCA0D" w:rsidR="00BC4AF3" w:rsidRDefault="00BC4AF3" w:rsidP="00FE7E51">
      <w:pPr>
        <w:pStyle w:val="aDef"/>
        <w:rPr>
          <w:b/>
          <w:bCs/>
        </w:rPr>
      </w:pPr>
      <w:r w:rsidRPr="00282843">
        <w:rPr>
          <w:rStyle w:val="charBoldItals"/>
        </w:rPr>
        <w:t>Self-Government Act</w:t>
      </w:r>
      <w:r>
        <w:t xml:space="preserve"> means the </w:t>
      </w:r>
      <w:hyperlink r:id="rId309" w:tooltip="Act 1988 No 106 (Cwlth)" w:history="1">
        <w:r w:rsidR="003F5F90" w:rsidRPr="003F5F90">
          <w:rPr>
            <w:rStyle w:val="charCitHyperlinkItal"/>
          </w:rPr>
          <w:t>Australian Capital Territory (Self</w:t>
        </w:r>
        <w:r w:rsidR="003F5F90" w:rsidRPr="003F5F90">
          <w:rPr>
            <w:rStyle w:val="charCitHyperlinkItal"/>
          </w:rPr>
          <w:noBreakHyphen/>
          <w:t>Government) Act 1988</w:t>
        </w:r>
      </w:hyperlink>
      <w:r>
        <w:t xml:space="preserve"> (Cwlth).</w:t>
      </w:r>
      <w:r>
        <w:rPr>
          <w:b/>
          <w:bCs/>
        </w:rPr>
        <w:t xml:space="preserve"> </w:t>
      </w:r>
    </w:p>
    <w:p w14:paraId="529ED054" w14:textId="77777777" w:rsidR="00BC4AF3" w:rsidRDefault="00BC4AF3" w:rsidP="00B81632">
      <w:pPr>
        <w:pStyle w:val="aDef"/>
        <w:keepNext/>
      </w:pPr>
      <w:r w:rsidRPr="00282843">
        <w:rPr>
          <w:rStyle w:val="charBoldItals"/>
        </w:rPr>
        <w:t>self-government day</w:t>
      </w:r>
      <w:r>
        <w:t xml:space="preserve"> means 11 May 1989. </w:t>
      </w:r>
    </w:p>
    <w:p w14:paraId="31AB0839" w14:textId="4D12FECA" w:rsidR="00BC4AF3" w:rsidRDefault="00BC4AF3" w:rsidP="00BC4AF3">
      <w:pPr>
        <w:pStyle w:val="aNote"/>
      </w:pPr>
      <w:r w:rsidRPr="00004372">
        <w:rPr>
          <w:rStyle w:val="charItals"/>
        </w:rPr>
        <w:t>Note</w:t>
      </w:r>
      <w:r w:rsidRPr="00004372">
        <w:rPr>
          <w:rStyle w:val="charItals"/>
        </w:rPr>
        <w:tab/>
      </w:r>
      <w:r>
        <w:t xml:space="preserve">This is the day when the remaining provisions of the </w:t>
      </w:r>
      <w:hyperlink r:id="rId310" w:tooltip="Act 1988 No 106 (Cwlth)" w:history="1">
        <w:r w:rsidR="000013D7" w:rsidRPr="00E673B5">
          <w:rPr>
            <w:rStyle w:val="charCitHyperlinkAbbrev"/>
          </w:rPr>
          <w:t>Self</w:t>
        </w:r>
        <w:r w:rsidR="000013D7" w:rsidRPr="00E673B5">
          <w:rPr>
            <w:rStyle w:val="charCitHyperlinkAbbrev"/>
          </w:rPr>
          <w:noBreakHyphen/>
          <w:t>Government Act</w:t>
        </w:r>
      </w:hyperlink>
      <w:r>
        <w:t xml:space="preserve"> commenced and, in particular, the </w:t>
      </w:r>
      <w:smartTag w:uri="urn:schemas-microsoft-com:office:smarttags" w:element="State">
        <w:smartTag w:uri="urn:schemas-microsoft-com:office:smarttags" w:element="place">
          <w:r>
            <w:t>Australian Capital Territory</w:t>
          </w:r>
        </w:smartTag>
      </w:smartTag>
      <w:r>
        <w:t xml:space="preserve"> was established as a body politic, the Legislative Assembly was empowered to make laws for the ACT and the Executive was established.</w:t>
      </w:r>
    </w:p>
    <w:p w14:paraId="09674728" w14:textId="6C1F497F" w:rsidR="00BC4AF3" w:rsidRDefault="00BC4AF3" w:rsidP="00FE7E51">
      <w:pPr>
        <w:pStyle w:val="aDef"/>
      </w:pPr>
      <w:r w:rsidRPr="00D071EA">
        <w:rPr>
          <w:rStyle w:val="charBoldItals"/>
        </w:rPr>
        <w:t>sentence administration board</w:t>
      </w:r>
      <w:r>
        <w:rPr>
          <w:color w:val="000000"/>
        </w:rPr>
        <w:t xml:space="preserve"> means the Sentence Administration Board under the </w:t>
      </w:r>
      <w:hyperlink r:id="rId311" w:tooltip="A2005-59" w:history="1">
        <w:r w:rsidR="003F5F90" w:rsidRPr="003F5F90">
          <w:rPr>
            <w:rStyle w:val="charCitHyperlinkItal"/>
          </w:rPr>
          <w:t>Crimes (Sentence Administration) Act 2005</w:t>
        </w:r>
      </w:hyperlink>
      <w:r>
        <w:rPr>
          <w:color w:val="000000"/>
        </w:rPr>
        <w:t>.</w:t>
      </w:r>
    </w:p>
    <w:p w14:paraId="5A2171D7" w14:textId="2A0923DF" w:rsidR="00BC4AF3" w:rsidRDefault="00BC4AF3" w:rsidP="00FE7E51">
      <w:pPr>
        <w:pStyle w:val="aDef"/>
      </w:pPr>
      <w:r>
        <w:rPr>
          <w:rStyle w:val="charBoldItals"/>
        </w:rPr>
        <w:t>SES</w:t>
      </w:r>
      <w:r>
        <w:t xml:space="preserve"> means the ACT State Emergency Service established under the </w:t>
      </w:r>
      <w:hyperlink r:id="rId312" w:tooltip="A2004-28" w:history="1">
        <w:r w:rsidR="003F5F90" w:rsidRPr="003F5F90">
          <w:rPr>
            <w:rStyle w:val="charCitHyperlinkItal"/>
          </w:rPr>
          <w:t>Emergencies Act 2004</w:t>
        </w:r>
      </w:hyperlink>
      <w:r>
        <w:t>.</w:t>
      </w:r>
    </w:p>
    <w:p w14:paraId="50193AAB" w14:textId="77777777" w:rsidR="00BC4AF3" w:rsidRPr="00D071EA" w:rsidRDefault="00BC4AF3" w:rsidP="00FE7E51">
      <w:pPr>
        <w:pStyle w:val="aDef"/>
      </w:pPr>
      <w:r w:rsidRPr="00D071EA">
        <w:rPr>
          <w:rStyle w:val="charBoldItals"/>
        </w:rPr>
        <w:t>sign</w:t>
      </w:r>
      <w:r>
        <w:rPr>
          <w:b/>
          <w:bCs/>
        </w:rPr>
        <w:t xml:space="preserve"> </w:t>
      </w:r>
      <w:r>
        <w:t>includes attach a seal and make a mark.</w:t>
      </w:r>
      <w:r w:rsidRPr="00D071EA">
        <w:t xml:space="preserve"> </w:t>
      </w:r>
    </w:p>
    <w:p w14:paraId="72EC8BBC" w14:textId="77777777" w:rsidR="00BC4AF3" w:rsidRPr="00F26586" w:rsidRDefault="00BC4AF3" w:rsidP="00FE7E51">
      <w:pPr>
        <w:pStyle w:val="aDef"/>
      </w:pPr>
      <w:r w:rsidRPr="00951853">
        <w:rPr>
          <w:rStyle w:val="charBoldItals"/>
        </w:rPr>
        <w:t>signpost definition</w:t>
      </w:r>
      <w:r w:rsidRPr="00F26586">
        <w:t>—see section 131 (Signpost definition).</w:t>
      </w:r>
    </w:p>
    <w:p w14:paraId="77B98E6D" w14:textId="77777777" w:rsidR="00BC4AF3" w:rsidRPr="00F26586" w:rsidRDefault="00BC4AF3" w:rsidP="00B81632">
      <w:pPr>
        <w:pStyle w:val="aDef"/>
        <w:keepNext/>
      </w:pPr>
      <w:r w:rsidRPr="00951853">
        <w:rPr>
          <w:rStyle w:val="charBoldItals"/>
        </w:rPr>
        <w:lastRenderedPageBreak/>
        <w:t>sitting day</w:t>
      </w:r>
      <w:r w:rsidRPr="00F26586">
        <w:t>, of the Legislative Assembly, means a period that commences on a day the Assembly meets and continues until the Assembly next adjourns.</w:t>
      </w:r>
    </w:p>
    <w:p w14:paraId="2499D16D" w14:textId="77777777" w:rsidR="00BC4AF3" w:rsidRPr="00F26586" w:rsidRDefault="00BC4AF3" w:rsidP="00BC4AF3">
      <w:pPr>
        <w:pStyle w:val="aNote"/>
      </w:pPr>
      <w:r w:rsidRPr="00951853">
        <w:rPr>
          <w:rStyle w:val="charItals"/>
        </w:rPr>
        <w:t>Note</w:t>
      </w:r>
      <w:r w:rsidRPr="00951853">
        <w:rPr>
          <w:rStyle w:val="charItals"/>
        </w:rPr>
        <w:tab/>
      </w:r>
      <w:r w:rsidRPr="00F26586">
        <w:t>A sitting day may continue for 1 or more days.</w:t>
      </w:r>
    </w:p>
    <w:p w14:paraId="3C0416BE" w14:textId="77777777" w:rsidR="00BC4AF3" w:rsidRDefault="00BC4AF3" w:rsidP="00FE7E51">
      <w:pPr>
        <w:pStyle w:val="aDef"/>
      </w:pPr>
      <w:r w:rsidRPr="00D071EA">
        <w:rPr>
          <w:rStyle w:val="charBoldItals"/>
        </w:rPr>
        <w:t>solicitor</w:t>
      </w:r>
      <w:r>
        <w:t xml:space="preserve"> means a lawyer who practises as a solicitor.</w:t>
      </w:r>
      <w:r w:rsidRPr="00D071EA">
        <w:t xml:space="preserve"> </w:t>
      </w:r>
    </w:p>
    <w:p w14:paraId="03E95031" w14:textId="3670C7DC" w:rsidR="00615FEB" w:rsidRPr="00022B5E" w:rsidRDefault="00615FEB" w:rsidP="00615FEB">
      <w:pPr>
        <w:pStyle w:val="aDef"/>
      </w:pPr>
      <w:r w:rsidRPr="00476D06">
        <w:rPr>
          <w:rStyle w:val="charBoldItals"/>
        </w:rPr>
        <w:t xml:space="preserve">solicitor-general </w:t>
      </w:r>
      <w:r w:rsidRPr="00022B5E">
        <w:t xml:space="preserve">means the Solicitor-General for the Territory under the </w:t>
      </w:r>
      <w:hyperlink r:id="rId313" w:tooltip="A2011-30" w:history="1">
        <w:r w:rsidR="003F5F90" w:rsidRPr="003F5F90">
          <w:rPr>
            <w:rStyle w:val="charCitHyperlinkItal"/>
          </w:rPr>
          <w:t>Law Officers Act 2011</w:t>
        </w:r>
      </w:hyperlink>
      <w:r w:rsidRPr="00022B5E">
        <w:t>.</w:t>
      </w:r>
    </w:p>
    <w:p w14:paraId="28B6211F" w14:textId="77777777" w:rsidR="00BC4AF3" w:rsidRDefault="00BC4AF3" w:rsidP="00B81632">
      <w:pPr>
        <w:pStyle w:val="aDef"/>
        <w:keepNext/>
      </w:pPr>
      <w:r w:rsidRPr="00C00E3E">
        <w:rPr>
          <w:rStyle w:val="charBoldItals"/>
        </w:rPr>
        <w:t>Speaker</w:t>
      </w:r>
      <w:r>
        <w:t xml:space="preserve"> means the Presiding Officer of the Legislative Assembly. </w:t>
      </w:r>
    </w:p>
    <w:p w14:paraId="6E217A60" w14:textId="40552D25" w:rsidR="00BC4AF3" w:rsidRDefault="00BC4AF3" w:rsidP="00BC4AF3">
      <w:pPr>
        <w:pStyle w:val="aNote"/>
      </w:pPr>
      <w:r w:rsidRPr="00004372">
        <w:rPr>
          <w:rStyle w:val="charItals"/>
        </w:rPr>
        <w:t>Note</w:t>
      </w:r>
      <w:r>
        <w:tab/>
        <w:t xml:space="preserve">The Presiding Officer is elected under the </w:t>
      </w:r>
      <w:hyperlink r:id="rId314" w:tooltip="Act 1988 No 106 (Cwlth)" w:history="1">
        <w:r w:rsidR="000013D7" w:rsidRPr="00E673B5">
          <w:rPr>
            <w:rStyle w:val="charCitHyperlinkAbbrev"/>
          </w:rPr>
          <w:t>Self</w:t>
        </w:r>
        <w:r w:rsidR="000013D7" w:rsidRPr="00E673B5">
          <w:rPr>
            <w:rStyle w:val="charCitHyperlinkAbbrev"/>
          </w:rPr>
          <w:noBreakHyphen/>
          <w:t>Government Act</w:t>
        </w:r>
      </w:hyperlink>
      <w:r>
        <w:t>, s</w:t>
      </w:r>
      <w:r w:rsidR="005457B5">
        <w:t> </w:t>
      </w:r>
      <w:r>
        <w:t>11.</w:t>
      </w:r>
    </w:p>
    <w:p w14:paraId="1560A618" w14:textId="77777777" w:rsidR="00BC4AF3" w:rsidRDefault="00BC4AF3" w:rsidP="00FE7E51">
      <w:pPr>
        <w:pStyle w:val="aDef"/>
      </w:pPr>
      <w:r w:rsidRPr="00D071EA">
        <w:rPr>
          <w:rStyle w:val="charBoldItals"/>
        </w:rPr>
        <w:t>Standards Australia</w:t>
      </w:r>
      <w:r>
        <w:t xml:space="preserve"> means the company named Standards Australia Limited (ACN 087 326 690).</w:t>
      </w:r>
      <w:r w:rsidRPr="00D071EA">
        <w:t xml:space="preserve"> </w:t>
      </w:r>
    </w:p>
    <w:p w14:paraId="37D0ABE1" w14:textId="77777777" w:rsidR="00BC4AF3" w:rsidRDefault="00BC4AF3" w:rsidP="00FE7E51">
      <w:pPr>
        <w:pStyle w:val="aDef"/>
      </w:pPr>
      <w:r w:rsidRPr="00C00E3E">
        <w:rPr>
          <w:rStyle w:val="charBoldItals"/>
        </w:rPr>
        <w:t>State</w:t>
      </w:r>
      <w:r>
        <w:rPr>
          <w:color w:val="000000"/>
        </w:rPr>
        <w:t xml:space="preserve"> </w:t>
      </w:r>
      <w:r>
        <w:t xml:space="preserve">means a State of the Commonwealth, and includes the </w:t>
      </w:r>
      <w:smartTag w:uri="urn:schemas-microsoft-com:office:smarttags" w:element="place">
        <w:smartTag w:uri="urn:schemas-microsoft-com:office:smarttags" w:element="State">
          <w:r>
            <w:t>Northern Territory</w:t>
          </w:r>
        </w:smartTag>
      </w:smartTag>
      <w:r>
        <w:t xml:space="preserve">. </w:t>
      </w:r>
    </w:p>
    <w:p w14:paraId="5B5EA350" w14:textId="22A44FED" w:rsidR="00BC4AF3" w:rsidRDefault="00BC4AF3" w:rsidP="00FE7E51">
      <w:pPr>
        <w:pStyle w:val="aDef"/>
      </w:pPr>
      <w:r w:rsidRPr="00C00E3E">
        <w:rPr>
          <w:rStyle w:val="charBoldItals"/>
        </w:rPr>
        <w:t>statutory declaration</w:t>
      </w:r>
      <w:r>
        <w:t xml:space="preserve"> means a statutory declaration made under the </w:t>
      </w:r>
      <w:hyperlink r:id="rId315" w:tooltip="Act 1959 No 52 (Cwlth)" w:history="1">
        <w:r w:rsidR="003F5F90" w:rsidRPr="003F5F90">
          <w:rPr>
            <w:rStyle w:val="charCitHyperlinkItal"/>
          </w:rPr>
          <w:t>Statutory Declarations Act 1959</w:t>
        </w:r>
      </w:hyperlink>
      <w:r>
        <w:t xml:space="preserve"> (Cwlth). </w:t>
      </w:r>
    </w:p>
    <w:p w14:paraId="58AC2654" w14:textId="77777777" w:rsidR="00BC4AF3" w:rsidRDefault="00BC4AF3" w:rsidP="00FE7E51">
      <w:pPr>
        <w:pStyle w:val="aDef"/>
      </w:pPr>
      <w:r>
        <w:rPr>
          <w:rStyle w:val="charBoldItals"/>
        </w:rPr>
        <w:t>statutory instrument</w:t>
      </w:r>
      <w:r>
        <w:t>—see section 13.</w:t>
      </w:r>
    </w:p>
    <w:p w14:paraId="5F473E6E" w14:textId="77777777" w:rsidR="00BC4AF3" w:rsidRDefault="00BC4AF3" w:rsidP="00FE7E51">
      <w:pPr>
        <w:pStyle w:val="aDef"/>
      </w:pPr>
      <w:r>
        <w:rPr>
          <w:rStyle w:val="charBoldItals"/>
        </w:rPr>
        <w:t>statutory office-holder</w:t>
      </w:r>
      <w:r>
        <w:t xml:space="preserve"> means a person occupying a position under an Act or statutory instrument (other than a position in the public service).</w:t>
      </w:r>
    </w:p>
    <w:p w14:paraId="4B32DA9A" w14:textId="77777777" w:rsidR="00BC4AF3" w:rsidRDefault="00BC4AF3" w:rsidP="00FE7E51">
      <w:pPr>
        <w:pStyle w:val="aDef"/>
      </w:pPr>
      <w:r>
        <w:rPr>
          <w:rStyle w:val="charBoldItals"/>
        </w:rPr>
        <w:t>subordinate law</w:t>
      </w:r>
      <w:r>
        <w:t>—see section 8.</w:t>
      </w:r>
    </w:p>
    <w:p w14:paraId="78F91B36" w14:textId="1A280CE8" w:rsidR="00567318" w:rsidRDefault="00567318" w:rsidP="00567318">
      <w:pPr>
        <w:pStyle w:val="aDef"/>
      </w:pPr>
      <w:r w:rsidRPr="007445BF">
        <w:rPr>
          <w:rStyle w:val="charBoldItals"/>
        </w:rPr>
        <w:t>suburban land agency</w:t>
      </w:r>
      <w:r w:rsidRPr="007445BF">
        <w:t xml:space="preserve"> means the Suburban Land Agency established under the </w:t>
      </w:r>
      <w:hyperlink r:id="rId316" w:tooltip="A2017-12" w:history="1">
        <w:r w:rsidRPr="00567318">
          <w:rPr>
            <w:rStyle w:val="charCitHyperlinkItal"/>
          </w:rPr>
          <w:t>City Renewal Authori</w:t>
        </w:r>
        <w:r w:rsidR="00716BE3">
          <w:rPr>
            <w:rStyle w:val="charCitHyperlinkItal"/>
          </w:rPr>
          <w:t>ty and Suburban Land Agency Act </w:t>
        </w:r>
        <w:r w:rsidRPr="00567318">
          <w:rPr>
            <w:rStyle w:val="charCitHyperlinkItal"/>
          </w:rPr>
          <w:t>2017</w:t>
        </w:r>
      </w:hyperlink>
      <w:r w:rsidRPr="007445BF">
        <w:t>, section 37.</w:t>
      </w:r>
    </w:p>
    <w:p w14:paraId="0795DB96" w14:textId="77777777" w:rsidR="00BC4AF3" w:rsidRDefault="00BC4AF3" w:rsidP="00FE7E51">
      <w:pPr>
        <w:pStyle w:val="aDef"/>
      </w:pPr>
      <w:r>
        <w:rPr>
          <w:rStyle w:val="charBoldItals"/>
        </w:rPr>
        <w:t>summary offence</w:t>
      </w:r>
      <w:r>
        <w:t>—see section 190.</w:t>
      </w:r>
    </w:p>
    <w:p w14:paraId="1B15AB70" w14:textId="77777777" w:rsidR="00BC4AF3" w:rsidRDefault="00BC4AF3" w:rsidP="00B81632">
      <w:pPr>
        <w:pStyle w:val="aDef"/>
        <w:keepNext/>
      </w:pPr>
      <w:r w:rsidRPr="00C00E3E">
        <w:rPr>
          <w:rStyle w:val="charBoldItals"/>
        </w:rPr>
        <w:t>Supreme Court</w:t>
      </w:r>
      <w:r>
        <w:t xml:space="preserve"> means the Supreme Court of the </w:t>
      </w:r>
      <w:smartTag w:uri="urn:schemas-microsoft-com:office:smarttags" w:element="place">
        <w:smartTag w:uri="urn:schemas-microsoft-com:office:smarttags" w:element="State">
          <w:r>
            <w:t>Australian Capital Territory</w:t>
          </w:r>
        </w:smartTag>
      </w:smartTag>
      <w:r>
        <w:t xml:space="preserve">. </w:t>
      </w:r>
    </w:p>
    <w:p w14:paraId="295EA608" w14:textId="6E9060B1" w:rsidR="00BC4AF3" w:rsidRDefault="00BC4AF3" w:rsidP="00BC4AF3">
      <w:pPr>
        <w:pStyle w:val="aNote"/>
      </w:pPr>
      <w:r w:rsidRPr="00004372">
        <w:rPr>
          <w:rStyle w:val="charItals"/>
        </w:rPr>
        <w:t>Note</w:t>
      </w:r>
      <w:r>
        <w:tab/>
        <w:t xml:space="preserve">The Supreme Court is established by the </w:t>
      </w:r>
      <w:hyperlink r:id="rId317" w:tooltip="A1933-34" w:history="1">
        <w:r w:rsidR="003F5F90" w:rsidRPr="003F5F90">
          <w:rPr>
            <w:rStyle w:val="charCitHyperlinkItal"/>
          </w:rPr>
          <w:t>Supreme Court Act 1933</w:t>
        </w:r>
      </w:hyperlink>
      <w:r>
        <w:t xml:space="preserve">, s 3.  The </w:t>
      </w:r>
      <w:hyperlink r:id="rId318" w:tooltip="Act 1988 No 106 (Cwlth)" w:history="1">
        <w:r w:rsidR="000013D7" w:rsidRPr="00E673B5">
          <w:rPr>
            <w:rStyle w:val="charCitHyperlinkAbbrev"/>
          </w:rPr>
          <w:t>Self</w:t>
        </w:r>
        <w:r w:rsidR="000013D7" w:rsidRPr="00E673B5">
          <w:rPr>
            <w:rStyle w:val="charCitHyperlinkAbbrev"/>
          </w:rPr>
          <w:noBreakHyphen/>
          <w:t>Government Act</w:t>
        </w:r>
      </w:hyperlink>
      <w:r>
        <w:t>, s 48A deals with the jurisdiction and powers of the court.</w:t>
      </w:r>
    </w:p>
    <w:p w14:paraId="2F14392E" w14:textId="5A64EE29" w:rsidR="00BC4AF3" w:rsidRDefault="00BC4AF3" w:rsidP="00FE7E51">
      <w:pPr>
        <w:pStyle w:val="aDef"/>
      </w:pPr>
      <w:r w:rsidRPr="0008545A">
        <w:rPr>
          <w:rStyle w:val="charBoldItals"/>
        </w:rPr>
        <w:lastRenderedPageBreak/>
        <w:t>surveyor-general</w:t>
      </w:r>
      <w:r>
        <w:t xml:space="preserve"> means the surveyor-general under the </w:t>
      </w:r>
      <w:hyperlink r:id="rId319" w:tooltip="A2007-33" w:history="1">
        <w:r w:rsidR="003F5F90" w:rsidRPr="003F5F90">
          <w:rPr>
            <w:rStyle w:val="charCitHyperlinkItal"/>
          </w:rPr>
          <w:t>Surveyors Act 2007</w:t>
        </w:r>
      </w:hyperlink>
      <w:r>
        <w:t>.</w:t>
      </w:r>
    </w:p>
    <w:p w14:paraId="35E25CFF" w14:textId="77777777" w:rsidR="00BC4AF3" w:rsidRDefault="00BC4AF3" w:rsidP="00FE7E51">
      <w:pPr>
        <w:pStyle w:val="aDef"/>
      </w:pPr>
      <w:r w:rsidRPr="00D071EA">
        <w:rPr>
          <w:rStyle w:val="charBoldItals"/>
        </w:rPr>
        <w:t>swear</w:t>
      </w:r>
      <w:r>
        <w:t xml:space="preserve"> an oath includes make an affirmation.</w:t>
      </w:r>
    </w:p>
    <w:p w14:paraId="481680D2" w14:textId="77777777" w:rsidR="00BC4AF3" w:rsidRDefault="00BC4AF3" w:rsidP="00FE7E51">
      <w:pPr>
        <w:pStyle w:val="aDef"/>
      </w:pPr>
      <w:r w:rsidRPr="00D071EA">
        <w:rPr>
          <w:rStyle w:val="charBoldItals"/>
        </w:rPr>
        <w:t>take</w:t>
      </w:r>
      <w:r>
        <w:t xml:space="preserve"> an oath includes make an affirmation.</w:t>
      </w:r>
    </w:p>
    <w:p w14:paraId="2258DE7E" w14:textId="77777777" w:rsidR="00BC4AF3" w:rsidRDefault="00BC4AF3" w:rsidP="00FE7E51">
      <w:pPr>
        <w:pStyle w:val="aDef"/>
      </w:pPr>
      <w:r>
        <w:rPr>
          <w:rStyle w:val="charBoldItals"/>
        </w:rPr>
        <w:t xml:space="preserve">territory authority </w:t>
      </w:r>
      <w:r>
        <w:t>means a body established for a public purpose under an Act, but does not include a body declared by regulation not to be a territory authority.</w:t>
      </w:r>
    </w:p>
    <w:p w14:paraId="465C5852" w14:textId="54AC1FF5" w:rsidR="00A72EB5" w:rsidRDefault="00A72EB5" w:rsidP="00A72EB5">
      <w:pPr>
        <w:pStyle w:val="aDef"/>
      </w:pPr>
      <w:r>
        <w:rPr>
          <w:rStyle w:val="charBoldItals"/>
        </w:rPr>
        <w:t>territory instrumentality</w:t>
      </w:r>
      <w:r>
        <w:t xml:space="preserve"> means a corporation that</w:t>
      </w:r>
      <w:r w:rsidR="006E4112">
        <w:t xml:space="preserve"> is a territory instrumentality under the </w:t>
      </w:r>
      <w:hyperlink r:id="rId320" w:tooltip="A1994-37" w:history="1">
        <w:r w:rsidR="006E4112" w:rsidRPr="003F5F90">
          <w:rPr>
            <w:rStyle w:val="charCitHyperlinkItal"/>
          </w:rPr>
          <w:t>Public Sector Management Act 1994</w:t>
        </w:r>
      </w:hyperlink>
      <w:r w:rsidR="006E4112">
        <w:t>.</w:t>
      </w:r>
    </w:p>
    <w:p w14:paraId="5FB525BE" w14:textId="0514A879" w:rsidR="00A72EB5" w:rsidRDefault="00A72EB5" w:rsidP="00A72EB5">
      <w:pPr>
        <w:pStyle w:val="aNote"/>
      </w:pPr>
      <w:r w:rsidRPr="00004372">
        <w:rPr>
          <w:rStyle w:val="charItals"/>
        </w:rPr>
        <w:t>Note</w:t>
      </w:r>
      <w:r w:rsidRPr="00004372">
        <w:tab/>
      </w:r>
      <w:r w:rsidRPr="00004372">
        <w:rPr>
          <w:rStyle w:val="charBoldItals"/>
        </w:rPr>
        <w:t>Territory instrumentality</w:t>
      </w:r>
      <w:r>
        <w:rPr>
          <w:iCs/>
          <w:color w:val="000000"/>
        </w:rPr>
        <w:t xml:space="preserve"> is defined in the </w:t>
      </w:r>
      <w:hyperlink r:id="rId321" w:tooltip="A1994-37" w:history="1">
        <w:r w:rsidRPr="003F5F90">
          <w:rPr>
            <w:rStyle w:val="charCitHyperlinkItal"/>
          </w:rPr>
          <w:t>Public Sector Management Act 1994</w:t>
        </w:r>
      </w:hyperlink>
      <w:r>
        <w:rPr>
          <w:iCs/>
          <w:color w:val="000000"/>
        </w:rPr>
        <w:t>, dict.</w:t>
      </w:r>
    </w:p>
    <w:p w14:paraId="4375CFB4" w14:textId="206223A7" w:rsidR="00BC4AF3" w:rsidRDefault="00BC4AF3" w:rsidP="00B81632">
      <w:pPr>
        <w:pStyle w:val="aDef"/>
        <w:keepNext/>
      </w:pPr>
      <w:r w:rsidRPr="00D071EA">
        <w:rPr>
          <w:rStyle w:val="charBoldItals"/>
        </w:rPr>
        <w:t>territory land</w:t>
      </w:r>
      <w:r>
        <w:t xml:space="preserve"> means </w:t>
      </w:r>
      <w:smartTag w:uri="urn:schemas-microsoft-com:office:smarttags" w:element="PlaceType">
        <w:r>
          <w:t>Territory</w:t>
        </w:r>
      </w:smartTag>
      <w:r>
        <w:t xml:space="preserve"> </w:t>
      </w:r>
      <w:smartTag w:uri="urn:schemas-microsoft-com:office:smarttags" w:element="PlaceType">
        <w:r>
          <w:t>Land</w:t>
        </w:r>
      </w:smartTag>
      <w:r>
        <w:t xml:space="preserve"> under the </w:t>
      </w:r>
      <w:hyperlink r:id="rId322" w:tooltip="Act 1988 No 108 (Cwlth)" w:history="1">
        <w:r w:rsidR="00E75540" w:rsidRPr="00E75540">
          <w:rPr>
            <w:rStyle w:val="charCitHyperlinkItal"/>
          </w:rPr>
          <w:t>Australian Capital Territory (Planning and Land Management) Act 1988</w:t>
        </w:r>
      </w:hyperlink>
      <w:r w:rsidRPr="00004372">
        <w:rPr>
          <w:rStyle w:val="charItals"/>
        </w:rPr>
        <w:t xml:space="preserve"> </w:t>
      </w:r>
      <w:r>
        <w:t>(Cwlth).</w:t>
      </w:r>
      <w:r w:rsidRPr="00D071EA">
        <w:t xml:space="preserve"> </w:t>
      </w:r>
    </w:p>
    <w:p w14:paraId="19ADF287" w14:textId="0EE5AE83" w:rsidR="00BC4AF3" w:rsidRDefault="00BC4AF3" w:rsidP="00BC4AF3">
      <w:pPr>
        <w:pStyle w:val="aNote"/>
      </w:pPr>
      <w:r w:rsidRPr="00004372">
        <w:rPr>
          <w:rStyle w:val="charItals"/>
        </w:rPr>
        <w:t>Note</w:t>
      </w:r>
      <w:r w:rsidRPr="00004372">
        <w:rPr>
          <w:rStyle w:val="charItals"/>
        </w:rPr>
        <w:tab/>
      </w:r>
      <w:r>
        <w:t xml:space="preserve">The </w:t>
      </w:r>
      <w:hyperlink r:id="rId323" w:tooltip="Act 1988 No 108 (Cwlth)" w:history="1">
        <w:r w:rsidR="00E75540" w:rsidRPr="00E75540">
          <w:rPr>
            <w:rStyle w:val="charCitHyperlinkItal"/>
          </w:rPr>
          <w:t>Australian Capital Territory (Planning and Land Management) Act</w:t>
        </w:r>
        <w:r w:rsidR="00232537">
          <w:rPr>
            <w:rStyle w:val="charCitHyperlinkItal"/>
          </w:rPr>
          <w:t> </w:t>
        </w:r>
        <w:r w:rsidR="00E75540" w:rsidRPr="00E75540">
          <w:rPr>
            <w:rStyle w:val="charCitHyperlinkItal"/>
          </w:rPr>
          <w:t>1988</w:t>
        </w:r>
      </w:hyperlink>
      <w:r>
        <w:t xml:space="preserve"> (Cwlth), s 28 provides that if land in the ACT is not national land it is territory land.</w:t>
      </w:r>
    </w:p>
    <w:p w14:paraId="413DD91E" w14:textId="77777777" w:rsidR="00BC4AF3" w:rsidRDefault="00BC4AF3" w:rsidP="00FE7E51">
      <w:pPr>
        <w:pStyle w:val="aDef"/>
      </w:pPr>
      <w:r w:rsidRPr="00004372">
        <w:rPr>
          <w:rStyle w:val="charBoldItals"/>
        </w:rPr>
        <w:t>territory law</w:t>
      </w:r>
      <w:r w:rsidRPr="00004372">
        <w:t>—</w:t>
      </w:r>
      <w:r>
        <w:t>see</w:t>
      </w:r>
      <w:r>
        <w:rPr>
          <w:rStyle w:val="charBoldItals"/>
        </w:rPr>
        <w:t xml:space="preserve"> law</w:t>
      </w:r>
      <w:r>
        <w:t>, of the Territory.</w:t>
      </w:r>
    </w:p>
    <w:p w14:paraId="4C41C9F0" w14:textId="77777777" w:rsidR="00876067" w:rsidRPr="006F27A9" w:rsidRDefault="00876067" w:rsidP="00876067">
      <w:pPr>
        <w:pStyle w:val="aDef"/>
      </w:pPr>
      <w:r w:rsidRPr="000B1155">
        <w:rPr>
          <w:rStyle w:val="charBoldItals"/>
        </w:rPr>
        <w:t>territory lease</w:t>
      </w:r>
      <w:r w:rsidRPr="006F27A9">
        <w:rPr>
          <w:bCs/>
          <w:iCs/>
        </w:rPr>
        <w:t>—</w:t>
      </w:r>
    </w:p>
    <w:p w14:paraId="12ECD355" w14:textId="77777777" w:rsidR="00876067" w:rsidRPr="006F27A9" w:rsidRDefault="00876067" w:rsidP="00876067">
      <w:pPr>
        <w:pStyle w:val="aDefpara"/>
      </w:pPr>
      <w:r w:rsidRPr="006F27A9">
        <w:tab/>
        <w:t>(a)</w:t>
      </w:r>
      <w:r w:rsidRPr="006F27A9">
        <w:tab/>
        <w:t>means—</w:t>
      </w:r>
    </w:p>
    <w:p w14:paraId="227420DF" w14:textId="5BE6B26D" w:rsidR="00876067" w:rsidRPr="006F27A9" w:rsidRDefault="00876067" w:rsidP="00876067">
      <w:pPr>
        <w:pStyle w:val="aDefsubpara"/>
      </w:pPr>
      <w:r w:rsidRPr="006F27A9">
        <w:tab/>
        <w:t>(i)</w:t>
      </w:r>
      <w:r w:rsidRPr="006F27A9">
        <w:tab/>
        <w:t xml:space="preserve">a lease granted under the </w:t>
      </w:r>
      <w:hyperlink r:id="rId32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or</w:t>
      </w:r>
    </w:p>
    <w:p w14:paraId="5C1DDF4E" w14:textId="1624E90F" w:rsidR="00876067" w:rsidRPr="006F27A9" w:rsidRDefault="00876067" w:rsidP="00876067">
      <w:pPr>
        <w:pStyle w:val="aDefsubpara"/>
      </w:pPr>
      <w:r w:rsidRPr="006F27A9">
        <w:tab/>
        <w:t>(ii)</w:t>
      </w:r>
      <w:r w:rsidRPr="006F27A9">
        <w:tab/>
        <w:t xml:space="preserve">a lease that is, under the </w:t>
      </w:r>
      <w:hyperlink r:id="rId325" w:tooltip="A2001-16" w:history="1">
        <w:r w:rsidRPr="000B1155">
          <w:rPr>
            <w:rStyle w:val="charCitHyperlinkItal"/>
          </w:rPr>
          <w:t>Unit Titles Act</w:t>
        </w:r>
        <w:r>
          <w:rPr>
            <w:rStyle w:val="charCitHyperlinkItal"/>
          </w:rPr>
          <w:t xml:space="preserve"> </w:t>
        </w:r>
        <w:r w:rsidRPr="000B1155">
          <w:rPr>
            <w:rStyle w:val="charCitHyperlinkItal"/>
          </w:rPr>
          <w:t>2001</w:t>
        </w:r>
      </w:hyperlink>
      <w:r w:rsidRPr="006F27A9">
        <w:t xml:space="preserve">, taken to be granted by the Territory under the </w:t>
      </w:r>
      <w:hyperlink r:id="rId32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E2ED7">
        <w:t>;</w:t>
      </w:r>
      <w:r w:rsidRPr="006F27A9">
        <w:t xml:space="preserve"> but</w:t>
      </w:r>
    </w:p>
    <w:p w14:paraId="010C9A71" w14:textId="77777777" w:rsidR="00876067" w:rsidRPr="006F27A9" w:rsidRDefault="00876067" w:rsidP="00876067">
      <w:pPr>
        <w:pStyle w:val="aDefpara"/>
      </w:pPr>
      <w:r w:rsidRPr="006F27A9">
        <w:tab/>
        <w:t>(b)</w:t>
      </w:r>
      <w:r w:rsidRPr="006F27A9">
        <w:tab/>
        <w:t>does not include—</w:t>
      </w:r>
    </w:p>
    <w:p w14:paraId="5B8D9221" w14:textId="22AF6395" w:rsidR="00876067" w:rsidRPr="006F27A9" w:rsidRDefault="00876067" w:rsidP="00876067">
      <w:pPr>
        <w:pStyle w:val="aDefsubpara"/>
      </w:pPr>
      <w:r w:rsidRPr="006F27A9">
        <w:tab/>
        <w:t>(i)</w:t>
      </w:r>
      <w:r w:rsidRPr="006F27A9">
        <w:tab/>
        <w:t xml:space="preserve">a sublease of land approved under the </w:t>
      </w:r>
      <w:hyperlink r:id="rId32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284; or</w:t>
      </w:r>
    </w:p>
    <w:p w14:paraId="612BD4DA" w14:textId="77777777" w:rsidR="00876067" w:rsidRPr="006F27A9" w:rsidRDefault="00876067" w:rsidP="00876067">
      <w:pPr>
        <w:pStyle w:val="aDefsubpara"/>
      </w:pPr>
      <w:r w:rsidRPr="006F27A9">
        <w:tab/>
        <w:t>(ii)</w:t>
      </w:r>
      <w:r w:rsidRPr="006F27A9">
        <w:tab/>
        <w:t>any other sublease.</w:t>
      </w:r>
    </w:p>
    <w:p w14:paraId="50C27370" w14:textId="3EE14FE9" w:rsidR="005C33D6" w:rsidRPr="00D27FA0" w:rsidRDefault="005C33D6" w:rsidP="005C33D6">
      <w:pPr>
        <w:pStyle w:val="aDef"/>
      </w:pPr>
      <w:r w:rsidRPr="00D45C3E">
        <w:rPr>
          <w:rStyle w:val="charBoldItals"/>
        </w:rPr>
        <w:t>territory-owned corporation</w:t>
      </w:r>
      <w:r w:rsidRPr="00D27FA0">
        <w:t xml:space="preserve"> means a territory-owned corporation under the </w:t>
      </w:r>
      <w:hyperlink r:id="rId328" w:tooltip="A1990-53" w:history="1">
        <w:r w:rsidRPr="00D45C3E">
          <w:rPr>
            <w:rStyle w:val="charCitHyperlinkItal"/>
          </w:rPr>
          <w:t>Territory-owned Corporations Act 1990</w:t>
        </w:r>
      </w:hyperlink>
      <w:r w:rsidRPr="00D27FA0">
        <w:t>, section 6 (1).</w:t>
      </w:r>
    </w:p>
    <w:p w14:paraId="2D3929CF" w14:textId="15AEAD02" w:rsidR="00E40AC1" w:rsidRDefault="00E40AC1" w:rsidP="00E40AC1">
      <w:pPr>
        <w:pStyle w:val="aDef"/>
      </w:pPr>
      <w:r w:rsidRPr="000B1155">
        <w:rPr>
          <w:rStyle w:val="charBoldItals"/>
        </w:rPr>
        <w:lastRenderedPageBreak/>
        <w:t>territory plan</w:t>
      </w:r>
      <w:r w:rsidRPr="006F27A9">
        <w:rPr>
          <w:bCs/>
          <w:iCs/>
        </w:rPr>
        <w:t xml:space="preserve"> means the </w:t>
      </w:r>
      <w:hyperlink r:id="rId329" w:tooltip="NI2023-540" w:history="1">
        <w:r w:rsidRPr="00E40AC1">
          <w:rPr>
            <w:rStyle w:val="Hyperlink"/>
            <w:u w:val="none"/>
          </w:rPr>
          <w:t>territory plan</w:t>
        </w:r>
      </w:hyperlink>
      <w:r w:rsidRPr="00CE2ED7">
        <w:rPr>
          <w:bCs/>
          <w:iCs/>
        </w:rPr>
        <w:t xml:space="preserve"> under the </w:t>
      </w:r>
      <w:hyperlink r:id="rId33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E2ED7">
        <w:t>.</w:t>
      </w:r>
    </w:p>
    <w:p w14:paraId="6D90BEAF" w14:textId="6B78B3E3" w:rsidR="00E40AC1" w:rsidRPr="00CE2ED7" w:rsidRDefault="00E40AC1" w:rsidP="00E40AC1">
      <w:pPr>
        <w:pStyle w:val="aDef"/>
      </w:pPr>
      <w:r w:rsidRPr="000B1155">
        <w:rPr>
          <w:rStyle w:val="charBoldItals"/>
        </w:rPr>
        <w:t>territory planning authority</w:t>
      </w:r>
      <w:r w:rsidRPr="006F27A9">
        <w:rPr>
          <w:bCs/>
          <w:iCs/>
        </w:rPr>
        <w:t xml:space="preserve"> means the Territory Planning Authority established under the </w:t>
      </w:r>
      <w:hyperlink r:id="rId33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E2ED7">
        <w:rPr>
          <w:rStyle w:val="charItals"/>
        </w:rPr>
        <w:t>.</w:t>
      </w:r>
    </w:p>
    <w:p w14:paraId="7A29CD5B" w14:textId="77777777" w:rsidR="00BC4AF3" w:rsidRDefault="00BC4AF3" w:rsidP="001D1F69">
      <w:pPr>
        <w:pStyle w:val="aDef"/>
        <w:keepNext/>
      </w:pPr>
      <w:r>
        <w:rPr>
          <w:rStyle w:val="charBoldItals"/>
        </w:rPr>
        <w:t>the Territory</w:t>
      </w:r>
      <w:r>
        <w:t xml:space="preserve"> means—</w:t>
      </w:r>
    </w:p>
    <w:p w14:paraId="30B81DE9" w14:textId="77777777" w:rsidR="00BC4AF3" w:rsidRDefault="00BC4AF3" w:rsidP="00BC4AF3">
      <w:pPr>
        <w:pStyle w:val="aDefpara"/>
      </w:pPr>
      <w:r>
        <w:tab/>
        <w:t>(a)</w:t>
      </w:r>
      <w:r>
        <w:tab/>
        <w:t xml:space="preserve">when used in a geographical sense—the </w:t>
      </w:r>
      <w:smartTag w:uri="urn:schemas-microsoft-com:office:smarttags" w:element="State">
        <w:smartTag w:uri="urn:schemas-microsoft-com:office:smarttags" w:element="place">
          <w:r>
            <w:t>Australian Capital Territory</w:t>
          </w:r>
        </w:smartTag>
      </w:smartTag>
      <w:r>
        <w:t>; or</w:t>
      </w:r>
    </w:p>
    <w:p w14:paraId="2260453E" w14:textId="004B760C" w:rsidR="00BC4AF3" w:rsidRDefault="00BC4AF3" w:rsidP="00BC4AF3">
      <w:pPr>
        <w:pStyle w:val="aDefpara"/>
      </w:pPr>
      <w:r>
        <w:tab/>
        <w:t>(b)</w:t>
      </w:r>
      <w:r>
        <w:tab/>
        <w:t xml:space="preserve">in any other case—the body politic established by the </w:t>
      </w:r>
      <w:hyperlink r:id="rId332" w:tooltip="Act 1988 No 106 (Cwlth)" w:history="1">
        <w:r w:rsidR="000013D7" w:rsidRPr="00E673B5">
          <w:rPr>
            <w:rStyle w:val="charCitHyperlinkAbbrev"/>
          </w:rPr>
          <w:t>Self</w:t>
        </w:r>
        <w:r w:rsidR="000013D7" w:rsidRPr="00E673B5">
          <w:rPr>
            <w:rStyle w:val="charCitHyperlinkAbbrev"/>
          </w:rPr>
          <w:noBreakHyphen/>
          <w:t>Government Act</w:t>
        </w:r>
      </w:hyperlink>
      <w:r>
        <w:t>, section 7.</w:t>
      </w:r>
    </w:p>
    <w:p w14:paraId="624D2DF1" w14:textId="77777777" w:rsidR="00BC4AF3" w:rsidRDefault="00BC4AF3" w:rsidP="00FE7E51">
      <w:pPr>
        <w:pStyle w:val="aDef"/>
      </w:pPr>
      <w:r>
        <w:rPr>
          <w:rStyle w:val="charBoldItals"/>
        </w:rPr>
        <w:t>transgender person</w:t>
      </w:r>
      <w:r>
        <w:t>—see section 169A (1) and (2).</w:t>
      </w:r>
    </w:p>
    <w:p w14:paraId="45E86F43" w14:textId="77777777" w:rsidR="00BC4AF3" w:rsidRDefault="00BC4AF3" w:rsidP="00FE7E51">
      <w:pPr>
        <w:pStyle w:val="aDef"/>
      </w:pPr>
      <w:r w:rsidRPr="00D071EA">
        <w:rPr>
          <w:rStyle w:val="charBoldItals"/>
        </w:rPr>
        <w:t>transitional</w:t>
      </w:r>
      <w:r>
        <w:t xml:space="preserve"> includes application and saving.</w:t>
      </w:r>
    </w:p>
    <w:p w14:paraId="010128B9" w14:textId="77777777" w:rsidR="00BC4AF3" w:rsidRDefault="00BC4AF3" w:rsidP="00FE7E51">
      <w:pPr>
        <w:pStyle w:val="aDef"/>
      </w:pPr>
      <w:r>
        <w:rPr>
          <w:rStyle w:val="charBoldItals"/>
        </w:rPr>
        <w:t>Treasurer</w:t>
      </w:r>
      <w:r>
        <w:rPr>
          <w:color w:val="000000"/>
        </w:rPr>
        <w:t xml:space="preserve"> means the Minister designated Treasurer by the Chief Minister, and includes a Minister authorised by the Chief Minister to act on behalf of the Treasurer.</w:t>
      </w:r>
    </w:p>
    <w:p w14:paraId="2483EA58" w14:textId="77777777" w:rsidR="00BC4AF3" w:rsidRDefault="00BC4AF3" w:rsidP="00FE7E51">
      <w:pPr>
        <w:pStyle w:val="aDef"/>
      </w:pPr>
      <w:r>
        <w:rPr>
          <w:rStyle w:val="charBoldItals"/>
        </w:rPr>
        <w:t xml:space="preserve">tribunal </w:t>
      </w:r>
      <w:r>
        <w:t>includes any entity that is authorised to hear, receive and examine evidence.</w:t>
      </w:r>
    </w:p>
    <w:p w14:paraId="73C20117" w14:textId="77777777" w:rsidR="00BC4AF3" w:rsidRPr="00D071EA" w:rsidRDefault="00BC4AF3" w:rsidP="00FE7E51">
      <w:pPr>
        <w:pStyle w:val="aDef"/>
      </w:pPr>
      <w:r w:rsidRPr="00D071EA">
        <w:rPr>
          <w:rStyle w:val="charBoldItals"/>
        </w:rPr>
        <w:t>UK Act</w:t>
      </w:r>
      <w:r>
        <w:t xml:space="preserve"> means an Act of the United Kingdom</w:t>
      </w:r>
      <w:r>
        <w:rPr>
          <w:b/>
          <w:bCs/>
        </w:rPr>
        <w:t xml:space="preserve"> </w:t>
      </w:r>
      <w:r>
        <w:t>Parliament.</w:t>
      </w:r>
      <w:r w:rsidRPr="00D071EA">
        <w:t xml:space="preserve"> </w:t>
      </w:r>
    </w:p>
    <w:p w14:paraId="74B0D3DD" w14:textId="77777777" w:rsidR="00BC4AF3" w:rsidRDefault="00BC4AF3" w:rsidP="00FE7E51">
      <w:pPr>
        <w:pStyle w:val="aDef"/>
      </w:pPr>
      <w:r>
        <w:rPr>
          <w:rStyle w:val="charBoldItals"/>
        </w:rPr>
        <w:t>under</w:t>
      </w:r>
      <w:r>
        <w:t>, in relation to an Act or statutory instrument, includes the following:</w:t>
      </w:r>
    </w:p>
    <w:p w14:paraId="3EBCBB4C" w14:textId="77777777" w:rsidR="00BC4AF3" w:rsidRDefault="00BC4AF3" w:rsidP="00BC4AF3">
      <w:pPr>
        <w:pStyle w:val="aDefpara"/>
      </w:pPr>
      <w:r>
        <w:tab/>
        <w:t>(a)</w:t>
      </w:r>
      <w:r>
        <w:tab/>
        <w:t>by;</w:t>
      </w:r>
    </w:p>
    <w:p w14:paraId="696A2FBE" w14:textId="77777777" w:rsidR="00BC4AF3" w:rsidRDefault="00BC4AF3" w:rsidP="00BC4AF3">
      <w:pPr>
        <w:pStyle w:val="aDefpara"/>
      </w:pPr>
      <w:r>
        <w:tab/>
        <w:t>(b)</w:t>
      </w:r>
      <w:r>
        <w:tab/>
        <w:t>by virtue of;</w:t>
      </w:r>
    </w:p>
    <w:p w14:paraId="29B683C3" w14:textId="77777777" w:rsidR="00BC4AF3" w:rsidRDefault="00BC4AF3" w:rsidP="00BC4AF3">
      <w:pPr>
        <w:pStyle w:val="aDefpara"/>
      </w:pPr>
      <w:r>
        <w:tab/>
        <w:t>(c)</w:t>
      </w:r>
      <w:r>
        <w:tab/>
        <w:t>for or for the purposes of;</w:t>
      </w:r>
    </w:p>
    <w:p w14:paraId="59E98D5B" w14:textId="77777777" w:rsidR="00BC4AF3" w:rsidRDefault="00BC4AF3" w:rsidP="00BC4AF3">
      <w:pPr>
        <w:pStyle w:val="aDefpara"/>
      </w:pPr>
      <w:r>
        <w:tab/>
        <w:t>(d)</w:t>
      </w:r>
      <w:r>
        <w:tab/>
        <w:t>in accordance with;</w:t>
      </w:r>
    </w:p>
    <w:p w14:paraId="6FE0BAC4" w14:textId="77777777" w:rsidR="00BC4AF3" w:rsidRDefault="00BC4AF3" w:rsidP="00BC4AF3">
      <w:pPr>
        <w:pStyle w:val="aDefpara"/>
      </w:pPr>
      <w:r>
        <w:tab/>
        <w:t>(e)</w:t>
      </w:r>
      <w:r>
        <w:tab/>
        <w:t>in pursuance of;</w:t>
      </w:r>
    </w:p>
    <w:p w14:paraId="1B69E1D3" w14:textId="77777777" w:rsidR="00BC4AF3" w:rsidRDefault="00BC4AF3" w:rsidP="00BC4AF3">
      <w:pPr>
        <w:pStyle w:val="aDefpara"/>
      </w:pPr>
      <w:r>
        <w:tab/>
        <w:t>(f)</w:t>
      </w:r>
      <w:r>
        <w:tab/>
        <w:t>pursuant to;</w:t>
      </w:r>
    </w:p>
    <w:p w14:paraId="48090F6D" w14:textId="77777777" w:rsidR="00BC4AF3" w:rsidRDefault="00BC4AF3" w:rsidP="00BC4AF3">
      <w:pPr>
        <w:pStyle w:val="aDefpara"/>
        <w:keepNext/>
      </w:pPr>
      <w:r>
        <w:tab/>
        <w:t>(g)</w:t>
      </w:r>
      <w:r>
        <w:tab/>
        <w:t>within the meaning of.</w:t>
      </w:r>
    </w:p>
    <w:p w14:paraId="1EA1B625" w14:textId="77777777" w:rsidR="00BC4AF3" w:rsidRDefault="00BC4AF3" w:rsidP="00BC4AF3">
      <w:pPr>
        <w:pStyle w:val="aNote"/>
      </w:pPr>
      <w:r w:rsidRPr="00004372">
        <w:rPr>
          <w:rStyle w:val="charItals"/>
        </w:rPr>
        <w:t>Note</w:t>
      </w:r>
      <w:r w:rsidRPr="00004372">
        <w:rPr>
          <w:rStyle w:val="charItals"/>
        </w:rPr>
        <w:tab/>
      </w:r>
      <w:r>
        <w:t>A reference to an Act or statutory instrument includes a reference to a provision of the Act or instrument (see s 7 and s 13).</w:t>
      </w:r>
    </w:p>
    <w:p w14:paraId="3CD57259" w14:textId="77777777" w:rsidR="00BC4AF3" w:rsidRDefault="00BC4AF3" w:rsidP="00FE7E51">
      <w:pPr>
        <w:pStyle w:val="aDef"/>
      </w:pPr>
      <w:r w:rsidRPr="00D071EA">
        <w:rPr>
          <w:rStyle w:val="charBoldItals"/>
        </w:rPr>
        <w:lastRenderedPageBreak/>
        <w:t xml:space="preserve">United Kingdom </w:t>
      </w:r>
      <w:r>
        <w:t>means the United Kingdom of Great Britain and Northern Ireland.</w:t>
      </w:r>
      <w:r w:rsidRPr="00D071EA">
        <w:t xml:space="preserve"> </w:t>
      </w:r>
    </w:p>
    <w:p w14:paraId="6390900E" w14:textId="77777777" w:rsidR="00BC4AF3" w:rsidRDefault="00BC4AF3" w:rsidP="001D1F69">
      <w:pPr>
        <w:pStyle w:val="aDef"/>
        <w:keepNext/>
      </w:pPr>
      <w:r w:rsidRPr="001D1F69">
        <w:rPr>
          <w:rStyle w:val="charBoldItals"/>
        </w:rPr>
        <w:t>United Kingdom Parliament</w:t>
      </w:r>
      <w:r>
        <w:t xml:space="preserve"> means—</w:t>
      </w:r>
    </w:p>
    <w:p w14:paraId="3BF34D1E" w14:textId="77777777" w:rsidR="00BC4AF3" w:rsidRDefault="00BC4AF3" w:rsidP="00BC4AF3">
      <w:pPr>
        <w:pStyle w:val="aDefpara"/>
      </w:pPr>
      <w:r>
        <w:tab/>
        <w:t>(a)</w:t>
      </w:r>
      <w:r>
        <w:tab/>
        <w:t xml:space="preserve">the Parliament of </w:t>
      </w:r>
      <w:smartTag w:uri="urn:schemas-microsoft-com:office:smarttags" w:element="country-region">
        <w:smartTag w:uri="urn:schemas-microsoft-com:office:smarttags" w:element="place">
          <w:r>
            <w:t>England</w:t>
          </w:r>
        </w:smartTag>
      </w:smartTag>
      <w:r>
        <w:t>; or</w:t>
      </w:r>
    </w:p>
    <w:p w14:paraId="7FE23E2D" w14:textId="77777777" w:rsidR="00BC4AF3" w:rsidRDefault="00BC4AF3" w:rsidP="00BC4AF3">
      <w:pPr>
        <w:pStyle w:val="aDefpara"/>
        <w:rPr>
          <w:color w:val="000000"/>
        </w:rPr>
      </w:pPr>
      <w:r>
        <w:rPr>
          <w:color w:val="000000"/>
        </w:rPr>
        <w:tab/>
        <w:t>(b)</w:t>
      </w:r>
      <w:r>
        <w:rPr>
          <w:color w:val="000000"/>
        </w:rPr>
        <w:tab/>
        <w:t xml:space="preserve">the Parliament of </w:t>
      </w:r>
      <w:smartTag w:uri="urn:schemas-microsoft-com:office:smarttags" w:element="country-region">
        <w:smartTag w:uri="urn:schemas-microsoft-com:office:smarttags" w:element="place">
          <w:r>
            <w:rPr>
              <w:color w:val="000000"/>
            </w:rPr>
            <w:t>Great Britain</w:t>
          </w:r>
        </w:smartTag>
      </w:smartTag>
      <w:r>
        <w:rPr>
          <w:color w:val="000000"/>
        </w:rPr>
        <w:t>; or</w:t>
      </w:r>
    </w:p>
    <w:p w14:paraId="25785317" w14:textId="77777777" w:rsidR="00BC4AF3" w:rsidRDefault="00BC4AF3" w:rsidP="00BC4AF3">
      <w:pPr>
        <w:pStyle w:val="aDefpara"/>
        <w:rPr>
          <w:color w:val="000000"/>
        </w:rPr>
      </w:pPr>
      <w:r>
        <w:rPr>
          <w:color w:val="000000"/>
        </w:rPr>
        <w:tab/>
        <w:t>(c)</w:t>
      </w:r>
      <w:r>
        <w:rPr>
          <w:color w:val="000000"/>
        </w:rPr>
        <w:tab/>
        <w:t xml:space="preserve">the Parliament of the </w:t>
      </w:r>
      <w:smartTag w:uri="urn:schemas-microsoft-com:office:smarttags" w:element="country-region">
        <w:r>
          <w:rPr>
            <w:color w:val="000000"/>
          </w:rPr>
          <w:t>United Kingdom</w:t>
        </w:r>
      </w:smartTag>
      <w:r>
        <w:rPr>
          <w:color w:val="000000"/>
        </w:rPr>
        <w:t xml:space="preserve"> of </w:t>
      </w:r>
      <w:smartTag w:uri="urn:schemas-microsoft-com:office:smarttags" w:element="country-region">
        <w:r>
          <w:rPr>
            <w:color w:val="000000"/>
          </w:rPr>
          <w:t>Great Britain</w:t>
        </w:r>
      </w:smartTag>
      <w:r>
        <w:rPr>
          <w:color w:val="000000"/>
        </w:rPr>
        <w:t xml:space="preserve"> and </w:t>
      </w:r>
      <w:smartTag w:uri="urn:schemas-microsoft-com:office:smarttags" w:element="country-region">
        <w:smartTag w:uri="urn:schemas-microsoft-com:office:smarttags" w:element="place">
          <w:r>
            <w:rPr>
              <w:color w:val="000000"/>
            </w:rPr>
            <w:t>Ireland</w:t>
          </w:r>
        </w:smartTag>
      </w:smartTag>
      <w:r>
        <w:rPr>
          <w:color w:val="000000"/>
        </w:rPr>
        <w:t>; or</w:t>
      </w:r>
    </w:p>
    <w:p w14:paraId="14184DE2" w14:textId="77777777" w:rsidR="00BC4AF3" w:rsidRDefault="00BC4AF3" w:rsidP="00BC4AF3">
      <w:pPr>
        <w:pStyle w:val="aDefpara"/>
        <w:rPr>
          <w:color w:val="000000"/>
        </w:rPr>
      </w:pPr>
      <w:r>
        <w:rPr>
          <w:color w:val="000000"/>
        </w:rPr>
        <w:tab/>
        <w:t>(d)</w:t>
      </w:r>
      <w:r>
        <w:rPr>
          <w:color w:val="000000"/>
        </w:rPr>
        <w:tab/>
        <w:t>the Parliament of the United Kingdom of Great Britain and Northern Ireland.</w:t>
      </w:r>
    </w:p>
    <w:p w14:paraId="0370973F" w14:textId="0E97EFBA" w:rsidR="00507842" w:rsidRDefault="00507842" w:rsidP="00C00E3E">
      <w:pPr>
        <w:pStyle w:val="aDef"/>
        <w:keepNext/>
        <w:rPr>
          <w:rStyle w:val="charBoldItals"/>
        </w:rPr>
      </w:pPr>
      <w:r w:rsidRPr="00A755A2">
        <w:rPr>
          <w:rStyle w:val="charBoldItals"/>
        </w:rPr>
        <w:t>veterinary practitioner</w:t>
      </w:r>
      <w:r w:rsidRPr="00A755A2">
        <w:t xml:space="preserve"> means a person registered as a veterinary practitioner under the </w:t>
      </w:r>
      <w:hyperlink r:id="rId333" w:tooltip="A2018-32" w:history="1">
        <w:r w:rsidR="009A1B03" w:rsidRPr="009A1B03">
          <w:rPr>
            <w:rStyle w:val="charCitHyperlinkItal"/>
          </w:rPr>
          <w:t>Veterinary Practice Act 2018</w:t>
        </w:r>
      </w:hyperlink>
      <w:r w:rsidRPr="00A755A2">
        <w:t>.</w:t>
      </w:r>
    </w:p>
    <w:p w14:paraId="1166EB96" w14:textId="6E92A097" w:rsidR="00441F93" w:rsidRDefault="00441F93" w:rsidP="00441F93">
      <w:pPr>
        <w:pStyle w:val="aDef"/>
      </w:pPr>
      <w:r w:rsidRPr="00757EF6">
        <w:rPr>
          <w:rStyle w:val="charBoldItals"/>
        </w:rPr>
        <w:t>victims of crime commissioner</w:t>
      </w:r>
      <w:r w:rsidRPr="00757EF6">
        <w:t xml:space="preserve"> means the Victims of Crime Commissioner under the </w:t>
      </w:r>
      <w:hyperlink r:id="rId334" w:tooltip="A2005-40" w:history="1">
        <w:r w:rsidRPr="00757EF6">
          <w:rPr>
            <w:rStyle w:val="charCitHyperlinkItal"/>
          </w:rPr>
          <w:t>Human Rights Commission Act 2005</w:t>
        </w:r>
      </w:hyperlink>
      <w:r>
        <w:t>.</w:t>
      </w:r>
    </w:p>
    <w:p w14:paraId="3468869A" w14:textId="77777777" w:rsidR="00BC4AF3" w:rsidRDefault="00BC4AF3" w:rsidP="00FE7E51">
      <w:pPr>
        <w:pStyle w:val="aDef"/>
      </w:pPr>
      <w:r>
        <w:rPr>
          <w:rStyle w:val="charBoldItals"/>
        </w:rPr>
        <w:t>will</w:t>
      </w:r>
      <w:r>
        <w:t xml:space="preserve"> includes a codicil.</w:t>
      </w:r>
    </w:p>
    <w:p w14:paraId="290082C3" w14:textId="77777777" w:rsidR="00BC4AF3" w:rsidRDefault="00BC4AF3" w:rsidP="00FE7E51">
      <w:pPr>
        <w:pStyle w:val="aDef"/>
      </w:pPr>
      <w:r w:rsidRPr="00D071EA">
        <w:rPr>
          <w:rStyle w:val="charBoldItals"/>
        </w:rPr>
        <w:t>word</w:t>
      </w:r>
      <w:r>
        <w:rPr>
          <w:b/>
          <w:bCs/>
        </w:rPr>
        <w:t xml:space="preserve"> </w:t>
      </w:r>
      <w:r>
        <w:t>includes any drawing, figure, number and symbol.</w:t>
      </w:r>
      <w:r w:rsidRPr="00D071EA">
        <w:t xml:space="preserve"> </w:t>
      </w:r>
    </w:p>
    <w:p w14:paraId="13A52AE4" w14:textId="328DA98B" w:rsidR="00AA7A57" w:rsidRPr="002024F9" w:rsidRDefault="00AA7A57" w:rsidP="00AA7A57">
      <w:pPr>
        <w:pStyle w:val="aDef"/>
      </w:pPr>
      <w:r w:rsidRPr="002024F9">
        <w:rPr>
          <w:rStyle w:val="charBoldItals"/>
        </w:rPr>
        <w:t xml:space="preserve">work health and safety commissioner </w:t>
      </w:r>
      <w:r w:rsidRPr="002024F9">
        <w:t xml:space="preserve">means the Work Health and Safety Commissioner under the </w:t>
      </w:r>
      <w:hyperlink r:id="rId335" w:tooltip="A2011-35" w:history="1">
        <w:r w:rsidRPr="002024F9">
          <w:rPr>
            <w:rStyle w:val="charCitHyperlinkItal"/>
          </w:rPr>
          <w:t>Work Health and Safety Act 2011</w:t>
        </w:r>
      </w:hyperlink>
      <w:r w:rsidRPr="002024F9">
        <w:t>, schedule 2, section 2.21.</w:t>
      </w:r>
    </w:p>
    <w:p w14:paraId="426B1B35" w14:textId="77777777" w:rsidR="00BC4AF3" w:rsidRDefault="00BC4AF3" w:rsidP="00FE7E51">
      <w:pPr>
        <w:pStyle w:val="aDef"/>
      </w:pPr>
      <w:r>
        <w:rPr>
          <w:rStyle w:val="charBoldItals"/>
        </w:rPr>
        <w:t>working day</w:t>
      </w:r>
      <w:r>
        <w:t xml:space="preserve"> means a day that is not—</w:t>
      </w:r>
    </w:p>
    <w:p w14:paraId="21FFAACE" w14:textId="77777777" w:rsidR="00BC4AF3" w:rsidRDefault="00BC4AF3" w:rsidP="00BC4AF3">
      <w:pPr>
        <w:pStyle w:val="aDefpara"/>
      </w:pPr>
      <w:r>
        <w:tab/>
        <w:t>(a)</w:t>
      </w:r>
      <w:r>
        <w:tab/>
        <w:t>a Saturday or Sunday; or</w:t>
      </w:r>
    </w:p>
    <w:p w14:paraId="68485F8C" w14:textId="77777777" w:rsidR="00BC4AF3" w:rsidRDefault="00BC4AF3" w:rsidP="00BC4AF3">
      <w:pPr>
        <w:pStyle w:val="aDefpara"/>
      </w:pPr>
      <w:r>
        <w:tab/>
        <w:t>(b)</w:t>
      </w:r>
      <w:r>
        <w:tab/>
        <w:t>a public holiday in the ACT.</w:t>
      </w:r>
    </w:p>
    <w:p w14:paraId="3B867F56" w14:textId="77777777" w:rsidR="00BC4AF3" w:rsidRPr="00D071EA" w:rsidRDefault="00BC4AF3" w:rsidP="008D368F">
      <w:pPr>
        <w:pStyle w:val="aDef"/>
        <w:keepNext/>
      </w:pPr>
      <w:r w:rsidRPr="00D071EA">
        <w:rPr>
          <w:rStyle w:val="charBoldItals"/>
        </w:rPr>
        <w:t>writing</w:t>
      </w:r>
      <w:r>
        <w:t xml:space="preserve"> includes any way of representing or reproducing words in visible form.</w:t>
      </w:r>
      <w:r w:rsidRPr="00D071EA">
        <w:t xml:space="preserve"> </w:t>
      </w:r>
    </w:p>
    <w:p w14:paraId="31CFDB49" w14:textId="77777777" w:rsidR="00BC4AF3" w:rsidRDefault="00BC4AF3" w:rsidP="00BC4AF3">
      <w:pPr>
        <w:pStyle w:val="aExamHdgss"/>
      </w:pPr>
      <w:r>
        <w:t>Examples</w:t>
      </w:r>
    </w:p>
    <w:p w14:paraId="0E1C5F95" w14:textId="77777777" w:rsidR="00BC4AF3" w:rsidRDefault="00BC4AF3" w:rsidP="00BD162C">
      <w:pPr>
        <w:pStyle w:val="aExamss"/>
        <w:keepNext/>
      </w:pPr>
      <w:r>
        <w:t>printing, photocopying, photography, typewriting</w:t>
      </w:r>
    </w:p>
    <w:p w14:paraId="718B855B" w14:textId="77777777" w:rsidR="00BC4AF3" w:rsidRDefault="00BC4AF3" w:rsidP="00FE7E51">
      <w:pPr>
        <w:pStyle w:val="aDef"/>
      </w:pPr>
      <w:r w:rsidRPr="00D071EA">
        <w:rPr>
          <w:rStyle w:val="charBoldItals"/>
        </w:rPr>
        <w:t>year</w:t>
      </w:r>
      <w:r>
        <w:t>, without specifying the kind of year, means calendar year.</w:t>
      </w:r>
      <w:r w:rsidRPr="00D071EA">
        <w:t xml:space="preserve"> </w:t>
      </w:r>
    </w:p>
    <w:p w14:paraId="1087F709" w14:textId="77777777" w:rsidR="00BC4AF3" w:rsidRDefault="00BC4AF3" w:rsidP="00BC4AF3">
      <w:pPr>
        <w:pStyle w:val="04Dictionary"/>
        <w:sectPr w:rsidR="00BC4AF3">
          <w:headerReference w:type="even" r:id="rId336"/>
          <w:headerReference w:type="default" r:id="rId337"/>
          <w:footerReference w:type="even" r:id="rId338"/>
          <w:footerReference w:type="default" r:id="rId339"/>
          <w:type w:val="continuous"/>
          <w:pgSz w:w="11907" w:h="16839" w:code="9"/>
          <w:pgMar w:top="3000" w:right="1900" w:bottom="2500" w:left="2300" w:header="2480" w:footer="2100" w:gutter="0"/>
          <w:cols w:space="720"/>
          <w:docGrid w:linePitch="254"/>
        </w:sectPr>
      </w:pPr>
    </w:p>
    <w:p w14:paraId="4B1CDB3A" w14:textId="77777777" w:rsidR="00BC4AF3" w:rsidRDefault="00BC4AF3" w:rsidP="00BC4AF3">
      <w:pPr>
        <w:pStyle w:val="PageBreak"/>
      </w:pPr>
    </w:p>
    <w:p w14:paraId="2D131A6F" w14:textId="77777777" w:rsidR="00BC4AF3" w:rsidRPr="001A3A36" w:rsidRDefault="00BC4AF3" w:rsidP="00BC4AF3">
      <w:pPr>
        <w:pStyle w:val="Sched-Part"/>
      </w:pPr>
      <w:bookmarkStart w:id="322" w:name="_Toc213424810"/>
      <w:r w:rsidRPr="001A3A36">
        <w:rPr>
          <w:rStyle w:val="CharPartNo"/>
        </w:rPr>
        <w:t>Part 2</w:t>
      </w:r>
      <w:r>
        <w:tab/>
      </w:r>
      <w:r w:rsidRPr="001A3A36">
        <w:rPr>
          <w:rStyle w:val="CharPartText"/>
        </w:rPr>
        <w:t>Terms for Legislation Act 2001 only</w:t>
      </w:r>
      <w:bookmarkEnd w:id="322"/>
    </w:p>
    <w:p w14:paraId="50E9F069" w14:textId="77777777" w:rsidR="00BC4AF3" w:rsidRPr="00004372" w:rsidRDefault="00BC4AF3" w:rsidP="00BC4AF3">
      <w:pPr>
        <w:pStyle w:val="aNote"/>
      </w:pPr>
      <w:r>
        <w:rPr>
          <w:rStyle w:val="charItals"/>
        </w:rPr>
        <w:t>Note</w:t>
      </w:r>
      <w:r w:rsidR="00774C95">
        <w:tab/>
      </w:r>
      <w:r>
        <w:t>Terms that apply to all Acts and statutory instruments are set out in pt 1.</w:t>
      </w:r>
    </w:p>
    <w:p w14:paraId="39B8CF0D" w14:textId="77777777" w:rsidR="00BC4AF3" w:rsidRDefault="00BC4AF3" w:rsidP="00FE7E51">
      <w:pPr>
        <w:pStyle w:val="aDef"/>
      </w:pPr>
      <w:r>
        <w:rPr>
          <w:rStyle w:val="charBoldItals"/>
        </w:rPr>
        <w:t>Act</w:t>
      </w:r>
      <w:r>
        <w:t>, for chapter 14 (Interpretation of Acts and statutory instruments)—see section 136.</w:t>
      </w:r>
    </w:p>
    <w:p w14:paraId="01EBF693" w14:textId="77777777" w:rsidR="00BC4AF3" w:rsidRDefault="00BC4AF3" w:rsidP="00BC4AF3">
      <w:pPr>
        <w:pStyle w:val="aNote"/>
      </w:pPr>
      <w:r>
        <w:rPr>
          <w:rStyle w:val="charItals"/>
        </w:rPr>
        <w:t>Note</w:t>
      </w:r>
      <w:r>
        <w:rPr>
          <w:rStyle w:val="charItals"/>
        </w:rPr>
        <w:tab/>
      </w:r>
      <w:r>
        <w:t xml:space="preserve">See also def </w:t>
      </w:r>
      <w:r>
        <w:rPr>
          <w:rStyle w:val="charBoldItals"/>
        </w:rPr>
        <w:t>Act</w:t>
      </w:r>
      <w:r>
        <w:t xml:space="preserve"> in </w:t>
      </w:r>
      <w:r w:rsidR="00A26F9B">
        <w:t xml:space="preserve">the </w:t>
      </w:r>
      <w:r>
        <w:t>dict</w:t>
      </w:r>
      <w:r w:rsidR="00A26F9B">
        <w:t>ionary</w:t>
      </w:r>
      <w:r>
        <w:t>, pt 1.</w:t>
      </w:r>
    </w:p>
    <w:p w14:paraId="545F1881" w14:textId="77777777" w:rsidR="00BC4AF3" w:rsidRDefault="00BC4AF3" w:rsidP="00FE7E51">
      <w:pPr>
        <w:pStyle w:val="aDef"/>
      </w:pPr>
      <w:r w:rsidRPr="00D071EA">
        <w:rPr>
          <w:rStyle w:val="charBoldItals"/>
        </w:rPr>
        <w:t>ACT law</w:t>
      </w:r>
      <w:r>
        <w:t>—</w:t>
      </w:r>
    </w:p>
    <w:p w14:paraId="5F3BE20F" w14:textId="77777777" w:rsidR="00BC4AF3" w:rsidRDefault="00BC4AF3" w:rsidP="00BC4AF3">
      <w:pPr>
        <w:pStyle w:val="aDefpara"/>
      </w:pPr>
      <w:r>
        <w:tab/>
        <w:t>(a)</w:t>
      </w:r>
      <w:r>
        <w:tab/>
        <w:t>for chapter 10 (Referring to laws)—see section 97 (1); and</w:t>
      </w:r>
    </w:p>
    <w:p w14:paraId="175C3816" w14:textId="77777777" w:rsidR="00BC4AF3" w:rsidRDefault="00BC4AF3" w:rsidP="00BC4AF3">
      <w:pPr>
        <w:pStyle w:val="aDefpara"/>
      </w:pPr>
      <w:r>
        <w:tab/>
        <w:t>(b)</w:t>
      </w:r>
      <w:r>
        <w:tab/>
        <w:t>for chapter 18 (Offences)—see section 188.</w:t>
      </w:r>
    </w:p>
    <w:p w14:paraId="47E06747" w14:textId="77777777" w:rsidR="00BC4AF3" w:rsidRDefault="00BC4AF3" w:rsidP="00FE7E51">
      <w:pPr>
        <w:pStyle w:val="aDef"/>
      </w:pPr>
      <w:r>
        <w:rPr>
          <w:rStyle w:val="charBoldItals"/>
        </w:rPr>
        <w:t>administrator</w:t>
      </w:r>
      <w:r>
        <w:t>, for part 19.5 (Service of documents)—</w:t>
      </w:r>
      <w:r>
        <w:rPr>
          <w:color w:val="000000"/>
        </w:rPr>
        <w:t>see section 246.</w:t>
      </w:r>
    </w:p>
    <w:p w14:paraId="06E6ECFB" w14:textId="77777777" w:rsidR="00BC4AF3" w:rsidRPr="00476D06" w:rsidRDefault="00BC4AF3" w:rsidP="00FE7E51">
      <w:pPr>
        <w:pStyle w:val="aDef"/>
      </w:pPr>
      <w:r>
        <w:rPr>
          <w:rStyle w:val="charBoldItals"/>
        </w:rPr>
        <w:t>agency</w:t>
      </w:r>
      <w:r>
        <w:t>, for part 19.5 (Service of documents)—</w:t>
      </w:r>
      <w:r>
        <w:rPr>
          <w:color w:val="000000"/>
        </w:rPr>
        <w:t>see section 246.</w:t>
      </w:r>
    </w:p>
    <w:p w14:paraId="641E1905" w14:textId="77777777" w:rsidR="00BC4AF3" w:rsidRDefault="00BC4AF3" w:rsidP="00FE7E51">
      <w:pPr>
        <w:pStyle w:val="aDef"/>
      </w:pPr>
      <w:r w:rsidRPr="00D071EA">
        <w:rPr>
          <w:rStyle w:val="charBoldItals"/>
        </w:rPr>
        <w:t>amend</w:t>
      </w:r>
      <w:r>
        <w:t xml:space="preserve">, for chapter 9 (Repeal and amendment of laws)—see section 82. </w:t>
      </w:r>
    </w:p>
    <w:p w14:paraId="71B2CBBA" w14:textId="77777777" w:rsidR="00BC4AF3" w:rsidRDefault="00BC4AF3" w:rsidP="00FE7E51">
      <w:pPr>
        <w:pStyle w:val="aDef"/>
      </w:pPr>
      <w:r w:rsidRPr="00D071EA">
        <w:rPr>
          <w:rStyle w:val="charBoldItals"/>
        </w:rPr>
        <w:t>another jurisdiction</w:t>
      </w:r>
      <w:r>
        <w:t xml:space="preserve"> means the Commonwealth, a State, another Territory, the </w:t>
      </w:r>
      <w:smartTag w:uri="urn:schemas-microsoft-com:office:smarttags" w:element="country-region">
        <w:r>
          <w:t>United Kingdom</w:t>
        </w:r>
      </w:smartTag>
      <w:r>
        <w:t xml:space="preserve"> or </w:t>
      </w:r>
      <w:smartTag w:uri="urn:schemas-microsoft-com:office:smarttags" w:element="country-region">
        <w:smartTag w:uri="urn:schemas-microsoft-com:office:smarttags" w:element="place">
          <w:r>
            <w:t>New Zealand</w:t>
          </w:r>
        </w:smartTag>
      </w:smartTag>
      <w:r>
        <w:t>.</w:t>
      </w:r>
    </w:p>
    <w:p w14:paraId="733E8286" w14:textId="77777777" w:rsidR="00BC4AF3" w:rsidRDefault="00BC4AF3" w:rsidP="00FE7E51">
      <w:pPr>
        <w:pStyle w:val="aDef"/>
      </w:pPr>
      <w:r>
        <w:rPr>
          <w:rStyle w:val="charBoldItals"/>
        </w:rPr>
        <w:t>appointee</w:t>
      </w:r>
      <w:r>
        <w:t>—</w:t>
      </w:r>
    </w:p>
    <w:p w14:paraId="40223482" w14:textId="77777777" w:rsidR="00BC4AF3" w:rsidRDefault="00BC4AF3" w:rsidP="00BC4AF3">
      <w:pPr>
        <w:pStyle w:val="aDefpara"/>
      </w:pPr>
      <w:r>
        <w:tab/>
        <w:t>(a)</w:t>
      </w:r>
      <w:r>
        <w:tab/>
        <w:t>for division 19.3.1 (Appointments—general)—see section 207 (2); and</w:t>
      </w:r>
    </w:p>
    <w:p w14:paraId="7B45335E" w14:textId="77777777" w:rsidR="00BC4AF3" w:rsidRDefault="00BC4AF3" w:rsidP="00BC4AF3">
      <w:pPr>
        <w:pStyle w:val="aDefpara"/>
      </w:pPr>
      <w:r>
        <w:tab/>
        <w:t>(b)</w:t>
      </w:r>
      <w:r>
        <w:tab/>
        <w:t>for division 19.3.2 (Acting appointments)—see section</w:t>
      </w:r>
      <w:r w:rsidR="00986436">
        <w:t> </w:t>
      </w:r>
      <w:r>
        <w:t>217 (2).</w:t>
      </w:r>
    </w:p>
    <w:p w14:paraId="28D09CAE" w14:textId="77777777" w:rsidR="00BC4AF3" w:rsidRDefault="00BC4AF3" w:rsidP="00FE7E51">
      <w:pPr>
        <w:pStyle w:val="aDef"/>
      </w:pPr>
      <w:r>
        <w:rPr>
          <w:rStyle w:val="charBoldItals"/>
        </w:rPr>
        <w:t>appointer</w:t>
      </w:r>
      <w:r>
        <w:t>—</w:t>
      </w:r>
    </w:p>
    <w:p w14:paraId="661778AE" w14:textId="77777777" w:rsidR="00BC4AF3" w:rsidRDefault="00BC4AF3" w:rsidP="00BC4AF3">
      <w:pPr>
        <w:pStyle w:val="aDefpara"/>
      </w:pPr>
      <w:r>
        <w:tab/>
        <w:t>(a)</w:t>
      </w:r>
      <w:r>
        <w:tab/>
        <w:t>for division 19.3.1 (Appointments—general)—see section</w:t>
      </w:r>
      <w:r w:rsidR="00986436">
        <w:t> </w:t>
      </w:r>
      <w:r>
        <w:t>205; and</w:t>
      </w:r>
    </w:p>
    <w:p w14:paraId="2D7D9144" w14:textId="77777777" w:rsidR="00BC4AF3" w:rsidRDefault="00BC4AF3" w:rsidP="00BC4AF3">
      <w:pPr>
        <w:pStyle w:val="aDefpara"/>
      </w:pPr>
      <w:r>
        <w:tab/>
        <w:t>(b)</w:t>
      </w:r>
      <w:r>
        <w:tab/>
        <w:t>for division 19.3.2 (Acting appointments)—see section 215; and</w:t>
      </w:r>
    </w:p>
    <w:p w14:paraId="453AA050" w14:textId="77777777" w:rsidR="00BC4AF3" w:rsidRDefault="00BC4AF3" w:rsidP="00BC4AF3">
      <w:pPr>
        <w:pStyle w:val="aDefpara"/>
        <w:rPr>
          <w:color w:val="000000"/>
        </w:rPr>
      </w:pPr>
      <w:r>
        <w:tab/>
        <w:t>(c)</w:t>
      </w:r>
      <w:r>
        <w:tab/>
        <w:t>for part 19.4 (Delegations)—</w:t>
      </w:r>
      <w:r>
        <w:rPr>
          <w:color w:val="000000"/>
        </w:rPr>
        <w:t>see section 230 (1).</w:t>
      </w:r>
    </w:p>
    <w:p w14:paraId="75250942" w14:textId="77777777" w:rsidR="00BC4AF3" w:rsidRDefault="00CC5537" w:rsidP="00FE7E51">
      <w:pPr>
        <w:pStyle w:val="aDef"/>
      </w:pPr>
      <w:r>
        <w:rPr>
          <w:rStyle w:val="charBoldItals"/>
        </w:rPr>
        <w:lastRenderedPageBreak/>
        <w:t>approved web</w:t>
      </w:r>
      <w:r w:rsidR="00BC4AF3">
        <w:rPr>
          <w:rStyle w:val="charBoldItals"/>
        </w:rPr>
        <w:t>site</w:t>
      </w:r>
      <w:r w:rsidR="00BC4AF3">
        <w:t xml:space="preserve"> means an internet site approved under section</w:t>
      </w:r>
      <w:r w:rsidR="00986436">
        <w:t> </w:t>
      </w:r>
      <w:r w:rsidR="00BC4AF3">
        <w:t>21.</w:t>
      </w:r>
    </w:p>
    <w:p w14:paraId="28E10DE8" w14:textId="77777777" w:rsidR="00BC4AF3" w:rsidRDefault="00BC4AF3" w:rsidP="00FE7E51">
      <w:pPr>
        <w:pStyle w:val="aDef"/>
      </w:pPr>
      <w:r>
        <w:rPr>
          <w:rStyle w:val="charBoldItals"/>
        </w:rPr>
        <w:t>authorised republication</w:t>
      </w:r>
      <w:r>
        <w:t>—see</w:t>
      </w:r>
      <w:r w:rsidRPr="00D071EA">
        <w:t xml:space="preserve"> </w:t>
      </w:r>
      <w:r>
        <w:t>section 15.</w:t>
      </w:r>
    </w:p>
    <w:p w14:paraId="5CDF4A88" w14:textId="77777777" w:rsidR="00BC4AF3" w:rsidRDefault="00BC4AF3" w:rsidP="00FE7E51">
      <w:pPr>
        <w:pStyle w:val="aDef"/>
      </w:pPr>
      <w:r>
        <w:rPr>
          <w:rStyle w:val="charBoldItals"/>
        </w:rPr>
        <w:t>authorising law</w:t>
      </w:r>
      <w:r>
        <w:t>, for chapter 5 (Regulatory impact statements for subordinate laws and disallowable instruments)—see section 31.</w:t>
      </w:r>
    </w:p>
    <w:p w14:paraId="7D3B27A8" w14:textId="77777777" w:rsidR="00BC4AF3" w:rsidRDefault="00BC4AF3" w:rsidP="00FE7E51">
      <w:pPr>
        <w:pStyle w:val="aDef"/>
      </w:pPr>
      <w:r>
        <w:rPr>
          <w:rStyle w:val="charBoldItals"/>
        </w:rPr>
        <w:t>benefits</w:t>
      </w:r>
      <w:r>
        <w:t>, for chapter 5 (Regulatory impact statements for subordinate laws and disallowable instruments)—see section 31.</w:t>
      </w:r>
    </w:p>
    <w:p w14:paraId="616D5995" w14:textId="77777777" w:rsidR="00BC4AF3" w:rsidRDefault="00BC4AF3" w:rsidP="00FE7E51">
      <w:pPr>
        <w:pStyle w:val="aDef"/>
      </w:pPr>
      <w:r>
        <w:rPr>
          <w:rStyle w:val="charBoldItals"/>
        </w:rPr>
        <w:t>business address</w:t>
      </w:r>
      <w:r>
        <w:t>, for part 19.5 (Service of documents)—</w:t>
      </w:r>
      <w:r>
        <w:rPr>
          <w:color w:val="000000"/>
        </w:rPr>
        <w:t>see section 246.</w:t>
      </w:r>
    </w:p>
    <w:p w14:paraId="3B128537" w14:textId="77777777" w:rsidR="00BC4AF3" w:rsidRDefault="00BC4AF3" w:rsidP="00FE7E51">
      <w:pPr>
        <w:pStyle w:val="aDef"/>
      </w:pPr>
      <w:r>
        <w:rPr>
          <w:rStyle w:val="charBoldItals"/>
        </w:rPr>
        <w:t>corporation</w:t>
      </w:r>
      <w:r>
        <w:t>, for part 19.5 (Service of documents)—see section 246.</w:t>
      </w:r>
    </w:p>
    <w:p w14:paraId="508D71E3" w14:textId="77777777" w:rsidR="00BC4AF3" w:rsidRDefault="00BC4AF3" w:rsidP="00FE7E51">
      <w:pPr>
        <w:pStyle w:val="aDef"/>
      </w:pPr>
      <w:r>
        <w:rPr>
          <w:rStyle w:val="charBoldItals"/>
        </w:rPr>
        <w:t>costs</w:t>
      </w:r>
      <w:r>
        <w:t>, for chapter 5 (Regulatory impact statements for subordinate laws and disallowable instruments)—see section 31.</w:t>
      </w:r>
    </w:p>
    <w:p w14:paraId="5D56E250" w14:textId="77777777" w:rsidR="00BC4AF3" w:rsidRDefault="00BC4AF3" w:rsidP="00FE7E51">
      <w:pPr>
        <w:pStyle w:val="aDef"/>
      </w:pPr>
      <w:r>
        <w:rPr>
          <w:rStyle w:val="charBoldItals"/>
        </w:rPr>
        <w:t>current legislative drafting practice</w:t>
      </w:r>
      <w:r>
        <w:t xml:space="preserve"> means the legislative drafting practices from time to time used in the Parliamentary Counsel’s Office.</w:t>
      </w:r>
    </w:p>
    <w:p w14:paraId="6934F086" w14:textId="77777777" w:rsidR="00BC4AF3" w:rsidRDefault="00BC4AF3" w:rsidP="00FE7E51">
      <w:pPr>
        <w:pStyle w:val="aDef"/>
        <w:rPr>
          <w:color w:val="000000"/>
        </w:rPr>
      </w:pPr>
      <w:r>
        <w:rPr>
          <w:rStyle w:val="charBoldItals"/>
        </w:rPr>
        <w:t>delegate</w:t>
      </w:r>
      <w:r>
        <w:t>, for part 19.4 (Delegations)—</w:t>
      </w:r>
      <w:r>
        <w:rPr>
          <w:color w:val="000000"/>
        </w:rPr>
        <w:t>see section 233 (2).</w:t>
      </w:r>
    </w:p>
    <w:p w14:paraId="2EFC403D" w14:textId="77777777" w:rsidR="00BC4AF3" w:rsidRDefault="00BC4AF3" w:rsidP="00FE7E51">
      <w:pPr>
        <w:pStyle w:val="aDef"/>
      </w:pPr>
      <w:r>
        <w:rPr>
          <w:rStyle w:val="charBoldItals"/>
        </w:rPr>
        <w:t>determinative provision</w:t>
      </w:r>
      <w:r>
        <w:t>—see section 5 (2).</w:t>
      </w:r>
    </w:p>
    <w:p w14:paraId="1E392BCB" w14:textId="77777777" w:rsidR="00BC4AF3" w:rsidRDefault="00BC4AF3" w:rsidP="00FE7E51">
      <w:pPr>
        <w:pStyle w:val="aDef"/>
        <w:rPr>
          <w:color w:val="000000"/>
        </w:rPr>
      </w:pPr>
      <w:r>
        <w:rPr>
          <w:rStyle w:val="charBoldItals"/>
        </w:rPr>
        <w:t>document</w:t>
      </w:r>
      <w:r>
        <w:t>, for part 19.5 (Service of documents)—</w:t>
      </w:r>
      <w:r>
        <w:rPr>
          <w:color w:val="000000"/>
        </w:rPr>
        <w:t>see section 246.</w:t>
      </w:r>
    </w:p>
    <w:p w14:paraId="1251D71A" w14:textId="77777777" w:rsidR="00BC4AF3" w:rsidRDefault="00BC4AF3" w:rsidP="00BC4AF3">
      <w:pPr>
        <w:pStyle w:val="aNote"/>
      </w:pPr>
      <w:r w:rsidRPr="00E63707">
        <w:rPr>
          <w:rStyle w:val="charItals"/>
        </w:rPr>
        <w:t>Note</w:t>
      </w:r>
      <w:r w:rsidRPr="00E63707">
        <w:rPr>
          <w:rStyle w:val="charItals"/>
        </w:rPr>
        <w:tab/>
      </w:r>
      <w:r>
        <w:t xml:space="preserve">See also def </w:t>
      </w:r>
      <w:r w:rsidRPr="008F7E8D">
        <w:rPr>
          <w:rStyle w:val="charBoldItals"/>
        </w:rPr>
        <w:t xml:space="preserve">document </w:t>
      </w:r>
      <w:r>
        <w:t xml:space="preserve">in </w:t>
      </w:r>
      <w:r w:rsidR="00C00E3E">
        <w:t xml:space="preserve">the </w:t>
      </w:r>
      <w:r>
        <w:t>dict</w:t>
      </w:r>
      <w:r w:rsidR="00C00E3E">
        <w:t>ionary</w:t>
      </w:r>
      <w:r>
        <w:t>, pt 1</w:t>
      </w:r>
    </w:p>
    <w:p w14:paraId="68B5B771" w14:textId="77777777" w:rsidR="00BC4AF3" w:rsidRDefault="00BC4AF3" w:rsidP="00FE7E51">
      <w:pPr>
        <w:pStyle w:val="aDef"/>
      </w:pPr>
      <w:r>
        <w:rPr>
          <w:rStyle w:val="charBoldItals"/>
        </w:rPr>
        <w:t>editorial amendment</w:t>
      </w:r>
      <w:r>
        <w:t>, of a law—see section 116.</w:t>
      </w:r>
    </w:p>
    <w:p w14:paraId="1E4B5055" w14:textId="77777777" w:rsidR="00BC4AF3" w:rsidRDefault="00BC4AF3" w:rsidP="00FE7E51">
      <w:pPr>
        <w:pStyle w:val="aDef"/>
      </w:pPr>
      <w:r>
        <w:rPr>
          <w:rStyle w:val="charBoldItals"/>
        </w:rPr>
        <w:t>email address</w:t>
      </w:r>
      <w:r>
        <w:t>, for part 19.5 (Service of documents)—</w:t>
      </w:r>
      <w:r>
        <w:rPr>
          <w:color w:val="000000"/>
        </w:rPr>
        <w:t>see section 246.</w:t>
      </w:r>
    </w:p>
    <w:p w14:paraId="4A557E08" w14:textId="77777777" w:rsidR="00BC4AF3" w:rsidRDefault="00BC4AF3" w:rsidP="00FE7E51">
      <w:pPr>
        <w:pStyle w:val="aDef"/>
      </w:pPr>
      <w:r>
        <w:rPr>
          <w:rStyle w:val="charBoldItals"/>
        </w:rPr>
        <w:t>executive officer</w:t>
      </w:r>
      <w:r>
        <w:t>, for part 19.5 (Service of documents)—</w:t>
      </w:r>
      <w:r>
        <w:rPr>
          <w:color w:val="000000"/>
        </w:rPr>
        <w:t>see section 246.</w:t>
      </w:r>
    </w:p>
    <w:p w14:paraId="4CD0D8BD" w14:textId="77777777" w:rsidR="00BC4AF3" w:rsidRDefault="00BC4AF3" w:rsidP="00FE7E51">
      <w:pPr>
        <w:pStyle w:val="aDef"/>
      </w:pPr>
      <w:r>
        <w:rPr>
          <w:rStyle w:val="charBoldItals"/>
        </w:rPr>
        <w:t>fax number</w:t>
      </w:r>
      <w:r>
        <w:t>, for part 19.5 (Service of documents)—</w:t>
      </w:r>
      <w:r>
        <w:rPr>
          <w:color w:val="000000"/>
        </w:rPr>
        <w:t>see section</w:t>
      </w:r>
      <w:r w:rsidR="00352228">
        <w:rPr>
          <w:color w:val="000000"/>
        </w:rPr>
        <w:t> </w:t>
      </w:r>
      <w:r>
        <w:rPr>
          <w:color w:val="000000"/>
        </w:rPr>
        <w:t>246.</w:t>
      </w:r>
    </w:p>
    <w:p w14:paraId="0317B0B7" w14:textId="77777777" w:rsidR="00BC4AF3" w:rsidRDefault="00BC4AF3" w:rsidP="00FE7E51">
      <w:pPr>
        <w:pStyle w:val="aDef"/>
      </w:pPr>
      <w:r>
        <w:rPr>
          <w:rStyle w:val="charBoldItals"/>
        </w:rPr>
        <w:t>fee</w:t>
      </w:r>
      <w:r>
        <w:t>, for part 6.3 (Making of certain statutory instruments about fees)—see section 55.</w:t>
      </w:r>
    </w:p>
    <w:p w14:paraId="3EE31F18" w14:textId="77777777" w:rsidR="00BC4AF3" w:rsidRDefault="00BC4AF3" w:rsidP="00FE7E51">
      <w:pPr>
        <w:pStyle w:val="aDef"/>
      </w:pPr>
      <w:r>
        <w:rPr>
          <w:rStyle w:val="charBoldItals"/>
        </w:rPr>
        <w:t>home address</w:t>
      </w:r>
      <w:r>
        <w:t>, for part 19.5 (Service of documents)—</w:t>
      </w:r>
      <w:r>
        <w:rPr>
          <w:color w:val="000000"/>
        </w:rPr>
        <w:t>see section 246.</w:t>
      </w:r>
    </w:p>
    <w:p w14:paraId="2A2CA18E" w14:textId="77777777" w:rsidR="00BC4AF3" w:rsidRDefault="00BC4AF3" w:rsidP="00FE7E51">
      <w:pPr>
        <w:pStyle w:val="aDef"/>
      </w:pPr>
      <w:r>
        <w:rPr>
          <w:rStyle w:val="charBoldItals"/>
        </w:rPr>
        <w:lastRenderedPageBreak/>
        <w:t>law</w:t>
      </w:r>
      <w:r>
        <w:t>—</w:t>
      </w:r>
    </w:p>
    <w:p w14:paraId="0D3E9A28" w14:textId="77777777" w:rsidR="00BC4AF3" w:rsidRDefault="00BC4AF3" w:rsidP="00FE7E51">
      <w:pPr>
        <w:pStyle w:val="Apara"/>
      </w:pPr>
      <w:r>
        <w:tab/>
        <w:t>(a)</w:t>
      </w:r>
      <w:r>
        <w:tab/>
        <w:t>for chapter 3 (Authorised versions and evidence of laws and legislative material)—see section 22A; and</w:t>
      </w:r>
    </w:p>
    <w:p w14:paraId="35ACB4A4" w14:textId="77777777" w:rsidR="00BC4AF3" w:rsidRDefault="00BC4AF3" w:rsidP="00BC4AF3">
      <w:pPr>
        <w:pStyle w:val="aDefpara"/>
        <w:keepNext/>
      </w:pPr>
      <w:r>
        <w:tab/>
        <w:t>(b)</w:t>
      </w:r>
      <w:r>
        <w:tab/>
        <w:t>for chapter 8 (Commencement and exercise of powers before commencement)—see section 72; and</w:t>
      </w:r>
    </w:p>
    <w:p w14:paraId="3D9AD5B0" w14:textId="77777777" w:rsidR="00BC4AF3" w:rsidRDefault="00BC4AF3" w:rsidP="00BC4AF3">
      <w:pPr>
        <w:pStyle w:val="aDefpara"/>
      </w:pPr>
      <w:r>
        <w:tab/>
        <w:t>(c)</w:t>
      </w:r>
      <w:r>
        <w:tab/>
        <w:t>for chapter 9 (Repeal and amendment of laws)—see section 82; and</w:t>
      </w:r>
    </w:p>
    <w:p w14:paraId="7804A02B" w14:textId="77777777" w:rsidR="00BC4AF3" w:rsidRDefault="00BC4AF3" w:rsidP="00FE7E51">
      <w:pPr>
        <w:pStyle w:val="Apara"/>
      </w:pPr>
      <w:r>
        <w:tab/>
        <w:t>(d)</w:t>
      </w:r>
      <w:r>
        <w:tab/>
        <w:t>for chapter 10 (Referring to laws)—see section 97 (1); and</w:t>
      </w:r>
    </w:p>
    <w:p w14:paraId="64818CA7" w14:textId="77777777" w:rsidR="00BC4AF3" w:rsidRDefault="00BC4AF3" w:rsidP="00BC4AF3">
      <w:pPr>
        <w:pStyle w:val="aDefpara"/>
      </w:pPr>
      <w:r>
        <w:tab/>
        <w:t>(e)</w:t>
      </w:r>
      <w:r>
        <w:tab/>
        <w:t>for chapter 11 (Republication of Acts and statutory instruments)—see section 107; and</w:t>
      </w:r>
    </w:p>
    <w:p w14:paraId="58FDC665" w14:textId="77777777" w:rsidR="00BC4AF3" w:rsidRDefault="00BC4AF3" w:rsidP="00BC4AF3">
      <w:pPr>
        <w:pStyle w:val="aDefpara"/>
      </w:pPr>
      <w:r>
        <w:tab/>
        <w:t>(f)</w:t>
      </w:r>
      <w:r>
        <w:tab/>
        <w:t>for chapter 13 (Structure of Acts and statutory instruments)—see section 125; and</w:t>
      </w:r>
    </w:p>
    <w:p w14:paraId="1AB107D4" w14:textId="77777777" w:rsidR="00BC4AF3" w:rsidRDefault="00BC4AF3" w:rsidP="00BC4AF3">
      <w:pPr>
        <w:pStyle w:val="aDefpara"/>
      </w:pPr>
      <w:r>
        <w:tab/>
        <w:t>(g)</w:t>
      </w:r>
      <w:r>
        <w:tab/>
        <w:t>for chapter 16 (Courts, tribunals and other decision-makers)—see section 175; and</w:t>
      </w:r>
    </w:p>
    <w:p w14:paraId="14862284" w14:textId="77777777" w:rsidR="00BC4AF3" w:rsidRDefault="00BC4AF3" w:rsidP="00BC4AF3">
      <w:pPr>
        <w:pStyle w:val="aDefpara"/>
      </w:pPr>
      <w:r>
        <w:tab/>
        <w:t>(h)</w:t>
      </w:r>
      <w:r>
        <w:tab/>
        <w:t>for chapter 17 (Entities and positions)—see section 182; and</w:t>
      </w:r>
    </w:p>
    <w:p w14:paraId="78E6D4E7" w14:textId="77777777" w:rsidR="00BC4AF3" w:rsidRDefault="00BC4AF3" w:rsidP="00BC4AF3">
      <w:pPr>
        <w:pStyle w:val="aDefpara"/>
      </w:pPr>
      <w:r>
        <w:tab/>
        <w:t>(i)</w:t>
      </w:r>
      <w:r>
        <w:tab/>
        <w:t>for chapter 19 (Administrative and machinery provisions)—see section 195.</w:t>
      </w:r>
    </w:p>
    <w:p w14:paraId="4A828F8A" w14:textId="77777777" w:rsidR="00BC4AF3" w:rsidRDefault="00BC4AF3" w:rsidP="00FE7E51">
      <w:pPr>
        <w:pStyle w:val="aDef"/>
      </w:pPr>
      <w:r w:rsidRPr="008F7E8D">
        <w:rPr>
          <w:rStyle w:val="charBoldItals"/>
        </w:rPr>
        <w:t>law of another jurisdiction</w:t>
      </w:r>
      <w:r>
        <w:t>, for chapter 10 (Referring to laws)—see section 97 (1).</w:t>
      </w:r>
    </w:p>
    <w:p w14:paraId="0DC97116" w14:textId="77777777" w:rsidR="00BC4AF3" w:rsidRDefault="00BC4AF3" w:rsidP="00FE7E51">
      <w:pPr>
        <w:pStyle w:val="aDef"/>
      </w:pPr>
      <w:r>
        <w:rPr>
          <w:rStyle w:val="charBoldItals"/>
        </w:rPr>
        <w:t>legislative material</w:t>
      </w:r>
      <w:r>
        <w:t xml:space="preserve">, for chapter 3 (Authorised versions and evidence of laws and legislative material)—see section 22A. </w:t>
      </w:r>
    </w:p>
    <w:p w14:paraId="04040534" w14:textId="77777777" w:rsidR="00BC4AF3" w:rsidRDefault="00BC4AF3" w:rsidP="00FE7E51">
      <w:pPr>
        <w:pStyle w:val="aDef"/>
      </w:pPr>
      <w:r>
        <w:rPr>
          <w:rStyle w:val="charBoldItals"/>
        </w:rPr>
        <w:t>non-determinative provision</w:t>
      </w:r>
      <w:r>
        <w:t>—see section 5 (3).</w:t>
      </w:r>
    </w:p>
    <w:p w14:paraId="294855D0" w14:textId="77777777" w:rsidR="00BC4AF3" w:rsidRDefault="00BC4AF3" w:rsidP="00FE7E51">
      <w:pPr>
        <w:pStyle w:val="aDef"/>
      </w:pPr>
      <w:r>
        <w:rPr>
          <w:rStyle w:val="charBoldItals"/>
        </w:rPr>
        <w:t>provide</w:t>
      </w:r>
      <w:r>
        <w:t xml:space="preserve"> a service, for part 6.3 (Making of certain statutory instruments about fees)—see section 55.</w:t>
      </w:r>
    </w:p>
    <w:p w14:paraId="5710CFB2" w14:textId="77777777" w:rsidR="00BC4AF3" w:rsidRPr="008F7E8D" w:rsidRDefault="00BC4AF3" w:rsidP="00FE7E51">
      <w:pPr>
        <w:pStyle w:val="aDef"/>
      </w:pPr>
      <w:r>
        <w:rPr>
          <w:rStyle w:val="charBoldItals"/>
        </w:rPr>
        <w:t>register</w:t>
      </w:r>
      <w:r>
        <w:rPr>
          <w:color w:val="000000"/>
        </w:rPr>
        <w:t xml:space="preserve">  means </w:t>
      </w:r>
      <w:r>
        <w:t>the ACT legislation register.</w:t>
      </w:r>
    </w:p>
    <w:p w14:paraId="3AFCD647" w14:textId="77777777" w:rsidR="00BC4AF3" w:rsidRDefault="00BC4AF3" w:rsidP="00FE7E51">
      <w:pPr>
        <w:pStyle w:val="aDef"/>
      </w:pPr>
      <w:r w:rsidRPr="008F7E8D">
        <w:rPr>
          <w:rStyle w:val="charBoldItals"/>
        </w:rPr>
        <w:t>repeal</w:t>
      </w:r>
      <w:r>
        <w:t xml:space="preserve">, for chapter 9 (Repeal and amendment of laws)—see section 82. </w:t>
      </w:r>
    </w:p>
    <w:p w14:paraId="10B529E1" w14:textId="77777777" w:rsidR="00BC4AF3" w:rsidRDefault="00BC4AF3" w:rsidP="00A26F9B">
      <w:pPr>
        <w:pStyle w:val="aDef"/>
        <w:keepNext/>
      </w:pPr>
      <w:r>
        <w:rPr>
          <w:rStyle w:val="charBoldItals"/>
        </w:rPr>
        <w:lastRenderedPageBreak/>
        <w:t>republication—</w:t>
      </w:r>
    </w:p>
    <w:p w14:paraId="1114462D" w14:textId="77777777" w:rsidR="00BC4AF3" w:rsidRDefault="00BC4AF3" w:rsidP="00BC4AF3">
      <w:pPr>
        <w:pStyle w:val="aDefpara"/>
      </w:pPr>
      <w:r>
        <w:tab/>
        <w:t>(a)</w:t>
      </w:r>
      <w:r>
        <w:tab/>
        <w:t>for chapter 3 (Authorised versions and evidence of laws and legislative material)—see section 22A; and</w:t>
      </w:r>
    </w:p>
    <w:p w14:paraId="51D4F0FB" w14:textId="77777777" w:rsidR="00BC4AF3" w:rsidRDefault="00BC4AF3" w:rsidP="00BC4AF3">
      <w:pPr>
        <w:pStyle w:val="aDefpara"/>
      </w:pPr>
      <w:r>
        <w:tab/>
        <w:t>(b)</w:t>
      </w:r>
      <w:r>
        <w:tab/>
        <w:t>for chapter 11 (Republication of Acts and statutory instruments)—see section 107.</w:t>
      </w:r>
    </w:p>
    <w:p w14:paraId="712DB5B5" w14:textId="77777777" w:rsidR="00BC4AF3" w:rsidRDefault="00BC4AF3" w:rsidP="00FE7E51">
      <w:pPr>
        <w:pStyle w:val="aDef"/>
      </w:pPr>
      <w:r>
        <w:rPr>
          <w:rStyle w:val="charBoldItals"/>
        </w:rPr>
        <w:t>republication date</w:t>
      </w:r>
      <w:r>
        <w:t>, for an authorised republication, means the date stated in the republication as the republication date.</w:t>
      </w:r>
    </w:p>
    <w:p w14:paraId="01A0C982" w14:textId="77777777" w:rsidR="00BC4AF3" w:rsidRDefault="00BC4AF3" w:rsidP="00FE7E51">
      <w:pPr>
        <w:pStyle w:val="aDef"/>
      </w:pPr>
      <w:r>
        <w:rPr>
          <w:rStyle w:val="charBoldItals"/>
        </w:rPr>
        <w:t>responsible</w:t>
      </w:r>
      <w:r>
        <w:t>, for part 19.5 (Service of documents)—</w:t>
      </w:r>
      <w:r>
        <w:rPr>
          <w:color w:val="000000"/>
        </w:rPr>
        <w:t>see section 246.</w:t>
      </w:r>
    </w:p>
    <w:p w14:paraId="105F314F" w14:textId="77777777" w:rsidR="00BC4AF3" w:rsidRDefault="00BC4AF3" w:rsidP="00FE7E51">
      <w:pPr>
        <w:pStyle w:val="aDef"/>
      </w:pPr>
      <w:r>
        <w:rPr>
          <w:rStyle w:val="charBoldItals"/>
        </w:rPr>
        <w:t>scrutiny committee principles</w:t>
      </w:r>
      <w:r>
        <w:t>, for chapter 5 (Regulatory impact statements for subordinate laws and disallowable instruments)—see section 31.</w:t>
      </w:r>
    </w:p>
    <w:p w14:paraId="2EF35634" w14:textId="77777777" w:rsidR="00BC4AF3" w:rsidRDefault="00BC4AF3" w:rsidP="00FE7E51">
      <w:pPr>
        <w:pStyle w:val="aDef"/>
      </w:pPr>
      <w:r>
        <w:rPr>
          <w:rStyle w:val="charBoldItals"/>
        </w:rPr>
        <w:t>service</w:t>
      </w:r>
      <w:r>
        <w:t>, for part 6.3 (Making of certain statutory instruments about fees)—see section 55.</w:t>
      </w:r>
    </w:p>
    <w:p w14:paraId="483ED834" w14:textId="77777777" w:rsidR="00BC4AF3" w:rsidRDefault="00BC4AF3" w:rsidP="00FE7E51">
      <w:pPr>
        <w:pStyle w:val="aDef"/>
      </w:pPr>
      <w:r>
        <w:rPr>
          <w:rStyle w:val="charBoldItals"/>
        </w:rPr>
        <w:t>working out the meaning of an Act</w:t>
      </w:r>
      <w:r>
        <w:t>, for part 14.2 (Key principles of interpretation)—see section 138.</w:t>
      </w:r>
    </w:p>
    <w:p w14:paraId="2DF913C7" w14:textId="77777777" w:rsidR="00BC4AF3" w:rsidRDefault="00BC4AF3" w:rsidP="00BC4AF3">
      <w:pPr>
        <w:pStyle w:val="04Dictionary"/>
        <w:sectPr w:rsidR="00BC4AF3">
          <w:headerReference w:type="even" r:id="rId340"/>
          <w:headerReference w:type="default" r:id="rId341"/>
          <w:footerReference w:type="even" r:id="rId342"/>
          <w:footerReference w:type="default" r:id="rId343"/>
          <w:pgSz w:w="11907" w:h="16839" w:code="9"/>
          <w:pgMar w:top="3000" w:right="1900" w:bottom="2500" w:left="2300" w:header="2480" w:footer="2100" w:gutter="0"/>
          <w:cols w:space="720"/>
          <w:docGrid w:linePitch="254"/>
        </w:sectPr>
      </w:pPr>
    </w:p>
    <w:p w14:paraId="47788306" w14:textId="77777777" w:rsidR="00FC50FC" w:rsidRDefault="00FC50FC">
      <w:pPr>
        <w:pStyle w:val="Endnote1"/>
      </w:pPr>
      <w:bookmarkStart w:id="323" w:name="_Toc213424811"/>
      <w:r>
        <w:lastRenderedPageBreak/>
        <w:t>Endnotes</w:t>
      </w:r>
      <w:bookmarkEnd w:id="323"/>
    </w:p>
    <w:p w14:paraId="75474CD3" w14:textId="77777777" w:rsidR="00FC50FC" w:rsidRPr="001A3A36" w:rsidRDefault="00FC50FC">
      <w:pPr>
        <w:pStyle w:val="Endnote2"/>
      </w:pPr>
      <w:bookmarkStart w:id="324" w:name="_Toc213424812"/>
      <w:r w:rsidRPr="001A3A36">
        <w:rPr>
          <w:rStyle w:val="charTableNo"/>
        </w:rPr>
        <w:t>1</w:t>
      </w:r>
      <w:r>
        <w:tab/>
      </w:r>
      <w:r w:rsidRPr="001A3A36">
        <w:rPr>
          <w:rStyle w:val="charTableText"/>
        </w:rPr>
        <w:t>About the endnotes</w:t>
      </w:r>
      <w:bookmarkEnd w:id="324"/>
    </w:p>
    <w:p w14:paraId="4B5B3E14" w14:textId="77777777" w:rsidR="00FC50FC" w:rsidRDefault="00FC50FC">
      <w:pPr>
        <w:pStyle w:val="EndNoteTextPub"/>
      </w:pPr>
      <w:r>
        <w:t>Amending and modifying laws are annotated in the legislation history and the amendment history.  Current modifications are not included in the republished law but are set out in the endnotes.</w:t>
      </w:r>
    </w:p>
    <w:p w14:paraId="06694FD3" w14:textId="77777777" w:rsidR="00FC50FC" w:rsidRDefault="00FC50FC">
      <w:pPr>
        <w:pStyle w:val="EndNoteTextPub"/>
      </w:pPr>
      <w:r>
        <w:t xml:space="preserve">Not all editorial amendments made under the </w:t>
      </w:r>
      <w:r w:rsidR="003F5F90" w:rsidRPr="00E75540">
        <w:rPr>
          <w:rStyle w:val="charItals"/>
        </w:rPr>
        <w:t>Legislation Act</w:t>
      </w:r>
      <w:r w:rsidRPr="00E75540">
        <w:rPr>
          <w:rStyle w:val="charItals"/>
        </w:rPr>
        <w:t xml:space="preserve"> 2001</w:t>
      </w:r>
      <w:r>
        <w:t>, part 11.3 are annotated in the amendment history.  Full details of any amendments can be obtained from the Parliamentary Counsel’s Office.</w:t>
      </w:r>
    </w:p>
    <w:p w14:paraId="1127FADE" w14:textId="77777777" w:rsidR="00FC50FC" w:rsidRDefault="00FC50FC" w:rsidP="00FC50F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5CFC661" w14:textId="77777777" w:rsidR="00FC50FC" w:rsidRDefault="00FC50FC">
      <w:pPr>
        <w:pStyle w:val="EndNoteTextPub"/>
      </w:pPr>
      <w:r>
        <w:t xml:space="preserve">If all the provisions of the law have been renumbered, a table of renumbered provisions gives details of previous and current numbering.  </w:t>
      </w:r>
    </w:p>
    <w:p w14:paraId="4EFA45C3" w14:textId="77777777" w:rsidR="00FC50FC" w:rsidRDefault="00FC50FC">
      <w:pPr>
        <w:pStyle w:val="EndNoteTextPub"/>
      </w:pPr>
      <w:r>
        <w:t>The endnotes also include a table of earlier republications.</w:t>
      </w:r>
    </w:p>
    <w:p w14:paraId="72533177" w14:textId="77777777" w:rsidR="00FC50FC" w:rsidRPr="001A3A36" w:rsidRDefault="00FC50FC">
      <w:pPr>
        <w:pStyle w:val="Endnote2"/>
      </w:pPr>
      <w:bookmarkStart w:id="325" w:name="_Toc213424813"/>
      <w:r w:rsidRPr="001A3A36">
        <w:rPr>
          <w:rStyle w:val="charTableNo"/>
        </w:rPr>
        <w:t>2</w:t>
      </w:r>
      <w:r>
        <w:tab/>
      </w:r>
      <w:r w:rsidRPr="001A3A36">
        <w:rPr>
          <w:rStyle w:val="charTableText"/>
        </w:rPr>
        <w:t>Abbreviation key</w:t>
      </w:r>
      <w:bookmarkEnd w:id="325"/>
    </w:p>
    <w:p w14:paraId="7C9D8415" w14:textId="77777777" w:rsidR="00FC50FC" w:rsidRDefault="00FC50FC">
      <w:pPr>
        <w:rPr>
          <w:sz w:val="4"/>
        </w:rPr>
      </w:pPr>
    </w:p>
    <w:tbl>
      <w:tblPr>
        <w:tblW w:w="7372" w:type="dxa"/>
        <w:tblInd w:w="1100" w:type="dxa"/>
        <w:tblLayout w:type="fixed"/>
        <w:tblLook w:val="0000" w:firstRow="0" w:lastRow="0" w:firstColumn="0" w:lastColumn="0" w:noHBand="0" w:noVBand="0"/>
      </w:tblPr>
      <w:tblGrid>
        <w:gridCol w:w="3720"/>
        <w:gridCol w:w="3652"/>
      </w:tblGrid>
      <w:tr w:rsidR="00FC50FC" w14:paraId="2679F14D" w14:textId="77777777" w:rsidTr="00FC50FC">
        <w:tc>
          <w:tcPr>
            <w:tcW w:w="3720" w:type="dxa"/>
          </w:tcPr>
          <w:p w14:paraId="41E12286" w14:textId="77777777" w:rsidR="00FC50FC" w:rsidRDefault="00FC50FC">
            <w:pPr>
              <w:pStyle w:val="EndnotesAbbrev"/>
            </w:pPr>
            <w:r>
              <w:t>A = Act</w:t>
            </w:r>
          </w:p>
        </w:tc>
        <w:tc>
          <w:tcPr>
            <w:tcW w:w="3652" w:type="dxa"/>
          </w:tcPr>
          <w:p w14:paraId="74F6431F" w14:textId="77777777" w:rsidR="00FC50FC" w:rsidRDefault="00FC50FC" w:rsidP="00FC50FC">
            <w:pPr>
              <w:pStyle w:val="EndnotesAbbrev"/>
            </w:pPr>
            <w:r>
              <w:t>NI = Notifiable instrument</w:t>
            </w:r>
          </w:p>
        </w:tc>
      </w:tr>
      <w:tr w:rsidR="00FC50FC" w14:paraId="7F03477D" w14:textId="77777777" w:rsidTr="00FC50FC">
        <w:tc>
          <w:tcPr>
            <w:tcW w:w="3720" w:type="dxa"/>
          </w:tcPr>
          <w:p w14:paraId="2F2AE653" w14:textId="77777777" w:rsidR="00FC50FC" w:rsidRDefault="00FC50FC" w:rsidP="00FC50FC">
            <w:pPr>
              <w:pStyle w:val="EndnotesAbbrev"/>
            </w:pPr>
            <w:r>
              <w:t>AF = Approved form</w:t>
            </w:r>
          </w:p>
        </w:tc>
        <w:tc>
          <w:tcPr>
            <w:tcW w:w="3652" w:type="dxa"/>
          </w:tcPr>
          <w:p w14:paraId="1BD2BF58" w14:textId="77777777" w:rsidR="00FC50FC" w:rsidRDefault="00FC50FC" w:rsidP="00FC50FC">
            <w:pPr>
              <w:pStyle w:val="EndnotesAbbrev"/>
            </w:pPr>
            <w:r>
              <w:t>o = order</w:t>
            </w:r>
          </w:p>
        </w:tc>
      </w:tr>
      <w:tr w:rsidR="00FC50FC" w14:paraId="76690EAA" w14:textId="77777777" w:rsidTr="00FC50FC">
        <w:tc>
          <w:tcPr>
            <w:tcW w:w="3720" w:type="dxa"/>
          </w:tcPr>
          <w:p w14:paraId="3BDA9347" w14:textId="77777777" w:rsidR="00FC50FC" w:rsidRDefault="00FC50FC">
            <w:pPr>
              <w:pStyle w:val="EndnotesAbbrev"/>
            </w:pPr>
            <w:r>
              <w:t>am = amended</w:t>
            </w:r>
          </w:p>
        </w:tc>
        <w:tc>
          <w:tcPr>
            <w:tcW w:w="3652" w:type="dxa"/>
          </w:tcPr>
          <w:p w14:paraId="4B50D0DA" w14:textId="77777777" w:rsidR="00FC50FC" w:rsidRDefault="00FC50FC" w:rsidP="00FC50FC">
            <w:pPr>
              <w:pStyle w:val="EndnotesAbbrev"/>
            </w:pPr>
            <w:r>
              <w:t>om = omitted/repealed</w:t>
            </w:r>
          </w:p>
        </w:tc>
      </w:tr>
      <w:tr w:rsidR="00FC50FC" w14:paraId="68C0EB69" w14:textId="77777777" w:rsidTr="00FC50FC">
        <w:tc>
          <w:tcPr>
            <w:tcW w:w="3720" w:type="dxa"/>
          </w:tcPr>
          <w:p w14:paraId="376476EF" w14:textId="77777777" w:rsidR="00FC50FC" w:rsidRDefault="00FC50FC">
            <w:pPr>
              <w:pStyle w:val="EndnotesAbbrev"/>
            </w:pPr>
            <w:r>
              <w:t>amdt = amendment</w:t>
            </w:r>
          </w:p>
        </w:tc>
        <w:tc>
          <w:tcPr>
            <w:tcW w:w="3652" w:type="dxa"/>
          </w:tcPr>
          <w:p w14:paraId="24338D50" w14:textId="77777777" w:rsidR="00FC50FC" w:rsidRDefault="00FC50FC" w:rsidP="00FC50FC">
            <w:pPr>
              <w:pStyle w:val="EndnotesAbbrev"/>
            </w:pPr>
            <w:r>
              <w:t>ord = ordinance</w:t>
            </w:r>
          </w:p>
        </w:tc>
      </w:tr>
      <w:tr w:rsidR="00FC50FC" w14:paraId="5F97705D" w14:textId="77777777" w:rsidTr="00FC50FC">
        <w:tc>
          <w:tcPr>
            <w:tcW w:w="3720" w:type="dxa"/>
          </w:tcPr>
          <w:p w14:paraId="4C140192" w14:textId="77777777" w:rsidR="00FC50FC" w:rsidRDefault="00FC50FC">
            <w:pPr>
              <w:pStyle w:val="EndnotesAbbrev"/>
            </w:pPr>
            <w:r>
              <w:t>AR = Assembly resolution</w:t>
            </w:r>
          </w:p>
        </w:tc>
        <w:tc>
          <w:tcPr>
            <w:tcW w:w="3652" w:type="dxa"/>
          </w:tcPr>
          <w:p w14:paraId="368D237E" w14:textId="77777777" w:rsidR="00FC50FC" w:rsidRDefault="00FC50FC" w:rsidP="00FC50FC">
            <w:pPr>
              <w:pStyle w:val="EndnotesAbbrev"/>
            </w:pPr>
            <w:r>
              <w:t>orig = original</w:t>
            </w:r>
          </w:p>
        </w:tc>
      </w:tr>
      <w:tr w:rsidR="00FC50FC" w14:paraId="7622BA95" w14:textId="77777777" w:rsidTr="00FC50FC">
        <w:tc>
          <w:tcPr>
            <w:tcW w:w="3720" w:type="dxa"/>
          </w:tcPr>
          <w:p w14:paraId="4FBE8696" w14:textId="77777777" w:rsidR="00FC50FC" w:rsidRDefault="00FC50FC">
            <w:pPr>
              <w:pStyle w:val="EndnotesAbbrev"/>
            </w:pPr>
            <w:r>
              <w:t>ch = chapter</w:t>
            </w:r>
          </w:p>
        </w:tc>
        <w:tc>
          <w:tcPr>
            <w:tcW w:w="3652" w:type="dxa"/>
          </w:tcPr>
          <w:p w14:paraId="5B3E0A6C" w14:textId="77777777" w:rsidR="00FC50FC" w:rsidRDefault="00FC50FC" w:rsidP="00FC50FC">
            <w:pPr>
              <w:pStyle w:val="EndnotesAbbrev"/>
            </w:pPr>
            <w:r>
              <w:t>par = paragraph/subparagraph</w:t>
            </w:r>
          </w:p>
        </w:tc>
      </w:tr>
      <w:tr w:rsidR="00FC50FC" w14:paraId="49E224D0" w14:textId="77777777" w:rsidTr="00FC50FC">
        <w:tc>
          <w:tcPr>
            <w:tcW w:w="3720" w:type="dxa"/>
          </w:tcPr>
          <w:p w14:paraId="2D5CCECE" w14:textId="77777777" w:rsidR="00FC50FC" w:rsidRDefault="00FC50FC">
            <w:pPr>
              <w:pStyle w:val="EndnotesAbbrev"/>
            </w:pPr>
            <w:r>
              <w:t>CN = Commencement notice</w:t>
            </w:r>
          </w:p>
        </w:tc>
        <w:tc>
          <w:tcPr>
            <w:tcW w:w="3652" w:type="dxa"/>
          </w:tcPr>
          <w:p w14:paraId="5C76853C" w14:textId="77777777" w:rsidR="00FC50FC" w:rsidRDefault="00FC50FC" w:rsidP="00FC50FC">
            <w:pPr>
              <w:pStyle w:val="EndnotesAbbrev"/>
            </w:pPr>
            <w:r>
              <w:t>pres = present</w:t>
            </w:r>
          </w:p>
        </w:tc>
      </w:tr>
      <w:tr w:rsidR="00FC50FC" w14:paraId="717C6471" w14:textId="77777777" w:rsidTr="00FC50FC">
        <w:tc>
          <w:tcPr>
            <w:tcW w:w="3720" w:type="dxa"/>
          </w:tcPr>
          <w:p w14:paraId="03AB2D7C" w14:textId="77777777" w:rsidR="00FC50FC" w:rsidRDefault="00FC50FC">
            <w:pPr>
              <w:pStyle w:val="EndnotesAbbrev"/>
            </w:pPr>
            <w:r>
              <w:t>def = definition</w:t>
            </w:r>
          </w:p>
        </w:tc>
        <w:tc>
          <w:tcPr>
            <w:tcW w:w="3652" w:type="dxa"/>
          </w:tcPr>
          <w:p w14:paraId="58FCB36E" w14:textId="77777777" w:rsidR="00FC50FC" w:rsidRDefault="00FC50FC" w:rsidP="00FC50FC">
            <w:pPr>
              <w:pStyle w:val="EndnotesAbbrev"/>
            </w:pPr>
            <w:r>
              <w:t>prev = previous</w:t>
            </w:r>
          </w:p>
        </w:tc>
      </w:tr>
      <w:tr w:rsidR="00FC50FC" w14:paraId="1F7A284A" w14:textId="77777777" w:rsidTr="00FC50FC">
        <w:tc>
          <w:tcPr>
            <w:tcW w:w="3720" w:type="dxa"/>
          </w:tcPr>
          <w:p w14:paraId="4C2628F4" w14:textId="77777777" w:rsidR="00FC50FC" w:rsidRDefault="00FC50FC">
            <w:pPr>
              <w:pStyle w:val="EndnotesAbbrev"/>
            </w:pPr>
            <w:r>
              <w:t>DI = Disallowable instrument</w:t>
            </w:r>
          </w:p>
        </w:tc>
        <w:tc>
          <w:tcPr>
            <w:tcW w:w="3652" w:type="dxa"/>
          </w:tcPr>
          <w:p w14:paraId="6EFDF3AD" w14:textId="77777777" w:rsidR="00FC50FC" w:rsidRDefault="00FC50FC" w:rsidP="00FC50FC">
            <w:pPr>
              <w:pStyle w:val="EndnotesAbbrev"/>
            </w:pPr>
            <w:r>
              <w:t>(prev...) = previously</w:t>
            </w:r>
          </w:p>
        </w:tc>
      </w:tr>
      <w:tr w:rsidR="00FC50FC" w14:paraId="45B10BCD" w14:textId="77777777" w:rsidTr="00FC50FC">
        <w:tc>
          <w:tcPr>
            <w:tcW w:w="3720" w:type="dxa"/>
          </w:tcPr>
          <w:p w14:paraId="2C685CDA" w14:textId="77777777" w:rsidR="00FC50FC" w:rsidRDefault="00FC50FC">
            <w:pPr>
              <w:pStyle w:val="EndnotesAbbrev"/>
            </w:pPr>
            <w:r>
              <w:t>dict = dictionary</w:t>
            </w:r>
          </w:p>
        </w:tc>
        <w:tc>
          <w:tcPr>
            <w:tcW w:w="3652" w:type="dxa"/>
          </w:tcPr>
          <w:p w14:paraId="3ABED2FD" w14:textId="77777777" w:rsidR="00FC50FC" w:rsidRDefault="00FC50FC" w:rsidP="00FC50FC">
            <w:pPr>
              <w:pStyle w:val="EndnotesAbbrev"/>
            </w:pPr>
            <w:r>
              <w:t>pt = part</w:t>
            </w:r>
          </w:p>
        </w:tc>
      </w:tr>
      <w:tr w:rsidR="00FC50FC" w14:paraId="04E05B15" w14:textId="77777777" w:rsidTr="00FC50FC">
        <w:tc>
          <w:tcPr>
            <w:tcW w:w="3720" w:type="dxa"/>
          </w:tcPr>
          <w:p w14:paraId="341E93C9" w14:textId="77777777" w:rsidR="00FC50FC" w:rsidRDefault="00FC50FC">
            <w:pPr>
              <w:pStyle w:val="EndnotesAbbrev"/>
            </w:pPr>
            <w:r>
              <w:t xml:space="preserve">disallowed = disallowed by the Legislative </w:t>
            </w:r>
          </w:p>
        </w:tc>
        <w:tc>
          <w:tcPr>
            <w:tcW w:w="3652" w:type="dxa"/>
          </w:tcPr>
          <w:p w14:paraId="14185778" w14:textId="77777777" w:rsidR="00FC50FC" w:rsidRDefault="00FC50FC" w:rsidP="00FC50FC">
            <w:pPr>
              <w:pStyle w:val="EndnotesAbbrev"/>
            </w:pPr>
            <w:r>
              <w:t>r = rule/subrule</w:t>
            </w:r>
          </w:p>
        </w:tc>
      </w:tr>
      <w:tr w:rsidR="00FC50FC" w14:paraId="79EDDBFA" w14:textId="77777777" w:rsidTr="00FC50FC">
        <w:tc>
          <w:tcPr>
            <w:tcW w:w="3720" w:type="dxa"/>
          </w:tcPr>
          <w:p w14:paraId="2E12E8DB" w14:textId="77777777" w:rsidR="00FC50FC" w:rsidRDefault="00FC50FC">
            <w:pPr>
              <w:pStyle w:val="EndnotesAbbrev"/>
              <w:ind w:left="972"/>
            </w:pPr>
            <w:r>
              <w:t>Assembly</w:t>
            </w:r>
          </w:p>
        </w:tc>
        <w:tc>
          <w:tcPr>
            <w:tcW w:w="3652" w:type="dxa"/>
          </w:tcPr>
          <w:p w14:paraId="267BE430" w14:textId="77777777" w:rsidR="00FC50FC" w:rsidRDefault="00FC50FC" w:rsidP="00FC50FC">
            <w:pPr>
              <w:pStyle w:val="EndnotesAbbrev"/>
            </w:pPr>
            <w:r>
              <w:t>reloc = relocated</w:t>
            </w:r>
          </w:p>
        </w:tc>
      </w:tr>
      <w:tr w:rsidR="00FC50FC" w14:paraId="58AF06CE" w14:textId="77777777" w:rsidTr="00FC50FC">
        <w:tc>
          <w:tcPr>
            <w:tcW w:w="3720" w:type="dxa"/>
          </w:tcPr>
          <w:p w14:paraId="351CFE28" w14:textId="77777777" w:rsidR="00FC50FC" w:rsidRDefault="00FC50FC">
            <w:pPr>
              <w:pStyle w:val="EndnotesAbbrev"/>
            </w:pPr>
            <w:r>
              <w:t>div = division</w:t>
            </w:r>
          </w:p>
        </w:tc>
        <w:tc>
          <w:tcPr>
            <w:tcW w:w="3652" w:type="dxa"/>
          </w:tcPr>
          <w:p w14:paraId="344F1395" w14:textId="77777777" w:rsidR="00FC50FC" w:rsidRDefault="00FC50FC" w:rsidP="00FC50FC">
            <w:pPr>
              <w:pStyle w:val="EndnotesAbbrev"/>
            </w:pPr>
            <w:r>
              <w:t>renum = renumbered</w:t>
            </w:r>
          </w:p>
        </w:tc>
      </w:tr>
      <w:tr w:rsidR="00FC50FC" w14:paraId="530B2E1F" w14:textId="77777777" w:rsidTr="00FC50FC">
        <w:tc>
          <w:tcPr>
            <w:tcW w:w="3720" w:type="dxa"/>
          </w:tcPr>
          <w:p w14:paraId="4DA4F835" w14:textId="77777777" w:rsidR="00FC50FC" w:rsidRDefault="00FC50FC">
            <w:pPr>
              <w:pStyle w:val="EndnotesAbbrev"/>
            </w:pPr>
            <w:r>
              <w:t>exp = expires/expired</w:t>
            </w:r>
          </w:p>
        </w:tc>
        <w:tc>
          <w:tcPr>
            <w:tcW w:w="3652" w:type="dxa"/>
          </w:tcPr>
          <w:p w14:paraId="4CD2EE42" w14:textId="77777777" w:rsidR="00FC50FC" w:rsidRDefault="00FC50FC" w:rsidP="00FC50FC">
            <w:pPr>
              <w:pStyle w:val="EndnotesAbbrev"/>
            </w:pPr>
            <w:r>
              <w:t>R[X] = Republication No</w:t>
            </w:r>
          </w:p>
        </w:tc>
      </w:tr>
      <w:tr w:rsidR="00FC50FC" w14:paraId="3C7BB759" w14:textId="77777777" w:rsidTr="00FC50FC">
        <w:tc>
          <w:tcPr>
            <w:tcW w:w="3720" w:type="dxa"/>
          </w:tcPr>
          <w:p w14:paraId="6EF5346D" w14:textId="77777777" w:rsidR="00FC50FC" w:rsidRDefault="00FC50FC">
            <w:pPr>
              <w:pStyle w:val="EndnotesAbbrev"/>
            </w:pPr>
            <w:r>
              <w:t>Gaz = gazette</w:t>
            </w:r>
          </w:p>
        </w:tc>
        <w:tc>
          <w:tcPr>
            <w:tcW w:w="3652" w:type="dxa"/>
          </w:tcPr>
          <w:p w14:paraId="4FE91948" w14:textId="77777777" w:rsidR="00FC50FC" w:rsidRDefault="00FC50FC" w:rsidP="00FC50FC">
            <w:pPr>
              <w:pStyle w:val="EndnotesAbbrev"/>
            </w:pPr>
            <w:r>
              <w:t>RI = reissue</w:t>
            </w:r>
          </w:p>
        </w:tc>
      </w:tr>
      <w:tr w:rsidR="00FC50FC" w14:paraId="52BD2C32" w14:textId="77777777" w:rsidTr="00FC50FC">
        <w:tc>
          <w:tcPr>
            <w:tcW w:w="3720" w:type="dxa"/>
          </w:tcPr>
          <w:p w14:paraId="7135A327" w14:textId="77777777" w:rsidR="00FC50FC" w:rsidRDefault="00FC50FC">
            <w:pPr>
              <w:pStyle w:val="EndnotesAbbrev"/>
            </w:pPr>
            <w:r>
              <w:t>hdg = heading</w:t>
            </w:r>
          </w:p>
        </w:tc>
        <w:tc>
          <w:tcPr>
            <w:tcW w:w="3652" w:type="dxa"/>
          </w:tcPr>
          <w:p w14:paraId="31C0F67F" w14:textId="77777777" w:rsidR="00FC50FC" w:rsidRDefault="00FC50FC" w:rsidP="00FC50FC">
            <w:pPr>
              <w:pStyle w:val="EndnotesAbbrev"/>
            </w:pPr>
            <w:r>
              <w:t>s = section/subsection</w:t>
            </w:r>
          </w:p>
        </w:tc>
      </w:tr>
      <w:tr w:rsidR="00FC50FC" w14:paraId="5A3615F4" w14:textId="77777777" w:rsidTr="00FC50FC">
        <w:tc>
          <w:tcPr>
            <w:tcW w:w="3720" w:type="dxa"/>
          </w:tcPr>
          <w:p w14:paraId="3E554DA2" w14:textId="77777777" w:rsidR="00FC50FC" w:rsidRDefault="00FC50FC">
            <w:pPr>
              <w:pStyle w:val="EndnotesAbbrev"/>
            </w:pPr>
            <w:r>
              <w:t>IA = Interpretation Act 1967</w:t>
            </w:r>
          </w:p>
        </w:tc>
        <w:tc>
          <w:tcPr>
            <w:tcW w:w="3652" w:type="dxa"/>
          </w:tcPr>
          <w:p w14:paraId="69902707" w14:textId="77777777" w:rsidR="00FC50FC" w:rsidRDefault="00FC50FC" w:rsidP="00FC50FC">
            <w:pPr>
              <w:pStyle w:val="EndnotesAbbrev"/>
            </w:pPr>
            <w:r>
              <w:t>sch = schedule</w:t>
            </w:r>
          </w:p>
        </w:tc>
      </w:tr>
      <w:tr w:rsidR="00FC50FC" w14:paraId="0BC53EE3" w14:textId="77777777" w:rsidTr="00FC50FC">
        <w:tc>
          <w:tcPr>
            <w:tcW w:w="3720" w:type="dxa"/>
          </w:tcPr>
          <w:p w14:paraId="67F50662" w14:textId="77777777" w:rsidR="00FC50FC" w:rsidRDefault="00FC50FC">
            <w:pPr>
              <w:pStyle w:val="EndnotesAbbrev"/>
            </w:pPr>
            <w:r>
              <w:t>ins = inserted/added</w:t>
            </w:r>
          </w:p>
        </w:tc>
        <w:tc>
          <w:tcPr>
            <w:tcW w:w="3652" w:type="dxa"/>
          </w:tcPr>
          <w:p w14:paraId="3E02C826" w14:textId="77777777" w:rsidR="00FC50FC" w:rsidRDefault="00FC50FC" w:rsidP="00FC50FC">
            <w:pPr>
              <w:pStyle w:val="EndnotesAbbrev"/>
            </w:pPr>
            <w:r>
              <w:t>sdiv = subdivision</w:t>
            </w:r>
          </w:p>
        </w:tc>
      </w:tr>
      <w:tr w:rsidR="00FC50FC" w14:paraId="5D16243C" w14:textId="77777777" w:rsidTr="00FC50FC">
        <w:tc>
          <w:tcPr>
            <w:tcW w:w="3720" w:type="dxa"/>
          </w:tcPr>
          <w:p w14:paraId="290A3F37" w14:textId="77777777" w:rsidR="00FC50FC" w:rsidRDefault="00FC50FC">
            <w:pPr>
              <w:pStyle w:val="EndnotesAbbrev"/>
            </w:pPr>
            <w:r>
              <w:t>LA = Legislation Act 2001</w:t>
            </w:r>
          </w:p>
        </w:tc>
        <w:tc>
          <w:tcPr>
            <w:tcW w:w="3652" w:type="dxa"/>
          </w:tcPr>
          <w:p w14:paraId="0927F607" w14:textId="77777777" w:rsidR="00FC50FC" w:rsidRDefault="00FC50FC" w:rsidP="00FC50FC">
            <w:pPr>
              <w:pStyle w:val="EndnotesAbbrev"/>
            </w:pPr>
            <w:r>
              <w:t>SL = Subordinate law</w:t>
            </w:r>
          </w:p>
        </w:tc>
      </w:tr>
      <w:tr w:rsidR="00FC50FC" w14:paraId="7AECBA86" w14:textId="77777777" w:rsidTr="00FC50FC">
        <w:tc>
          <w:tcPr>
            <w:tcW w:w="3720" w:type="dxa"/>
          </w:tcPr>
          <w:p w14:paraId="35790CC1" w14:textId="77777777" w:rsidR="00FC50FC" w:rsidRDefault="00FC50FC">
            <w:pPr>
              <w:pStyle w:val="EndnotesAbbrev"/>
            </w:pPr>
            <w:r>
              <w:t>LR = legislation register</w:t>
            </w:r>
          </w:p>
        </w:tc>
        <w:tc>
          <w:tcPr>
            <w:tcW w:w="3652" w:type="dxa"/>
          </w:tcPr>
          <w:p w14:paraId="7FEB24B9" w14:textId="77777777" w:rsidR="00FC50FC" w:rsidRDefault="00FC50FC" w:rsidP="00FC50FC">
            <w:pPr>
              <w:pStyle w:val="EndnotesAbbrev"/>
            </w:pPr>
            <w:r>
              <w:t>sub = substituted</w:t>
            </w:r>
          </w:p>
        </w:tc>
      </w:tr>
      <w:tr w:rsidR="00FC50FC" w14:paraId="25FC9D51" w14:textId="77777777" w:rsidTr="00FC50FC">
        <w:tc>
          <w:tcPr>
            <w:tcW w:w="3720" w:type="dxa"/>
          </w:tcPr>
          <w:p w14:paraId="66BCA77B" w14:textId="77777777" w:rsidR="00FC50FC" w:rsidRDefault="00FC50FC">
            <w:pPr>
              <w:pStyle w:val="EndnotesAbbrev"/>
            </w:pPr>
            <w:r>
              <w:t>LRA = Legislation (Republication) Act 1996</w:t>
            </w:r>
          </w:p>
        </w:tc>
        <w:tc>
          <w:tcPr>
            <w:tcW w:w="3652" w:type="dxa"/>
          </w:tcPr>
          <w:p w14:paraId="6E71FCD0" w14:textId="77777777" w:rsidR="00FC50FC" w:rsidRDefault="00FC50FC" w:rsidP="00FC50FC">
            <w:pPr>
              <w:pStyle w:val="EndnotesAbbrev"/>
            </w:pPr>
            <w:r w:rsidRPr="00476D06">
              <w:rPr>
                <w:rStyle w:val="charUnderline"/>
              </w:rPr>
              <w:t>underlining</w:t>
            </w:r>
            <w:r>
              <w:t xml:space="preserve"> = whole or part not commenced</w:t>
            </w:r>
          </w:p>
        </w:tc>
      </w:tr>
      <w:tr w:rsidR="00FC50FC" w14:paraId="7A8C2EA1" w14:textId="77777777" w:rsidTr="00FC50FC">
        <w:tc>
          <w:tcPr>
            <w:tcW w:w="3720" w:type="dxa"/>
          </w:tcPr>
          <w:p w14:paraId="672BF9AD" w14:textId="77777777" w:rsidR="00FC50FC" w:rsidRDefault="00FC50FC">
            <w:pPr>
              <w:pStyle w:val="EndnotesAbbrev"/>
            </w:pPr>
            <w:r>
              <w:t>mod = modified/modification</w:t>
            </w:r>
          </w:p>
        </w:tc>
        <w:tc>
          <w:tcPr>
            <w:tcW w:w="3652" w:type="dxa"/>
          </w:tcPr>
          <w:p w14:paraId="1D16461B" w14:textId="77777777" w:rsidR="00FC50FC" w:rsidRDefault="00FC50FC" w:rsidP="00FC50FC">
            <w:pPr>
              <w:pStyle w:val="EndnotesAbbrev"/>
              <w:ind w:left="1073"/>
            </w:pPr>
            <w:r>
              <w:t>or to be expired</w:t>
            </w:r>
          </w:p>
        </w:tc>
      </w:tr>
    </w:tbl>
    <w:p w14:paraId="6EE5D8DC" w14:textId="77777777" w:rsidR="00BC4AF3" w:rsidRPr="001A3A36" w:rsidRDefault="00BC4AF3" w:rsidP="00BC4AF3">
      <w:pPr>
        <w:pStyle w:val="Endnote2"/>
      </w:pPr>
      <w:bookmarkStart w:id="326" w:name="_Toc213424814"/>
      <w:r w:rsidRPr="001A3A36">
        <w:rPr>
          <w:rStyle w:val="charTableNo"/>
        </w:rPr>
        <w:lastRenderedPageBreak/>
        <w:t>3</w:t>
      </w:r>
      <w:r>
        <w:tab/>
      </w:r>
      <w:r w:rsidRPr="001A3A36">
        <w:rPr>
          <w:rStyle w:val="charTableText"/>
        </w:rPr>
        <w:t>Legislation history</w:t>
      </w:r>
      <w:bookmarkEnd w:id="326"/>
    </w:p>
    <w:p w14:paraId="02BD723A" w14:textId="77777777" w:rsidR="00BC4AF3" w:rsidRDefault="003F5F90" w:rsidP="00BC4AF3">
      <w:pPr>
        <w:pStyle w:val="NewAct"/>
      </w:pPr>
      <w:r w:rsidRPr="004031D4">
        <w:t>Legislation Act</w:t>
      </w:r>
      <w:r w:rsidR="00BC4AF3" w:rsidRPr="004031D4">
        <w:t xml:space="preserve"> </w:t>
      </w:r>
      <w:r w:rsidR="00BC4AF3">
        <w:t>2001</w:t>
      </w:r>
      <w:r w:rsidR="00476D06">
        <w:t xml:space="preserve"> </w:t>
      </w:r>
      <w:r w:rsidRPr="004031D4">
        <w:t>A2001</w:t>
      </w:r>
      <w:r w:rsidRPr="004031D4">
        <w:noBreakHyphen/>
        <w:t>14</w:t>
      </w:r>
      <w:r w:rsidR="00476D06" w:rsidRPr="004031D4">
        <w:t xml:space="preserve"> </w:t>
      </w:r>
    </w:p>
    <w:p w14:paraId="38D3C9C0" w14:textId="77777777" w:rsidR="00BC4AF3" w:rsidRDefault="00BC4AF3" w:rsidP="00546A55">
      <w:pPr>
        <w:pStyle w:val="Actdetails"/>
      </w:pPr>
      <w:r>
        <w:t>notified 5 April 2001 (</w:t>
      </w:r>
      <w:r w:rsidR="003F5F90" w:rsidRPr="00504E87">
        <w:t>Gaz 2001 No 14</w:t>
      </w:r>
      <w:r>
        <w:t>)</w:t>
      </w:r>
    </w:p>
    <w:p w14:paraId="2FEFAAD0" w14:textId="77777777" w:rsidR="00BC4AF3" w:rsidRDefault="00BC4AF3" w:rsidP="00546A55">
      <w:pPr>
        <w:pStyle w:val="Actdetails"/>
      </w:pPr>
      <w:r>
        <w:t>s 1, s 2 commenced 5 April 2001 (IA s 10B)</w:t>
      </w:r>
    </w:p>
    <w:p w14:paraId="1878B2CD" w14:textId="77777777" w:rsidR="00BC4AF3" w:rsidRDefault="00BC4AF3" w:rsidP="00BC4AF3">
      <w:pPr>
        <w:pStyle w:val="Actdetails"/>
      </w:pPr>
      <w:r>
        <w:t xml:space="preserve">remainder commenced 12 September 2001 (s 2 and </w:t>
      </w:r>
      <w:r w:rsidR="003F5F90" w:rsidRPr="00504E87">
        <w:t>Gaz 2001 No S65</w:t>
      </w:r>
      <w:r>
        <w:t>)</w:t>
      </w:r>
    </w:p>
    <w:p w14:paraId="69700FA7" w14:textId="77777777" w:rsidR="00BC4AF3" w:rsidRPr="00CE6EA2" w:rsidRDefault="00BC4AF3" w:rsidP="00BC4AF3">
      <w:pPr>
        <w:pStyle w:val="Asamby"/>
      </w:pPr>
      <w:r w:rsidRPr="00CE6EA2">
        <w:t>as amended by</w:t>
      </w:r>
    </w:p>
    <w:p w14:paraId="0B1567D1" w14:textId="50266A15" w:rsidR="00BC4AF3" w:rsidRDefault="003F5F90" w:rsidP="00BC4AF3">
      <w:pPr>
        <w:pStyle w:val="NewAct"/>
      </w:pPr>
      <w:hyperlink r:id="rId344" w:tooltip="A2001-44" w:history="1">
        <w:r w:rsidRPr="003F5F90">
          <w:rPr>
            <w:rStyle w:val="charCitHyperlinkAbbrev"/>
          </w:rPr>
          <w:t>Legislation (Consequential Amendments) Act 2001</w:t>
        </w:r>
      </w:hyperlink>
      <w:r w:rsidR="00476D06">
        <w:t xml:space="preserve"> A2001</w:t>
      </w:r>
      <w:r w:rsidR="00476D06">
        <w:noBreakHyphen/>
        <w:t xml:space="preserve">44 </w:t>
      </w:r>
      <w:r w:rsidR="00BC4AF3">
        <w:t>pt 220</w:t>
      </w:r>
    </w:p>
    <w:p w14:paraId="4F3C70DA" w14:textId="77777777" w:rsidR="00BC4AF3" w:rsidRDefault="00BC4AF3" w:rsidP="00546A55">
      <w:pPr>
        <w:pStyle w:val="Actdetails"/>
      </w:pPr>
      <w:r>
        <w:t>notified 26 July 2001 (</w:t>
      </w:r>
      <w:r w:rsidR="003F5F90" w:rsidRPr="00504E87">
        <w:t>Gaz 2001 No 30</w:t>
      </w:r>
      <w:r>
        <w:t>)</w:t>
      </w:r>
    </w:p>
    <w:p w14:paraId="5CC23050" w14:textId="77777777" w:rsidR="00BC4AF3" w:rsidRPr="00CE6EA2" w:rsidRDefault="00BC4AF3" w:rsidP="00546A55">
      <w:pPr>
        <w:pStyle w:val="Actdetails"/>
      </w:pPr>
      <w:r>
        <w:t>s 1, s 2 commenced 26 July 2001 (IA s 10B)</w:t>
      </w:r>
    </w:p>
    <w:p w14:paraId="20C45417" w14:textId="77777777" w:rsidR="00BC4AF3" w:rsidRDefault="00BC4AF3" w:rsidP="00BC4AF3">
      <w:pPr>
        <w:pStyle w:val="Actdetails"/>
      </w:pPr>
      <w:r>
        <w:t xml:space="preserve">pt 220 commenced 12 September 2001 (s 2 and see </w:t>
      </w:r>
      <w:r w:rsidR="003F5F90" w:rsidRPr="00504E87">
        <w:t>Gaz 2001 No S65</w:t>
      </w:r>
      <w:r>
        <w:t>)</w:t>
      </w:r>
    </w:p>
    <w:p w14:paraId="26DAC6D5" w14:textId="3227D3C4" w:rsidR="00BC4AF3" w:rsidRDefault="003F5F90" w:rsidP="00BC4AF3">
      <w:pPr>
        <w:pStyle w:val="NewAct"/>
      </w:pPr>
      <w:hyperlink r:id="rId345" w:tooltip="A2001-56" w:history="1">
        <w:r w:rsidRPr="003F5F90">
          <w:rPr>
            <w:rStyle w:val="charCitHyperlinkAbbrev"/>
          </w:rPr>
          <w:t>Statute Law Amendment Act 2001 (No 2)</w:t>
        </w:r>
      </w:hyperlink>
      <w:r w:rsidR="00BC4AF3">
        <w:t xml:space="preserve"> </w:t>
      </w:r>
      <w:r w:rsidR="008A3A54">
        <w:t>A</w:t>
      </w:r>
      <w:r w:rsidR="00BC4AF3">
        <w:t>200</w:t>
      </w:r>
      <w:r w:rsidR="008A3A54">
        <w:t>1</w:t>
      </w:r>
      <w:r w:rsidR="00A47E04">
        <w:noBreakHyphen/>
      </w:r>
      <w:r w:rsidR="00BC4AF3">
        <w:t>56 pt 2.2</w:t>
      </w:r>
    </w:p>
    <w:p w14:paraId="320A9001" w14:textId="77777777" w:rsidR="00BC4AF3" w:rsidRDefault="00BC4AF3" w:rsidP="00546A55">
      <w:pPr>
        <w:pStyle w:val="Actdetails"/>
      </w:pPr>
      <w:r>
        <w:t>notified 5 September 2001 (</w:t>
      </w:r>
      <w:r w:rsidR="003F5F90" w:rsidRPr="00504E87">
        <w:t>Gaz 2001 No S65</w:t>
      </w:r>
      <w:r>
        <w:t>)</w:t>
      </w:r>
    </w:p>
    <w:p w14:paraId="5A4339CC" w14:textId="77777777" w:rsidR="00BC4AF3" w:rsidRDefault="00BC4AF3" w:rsidP="00546A55">
      <w:pPr>
        <w:pStyle w:val="Actdetails"/>
      </w:pPr>
      <w:r>
        <w:t>s 1, s 2 commenced 5 September 2001 (IA s 10B)</w:t>
      </w:r>
    </w:p>
    <w:p w14:paraId="600D333B" w14:textId="77777777" w:rsidR="00BC4AF3" w:rsidRDefault="00BC4AF3" w:rsidP="00546A55">
      <w:pPr>
        <w:pStyle w:val="Actdetails"/>
      </w:pPr>
      <w:r>
        <w:t>amdts 2.67, 2.69, 2.78, 2.81 commenced 12 September 2001 (s 2 (2))</w:t>
      </w:r>
    </w:p>
    <w:p w14:paraId="75733C64" w14:textId="77777777" w:rsidR="00BC4AF3" w:rsidRDefault="00BC4AF3" w:rsidP="00BC4AF3">
      <w:pPr>
        <w:pStyle w:val="Actdetails"/>
      </w:pPr>
      <w:r>
        <w:t>pt 2.2 remainder commenced 5 September 2001 (s 2 (1))</w:t>
      </w:r>
    </w:p>
    <w:p w14:paraId="60E0BFFD" w14:textId="77777777" w:rsidR="00BC4AF3" w:rsidRPr="00CE6EA2" w:rsidRDefault="00BC4AF3" w:rsidP="00BC4AF3">
      <w:pPr>
        <w:pStyle w:val="Asamby"/>
      </w:pPr>
      <w:r w:rsidRPr="00CE6EA2">
        <w:t>as modified by</w:t>
      </w:r>
    </w:p>
    <w:p w14:paraId="293229E6" w14:textId="6EDC0639" w:rsidR="00BC4AF3" w:rsidRDefault="003F5F90" w:rsidP="00BC4AF3">
      <w:pPr>
        <w:pStyle w:val="NewAct"/>
      </w:pPr>
      <w:hyperlink r:id="rId346" w:tooltip="SL2001-34" w:history="1">
        <w:r w:rsidRPr="003F5F90">
          <w:rPr>
            <w:rStyle w:val="charCitHyperlinkAbbrev"/>
          </w:rPr>
          <w:t>Legislation Regulations 2001</w:t>
        </w:r>
      </w:hyperlink>
      <w:r w:rsidR="00BC4AF3">
        <w:t xml:space="preserve"> </w:t>
      </w:r>
      <w:r w:rsidR="00476D06">
        <w:t>SL2001</w:t>
      </w:r>
      <w:r w:rsidR="00476D06">
        <w:noBreakHyphen/>
        <w:t>34</w:t>
      </w:r>
      <w:r w:rsidR="00BC4AF3">
        <w:t xml:space="preserve"> reg 6</w:t>
      </w:r>
    </w:p>
    <w:p w14:paraId="047E1FFE" w14:textId="77777777" w:rsidR="00BC4AF3" w:rsidRDefault="00BC4AF3" w:rsidP="00546A55">
      <w:pPr>
        <w:pStyle w:val="Actdetails"/>
      </w:pPr>
      <w:r>
        <w:t>notified LR 13 September 2001</w:t>
      </w:r>
    </w:p>
    <w:p w14:paraId="759E1907" w14:textId="77777777" w:rsidR="00BC4AF3" w:rsidRDefault="00BC4AF3" w:rsidP="00BC4AF3">
      <w:pPr>
        <w:pStyle w:val="Actdetails"/>
      </w:pPr>
      <w:r>
        <w:t>commenced 13 September 2001 (reg 2)</w:t>
      </w:r>
    </w:p>
    <w:p w14:paraId="4D3325DE" w14:textId="77777777" w:rsidR="00BC4AF3" w:rsidRDefault="00BC4AF3" w:rsidP="00BC4AF3">
      <w:pPr>
        <w:pStyle w:val="Asamby"/>
      </w:pPr>
      <w:r>
        <w:t>as amended by</w:t>
      </w:r>
    </w:p>
    <w:p w14:paraId="3E408719" w14:textId="17B96AE6" w:rsidR="00BC4AF3" w:rsidRDefault="003F5F90" w:rsidP="00BC4AF3">
      <w:pPr>
        <w:pStyle w:val="NewAct"/>
      </w:pPr>
      <w:hyperlink r:id="rId347" w:tooltip="A2001-70" w:history="1">
        <w:r w:rsidRPr="003F5F90">
          <w:rPr>
            <w:rStyle w:val="charCitHyperlinkAbbrev"/>
          </w:rPr>
          <w:t>Justice and Community Safety Legislation Amendment Act 2001</w:t>
        </w:r>
      </w:hyperlink>
      <w:r w:rsidR="00476D06">
        <w:t xml:space="preserve"> A2001</w:t>
      </w:r>
      <w:r w:rsidR="00476D06">
        <w:noBreakHyphen/>
        <w:t xml:space="preserve">70 </w:t>
      </w:r>
      <w:r w:rsidR="00BC4AF3">
        <w:t>sch 1</w:t>
      </w:r>
    </w:p>
    <w:p w14:paraId="4C8B8E91" w14:textId="77777777" w:rsidR="00BC4AF3" w:rsidRDefault="00BC4AF3" w:rsidP="00A26F9B">
      <w:pPr>
        <w:pStyle w:val="Actdetails"/>
      </w:pPr>
      <w:r>
        <w:t>notified LR 14 September 2001</w:t>
      </w:r>
    </w:p>
    <w:p w14:paraId="20E92B44" w14:textId="77777777" w:rsidR="00BC4AF3" w:rsidRDefault="00BC4AF3" w:rsidP="00BC4AF3">
      <w:pPr>
        <w:pStyle w:val="Actdetails"/>
      </w:pPr>
      <w:r>
        <w:t>amdt commenced 14 September 2001 (s 2 (5))</w:t>
      </w:r>
    </w:p>
    <w:p w14:paraId="2C2D9A55" w14:textId="149CC6C3" w:rsidR="00BC4AF3" w:rsidRDefault="003F5F90" w:rsidP="00BC4AF3">
      <w:pPr>
        <w:pStyle w:val="NewAct"/>
      </w:pPr>
      <w:hyperlink r:id="rId348" w:tooltip="A2001-88" w:history="1">
        <w:r w:rsidRPr="003F5F90">
          <w:rPr>
            <w:rStyle w:val="charCitHyperlinkAbbrev"/>
          </w:rPr>
          <w:t>Defamation Act 2001</w:t>
        </w:r>
      </w:hyperlink>
      <w:r w:rsidR="002D0A10">
        <w:t xml:space="preserve"> A</w:t>
      </w:r>
      <w:r w:rsidR="00476D06">
        <w:t>2001</w:t>
      </w:r>
      <w:r w:rsidR="00476D06">
        <w:noBreakHyphen/>
        <w:t xml:space="preserve">88 </w:t>
      </w:r>
      <w:r w:rsidR="00BC4AF3">
        <w:t>s 43 (2)</w:t>
      </w:r>
    </w:p>
    <w:p w14:paraId="6C86856B" w14:textId="77777777" w:rsidR="00BC4AF3" w:rsidRDefault="00BC4AF3" w:rsidP="00546A55">
      <w:pPr>
        <w:pStyle w:val="Actdetails"/>
      </w:pPr>
      <w:r>
        <w:t>notified LR 24 September 2001</w:t>
      </w:r>
    </w:p>
    <w:p w14:paraId="7FB95234" w14:textId="77777777" w:rsidR="00BC4AF3" w:rsidRDefault="00BC4AF3" w:rsidP="00546A55">
      <w:pPr>
        <w:pStyle w:val="Actdetails"/>
      </w:pPr>
      <w:r>
        <w:t>s 1, s 2 commenced 24 September 2001 (LA s 75)</w:t>
      </w:r>
    </w:p>
    <w:p w14:paraId="03938A4F" w14:textId="77777777" w:rsidR="00BC4AF3" w:rsidRDefault="00BC4AF3" w:rsidP="00BC4AF3">
      <w:pPr>
        <w:pStyle w:val="Actdetails"/>
      </w:pPr>
      <w:r>
        <w:t>s 43 (2) commenced 1 July 2002 (s 2)</w:t>
      </w:r>
    </w:p>
    <w:p w14:paraId="4E2D9E17" w14:textId="5D2A9E5C" w:rsidR="00BC4AF3" w:rsidRDefault="003F5F90" w:rsidP="00BC4AF3">
      <w:pPr>
        <w:pStyle w:val="NewAct"/>
      </w:pPr>
      <w:hyperlink r:id="rId349" w:tooltip="A2002-11" w:history="1">
        <w:r w:rsidRPr="003F5F90">
          <w:rPr>
            <w:rStyle w:val="charCitHyperlinkAbbrev"/>
          </w:rPr>
          <w:t>Legislation Amendment Act 2002</w:t>
        </w:r>
      </w:hyperlink>
      <w:r w:rsidR="00476D06">
        <w:t xml:space="preserve"> A2002</w:t>
      </w:r>
      <w:r w:rsidR="00476D06">
        <w:noBreakHyphen/>
        <w:t xml:space="preserve">11 </w:t>
      </w:r>
      <w:r w:rsidR="00BC4AF3">
        <w:t>ss 3-29, sch 1, pt 2.29</w:t>
      </w:r>
    </w:p>
    <w:p w14:paraId="4716A455" w14:textId="77777777" w:rsidR="00BC4AF3" w:rsidRDefault="00BC4AF3" w:rsidP="00A26F9B">
      <w:pPr>
        <w:pStyle w:val="Actdetails"/>
        <w:keepNext/>
      </w:pPr>
      <w:r>
        <w:t>notified LR 27 May 2002</w:t>
      </w:r>
    </w:p>
    <w:p w14:paraId="4AAB31C3" w14:textId="77777777" w:rsidR="00BC4AF3" w:rsidRDefault="00BC4AF3" w:rsidP="00546A55">
      <w:pPr>
        <w:pStyle w:val="Actdetails"/>
      </w:pPr>
      <w:r>
        <w:t>s 1, s 2 commenced 27 May 2002 (LA s 75)</w:t>
      </w:r>
    </w:p>
    <w:p w14:paraId="24A0DA5C" w14:textId="77777777" w:rsidR="00BC4AF3" w:rsidRDefault="00BC4AF3" w:rsidP="00BC4AF3">
      <w:pPr>
        <w:pStyle w:val="Actdetails"/>
      </w:pPr>
      <w:r>
        <w:t>ss 3-29, sch 1, pt 2.29 commenced 28 May 2002 (s 2 (1))</w:t>
      </w:r>
    </w:p>
    <w:p w14:paraId="49E5D111" w14:textId="67EF770D" w:rsidR="00BC4AF3" w:rsidRDefault="003F5F90" w:rsidP="00BC4AF3">
      <w:pPr>
        <w:pStyle w:val="NewAct"/>
      </w:pPr>
      <w:hyperlink r:id="rId350" w:tooltip="A2002-27" w:history="1">
        <w:r w:rsidRPr="003F5F90">
          <w:rPr>
            <w:rStyle w:val="charCitHyperlinkAbbrev"/>
          </w:rPr>
          <w:t>Justice and Community Safety Legislation Amendment Act 2002</w:t>
        </w:r>
      </w:hyperlink>
      <w:r w:rsidR="00476D06">
        <w:t xml:space="preserve"> A2002</w:t>
      </w:r>
      <w:r w:rsidR="00476D06">
        <w:noBreakHyphen/>
        <w:t xml:space="preserve">27 </w:t>
      </w:r>
      <w:r w:rsidR="00BC4AF3">
        <w:t>pt 8</w:t>
      </w:r>
    </w:p>
    <w:p w14:paraId="10924442" w14:textId="77777777" w:rsidR="00BC4AF3" w:rsidRDefault="00BC4AF3" w:rsidP="00546A55">
      <w:pPr>
        <w:pStyle w:val="Actdetails"/>
      </w:pPr>
      <w:r>
        <w:t>notified LR 9 September 2002</w:t>
      </w:r>
    </w:p>
    <w:p w14:paraId="56514B9A" w14:textId="77777777" w:rsidR="00BC4AF3" w:rsidRDefault="00BC4AF3" w:rsidP="00546A55">
      <w:pPr>
        <w:pStyle w:val="Actdetails"/>
      </w:pPr>
      <w:r>
        <w:t>s 1, s 2 commenced 9 September 2002 (LA s 75)</w:t>
      </w:r>
    </w:p>
    <w:p w14:paraId="07CE328F" w14:textId="77777777" w:rsidR="00BC4AF3" w:rsidRPr="00CE6EA2" w:rsidRDefault="00BC4AF3" w:rsidP="00BC4AF3">
      <w:pPr>
        <w:pStyle w:val="Actdetails"/>
      </w:pPr>
      <w:r w:rsidRPr="00CE6EA2">
        <w:t>pt 8 commenced 7 October 2002 (s 2 (2))</w:t>
      </w:r>
    </w:p>
    <w:p w14:paraId="0C7642BD" w14:textId="54C8E185" w:rsidR="00BC4AF3" w:rsidRDefault="003F5F90" w:rsidP="00BC4AF3">
      <w:pPr>
        <w:pStyle w:val="NewAct"/>
      </w:pPr>
      <w:hyperlink r:id="rId351" w:tooltip="A2002-30" w:history="1">
        <w:r w:rsidRPr="003F5F90">
          <w:rPr>
            <w:rStyle w:val="charCitHyperlinkAbbrev"/>
          </w:rPr>
          <w:t>Statute Law Amendment Act 2002</w:t>
        </w:r>
      </w:hyperlink>
      <w:r w:rsidR="00476D06">
        <w:t xml:space="preserve"> A2002</w:t>
      </w:r>
      <w:r w:rsidR="00476D06">
        <w:noBreakHyphen/>
        <w:t xml:space="preserve">30 </w:t>
      </w:r>
      <w:r w:rsidR="00BC4AF3">
        <w:t>pt 2.1</w:t>
      </w:r>
    </w:p>
    <w:p w14:paraId="2FEAF546" w14:textId="77777777" w:rsidR="00BC4AF3" w:rsidRDefault="00BC4AF3" w:rsidP="00546A55">
      <w:pPr>
        <w:pStyle w:val="Actdetails"/>
      </w:pPr>
      <w:r>
        <w:t>notified LR 16 September 2002</w:t>
      </w:r>
    </w:p>
    <w:p w14:paraId="63D04323" w14:textId="77777777" w:rsidR="00BC4AF3" w:rsidRDefault="00BC4AF3" w:rsidP="00546A55">
      <w:pPr>
        <w:pStyle w:val="Actdetails"/>
      </w:pPr>
      <w:r>
        <w:t>s 1, s 2 taken to have commenced 19 May 1997 (LA s 75 (2))</w:t>
      </w:r>
    </w:p>
    <w:p w14:paraId="47AC8535" w14:textId="77777777" w:rsidR="00BC4AF3" w:rsidRDefault="00BC4AF3" w:rsidP="00546A55">
      <w:pPr>
        <w:pStyle w:val="Actdetails"/>
      </w:pPr>
      <w:r>
        <w:t>amdt 2.3 taken to have commenced 12 September 2001 (s 2 (2))</w:t>
      </w:r>
    </w:p>
    <w:p w14:paraId="407F26E2" w14:textId="77777777" w:rsidR="00BC4AF3" w:rsidRDefault="00BC4AF3" w:rsidP="00BC4AF3">
      <w:pPr>
        <w:pStyle w:val="Actdetails"/>
      </w:pPr>
      <w:r>
        <w:t>pt 2.1 remainder commenced 17 September 2002 (s 2 (1))</w:t>
      </w:r>
    </w:p>
    <w:p w14:paraId="690383C4" w14:textId="15BFDBD5" w:rsidR="00BC4AF3" w:rsidRDefault="003F5F90" w:rsidP="00BC4AF3">
      <w:pPr>
        <w:pStyle w:val="NewAct"/>
      </w:pPr>
      <w:hyperlink r:id="rId352" w:tooltip="A2002-40" w:history="1">
        <w:r w:rsidRPr="003F5F90">
          <w:rPr>
            <w:rStyle w:val="charCitHyperlinkAbbrev"/>
          </w:rPr>
          <w:t>Civil Law (Wrongs) Act 2002</w:t>
        </w:r>
      </w:hyperlink>
      <w:r w:rsidR="00476D06">
        <w:t xml:space="preserve"> A2002</w:t>
      </w:r>
      <w:r w:rsidR="00476D06">
        <w:noBreakHyphen/>
        <w:t xml:space="preserve">40 </w:t>
      </w:r>
      <w:r w:rsidR="00BC4AF3">
        <w:t>div 3.2.8</w:t>
      </w:r>
    </w:p>
    <w:p w14:paraId="46E2E3F9" w14:textId="77777777" w:rsidR="00BC4AF3" w:rsidRDefault="00BC4AF3" w:rsidP="00546A55">
      <w:pPr>
        <w:pStyle w:val="Actdetails"/>
      </w:pPr>
      <w:r>
        <w:t xml:space="preserve">notified LR 10 October 2002 </w:t>
      </w:r>
    </w:p>
    <w:p w14:paraId="0950A545" w14:textId="77777777" w:rsidR="00BC4AF3" w:rsidRDefault="00BC4AF3" w:rsidP="00546A55">
      <w:pPr>
        <w:pStyle w:val="Actdetails"/>
      </w:pPr>
      <w:r>
        <w:t>s 1, s 2 commenced 10 October 2002 (LA s 75 (1))</w:t>
      </w:r>
    </w:p>
    <w:p w14:paraId="75E10B6D" w14:textId="36D59FFB" w:rsidR="00BC4AF3" w:rsidRDefault="00BC4AF3" w:rsidP="00BC4AF3">
      <w:pPr>
        <w:pStyle w:val="Actdetails"/>
      </w:pPr>
      <w:r>
        <w:t xml:space="preserve">div 3.2.8 commenced 1 November 2002 (s 2 (2) and </w:t>
      </w:r>
      <w:hyperlink r:id="rId353" w:tooltip="CN2002-13" w:history="1">
        <w:r w:rsidR="003F5F90" w:rsidRPr="003F5F90">
          <w:rPr>
            <w:rStyle w:val="charCitHyperlinkAbbrev"/>
          </w:rPr>
          <w:t>CN2002-13</w:t>
        </w:r>
      </w:hyperlink>
      <w:r>
        <w:t>)</w:t>
      </w:r>
    </w:p>
    <w:p w14:paraId="558039C0" w14:textId="5FC502DE" w:rsidR="00BC4AF3" w:rsidRDefault="003F5F90" w:rsidP="00BC4AF3">
      <w:pPr>
        <w:pStyle w:val="NewAct"/>
      </w:pPr>
      <w:hyperlink r:id="rId354" w:tooltip="A2002-49" w:history="1">
        <w:r w:rsidRPr="003F5F90">
          <w:rPr>
            <w:rStyle w:val="charCitHyperlinkAbbrev"/>
          </w:rPr>
          <w:t>Statute Law Amendment Act 2002 (No 2)</w:t>
        </w:r>
      </w:hyperlink>
      <w:r w:rsidR="00476D06">
        <w:t xml:space="preserve"> A2002</w:t>
      </w:r>
      <w:r w:rsidR="00476D06">
        <w:noBreakHyphen/>
        <w:t xml:space="preserve">49 </w:t>
      </w:r>
      <w:r w:rsidR="00BC4AF3">
        <w:t>pt 2.1</w:t>
      </w:r>
    </w:p>
    <w:p w14:paraId="33345CFB" w14:textId="77777777" w:rsidR="00BC4AF3" w:rsidRDefault="00BC4AF3" w:rsidP="00546A55">
      <w:pPr>
        <w:pStyle w:val="Actdetails"/>
      </w:pPr>
      <w:r>
        <w:t>notified LR 20 December 2002</w:t>
      </w:r>
    </w:p>
    <w:p w14:paraId="7ADFE80A" w14:textId="77777777" w:rsidR="00BC4AF3" w:rsidRDefault="00BC4AF3" w:rsidP="00546A55">
      <w:pPr>
        <w:pStyle w:val="Actdetails"/>
      </w:pPr>
      <w:r>
        <w:t>s 1, s 2 taken to have commenced 7 October 1994 (LA s 75 (2))</w:t>
      </w:r>
    </w:p>
    <w:p w14:paraId="7AD5C62F" w14:textId="77777777" w:rsidR="00BC4AF3" w:rsidRDefault="00BC4AF3" w:rsidP="00BC4AF3">
      <w:pPr>
        <w:pStyle w:val="Actdetails"/>
      </w:pPr>
      <w:r>
        <w:t>pt 2.1 commenced 17 January 2003 (s 2 (1))</w:t>
      </w:r>
    </w:p>
    <w:p w14:paraId="7620F155" w14:textId="7690F8AA" w:rsidR="00BC4AF3" w:rsidRDefault="003F5F90" w:rsidP="00BC4AF3">
      <w:pPr>
        <w:pStyle w:val="NewAct"/>
      </w:pPr>
      <w:hyperlink r:id="rId355" w:tooltip="A2002-51" w:history="1">
        <w:r w:rsidRPr="003F5F90">
          <w:rPr>
            <w:rStyle w:val="charCitHyperlinkAbbrev"/>
          </w:rPr>
          <w:t>Criminal Code 2002</w:t>
        </w:r>
      </w:hyperlink>
      <w:r w:rsidR="00BC4AF3">
        <w:t xml:space="preserve"> No 51 pt 1.12</w:t>
      </w:r>
    </w:p>
    <w:p w14:paraId="68D7383F" w14:textId="77777777" w:rsidR="00BC4AF3" w:rsidRDefault="00BC4AF3" w:rsidP="00546A55">
      <w:pPr>
        <w:pStyle w:val="Actdetails"/>
      </w:pPr>
      <w:r>
        <w:t>notified LR 20 December 2002</w:t>
      </w:r>
    </w:p>
    <w:p w14:paraId="2395B828" w14:textId="77777777" w:rsidR="00BC4AF3" w:rsidRDefault="00BC4AF3" w:rsidP="00546A55">
      <w:pPr>
        <w:pStyle w:val="Actdetails"/>
      </w:pPr>
      <w:r>
        <w:t>s 1, s 2 commenced 20 December 2002 (LA 75 (1))</w:t>
      </w:r>
    </w:p>
    <w:p w14:paraId="41C6A641" w14:textId="77777777" w:rsidR="00BC4AF3" w:rsidRDefault="00BC4AF3" w:rsidP="00BC4AF3">
      <w:pPr>
        <w:pStyle w:val="Actdetails"/>
      </w:pPr>
      <w:r>
        <w:t>pt 1.12 commenced 1 January 2003 (s 2 (1))</w:t>
      </w:r>
    </w:p>
    <w:p w14:paraId="7CE4EFA4" w14:textId="532F3195" w:rsidR="00BC4AF3" w:rsidRDefault="003F5F90" w:rsidP="00BC4AF3">
      <w:pPr>
        <w:pStyle w:val="NewAct"/>
      </w:pPr>
      <w:hyperlink r:id="rId356" w:tooltip="A2002-56" w:history="1">
        <w:r w:rsidRPr="003F5F90">
          <w:rPr>
            <w:rStyle w:val="charCitHyperlinkAbbrev"/>
          </w:rPr>
          <w:t>Planning and Land (Consequential Amendments) Act 2002</w:t>
        </w:r>
      </w:hyperlink>
      <w:r w:rsidR="00476D06">
        <w:t xml:space="preserve"> A2002</w:t>
      </w:r>
      <w:r w:rsidR="00476D06">
        <w:noBreakHyphen/>
        <w:t xml:space="preserve">56 </w:t>
      </w:r>
      <w:r w:rsidR="00BC4AF3">
        <w:t>pt 3.13</w:t>
      </w:r>
    </w:p>
    <w:p w14:paraId="75CA5339" w14:textId="77777777" w:rsidR="00BC4AF3" w:rsidRDefault="00BC4AF3" w:rsidP="00546A55">
      <w:pPr>
        <w:pStyle w:val="Actdetails"/>
      </w:pPr>
      <w:r>
        <w:t>notified LR 20 December 2002</w:t>
      </w:r>
    </w:p>
    <w:p w14:paraId="6DE79A3B" w14:textId="77777777" w:rsidR="00BC4AF3" w:rsidRDefault="00BC4AF3" w:rsidP="00546A55">
      <w:pPr>
        <w:pStyle w:val="Actdetails"/>
      </w:pPr>
      <w:r>
        <w:t>s 1, s 2 commenced 20 December 2002 (LA s 75 (1))</w:t>
      </w:r>
    </w:p>
    <w:p w14:paraId="6914B242" w14:textId="65E4ADA2" w:rsidR="00BC4AF3" w:rsidRDefault="00BC4AF3" w:rsidP="00BC4AF3">
      <w:pPr>
        <w:pStyle w:val="Actdetails"/>
      </w:pPr>
      <w:r>
        <w:t>sch 3 pt 3.13 commence</w:t>
      </w:r>
      <w:r w:rsidR="00A905BB">
        <w:t>d</w:t>
      </w:r>
      <w:r>
        <w:t xml:space="preserve"> 1 July 2003 (s 2 and see </w:t>
      </w:r>
      <w:hyperlink r:id="rId357" w:tooltip="A2002-55" w:history="1">
        <w:r w:rsidR="003F5F90" w:rsidRPr="003F5F90">
          <w:rPr>
            <w:rStyle w:val="charCitHyperlinkAbbrev"/>
          </w:rPr>
          <w:t>Planning and Land Act 2002</w:t>
        </w:r>
      </w:hyperlink>
      <w:r>
        <w:t xml:space="preserve"> A2002-55, s 2)</w:t>
      </w:r>
    </w:p>
    <w:p w14:paraId="5A076C4F" w14:textId="66B932A5" w:rsidR="00BC4AF3" w:rsidRDefault="00054733" w:rsidP="00BC4AF3">
      <w:pPr>
        <w:pStyle w:val="NewAct"/>
      </w:pPr>
      <w:hyperlink r:id="rId358" w:tooltip="A2003-14" w:history="1">
        <w:r w:rsidRPr="00054733">
          <w:rPr>
            <w:rStyle w:val="charCitHyperlinkAbbrev"/>
          </w:rPr>
          <w:t>Legislation (Gay, Lesbian and Transgender) Amendment Act 2003</w:t>
        </w:r>
      </w:hyperlink>
      <w:r w:rsidR="00BC4AF3">
        <w:t xml:space="preserve"> A2003-14 pt 2</w:t>
      </w:r>
    </w:p>
    <w:p w14:paraId="69D306D6" w14:textId="77777777" w:rsidR="00BC4AF3" w:rsidRDefault="00BC4AF3" w:rsidP="00A26F9B">
      <w:pPr>
        <w:pStyle w:val="Actdetails"/>
        <w:keepNext/>
      </w:pPr>
      <w:r>
        <w:t>notified LR 27 March 2003</w:t>
      </w:r>
    </w:p>
    <w:p w14:paraId="5FBA2E69" w14:textId="77777777" w:rsidR="00BC4AF3" w:rsidRDefault="00BC4AF3" w:rsidP="00546A55">
      <w:pPr>
        <w:pStyle w:val="Actdetails"/>
      </w:pPr>
      <w:r>
        <w:t>s 1, s 2 commenced 27 March 2003 (LA s 75 (1))</w:t>
      </w:r>
    </w:p>
    <w:p w14:paraId="049356DA" w14:textId="77777777" w:rsidR="00BC4AF3" w:rsidRDefault="00BC4AF3" w:rsidP="00BC4AF3">
      <w:pPr>
        <w:pStyle w:val="Actdetails"/>
      </w:pPr>
      <w:r>
        <w:t>pt 2 commenced 28 March 2003 (s 2)</w:t>
      </w:r>
    </w:p>
    <w:p w14:paraId="2377A178" w14:textId="3E11AF81" w:rsidR="00BC4AF3" w:rsidRDefault="003F5F90" w:rsidP="00BC4AF3">
      <w:pPr>
        <w:pStyle w:val="NewAct"/>
      </w:pPr>
      <w:hyperlink r:id="rId359" w:tooltip="A2003-16" w:history="1">
        <w:r w:rsidRPr="003F5F90">
          <w:rPr>
            <w:rStyle w:val="charCitHyperlinkAbbrev"/>
          </w:rPr>
          <w:t>Consumer and Trader Tribunal Act 2003</w:t>
        </w:r>
      </w:hyperlink>
      <w:r w:rsidR="00BC4AF3">
        <w:t xml:space="preserve"> A2003-16 s 70</w:t>
      </w:r>
    </w:p>
    <w:p w14:paraId="3F7A3BE1" w14:textId="77777777" w:rsidR="00BC4AF3" w:rsidRDefault="00BC4AF3" w:rsidP="00546A55">
      <w:pPr>
        <w:pStyle w:val="Actdetails"/>
      </w:pPr>
      <w:r>
        <w:t>notified LR 9 April 2003</w:t>
      </w:r>
    </w:p>
    <w:p w14:paraId="4F5804EC" w14:textId="77777777" w:rsidR="00BC4AF3" w:rsidRDefault="00BC4AF3" w:rsidP="00546A55">
      <w:pPr>
        <w:pStyle w:val="Actdetails"/>
      </w:pPr>
      <w:r>
        <w:t>s 1, s 2 commenced 9 April 2003 (LA s 75 (1))</w:t>
      </w:r>
    </w:p>
    <w:p w14:paraId="7EC1B7EF" w14:textId="77777777" w:rsidR="00BC4AF3" w:rsidRDefault="00BC4AF3" w:rsidP="00546A55">
      <w:pPr>
        <w:pStyle w:val="Actdetails"/>
      </w:pPr>
      <w:r>
        <w:t>s 70 commenced 9 October 2003 (s 2 and LA s 79)</w:t>
      </w:r>
    </w:p>
    <w:p w14:paraId="68BA42BC" w14:textId="1917F8AD" w:rsidR="00BC4AF3" w:rsidRDefault="003F5F90" w:rsidP="00BC4AF3">
      <w:pPr>
        <w:pStyle w:val="NewAct"/>
        <w:spacing w:before="240"/>
      </w:pPr>
      <w:hyperlink r:id="rId360" w:tooltip="A2003-18" w:history="1">
        <w:r w:rsidRPr="003F5F90">
          <w:rPr>
            <w:rStyle w:val="charCitHyperlinkAbbrev"/>
          </w:rPr>
          <w:t>Legislation (Statutory Interpretation) Amendment Act 2003</w:t>
        </w:r>
      </w:hyperlink>
      <w:r w:rsidR="00BC4AF3">
        <w:t xml:space="preserve"> A2003-18</w:t>
      </w:r>
    </w:p>
    <w:p w14:paraId="4C9F0A53" w14:textId="77777777" w:rsidR="00BC4AF3" w:rsidRDefault="00BC4AF3" w:rsidP="00546A55">
      <w:pPr>
        <w:pStyle w:val="Actdetails"/>
      </w:pPr>
      <w:r>
        <w:t>notified LR 9 April 2003</w:t>
      </w:r>
    </w:p>
    <w:p w14:paraId="0C5BFECD" w14:textId="77777777" w:rsidR="00BC4AF3" w:rsidRDefault="00BC4AF3" w:rsidP="00546A55">
      <w:pPr>
        <w:pStyle w:val="Actdetails"/>
      </w:pPr>
      <w:r>
        <w:t>s 1, s 2 commenced 9 April 2003 (LA s 75 (1))</w:t>
      </w:r>
    </w:p>
    <w:p w14:paraId="404AC07C" w14:textId="77777777" w:rsidR="00BC4AF3" w:rsidRDefault="00BC4AF3" w:rsidP="00BC4AF3">
      <w:pPr>
        <w:pStyle w:val="Actdetails"/>
      </w:pPr>
      <w:r>
        <w:t>remainder commenced 10 April 2003 (s 2)</w:t>
      </w:r>
    </w:p>
    <w:p w14:paraId="0EC72FDD" w14:textId="22F8EC3F" w:rsidR="00BC4AF3" w:rsidRDefault="003F5F90" w:rsidP="00BC4AF3">
      <w:pPr>
        <w:pStyle w:val="NewAct"/>
        <w:spacing w:before="240"/>
      </w:pPr>
      <w:hyperlink r:id="rId361" w:tooltip="A2003-41" w:history="1">
        <w:r w:rsidRPr="003F5F90">
          <w:rPr>
            <w:rStyle w:val="charCitHyperlinkAbbrev"/>
          </w:rPr>
          <w:t>Statute Law Amendment Act 2003</w:t>
        </w:r>
      </w:hyperlink>
      <w:r w:rsidR="00BC4AF3">
        <w:t xml:space="preserve"> A2003-41 sch 2 pt 2.1</w:t>
      </w:r>
    </w:p>
    <w:p w14:paraId="0A83EA76" w14:textId="77777777" w:rsidR="00BC4AF3" w:rsidRDefault="00BC4AF3" w:rsidP="00546A55">
      <w:pPr>
        <w:pStyle w:val="Actdetails"/>
      </w:pPr>
      <w:r>
        <w:t>notified LR 11 September 2003</w:t>
      </w:r>
    </w:p>
    <w:p w14:paraId="01C654B0" w14:textId="77777777" w:rsidR="00BC4AF3" w:rsidRDefault="00BC4AF3" w:rsidP="00546A55">
      <w:pPr>
        <w:pStyle w:val="Actdetails"/>
      </w:pPr>
      <w:r>
        <w:t>s 1, s 2 commenced 11 September 2003 (LA s 75 (1))</w:t>
      </w:r>
    </w:p>
    <w:p w14:paraId="30AB90AC" w14:textId="77777777" w:rsidR="00BC4AF3" w:rsidRDefault="00BC4AF3" w:rsidP="00BC4AF3">
      <w:pPr>
        <w:pStyle w:val="Actdetails"/>
      </w:pPr>
      <w:r>
        <w:t>sch 2 pt 2.1 commenced 9 October 2003 (s 2 (1))</w:t>
      </w:r>
    </w:p>
    <w:p w14:paraId="40D9DAD2" w14:textId="0F3E9284" w:rsidR="00BC4AF3" w:rsidRDefault="003F5F90" w:rsidP="00BC4AF3">
      <w:pPr>
        <w:pStyle w:val="NewAct"/>
        <w:spacing w:before="240"/>
      </w:pPr>
      <w:hyperlink r:id="rId362" w:tooltip="A2003-56" w:history="1">
        <w:r w:rsidRPr="003F5F90">
          <w:rPr>
            <w:rStyle w:val="charCitHyperlinkAbbrev"/>
          </w:rPr>
          <w:t>Statute Law Amendment Act 2003 (No 2)</w:t>
        </w:r>
      </w:hyperlink>
      <w:r w:rsidR="00BC4AF3">
        <w:t xml:space="preserve"> A2003-56 sch 2 pt 2.1</w:t>
      </w:r>
    </w:p>
    <w:p w14:paraId="00AC8DF3" w14:textId="77777777" w:rsidR="00BC4AF3" w:rsidRDefault="00BC4AF3" w:rsidP="00546A55">
      <w:pPr>
        <w:pStyle w:val="Actdetails"/>
      </w:pPr>
      <w:r>
        <w:t>notified LR 5 December 2003</w:t>
      </w:r>
    </w:p>
    <w:p w14:paraId="76CE46B7" w14:textId="77777777" w:rsidR="00BC4AF3" w:rsidRDefault="00BC4AF3" w:rsidP="00546A55">
      <w:pPr>
        <w:pStyle w:val="Actdetails"/>
      </w:pPr>
      <w:r>
        <w:t>s 1, s 2 commenced 5 December 2003 (LA s 75 (1))</w:t>
      </w:r>
    </w:p>
    <w:p w14:paraId="627BD776" w14:textId="77777777" w:rsidR="00BC4AF3" w:rsidRDefault="00BC4AF3" w:rsidP="00BC4AF3">
      <w:pPr>
        <w:pStyle w:val="Actdetails"/>
      </w:pPr>
      <w:r>
        <w:t>sch 2 pt 2.1 commenced 19 December 2003 (s 2)</w:t>
      </w:r>
    </w:p>
    <w:p w14:paraId="4405AE59" w14:textId="600DFF05" w:rsidR="00BC4AF3" w:rsidRDefault="003F5F90" w:rsidP="00BC4AF3">
      <w:pPr>
        <w:pStyle w:val="NewAct"/>
      </w:pPr>
      <w:hyperlink r:id="rId363" w:tooltip="A2004-1" w:history="1">
        <w:r w:rsidRPr="003F5F90">
          <w:rPr>
            <w:rStyle w:val="charCitHyperlinkAbbrev"/>
          </w:rPr>
          <w:t>Parentage Act 2004</w:t>
        </w:r>
      </w:hyperlink>
      <w:r w:rsidR="00BC4AF3">
        <w:t xml:space="preserve"> A2004-1 sch 1 pt 1.7</w:t>
      </w:r>
    </w:p>
    <w:p w14:paraId="28FE5610" w14:textId="77777777" w:rsidR="00F16BB7" w:rsidRDefault="00BC4AF3" w:rsidP="00BC4AF3">
      <w:pPr>
        <w:pStyle w:val="Actdetails"/>
      </w:pPr>
      <w:r>
        <w:t>notified LR 18 February 2004</w:t>
      </w:r>
    </w:p>
    <w:p w14:paraId="40387376" w14:textId="77777777" w:rsidR="00F16BB7" w:rsidRDefault="00BC4AF3" w:rsidP="00BC4AF3">
      <w:pPr>
        <w:pStyle w:val="Actdetails"/>
      </w:pPr>
      <w:r>
        <w:t>s 1, s 2 commenced 18 February 2004 (LA s 75 (1))</w:t>
      </w:r>
    </w:p>
    <w:p w14:paraId="50B252ED" w14:textId="76D8B602" w:rsidR="00BC4AF3" w:rsidRDefault="00BC4AF3" w:rsidP="00BC4AF3">
      <w:pPr>
        <w:pStyle w:val="Actdetails"/>
      </w:pPr>
      <w:r>
        <w:t xml:space="preserve">sch 1 pt 1.7 commenced 22 March 2004 (s 2 and </w:t>
      </w:r>
      <w:hyperlink r:id="rId364" w:tooltip="CN2004-3" w:history="1">
        <w:r w:rsidR="003F5F90" w:rsidRPr="003F5F90">
          <w:rPr>
            <w:rStyle w:val="charCitHyperlinkAbbrev"/>
          </w:rPr>
          <w:t>CN2004-3</w:t>
        </w:r>
      </w:hyperlink>
      <w:r>
        <w:t>)</w:t>
      </w:r>
    </w:p>
    <w:p w14:paraId="64243EDD" w14:textId="7FACCB65" w:rsidR="00BC4AF3" w:rsidRDefault="003F5F90" w:rsidP="00BC4AF3">
      <w:pPr>
        <w:pStyle w:val="NewAct"/>
      </w:pPr>
      <w:hyperlink r:id="rId365" w:tooltip="A2004-5" w:history="1">
        <w:r w:rsidRPr="003F5F90">
          <w:rPr>
            <w:rStyle w:val="charCitHyperlinkAbbrev"/>
          </w:rPr>
          <w:t>Human Rights Act 2004</w:t>
        </w:r>
      </w:hyperlink>
      <w:r w:rsidR="00BC4AF3">
        <w:t xml:space="preserve"> A2004-5 sch 2 pt 2.3</w:t>
      </w:r>
    </w:p>
    <w:p w14:paraId="5D8C8C49" w14:textId="77777777" w:rsidR="00F16BB7" w:rsidRDefault="00BC4AF3" w:rsidP="00BC4AF3">
      <w:pPr>
        <w:pStyle w:val="Actdetails"/>
      </w:pPr>
      <w:r>
        <w:t>notified LR 10 March 2004</w:t>
      </w:r>
    </w:p>
    <w:p w14:paraId="73EEAADA" w14:textId="77777777" w:rsidR="00F16BB7" w:rsidRDefault="00BC4AF3" w:rsidP="00BC4AF3">
      <w:pPr>
        <w:pStyle w:val="Actdetails"/>
      </w:pPr>
      <w:r>
        <w:t>s 1, s 2 commenced 10 March 2004 (LA s 75 (1))</w:t>
      </w:r>
    </w:p>
    <w:p w14:paraId="261D6156" w14:textId="77777777" w:rsidR="00BC4AF3" w:rsidRDefault="00BC4AF3" w:rsidP="00BC4AF3">
      <w:pPr>
        <w:pStyle w:val="Actdetails"/>
      </w:pPr>
      <w:r>
        <w:t>sch 2 pt 2.3 commenced 1 July 2004 (s 2)</w:t>
      </w:r>
    </w:p>
    <w:p w14:paraId="502BE8B2" w14:textId="67BB9767" w:rsidR="00BC4AF3" w:rsidRDefault="003F5F90" w:rsidP="00BC4AF3">
      <w:pPr>
        <w:pStyle w:val="NewAct"/>
        <w:keepLines/>
      </w:pPr>
      <w:hyperlink r:id="rId366" w:tooltip="A2004-7" w:history="1">
        <w:r w:rsidRPr="003F5F90">
          <w:rPr>
            <w:rStyle w:val="charCitHyperlinkAbbrev"/>
          </w:rPr>
          <w:t>Dangerous Substances Act 2004</w:t>
        </w:r>
      </w:hyperlink>
      <w:r w:rsidR="00BC4AF3">
        <w:t xml:space="preserve"> A2004-7 sch 1 pt 1.4</w:t>
      </w:r>
    </w:p>
    <w:p w14:paraId="3F8AE74E" w14:textId="77777777" w:rsidR="00BC4AF3" w:rsidRDefault="00BC4AF3" w:rsidP="00546A55">
      <w:pPr>
        <w:pStyle w:val="Actdetails"/>
      </w:pPr>
      <w:r>
        <w:t>notified LR 19 March 2004</w:t>
      </w:r>
    </w:p>
    <w:p w14:paraId="4ED871BA" w14:textId="77777777" w:rsidR="00BC4AF3" w:rsidRDefault="00BC4AF3" w:rsidP="00546A55">
      <w:pPr>
        <w:pStyle w:val="Actdetails"/>
      </w:pPr>
      <w:r>
        <w:t>s 1, s 2 commenced 19 March 2004 (LA s 75 (1))</w:t>
      </w:r>
    </w:p>
    <w:p w14:paraId="608FD6F8" w14:textId="416DA459" w:rsidR="00BC4AF3" w:rsidRDefault="00BC4AF3" w:rsidP="00546A55">
      <w:pPr>
        <w:pStyle w:val="Actdetails"/>
      </w:pPr>
      <w:r>
        <w:t xml:space="preserve">sch 1 pt 1.4 commenced 5 April 2004 (s 2 and </w:t>
      </w:r>
      <w:hyperlink r:id="rId367" w:tooltip="CN2004-6" w:history="1">
        <w:r w:rsidR="003F5F90" w:rsidRPr="003F5F90">
          <w:rPr>
            <w:rStyle w:val="charCitHyperlinkAbbrev"/>
          </w:rPr>
          <w:t>CN2004-6</w:t>
        </w:r>
      </w:hyperlink>
      <w:r>
        <w:t>)</w:t>
      </w:r>
    </w:p>
    <w:p w14:paraId="0936BF3D" w14:textId="017C5935" w:rsidR="00BC4AF3" w:rsidRDefault="00424A86" w:rsidP="00BC4AF3">
      <w:pPr>
        <w:pStyle w:val="NewAct"/>
      </w:pPr>
      <w:hyperlink r:id="rId368" w:tooltip="A2004-10" w:history="1">
        <w:r w:rsidRPr="00424A86">
          <w:rPr>
            <w:rStyle w:val="charCitHyperlinkAbbrev"/>
          </w:rPr>
          <w:t>Nurse Practitioners Legislation Amendment Act 2004</w:t>
        </w:r>
      </w:hyperlink>
      <w:r w:rsidR="00BC4AF3">
        <w:t xml:space="preserve"> A2004-10 pt 3</w:t>
      </w:r>
    </w:p>
    <w:p w14:paraId="14534428" w14:textId="77777777" w:rsidR="00F16BB7" w:rsidRDefault="00BC4AF3" w:rsidP="00BC4AF3">
      <w:pPr>
        <w:pStyle w:val="Actdetails"/>
      </w:pPr>
      <w:r>
        <w:t>notified LR 19 March 2004</w:t>
      </w:r>
    </w:p>
    <w:p w14:paraId="596A6076" w14:textId="77777777" w:rsidR="00F16BB7" w:rsidRDefault="00BC4AF3" w:rsidP="00BC4AF3">
      <w:pPr>
        <w:pStyle w:val="Actdetails"/>
      </w:pPr>
      <w:r>
        <w:t>s 1, s 2 commenced 19 March 2004 (LA s 75 (1))</w:t>
      </w:r>
    </w:p>
    <w:p w14:paraId="610375F8" w14:textId="6096B545" w:rsidR="00BC4AF3" w:rsidRDefault="00BC4AF3" w:rsidP="00BC4AF3">
      <w:pPr>
        <w:pStyle w:val="Actdetails"/>
      </w:pPr>
      <w:r>
        <w:t xml:space="preserve">pt 3 commenced 27 May 2004 (s 2 and </w:t>
      </w:r>
      <w:hyperlink r:id="rId369" w:tooltip="CN2004-9" w:history="1">
        <w:r w:rsidR="003F5F90" w:rsidRPr="003F5F90">
          <w:rPr>
            <w:rStyle w:val="charCitHyperlinkAbbrev"/>
          </w:rPr>
          <w:t>CN2004-9</w:t>
        </w:r>
      </w:hyperlink>
      <w:r>
        <w:t>)</w:t>
      </w:r>
    </w:p>
    <w:p w14:paraId="5CD18289" w14:textId="0B7B72C8" w:rsidR="00BC4AF3" w:rsidRDefault="003F5F90" w:rsidP="00BC4AF3">
      <w:pPr>
        <w:pStyle w:val="NewAct"/>
      </w:pPr>
      <w:hyperlink r:id="rId370" w:tooltip="A2004-13" w:history="1">
        <w:r w:rsidRPr="003F5F90">
          <w:rPr>
            <w:rStyle w:val="charCitHyperlinkAbbrev"/>
          </w:rPr>
          <w:t>Construction Occupations Legislation Amendment Act 2004</w:t>
        </w:r>
      </w:hyperlink>
      <w:r w:rsidR="00BC4AF3">
        <w:t xml:space="preserve"> </w:t>
      </w:r>
      <w:r w:rsidR="00BC4AF3">
        <w:br/>
      </w:r>
      <w:r w:rsidRPr="00AD1718">
        <w:t>A2004</w:t>
      </w:r>
      <w:r w:rsidRPr="00AD1718">
        <w:noBreakHyphen/>
        <w:t>13</w:t>
      </w:r>
      <w:r w:rsidR="00BC4AF3" w:rsidRPr="00AD1718">
        <w:t xml:space="preserve"> </w:t>
      </w:r>
      <w:r w:rsidR="00BC4AF3">
        <w:t>sch 2 pt 2.20</w:t>
      </w:r>
    </w:p>
    <w:p w14:paraId="6C899AA2" w14:textId="77777777" w:rsidR="00F16BB7" w:rsidRDefault="00BC4AF3" w:rsidP="00BC4AF3">
      <w:pPr>
        <w:pStyle w:val="Actdetails"/>
      </w:pPr>
      <w:r>
        <w:t>notified LR 26 March 2004</w:t>
      </w:r>
    </w:p>
    <w:p w14:paraId="75FE2306" w14:textId="77777777" w:rsidR="00F16BB7" w:rsidRDefault="00BC4AF3" w:rsidP="00BC4AF3">
      <w:pPr>
        <w:pStyle w:val="Actdetails"/>
      </w:pPr>
      <w:r>
        <w:t>s 1, s 2 commenced 26 March 2004 (LA s 75 (1))</w:t>
      </w:r>
    </w:p>
    <w:p w14:paraId="319285DB" w14:textId="4E29CF5A" w:rsidR="00BC4AF3" w:rsidRDefault="00BC4AF3" w:rsidP="00BC4AF3">
      <w:pPr>
        <w:pStyle w:val="Actdetails"/>
      </w:pPr>
      <w:r>
        <w:t xml:space="preserve">sch 2 pt 2.20 commenced 1 September 2004 (s 2 and see </w:t>
      </w:r>
      <w:hyperlink r:id="rId371" w:tooltip="A2004-12" w:history="1">
        <w:r w:rsidR="003F5F90" w:rsidRPr="003F5F90">
          <w:rPr>
            <w:rStyle w:val="charCitHyperlinkAbbrev"/>
          </w:rPr>
          <w:t>Construction Occupations (Licensing) Act 2004</w:t>
        </w:r>
      </w:hyperlink>
      <w:r>
        <w:t xml:space="preserve"> A2004-12, s 2 and </w:t>
      </w:r>
      <w:hyperlink r:id="rId372" w:tooltip="CN2004-8" w:history="1">
        <w:r w:rsidR="003F5F90" w:rsidRPr="003F5F90">
          <w:rPr>
            <w:rStyle w:val="charCitHyperlinkAbbrev"/>
          </w:rPr>
          <w:t>CN2004-8</w:t>
        </w:r>
      </w:hyperlink>
      <w:r>
        <w:t>)</w:t>
      </w:r>
    </w:p>
    <w:p w14:paraId="5D25F2F5" w14:textId="0A9B98C1" w:rsidR="00BC4AF3" w:rsidRDefault="003F5F90" w:rsidP="00BC4AF3">
      <w:pPr>
        <w:pStyle w:val="NewAct"/>
      </w:pPr>
      <w:hyperlink r:id="rId373" w:tooltip="A2004-17" w:history="1">
        <w:r w:rsidRPr="003F5F90">
          <w:rPr>
            <w:rStyle w:val="charCitHyperlinkAbbrev"/>
          </w:rPr>
          <w:t>Education Act 2004</w:t>
        </w:r>
      </w:hyperlink>
      <w:r w:rsidR="00BC4AF3">
        <w:t xml:space="preserve"> A2004-17 sch 2 pt 2.5</w:t>
      </w:r>
    </w:p>
    <w:p w14:paraId="13E67706" w14:textId="77777777" w:rsidR="00F16BB7" w:rsidRDefault="00BC4AF3" w:rsidP="00BC4AF3">
      <w:pPr>
        <w:pStyle w:val="Actdetails"/>
      </w:pPr>
      <w:r>
        <w:t>notified LR 8 April 2004</w:t>
      </w:r>
    </w:p>
    <w:p w14:paraId="0B70E8BD" w14:textId="77777777" w:rsidR="00F16BB7" w:rsidRDefault="00BC4AF3" w:rsidP="00BC4AF3">
      <w:pPr>
        <w:pStyle w:val="Actdetails"/>
      </w:pPr>
      <w:r>
        <w:t>s 1, s 2 commenced 8 April 2004 (LA s 75 (1))</w:t>
      </w:r>
    </w:p>
    <w:p w14:paraId="059D600C" w14:textId="77777777" w:rsidR="00BC4AF3" w:rsidRDefault="00BC4AF3" w:rsidP="00BC4AF3">
      <w:pPr>
        <w:pStyle w:val="Actdetails"/>
      </w:pPr>
      <w:r>
        <w:t>sch 2 pt 2.5 commenced 1 January 2005 (s 2)</w:t>
      </w:r>
    </w:p>
    <w:p w14:paraId="017A677B" w14:textId="43BFBC33" w:rsidR="00BC4AF3" w:rsidRDefault="003F5F90" w:rsidP="00BC4AF3">
      <w:pPr>
        <w:pStyle w:val="NewAct"/>
      </w:pPr>
      <w:hyperlink r:id="rId374" w:tooltip="A2004-28" w:history="1">
        <w:r w:rsidRPr="003F5F90">
          <w:rPr>
            <w:rStyle w:val="charCitHyperlinkAbbrev"/>
          </w:rPr>
          <w:t>Emergencies Act 2004</w:t>
        </w:r>
      </w:hyperlink>
      <w:r w:rsidR="00BC4AF3">
        <w:t xml:space="preserve"> A2004-28 sch 3 pt 3.12</w:t>
      </w:r>
    </w:p>
    <w:p w14:paraId="4FE09939" w14:textId="77777777" w:rsidR="00BC4AF3" w:rsidRDefault="00BC4AF3" w:rsidP="00546A55">
      <w:pPr>
        <w:pStyle w:val="Actdetails"/>
      </w:pPr>
      <w:r>
        <w:t>notified LR 29 June 2004</w:t>
      </w:r>
    </w:p>
    <w:p w14:paraId="7662FABE" w14:textId="77777777" w:rsidR="00BC4AF3" w:rsidRDefault="00BC4AF3" w:rsidP="00546A55">
      <w:pPr>
        <w:pStyle w:val="Actdetails"/>
      </w:pPr>
      <w:r>
        <w:t>s 1, s 2 commenced 29 June 2004 (LA s 75 (1))</w:t>
      </w:r>
    </w:p>
    <w:p w14:paraId="4E3A4AED" w14:textId="7D4164B7" w:rsidR="00BC4AF3" w:rsidRDefault="00BC4AF3" w:rsidP="00BC4AF3">
      <w:pPr>
        <w:pStyle w:val="Actdetails"/>
      </w:pPr>
      <w:r>
        <w:t xml:space="preserve">sch 3 pt 3.12 commenced 1 July 2004 (s 2 (1) and </w:t>
      </w:r>
      <w:hyperlink r:id="rId375" w:tooltip="CN2004-11" w:history="1">
        <w:r w:rsidR="003F5F90" w:rsidRPr="003F5F90">
          <w:rPr>
            <w:rStyle w:val="charCitHyperlinkAbbrev"/>
          </w:rPr>
          <w:t>CN2004-11</w:t>
        </w:r>
      </w:hyperlink>
      <w:r>
        <w:t>)</w:t>
      </w:r>
    </w:p>
    <w:p w14:paraId="2D594256" w14:textId="35F27556" w:rsidR="00BC4AF3" w:rsidRDefault="003F5F90" w:rsidP="00BC4AF3">
      <w:pPr>
        <w:pStyle w:val="NewAct"/>
      </w:pPr>
      <w:hyperlink r:id="rId376" w:tooltip="A2004-32" w:history="1">
        <w:r w:rsidRPr="003F5F90">
          <w:rPr>
            <w:rStyle w:val="charCitHyperlinkAbbrev"/>
          </w:rPr>
          <w:t>Justice and Community Safety Legislation Amendment Act 2004 (No 2)</w:t>
        </w:r>
      </w:hyperlink>
      <w:r w:rsidR="00BC4AF3">
        <w:t xml:space="preserve"> A2004-32 pt 13</w:t>
      </w:r>
    </w:p>
    <w:p w14:paraId="5452A7B8" w14:textId="77777777" w:rsidR="00BC4AF3" w:rsidRDefault="00BC4AF3" w:rsidP="00546A55">
      <w:pPr>
        <w:pStyle w:val="Actdetails"/>
      </w:pPr>
      <w:r>
        <w:t>notified LR 29 June 2004</w:t>
      </w:r>
    </w:p>
    <w:p w14:paraId="01F92CD1" w14:textId="77777777" w:rsidR="00BC4AF3" w:rsidRDefault="00BC4AF3" w:rsidP="00546A55">
      <w:pPr>
        <w:pStyle w:val="Actdetails"/>
      </w:pPr>
      <w:r>
        <w:t>s 1, s 2 commenced 29 June 2004 (LA s 75 (1))</w:t>
      </w:r>
    </w:p>
    <w:p w14:paraId="4F3901C7" w14:textId="77777777" w:rsidR="00BC4AF3" w:rsidRDefault="00BC4AF3" w:rsidP="00BC4AF3">
      <w:pPr>
        <w:pStyle w:val="Actdetails"/>
      </w:pPr>
      <w:r>
        <w:t>pt 13 commenced 13 July 2004 (s 2 (3))</w:t>
      </w:r>
    </w:p>
    <w:p w14:paraId="5905FD72" w14:textId="6AB720A1" w:rsidR="00BC4AF3" w:rsidRDefault="003F5F90" w:rsidP="00BC4AF3">
      <w:pPr>
        <w:pStyle w:val="NewAct"/>
        <w:keepNext w:val="0"/>
      </w:pPr>
      <w:hyperlink r:id="rId377" w:tooltip="A2004-39" w:history="1">
        <w:r w:rsidRPr="003F5F90">
          <w:rPr>
            <w:rStyle w:val="charCitHyperlinkAbbrev"/>
          </w:rPr>
          <w:t>Health Professionals Legislation Amendment Act 2004</w:t>
        </w:r>
      </w:hyperlink>
      <w:r w:rsidR="00BC4AF3">
        <w:t xml:space="preserve"> A2004-39 sch 3 pt 3.1, sch 4 pt 4.3, sch 5 pt 5.9, sch 6 p</w:t>
      </w:r>
      <w:r w:rsidR="00F16BB7">
        <w:t>t 6.6, sch 8 pt 8.2, sch 11A pt </w:t>
      </w:r>
      <w:r w:rsidR="00BC4AF3">
        <w:t xml:space="preserve">11A.1 (as am by </w:t>
      </w:r>
      <w:hyperlink r:id="rId378" w:tooltip="Health Legislation Amendment Act 2005" w:history="1">
        <w:r w:rsidRPr="003F5F90">
          <w:rPr>
            <w:rStyle w:val="charCitHyperlinkAbbrev"/>
          </w:rPr>
          <w:t>A2005</w:t>
        </w:r>
        <w:r w:rsidRPr="003F5F90">
          <w:rPr>
            <w:rStyle w:val="charCitHyperlinkAbbrev"/>
          </w:rPr>
          <w:noBreakHyphen/>
          <w:t>28</w:t>
        </w:r>
      </w:hyperlink>
      <w:r w:rsidR="00BC4AF3">
        <w:t xml:space="preserve"> amdt 1.61)</w:t>
      </w:r>
    </w:p>
    <w:p w14:paraId="55D8DA33" w14:textId="77777777" w:rsidR="00BC4AF3" w:rsidRDefault="00BC4AF3" w:rsidP="00BC4AF3">
      <w:pPr>
        <w:pStyle w:val="Actdetails"/>
      </w:pPr>
      <w:r>
        <w:t>notified LR 8 July 2004</w:t>
      </w:r>
    </w:p>
    <w:p w14:paraId="7B37C3EB" w14:textId="77777777" w:rsidR="00BC4AF3" w:rsidRDefault="00BC4AF3" w:rsidP="00BC4AF3">
      <w:pPr>
        <w:pStyle w:val="Actdetails"/>
      </w:pPr>
      <w:r>
        <w:t>s 1, s 2 commenced 8 July 2004 (LA s 75 (1))</w:t>
      </w:r>
    </w:p>
    <w:p w14:paraId="25641611" w14:textId="5E7AAF7B" w:rsidR="00BC4AF3" w:rsidRPr="00476D06" w:rsidRDefault="00BC4AF3" w:rsidP="00BC4AF3">
      <w:pPr>
        <w:pStyle w:val="Actdetails"/>
      </w:pPr>
      <w:r>
        <w:t xml:space="preserve">sch 5 pt 5.9 commenced 7 July 2005 (s 2 and see </w:t>
      </w:r>
      <w:hyperlink r:id="rId379" w:tooltip="A2004-38" w:history="1">
        <w:r w:rsidR="003F5F90" w:rsidRPr="003F5F90">
          <w:rPr>
            <w:rStyle w:val="charCitHyperlinkAbbrev"/>
          </w:rPr>
          <w:t>Health Professionals Act 2004</w:t>
        </w:r>
      </w:hyperlink>
      <w:r>
        <w:t xml:space="preserve"> A2004-38, s 2 and </w:t>
      </w:r>
      <w:hyperlink r:id="rId380" w:tooltip="CN2005-11" w:history="1">
        <w:r w:rsidR="003F5F90" w:rsidRPr="003F5F90">
          <w:rPr>
            <w:rStyle w:val="charCitHyperlinkAbbrev"/>
          </w:rPr>
          <w:t>CN2005-11</w:t>
        </w:r>
      </w:hyperlink>
      <w:r>
        <w:t>)</w:t>
      </w:r>
    </w:p>
    <w:p w14:paraId="0BAF6238" w14:textId="766A8F6E" w:rsidR="00BC4AF3" w:rsidRDefault="00BC4AF3" w:rsidP="00BC4AF3">
      <w:pPr>
        <w:pStyle w:val="Actdetails"/>
      </w:pPr>
      <w:r>
        <w:t xml:space="preserve">sch 6 pt 6.6 commenced 17 January 2006 (s 2 and see </w:t>
      </w:r>
      <w:hyperlink r:id="rId381" w:tooltip="A2004-38" w:history="1">
        <w:r w:rsidR="003F5F90" w:rsidRPr="003F5F90">
          <w:rPr>
            <w:rStyle w:val="charCitHyperlinkAbbrev"/>
          </w:rPr>
          <w:t>Health Professionals Act 2004</w:t>
        </w:r>
      </w:hyperlink>
      <w:r>
        <w:t xml:space="preserve"> A2004-38, s 2 (as am by </w:t>
      </w:r>
      <w:hyperlink r:id="rId382" w:tooltip="Health Legislation Amendment Act 2005" w:history="1">
        <w:r w:rsidR="003F5F90" w:rsidRPr="003F5F90">
          <w:rPr>
            <w:rStyle w:val="charCitHyperlinkAbbrev"/>
          </w:rPr>
          <w:t>A2005</w:t>
        </w:r>
        <w:r w:rsidR="003F5F90" w:rsidRPr="003F5F90">
          <w:rPr>
            <w:rStyle w:val="charCitHyperlinkAbbrev"/>
          </w:rPr>
          <w:noBreakHyphen/>
          <w:t>28</w:t>
        </w:r>
      </w:hyperlink>
      <w:r>
        <w:t xml:space="preserve"> amdt 1.1) and </w:t>
      </w:r>
      <w:hyperlink r:id="rId383" w:tooltip="CN2006-2" w:history="1">
        <w:r w:rsidR="003F5F90" w:rsidRPr="003F5F90">
          <w:rPr>
            <w:rStyle w:val="charCitHyperlinkAbbrev"/>
          </w:rPr>
          <w:t>CN2006-2</w:t>
        </w:r>
      </w:hyperlink>
      <w:r>
        <w:t>)</w:t>
      </w:r>
    </w:p>
    <w:p w14:paraId="6257C23A" w14:textId="1A146800" w:rsidR="00BC4AF3" w:rsidRDefault="00BC4AF3" w:rsidP="00A26F9B">
      <w:pPr>
        <w:pStyle w:val="Actdetails"/>
      </w:pPr>
      <w:r>
        <w:t xml:space="preserve">sch 3 pt 3.1, sch 4 pt 4.3, sch 8 pt 8.2, sch 11A pt 11A.1 commenced 9 January 2007 (s 2 and see </w:t>
      </w:r>
      <w:hyperlink r:id="rId384" w:tooltip="A2004-38" w:history="1">
        <w:r w:rsidR="003F5F90" w:rsidRPr="003F5F90">
          <w:rPr>
            <w:rStyle w:val="charCitHyperlinkAbbrev"/>
          </w:rPr>
          <w:t>Health Professionals Act 2004</w:t>
        </w:r>
      </w:hyperlink>
      <w:r>
        <w:t xml:space="preserve"> A2004-38, s 2 (as am by </w:t>
      </w:r>
      <w:hyperlink r:id="rId385" w:tooltip="Health Legislation Amendment Act 2005" w:history="1">
        <w:r w:rsidR="003F5F90" w:rsidRPr="003F5F90">
          <w:rPr>
            <w:rStyle w:val="charCitHyperlinkAbbrev"/>
          </w:rPr>
          <w:t>A2005</w:t>
        </w:r>
        <w:r w:rsidR="003F5F90" w:rsidRPr="003F5F90">
          <w:rPr>
            <w:rStyle w:val="charCitHyperlinkAbbrev"/>
          </w:rPr>
          <w:noBreakHyphen/>
          <w:t>28</w:t>
        </w:r>
      </w:hyperlink>
      <w:r>
        <w:t xml:space="preserve"> amdt 1.1; </w:t>
      </w:r>
      <w:hyperlink r:id="rId386" w:tooltip="Health Legislation Amendment Act 2006" w:history="1">
        <w:r w:rsidR="003F5F90" w:rsidRPr="003F5F90">
          <w:rPr>
            <w:rStyle w:val="charCitHyperlinkAbbrev"/>
          </w:rPr>
          <w:t>A2006</w:t>
        </w:r>
        <w:r w:rsidR="003F5F90" w:rsidRPr="003F5F90">
          <w:rPr>
            <w:rStyle w:val="charCitHyperlinkAbbrev"/>
          </w:rPr>
          <w:noBreakHyphen/>
          <w:t>27</w:t>
        </w:r>
      </w:hyperlink>
      <w:r>
        <w:t xml:space="preserve"> s 12))</w:t>
      </w:r>
    </w:p>
    <w:p w14:paraId="5BC31AA3" w14:textId="736F50C0" w:rsidR="00BC4AF3" w:rsidRDefault="003F5F90" w:rsidP="00BC4AF3">
      <w:pPr>
        <w:pStyle w:val="NewAct"/>
      </w:pPr>
      <w:hyperlink r:id="rId387" w:tooltip="A2004-42" w:history="1">
        <w:r w:rsidRPr="003F5F90">
          <w:rPr>
            <w:rStyle w:val="charCitHyperlinkAbbrev"/>
          </w:rPr>
          <w:t>Statute Law Amendment Act 2004</w:t>
        </w:r>
      </w:hyperlink>
      <w:r w:rsidR="00BC4AF3">
        <w:t xml:space="preserve"> A2004-42 sch 2 pt 2.1</w:t>
      </w:r>
    </w:p>
    <w:p w14:paraId="66E1CACF" w14:textId="77777777" w:rsidR="00BC4AF3" w:rsidRDefault="00BC4AF3" w:rsidP="00546A55">
      <w:pPr>
        <w:pStyle w:val="Actdetails"/>
      </w:pPr>
      <w:r>
        <w:t>notified LR 11 August 2004</w:t>
      </w:r>
    </w:p>
    <w:p w14:paraId="7F2E611B" w14:textId="77777777" w:rsidR="00BC4AF3" w:rsidRDefault="00BC4AF3" w:rsidP="00546A55">
      <w:pPr>
        <w:pStyle w:val="Actdetails"/>
      </w:pPr>
      <w:r>
        <w:t>s 1, s 2 commenced 11 August 2004 (LA s 75 (1))</w:t>
      </w:r>
    </w:p>
    <w:p w14:paraId="315036F4" w14:textId="77777777" w:rsidR="00BC4AF3" w:rsidRDefault="00BC4AF3" w:rsidP="00BC4AF3">
      <w:pPr>
        <w:pStyle w:val="Actdetails"/>
      </w:pPr>
      <w:r>
        <w:t>sch 2 pt 2.1 commenced 25 August 2004 (s 2 (1))</w:t>
      </w:r>
    </w:p>
    <w:p w14:paraId="6D590914" w14:textId="29D028E5" w:rsidR="00BC4AF3" w:rsidRDefault="003F5F90" w:rsidP="00BC4AF3">
      <w:pPr>
        <w:pStyle w:val="NewAct"/>
      </w:pPr>
      <w:hyperlink r:id="rId388" w:tooltip="A2004-57" w:history="1">
        <w:r w:rsidRPr="003F5F90">
          <w:rPr>
            <w:rStyle w:val="charCitHyperlinkAbbrev"/>
          </w:rPr>
          <w:t>Heritage Act 2004</w:t>
        </w:r>
      </w:hyperlink>
      <w:r w:rsidR="00BC4AF3">
        <w:t xml:space="preserve"> A2004-57 sch 1 pt 1.8</w:t>
      </w:r>
    </w:p>
    <w:p w14:paraId="0BBE2753" w14:textId="77777777" w:rsidR="00F16BB7" w:rsidRDefault="00BC4AF3" w:rsidP="00BC4AF3">
      <w:pPr>
        <w:pStyle w:val="Actdetails"/>
      </w:pPr>
      <w:r>
        <w:t>notified LR 9 September 2004</w:t>
      </w:r>
    </w:p>
    <w:p w14:paraId="18F753BA" w14:textId="77777777" w:rsidR="00F16BB7" w:rsidRDefault="00BC4AF3" w:rsidP="00BC4AF3">
      <w:pPr>
        <w:pStyle w:val="Actdetails"/>
      </w:pPr>
      <w:r>
        <w:t>s 1, s 2 commenced 9 September 2004 (LA s 75 (1))</w:t>
      </w:r>
    </w:p>
    <w:p w14:paraId="6353BF5D" w14:textId="77777777" w:rsidR="00BC4AF3" w:rsidRDefault="00BC4AF3" w:rsidP="00BC4AF3">
      <w:pPr>
        <w:pStyle w:val="Actdetails"/>
      </w:pPr>
      <w:r>
        <w:t>sch 1 pt 1.8 commenced 9 March 2005 (s 2 and LA s 79)</w:t>
      </w:r>
    </w:p>
    <w:p w14:paraId="1EE146DA" w14:textId="51A49874" w:rsidR="00BC4AF3" w:rsidRDefault="003F5F90" w:rsidP="00BC4AF3">
      <w:pPr>
        <w:pStyle w:val="NewAct"/>
      </w:pPr>
      <w:hyperlink r:id="rId389" w:tooltip="A2004-60" w:history="1">
        <w:r w:rsidRPr="003F5F90">
          <w:rPr>
            <w:rStyle w:val="charCitHyperlinkAbbrev"/>
          </w:rPr>
          <w:t>Court Procedures (Consequential Amendments) Act 2004</w:t>
        </w:r>
      </w:hyperlink>
      <w:r w:rsidR="00F16BB7">
        <w:t xml:space="preserve"> A2004-60 sch </w:t>
      </w:r>
      <w:r w:rsidR="00BC4AF3">
        <w:t>1 pt 1.37</w:t>
      </w:r>
    </w:p>
    <w:p w14:paraId="4367DA88" w14:textId="77777777" w:rsidR="00F16BB7" w:rsidRDefault="00BC4AF3" w:rsidP="00BC4AF3">
      <w:pPr>
        <w:pStyle w:val="Actdetails"/>
      </w:pPr>
      <w:r>
        <w:t>notified LR 2 September 2004</w:t>
      </w:r>
    </w:p>
    <w:p w14:paraId="02377C3C" w14:textId="77777777" w:rsidR="00BC4AF3" w:rsidRDefault="00BC4AF3" w:rsidP="00BC4AF3">
      <w:pPr>
        <w:pStyle w:val="Actdetails"/>
      </w:pPr>
      <w:r>
        <w:t>s 1, s 2 commenced 2 September 2004 (LA s 75 (1))</w:t>
      </w:r>
    </w:p>
    <w:p w14:paraId="25A5C1B2" w14:textId="4E47E2E0" w:rsidR="00BC4AF3" w:rsidRDefault="00BC4AF3" w:rsidP="00BC4AF3">
      <w:pPr>
        <w:pStyle w:val="Actdetails"/>
      </w:pPr>
      <w:r>
        <w:t xml:space="preserve">sch 1 pt 1.37 commenced 10 January 2005 (s 2 and see </w:t>
      </w:r>
      <w:hyperlink r:id="rId390" w:tooltip="A2004-59" w:history="1">
        <w:r w:rsidR="003F5F90" w:rsidRPr="003F5F90">
          <w:rPr>
            <w:rStyle w:val="charCitHyperlinkAbbrev"/>
          </w:rPr>
          <w:t>Court Procedures Act 2004</w:t>
        </w:r>
      </w:hyperlink>
      <w:r>
        <w:t xml:space="preserve"> A2004-59, s 2 and </w:t>
      </w:r>
      <w:hyperlink r:id="rId391" w:tooltip="CN2004-29" w:history="1">
        <w:r w:rsidR="003F5F90" w:rsidRPr="003F5F90">
          <w:rPr>
            <w:rStyle w:val="charCitHyperlinkAbbrev"/>
          </w:rPr>
          <w:t>CN2004-29</w:t>
        </w:r>
      </w:hyperlink>
      <w:r>
        <w:t>)</w:t>
      </w:r>
    </w:p>
    <w:p w14:paraId="63049079" w14:textId="067FF0C0" w:rsidR="00BC4AF3" w:rsidRDefault="003F5F90" w:rsidP="00BC4AF3">
      <w:pPr>
        <w:pStyle w:val="NewAct"/>
      </w:pPr>
      <w:hyperlink r:id="rId392" w:tooltip="A2005-5" w:history="1">
        <w:r w:rsidRPr="003F5F90">
          <w:rPr>
            <w:rStyle w:val="charCitHyperlinkAbbrev"/>
          </w:rPr>
          <w:t>Justice and Community Safety Legislation Amendment Act 2005</w:t>
        </w:r>
      </w:hyperlink>
      <w:r w:rsidR="00BC4AF3">
        <w:t xml:space="preserve"> A2005-5 pt 7</w:t>
      </w:r>
    </w:p>
    <w:p w14:paraId="41275563" w14:textId="77777777" w:rsidR="00BC4AF3" w:rsidRDefault="00BC4AF3" w:rsidP="00BC4AF3">
      <w:pPr>
        <w:pStyle w:val="Actdetails"/>
      </w:pPr>
      <w:r>
        <w:t>notified LR 23 February 2005</w:t>
      </w:r>
    </w:p>
    <w:p w14:paraId="1D03923B" w14:textId="77777777" w:rsidR="00BC4AF3" w:rsidRDefault="00BC4AF3" w:rsidP="00BC4AF3">
      <w:pPr>
        <w:pStyle w:val="Actdetails"/>
      </w:pPr>
      <w:r>
        <w:t>s 1, s 2 commenced 23 February 2005 (LA s 75 (1))</w:t>
      </w:r>
    </w:p>
    <w:p w14:paraId="2D0D9E0D" w14:textId="77777777" w:rsidR="00BC4AF3" w:rsidRDefault="00BC4AF3" w:rsidP="00BC4AF3">
      <w:pPr>
        <w:pStyle w:val="Actdetails"/>
      </w:pPr>
      <w:r>
        <w:t>pt 7 commenced 24 February 2005 (s 2 (2))</w:t>
      </w:r>
    </w:p>
    <w:p w14:paraId="7E753089" w14:textId="3E75569D" w:rsidR="00BC4AF3" w:rsidRDefault="003F5F90" w:rsidP="00BC4AF3">
      <w:pPr>
        <w:pStyle w:val="NewAct"/>
      </w:pPr>
      <w:hyperlink r:id="rId393" w:tooltip="A2005-9" w:history="1">
        <w:r w:rsidRPr="003F5F90">
          <w:rPr>
            <w:rStyle w:val="charCitHyperlinkAbbrev"/>
          </w:rPr>
          <w:t>Optometrists Legislation Amendment Act 2005</w:t>
        </w:r>
      </w:hyperlink>
      <w:r w:rsidR="00BC4AF3">
        <w:t xml:space="preserve"> A2005-9 sch 1 pt 1.1</w:t>
      </w:r>
    </w:p>
    <w:p w14:paraId="70D3F379" w14:textId="77777777" w:rsidR="00F16BB7" w:rsidRDefault="00BC4AF3" w:rsidP="00BC4AF3">
      <w:pPr>
        <w:pStyle w:val="Actdetails"/>
      </w:pPr>
      <w:r>
        <w:t>notified LR 14 March 2005</w:t>
      </w:r>
    </w:p>
    <w:p w14:paraId="0E3064F7" w14:textId="77777777" w:rsidR="00F16BB7" w:rsidRDefault="00BC4AF3" w:rsidP="00BC4AF3">
      <w:pPr>
        <w:pStyle w:val="Actdetails"/>
      </w:pPr>
      <w:r>
        <w:t>s 1, s 2 commenced 14 March 2005 (LA s 75 (1))</w:t>
      </w:r>
    </w:p>
    <w:p w14:paraId="719E22E1" w14:textId="77777777" w:rsidR="00BC4AF3" w:rsidRDefault="00BC4AF3" w:rsidP="00BC4AF3">
      <w:pPr>
        <w:pStyle w:val="Actdetails"/>
      </w:pPr>
      <w:r>
        <w:t>sch 1 pt 1.1 commenced 14 September 2005 (s 2 and LA s 79)</w:t>
      </w:r>
    </w:p>
    <w:p w14:paraId="5AAD190F" w14:textId="343DB249" w:rsidR="00BC4AF3" w:rsidRDefault="003F5F90" w:rsidP="00BC4AF3">
      <w:pPr>
        <w:pStyle w:val="NewAct"/>
      </w:pPr>
      <w:hyperlink r:id="rId394" w:tooltip="A2005-20" w:history="1">
        <w:r w:rsidRPr="003F5F90">
          <w:rPr>
            <w:rStyle w:val="charCitHyperlinkAbbrev"/>
          </w:rPr>
          <w:t>Statute Law Amendment Act 2005</w:t>
        </w:r>
      </w:hyperlink>
      <w:r w:rsidR="00BC4AF3">
        <w:t xml:space="preserve"> A2005-20 sch 2 pt 2.1</w:t>
      </w:r>
    </w:p>
    <w:p w14:paraId="3DA73016" w14:textId="77777777" w:rsidR="00BC4AF3" w:rsidRDefault="00BC4AF3" w:rsidP="00BC4AF3">
      <w:pPr>
        <w:pStyle w:val="Actdetails"/>
      </w:pPr>
      <w:r>
        <w:t>notified LR 12 May 2005</w:t>
      </w:r>
    </w:p>
    <w:p w14:paraId="51EC9B73" w14:textId="77777777" w:rsidR="00BC4AF3" w:rsidRDefault="00BC4AF3" w:rsidP="00BC4AF3">
      <w:pPr>
        <w:pStyle w:val="Actdetails"/>
      </w:pPr>
      <w:r>
        <w:t>s 1, s 2 taken to have commenced 8 March 2005 (LA s 75 (2))</w:t>
      </w:r>
    </w:p>
    <w:p w14:paraId="7D147459" w14:textId="77777777" w:rsidR="00BC4AF3" w:rsidRDefault="00BC4AF3" w:rsidP="00BC4AF3">
      <w:pPr>
        <w:pStyle w:val="Actdetails"/>
      </w:pPr>
      <w:r>
        <w:t>sch 2 pt 2.1 commenced 2 June 2005 (s 2 (1))</w:t>
      </w:r>
    </w:p>
    <w:p w14:paraId="14C077EA" w14:textId="5A0E79A9" w:rsidR="00BC4AF3" w:rsidRDefault="003F5F90" w:rsidP="00BC4AF3">
      <w:pPr>
        <w:pStyle w:val="NewAct"/>
      </w:pPr>
      <w:hyperlink r:id="rId395" w:tooltip="A2005-28" w:history="1">
        <w:r w:rsidRPr="003F5F90">
          <w:rPr>
            <w:rStyle w:val="charCitHyperlinkAbbrev"/>
          </w:rPr>
          <w:t>Health Legislation Amendment Act 2005</w:t>
        </w:r>
      </w:hyperlink>
      <w:r w:rsidR="00BC4AF3">
        <w:t xml:space="preserve"> A2005-28 amdt 1.61</w:t>
      </w:r>
    </w:p>
    <w:p w14:paraId="36C50FF8" w14:textId="77777777" w:rsidR="00BC4AF3" w:rsidRDefault="00BC4AF3" w:rsidP="00BC4AF3">
      <w:pPr>
        <w:pStyle w:val="Actdetails"/>
      </w:pPr>
      <w:r>
        <w:t>notified LR 6 July 2005</w:t>
      </w:r>
    </w:p>
    <w:p w14:paraId="41026D44" w14:textId="77777777" w:rsidR="00BC4AF3" w:rsidRDefault="00BC4AF3" w:rsidP="00BC4AF3">
      <w:pPr>
        <w:pStyle w:val="Actdetails"/>
      </w:pPr>
      <w:r>
        <w:t>s 1, s 2 commenced 6 July 2005 (LA s 75 (1))</w:t>
      </w:r>
    </w:p>
    <w:p w14:paraId="1526B12F" w14:textId="77777777" w:rsidR="00BC4AF3" w:rsidRDefault="00BC4AF3" w:rsidP="00BC4AF3">
      <w:pPr>
        <w:pStyle w:val="Actdetails"/>
      </w:pPr>
      <w:r>
        <w:t>amdt 1.61 commenced 9 January 2007 (LA s 79A)</w:t>
      </w:r>
    </w:p>
    <w:p w14:paraId="086805A2" w14:textId="511189EA" w:rsidR="00BC4AF3" w:rsidRDefault="00BC4AF3" w:rsidP="00BC4AF3">
      <w:pPr>
        <w:pStyle w:val="LegHistNote"/>
      </w:pPr>
      <w:r w:rsidRPr="00476D06">
        <w:rPr>
          <w:rStyle w:val="charItals"/>
        </w:rPr>
        <w:t>Note</w:t>
      </w:r>
      <w:r>
        <w:tab/>
        <w:t xml:space="preserve">This Act only amends the </w:t>
      </w:r>
      <w:hyperlink r:id="rId396" w:tooltip="A2004-39" w:history="1">
        <w:r w:rsidR="003F5F90" w:rsidRPr="003F5F90">
          <w:rPr>
            <w:rStyle w:val="charCitHyperlinkAbbrev"/>
          </w:rPr>
          <w:t>Health Professionals Legislation Amendment Act 2004</w:t>
        </w:r>
      </w:hyperlink>
      <w:r>
        <w:t xml:space="preserve"> A2004-39.</w:t>
      </w:r>
    </w:p>
    <w:p w14:paraId="19ACDC1D" w14:textId="767E1C20" w:rsidR="00BC4AF3" w:rsidRDefault="003F5F90" w:rsidP="00BC4AF3">
      <w:pPr>
        <w:pStyle w:val="NewAct"/>
      </w:pPr>
      <w:hyperlink r:id="rId397" w:tooltip="A2005-41" w:history="1">
        <w:r w:rsidRPr="003F5F90">
          <w:rPr>
            <w:rStyle w:val="charCitHyperlinkAbbrev"/>
          </w:rPr>
          <w:t>Human Rights Commission Legislation Amendment Act 2005</w:t>
        </w:r>
      </w:hyperlink>
      <w:r w:rsidR="00BC4AF3">
        <w:t xml:space="preserve"> A2005</w:t>
      </w:r>
      <w:r w:rsidR="00A26F9B">
        <w:noBreakHyphen/>
      </w:r>
      <w:r w:rsidR="00BC4AF3">
        <w:t xml:space="preserve">41 sch 1 pt 1.8 (as am by </w:t>
      </w:r>
      <w:hyperlink r:id="rId398"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1.3)</w:t>
      </w:r>
    </w:p>
    <w:p w14:paraId="17850A39" w14:textId="77777777" w:rsidR="00F16BB7" w:rsidRDefault="00BC4AF3" w:rsidP="00BC4AF3">
      <w:pPr>
        <w:pStyle w:val="Actdetails"/>
      </w:pPr>
      <w:r>
        <w:t>notified LR 1 September 2005</w:t>
      </w:r>
    </w:p>
    <w:p w14:paraId="65E5DD55" w14:textId="77777777" w:rsidR="00F16BB7" w:rsidRDefault="00BC4AF3" w:rsidP="00BC4AF3">
      <w:pPr>
        <w:pStyle w:val="Actdetails"/>
      </w:pPr>
      <w:r>
        <w:t>s 1, s 2 commenced 1 September 2005 (LA s 75 (1))</w:t>
      </w:r>
    </w:p>
    <w:p w14:paraId="3E6901A9" w14:textId="77777777" w:rsidR="00F16BB7" w:rsidRDefault="00BC4AF3" w:rsidP="00BC4AF3">
      <w:pPr>
        <w:pStyle w:val="Actdetails"/>
      </w:pPr>
      <w:r>
        <w:t xml:space="preserve">sch 1 pt 1.8 commenced 1 November 2006 (s 2 (3) (as am by </w:t>
      </w:r>
    </w:p>
    <w:p w14:paraId="5D718CEE" w14:textId="2B9EF556" w:rsidR="00BC4AF3" w:rsidRDefault="003F5F90" w:rsidP="00BC4AF3">
      <w:pPr>
        <w:pStyle w:val="Actdetails"/>
      </w:pPr>
      <w:hyperlink r:id="rId399"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1.3) and see </w:t>
      </w:r>
      <w:hyperlink r:id="rId400" w:tooltip="A2005-40" w:history="1">
        <w:r w:rsidRPr="003F5F90">
          <w:rPr>
            <w:rStyle w:val="charCitHyperlinkAbbrev"/>
          </w:rPr>
          <w:t>Human Rights Commission Act 2005</w:t>
        </w:r>
      </w:hyperlink>
      <w:r w:rsidR="00BC4AF3">
        <w:t xml:space="preserve"> A2005-40, s 2 (as am by </w:t>
      </w:r>
      <w:hyperlink r:id="rId401"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s 4) and </w:t>
      </w:r>
      <w:hyperlink r:id="rId402" w:tooltip="CN2006-21" w:history="1">
        <w:r w:rsidRPr="003F5F90">
          <w:rPr>
            <w:rStyle w:val="charCitHyperlinkAbbrev"/>
          </w:rPr>
          <w:t>CN2006-21</w:t>
        </w:r>
      </w:hyperlink>
      <w:r w:rsidR="00BC4AF3">
        <w:t>)</w:t>
      </w:r>
    </w:p>
    <w:p w14:paraId="68386CD0" w14:textId="28D3F813" w:rsidR="00BC4AF3" w:rsidRDefault="003F5F90" w:rsidP="00BC4AF3">
      <w:pPr>
        <w:pStyle w:val="NewAct"/>
      </w:pPr>
      <w:hyperlink r:id="rId403" w:tooltip="A2005-44" w:history="1">
        <w:r w:rsidRPr="003F5F90">
          <w:rPr>
            <w:rStyle w:val="charCitHyperlinkAbbrev"/>
          </w:rPr>
          <w:t>Public Sector Management Amendment Act 2005 (No 2)</w:t>
        </w:r>
      </w:hyperlink>
      <w:r w:rsidR="00BC4AF3">
        <w:t xml:space="preserve"> A2005-44 sch 1 pt 1.4</w:t>
      </w:r>
    </w:p>
    <w:p w14:paraId="57B3460C" w14:textId="77777777" w:rsidR="00F16BB7" w:rsidRDefault="00BC4AF3" w:rsidP="00BC4AF3">
      <w:pPr>
        <w:pStyle w:val="Actdetails"/>
      </w:pPr>
      <w:r>
        <w:t>notified LR 30 August 2005</w:t>
      </w:r>
    </w:p>
    <w:p w14:paraId="13931613" w14:textId="77777777" w:rsidR="00F16BB7" w:rsidRDefault="00BC4AF3" w:rsidP="00BC4AF3">
      <w:pPr>
        <w:pStyle w:val="Actdetails"/>
      </w:pPr>
      <w:r>
        <w:t>s 1, s 2 commenced 30 August 2005 (LA s 75 (1))</w:t>
      </w:r>
    </w:p>
    <w:p w14:paraId="0CC296F8" w14:textId="54598009" w:rsidR="00BC4AF3" w:rsidRDefault="00BC4AF3" w:rsidP="00BC4AF3">
      <w:pPr>
        <w:pStyle w:val="Actdetails"/>
      </w:pPr>
      <w:r>
        <w:t xml:space="preserve">sch 1 pt 1.4 commenced 8 September 2005 (s 2 and </w:t>
      </w:r>
      <w:hyperlink r:id="rId404" w:tooltip="CN2005-19" w:history="1">
        <w:r w:rsidR="003F5F90" w:rsidRPr="003F5F90">
          <w:rPr>
            <w:rStyle w:val="charCitHyperlinkAbbrev"/>
          </w:rPr>
          <w:t>CN2005-19</w:t>
        </w:r>
      </w:hyperlink>
      <w:r>
        <w:t>)</w:t>
      </w:r>
    </w:p>
    <w:p w14:paraId="20266730" w14:textId="74E96D0B" w:rsidR="00BC4AF3" w:rsidRDefault="003F5F90" w:rsidP="00BC4AF3">
      <w:pPr>
        <w:pStyle w:val="NewAct"/>
      </w:pPr>
      <w:hyperlink r:id="rId405" w:tooltip="A2005-46" w:history="1">
        <w:r w:rsidRPr="003F5F90">
          <w:rPr>
            <w:rStyle w:val="charCitHyperlinkAbbrev"/>
          </w:rPr>
          <w:t>Human Rights Commission (Children and Young People Commissioner) Amendment Act 2005</w:t>
        </w:r>
      </w:hyperlink>
      <w:r w:rsidR="00BC4AF3">
        <w:t xml:space="preserve"> A2005-46 sch 1 pt 1.1 (as am by </w:t>
      </w:r>
      <w:hyperlink r:id="rId406"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1.2)</w:t>
      </w:r>
    </w:p>
    <w:p w14:paraId="7C514DA9" w14:textId="77777777" w:rsidR="00F16BB7" w:rsidRDefault="00BC4AF3" w:rsidP="00BC4AF3">
      <w:pPr>
        <w:pStyle w:val="Actdetails"/>
      </w:pPr>
      <w:r>
        <w:t>notified LR 2 September 2005</w:t>
      </w:r>
    </w:p>
    <w:p w14:paraId="561D598F" w14:textId="77777777" w:rsidR="00F16BB7" w:rsidRDefault="00BC4AF3" w:rsidP="00BC4AF3">
      <w:pPr>
        <w:pStyle w:val="Actdetails"/>
      </w:pPr>
      <w:r>
        <w:t>s 1, s 2 commenced 2 September 2005 (LA s 75 (1))</w:t>
      </w:r>
    </w:p>
    <w:p w14:paraId="3F01A4E2" w14:textId="46D582F1" w:rsidR="00BC4AF3" w:rsidRDefault="00BC4AF3" w:rsidP="00BC4AF3">
      <w:pPr>
        <w:pStyle w:val="Actdetails"/>
      </w:pPr>
      <w:r>
        <w:t xml:space="preserve">sch 1 pt 1.1 commenced 1 November 2006 (s 2 (as am by </w:t>
      </w:r>
      <w:hyperlink r:id="rId407"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r>
        <w:t xml:space="preserve"> amdt 1.2) and see </w:t>
      </w:r>
      <w:hyperlink r:id="rId408" w:tooltip="A2005-40" w:history="1">
        <w:r w:rsidR="003F5F90" w:rsidRPr="003F5F90">
          <w:rPr>
            <w:rStyle w:val="charCitHyperlinkAbbrev"/>
          </w:rPr>
          <w:t>Human Rights Commission Act 2005</w:t>
        </w:r>
      </w:hyperlink>
      <w:r>
        <w:t xml:space="preserve"> A2005-40, s 2 (as am by </w:t>
      </w:r>
      <w:hyperlink r:id="rId409"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r>
        <w:t xml:space="preserve"> s 4) and </w:t>
      </w:r>
      <w:hyperlink r:id="rId410" w:tooltip="CN2006-21" w:history="1">
        <w:r w:rsidR="003F5F90" w:rsidRPr="003F5F90">
          <w:rPr>
            <w:rStyle w:val="charCitHyperlinkAbbrev"/>
          </w:rPr>
          <w:t>CN2006-21</w:t>
        </w:r>
      </w:hyperlink>
      <w:r>
        <w:t>)</w:t>
      </w:r>
    </w:p>
    <w:p w14:paraId="3D1F3517" w14:textId="7EC18676" w:rsidR="00BC4AF3" w:rsidRDefault="003F5F90" w:rsidP="00BC4AF3">
      <w:pPr>
        <w:pStyle w:val="NewAct"/>
      </w:pPr>
      <w:hyperlink r:id="rId411" w:tooltip="A2005-47" w:history="1">
        <w:r w:rsidRPr="003F5F90">
          <w:rPr>
            <w:rStyle w:val="charCitHyperlinkAbbrev"/>
          </w:rPr>
          <w:t>Public Advocate Act 2005</w:t>
        </w:r>
      </w:hyperlink>
      <w:r w:rsidR="00BC4AF3">
        <w:t xml:space="preserve"> A2005-47 sch 1 pt 1.6 (as am by </w:t>
      </w:r>
      <w:hyperlink r:id="rId412" w:tooltip="Human Rights Commission Legislation Amendment Act 2006" w:history="1">
        <w:r w:rsidRPr="003F5F90">
          <w:rPr>
            <w:rStyle w:val="charCitHyperlinkAbbrev"/>
          </w:rPr>
          <w:t>A2006</w:t>
        </w:r>
        <w:r w:rsidRPr="003F5F90">
          <w:rPr>
            <w:rStyle w:val="charCitHyperlinkAbbrev"/>
          </w:rPr>
          <w:noBreakHyphen/>
          <w:t>3</w:t>
        </w:r>
      </w:hyperlink>
      <w:r w:rsidR="00BC4AF3">
        <w:t xml:space="preserve"> amdt 1.8)</w:t>
      </w:r>
    </w:p>
    <w:p w14:paraId="714475AA" w14:textId="77777777" w:rsidR="00F16BB7" w:rsidRDefault="00BC4AF3" w:rsidP="00546A55">
      <w:pPr>
        <w:pStyle w:val="Actdetails"/>
      </w:pPr>
      <w:r>
        <w:t>notified LR 2 September 2005</w:t>
      </w:r>
    </w:p>
    <w:p w14:paraId="6A62F171" w14:textId="77777777" w:rsidR="00F16BB7" w:rsidRDefault="00BC4AF3" w:rsidP="00546A55">
      <w:pPr>
        <w:pStyle w:val="Actdetails"/>
      </w:pPr>
      <w:r>
        <w:t>s 1, s 2 commenced 2 September 2005 (LA s 75 (1))</w:t>
      </w:r>
    </w:p>
    <w:p w14:paraId="70D57176" w14:textId="6023EEE9" w:rsidR="00BC4AF3" w:rsidRDefault="00BC4AF3" w:rsidP="00546A55">
      <w:pPr>
        <w:pStyle w:val="Actdetails"/>
      </w:pPr>
      <w:r>
        <w:t xml:space="preserve">sch 1 pt 1.6 commenced 1 March 2006 (s 2 (1) as am by </w:t>
      </w:r>
      <w:hyperlink r:id="rId413"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r>
        <w:t xml:space="preserve"> amdt 1.8)</w:t>
      </w:r>
    </w:p>
    <w:p w14:paraId="476EADE8" w14:textId="28101220" w:rsidR="00BC4AF3" w:rsidRDefault="003F5F90" w:rsidP="00BC4AF3">
      <w:pPr>
        <w:pStyle w:val="NewAct"/>
      </w:pPr>
      <w:hyperlink r:id="rId414" w:tooltip="A2005-53" w:history="1">
        <w:r w:rsidRPr="003F5F90">
          <w:rPr>
            <w:rStyle w:val="charCitHyperlinkAbbrev"/>
          </w:rPr>
          <w:t>Criminal Code (Administration of Justice Offences) Amendment Act 2005</w:t>
        </w:r>
      </w:hyperlink>
      <w:r w:rsidR="00BC4AF3">
        <w:t xml:space="preserve"> A2005-53 sch 1 pt 1.18</w:t>
      </w:r>
    </w:p>
    <w:p w14:paraId="7C1288CD" w14:textId="77777777" w:rsidR="00BC4AF3" w:rsidRDefault="00BC4AF3" w:rsidP="00BC4AF3">
      <w:pPr>
        <w:pStyle w:val="Actdetails"/>
        <w:keepNext/>
      </w:pPr>
      <w:r>
        <w:t>notified LR 26 October 2005</w:t>
      </w:r>
    </w:p>
    <w:p w14:paraId="6E171369" w14:textId="77777777" w:rsidR="00BC4AF3" w:rsidRDefault="00BC4AF3" w:rsidP="00BC4AF3">
      <w:pPr>
        <w:pStyle w:val="Actdetails"/>
      </w:pPr>
      <w:r>
        <w:t>s 1, s 2 commenced 26 October 2005 (LA s 75 (1))</w:t>
      </w:r>
    </w:p>
    <w:p w14:paraId="06509590" w14:textId="77777777" w:rsidR="00BC4AF3" w:rsidRDefault="00BC4AF3" w:rsidP="00BC4AF3">
      <w:pPr>
        <w:pStyle w:val="Actdetails"/>
      </w:pPr>
      <w:r>
        <w:t>sch 1 pt 1.18 commenced 23 November 2005 (s 2)</w:t>
      </w:r>
    </w:p>
    <w:p w14:paraId="5C8676E0" w14:textId="4C1C3A5D" w:rsidR="00BC4AF3" w:rsidRDefault="003F5F90" w:rsidP="00BC4AF3">
      <w:pPr>
        <w:pStyle w:val="NewAct"/>
      </w:pPr>
      <w:hyperlink r:id="rId415" w:tooltip="A2005-62" w:history="1">
        <w:r w:rsidRPr="003F5F90">
          <w:rPr>
            <w:rStyle w:val="charCitHyperlinkAbbrev"/>
          </w:rPr>
          <w:t>Statute Law Amendment Act 2005 (No 2)</w:t>
        </w:r>
      </w:hyperlink>
      <w:r w:rsidR="00BC4AF3">
        <w:t xml:space="preserve"> A2005-62 sch 2 pt 2.1</w:t>
      </w:r>
    </w:p>
    <w:p w14:paraId="2D8B46BE" w14:textId="77777777" w:rsidR="00BC4AF3" w:rsidRDefault="00BC4AF3" w:rsidP="00BC4AF3">
      <w:pPr>
        <w:pStyle w:val="Actdetails"/>
      </w:pPr>
      <w:r>
        <w:t>notified LR 21 December 2005</w:t>
      </w:r>
    </w:p>
    <w:p w14:paraId="5325B8EB" w14:textId="77777777" w:rsidR="00BC4AF3" w:rsidRDefault="00BC4AF3" w:rsidP="00BC4AF3">
      <w:pPr>
        <w:pStyle w:val="Actdetails"/>
      </w:pPr>
      <w:r>
        <w:t>s 1, s 2 commenced 21 December 2005 (LA s 75 (1))</w:t>
      </w:r>
    </w:p>
    <w:p w14:paraId="6933FDAA" w14:textId="77777777" w:rsidR="00BC4AF3" w:rsidRDefault="00BC4AF3" w:rsidP="00BC4AF3">
      <w:pPr>
        <w:pStyle w:val="Actdetails"/>
      </w:pPr>
      <w:r>
        <w:t>sch 2 pt 2.1 commenced 11 January 2006 (s 2 (1))</w:t>
      </w:r>
    </w:p>
    <w:p w14:paraId="0A974AFD" w14:textId="4C697E08" w:rsidR="00BC4AF3" w:rsidRDefault="003F5F90" w:rsidP="00BC4AF3">
      <w:pPr>
        <w:pStyle w:val="NewAct"/>
      </w:pPr>
      <w:hyperlink r:id="rId416" w:tooltip="A2006-3" w:history="1">
        <w:r w:rsidRPr="003F5F90">
          <w:rPr>
            <w:rStyle w:val="charCitHyperlinkAbbrev"/>
          </w:rPr>
          <w:t>Human Rights Commission Legislation Amendment Act 2006</w:t>
        </w:r>
      </w:hyperlink>
      <w:r w:rsidR="00F16BB7">
        <w:t xml:space="preserve"> </w:t>
      </w:r>
      <w:r w:rsidR="00BC4AF3">
        <w:t>A2006</w:t>
      </w:r>
      <w:r w:rsidR="00A26F9B">
        <w:noBreakHyphen/>
      </w:r>
      <w:r w:rsidR="00BC4AF3">
        <w:t>3 amdts 1.2, 1.3, 1.8</w:t>
      </w:r>
    </w:p>
    <w:p w14:paraId="6924726C" w14:textId="77777777" w:rsidR="00F16BB7" w:rsidRDefault="00BC4AF3" w:rsidP="00BC4AF3">
      <w:pPr>
        <w:pStyle w:val="Actdetails"/>
      </w:pPr>
      <w:r>
        <w:t>notified LR 22 February 2006</w:t>
      </w:r>
    </w:p>
    <w:p w14:paraId="36468103" w14:textId="77777777" w:rsidR="00F16BB7" w:rsidRDefault="00BC4AF3" w:rsidP="00BC4AF3">
      <w:pPr>
        <w:pStyle w:val="Actdetails"/>
      </w:pPr>
      <w:r>
        <w:t>s 1, s 2 commenced 22 February 2006 (LA s 75 (1))</w:t>
      </w:r>
    </w:p>
    <w:p w14:paraId="49D01985" w14:textId="77777777" w:rsidR="00BC4AF3" w:rsidRDefault="00BC4AF3" w:rsidP="00BC4AF3">
      <w:pPr>
        <w:pStyle w:val="Actdetails"/>
      </w:pPr>
      <w:r>
        <w:t>amdts 1.2, 1.3, 1.8 commenced 23 February 2006 (s 2)</w:t>
      </w:r>
    </w:p>
    <w:p w14:paraId="4F6FDD74" w14:textId="13EFB11B" w:rsidR="00BC4AF3" w:rsidRDefault="00BC4AF3" w:rsidP="00BC4AF3">
      <w:pPr>
        <w:pStyle w:val="LegHistNote"/>
      </w:pPr>
      <w:r>
        <w:rPr>
          <w:rStyle w:val="charItals"/>
        </w:rPr>
        <w:t>Note</w:t>
      </w:r>
      <w:r>
        <w:tab/>
        <w:t xml:space="preserve">This Act only amends the </w:t>
      </w:r>
      <w:hyperlink r:id="rId417" w:tooltip="A2005-41" w:history="1">
        <w:r w:rsidR="003F5F90" w:rsidRPr="003F5F90">
          <w:rPr>
            <w:rStyle w:val="charCitHyperlinkAbbrev"/>
          </w:rPr>
          <w:t>Human Rights Commission Legislation Amendment Act 2005</w:t>
        </w:r>
      </w:hyperlink>
      <w:r>
        <w:t xml:space="preserve"> A2005-41, </w:t>
      </w:r>
      <w:hyperlink r:id="rId418" w:tooltip="A2005-46" w:history="1">
        <w:r w:rsidR="003F5F90" w:rsidRPr="003F5F90">
          <w:rPr>
            <w:rStyle w:val="charCitHyperlinkAbbrev"/>
          </w:rPr>
          <w:t>Human Rights Commission (Children and Young People Commissioner) Amendment Act 2005</w:t>
        </w:r>
      </w:hyperlink>
      <w:r>
        <w:t xml:space="preserve"> A2005-46 and the </w:t>
      </w:r>
      <w:hyperlink r:id="rId419" w:tooltip="A2005-47" w:history="1">
        <w:r w:rsidR="003F5F90" w:rsidRPr="003F5F90">
          <w:rPr>
            <w:rStyle w:val="charCitHyperlinkAbbrev"/>
          </w:rPr>
          <w:t>Public Advocate Act 2005</w:t>
        </w:r>
      </w:hyperlink>
      <w:r>
        <w:t xml:space="preserve"> A2005-47</w:t>
      </w:r>
    </w:p>
    <w:p w14:paraId="118F98B0" w14:textId="179CE73F" w:rsidR="00BC4AF3" w:rsidRDefault="003F5F90" w:rsidP="00BC4AF3">
      <w:pPr>
        <w:pStyle w:val="NewAct"/>
      </w:pPr>
      <w:hyperlink r:id="rId420" w:tooltip="A2006-22" w:history="1">
        <w:r w:rsidRPr="003F5F90">
          <w:rPr>
            <w:rStyle w:val="charCitHyperlinkAbbrev"/>
          </w:rPr>
          <w:t>Civil Unions Act 2006</w:t>
        </w:r>
      </w:hyperlink>
      <w:r w:rsidR="00BC4AF3">
        <w:t xml:space="preserve"> A2006-22 sch 1 pt 1.21</w:t>
      </w:r>
    </w:p>
    <w:p w14:paraId="4CE160D8" w14:textId="77777777" w:rsidR="00F16BB7" w:rsidRDefault="00BC4AF3" w:rsidP="00BC4AF3">
      <w:pPr>
        <w:pStyle w:val="Actdetails"/>
      </w:pPr>
      <w:r>
        <w:t>notified LR 19 May 2006</w:t>
      </w:r>
    </w:p>
    <w:p w14:paraId="7D4D0E30" w14:textId="77777777" w:rsidR="00F16BB7" w:rsidRDefault="00BC4AF3" w:rsidP="00BC4AF3">
      <w:pPr>
        <w:pStyle w:val="Actdetails"/>
      </w:pPr>
      <w:r>
        <w:t>s 1, s 2 commenced 19 May 2006 (LA s 75 (1))</w:t>
      </w:r>
    </w:p>
    <w:p w14:paraId="102651D5" w14:textId="77777777" w:rsidR="00BC4AF3" w:rsidRPr="000C52D5" w:rsidRDefault="00BC4AF3" w:rsidP="00BC4AF3">
      <w:pPr>
        <w:pStyle w:val="Actdetails"/>
      </w:pPr>
      <w:r w:rsidRPr="000C52D5">
        <w:t>sch 1 pt 1.21 never commenced</w:t>
      </w:r>
    </w:p>
    <w:p w14:paraId="291E1EBD" w14:textId="77777777" w:rsidR="00BC4AF3" w:rsidRDefault="00BC4AF3" w:rsidP="00BC4AF3">
      <w:pPr>
        <w:pStyle w:val="LegHistNote"/>
      </w:pPr>
      <w:r>
        <w:rPr>
          <w:rStyle w:val="charItals"/>
        </w:rPr>
        <w:t>Note</w:t>
      </w:r>
      <w:r>
        <w:tab/>
        <w:t>Act repealed by disallowance 14 June 2006 (see Cwlth Gaz 2006 No S93)</w:t>
      </w:r>
    </w:p>
    <w:p w14:paraId="038E01A5" w14:textId="782592D4" w:rsidR="00BC4AF3" w:rsidRDefault="003F5F90" w:rsidP="00BC4AF3">
      <w:pPr>
        <w:pStyle w:val="NewAct"/>
      </w:pPr>
      <w:hyperlink r:id="rId421" w:tooltip="A2006-23" w:history="1">
        <w:r w:rsidRPr="003F5F90">
          <w:rPr>
            <w:rStyle w:val="charCitHyperlinkAbbrev"/>
          </w:rPr>
          <w:t>Sentencing Legislation Amendment Act 2006</w:t>
        </w:r>
      </w:hyperlink>
      <w:r w:rsidR="00BC4AF3">
        <w:t xml:space="preserve"> A2006-23 sch 1 pt 1.26</w:t>
      </w:r>
    </w:p>
    <w:p w14:paraId="79E1C744" w14:textId="77777777" w:rsidR="00BC4AF3" w:rsidRDefault="00BC4AF3" w:rsidP="00BC4AF3">
      <w:pPr>
        <w:pStyle w:val="Actdetails"/>
      </w:pPr>
      <w:r>
        <w:t>notified LR 18 May 2006</w:t>
      </w:r>
    </w:p>
    <w:p w14:paraId="65A681F9" w14:textId="77777777" w:rsidR="00BC4AF3" w:rsidRDefault="00BC4AF3" w:rsidP="00BC4AF3">
      <w:pPr>
        <w:pStyle w:val="Actdetails"/>
      </w:pPr>
      <w:r>
        <w:t>s 1, s 2 commenced 18 May 2006 (LA s 75 (1))</w:t>
      </w:r>
    </w:p>
    <w:p w14:paraId="3FD51A7A" w14:textId="51837813" w:rsidR="00BC4AF3" w:rsidRDefault="00BC4AF3" w:rsidP="00BC4AF3">
      <w:pPr>
        <w:pStyle w:val="Actdetails"/>
      </w:pPr>
      <w:r>
        <w:t xml:space="preserve">sch 1 pt 1.26 commenced 2 June 2006 (s 2 (1) and see </w:t>
      </w:r>
      <w:hyperlink r:id="rId422" w:tooltip="A2005-59" w:history="1">
        <w:r w:rsidR="003F5F90" w:rsidRPr="003F5F90">
          <w:rPr>
            <w:rStyle w:val="charCitHyperlinkAbbrev"/>
          </w:rPr>
          <w:t>Crimes (Sentence Administration) Act 2005</w:t>
        </w:r>
      </w:hyperlink>
      <w:r>
        <w:t xml:space="preserve"> A2005-59 s 2, </w:t>
      </w:r>
      <w:hyperlink r:id="rId423" w:tooltip="A2005-58" w:history="1">
        <w:r w:rsidR="003F5F90" w:rsidRPr="003F5F90">
          <w:rPr>
            <w:rStyle w:val="charCitHyperlinkAbbrev"/>
          </w:rPr>
          <w:t>Crimes (Sentencing) Act 2005</w:t>
        </w:r>
      </w:hyperlink>
      <w:r>
        <w:t xml:space="preserve"> A2005-58, s 2 and LA s 79)</w:t>
      </w:r>
    </w:p>
    <w:p w14:paraId="6D659F2C" w14:textId="5A682039" w:rsidR="00BC4AF3" w:rsidRDefault="003F5F90" w:rsidP="00BC4AF3">
      <w:pPr>
        <w:pStyle w:val="NewAct"/>
      </w:pPr>
      <w:hyperlink r:id="rId424" w:tooltip="A2006-25" w:history="1">
        <w:r w:rsidRPr="003F5F90">
          <w:rPr>
            <w:rStyle w:val="charCitHyperlinkAbbrev"/>
          </w:rPr>
          <w:t>Legal Profession Act 2006</w:t>
        </w:r>
      </w:hyperlink>
      <w:r w:rsidR="00BC4AF3">
        <w:t xml:space="preserve"> A2006-25 sch 2 pt 2.8</w:t>
      </w:r>
    </w:p>
    <w:p w14:paraId="6E98478E" w14:textId="77777777" w:rsidR="00BC4AF3" w:rsidRDefault="00BC4AF3" w:rsidP="00546A55">
      <w:pPr>
        <w:pStyle w:val="Actdetails"/>
      </w:pPr>
      <w:r>
        <w:t>notified LR 21 June 2006</w:t>
      </w:r>
    </w:p>
    <w:p w14:paraId="62FDF411" w14:textId="77777777" w:rsidR="00BC4AF3" w:rsidRDefault="00BC4AF3" w:rsidP="00546A55">
      <w:pPr>
        <w:pStyle w:val="Actdetails"/>
      </w:pPr>
      <w:r>
        <w:t>s 1, s 2 commenced 21 June 2006 (LA s 75 (1))</w:t>
      </w:r>
    </w:p>
    <w:p w14:paraId="43891627" w14:textId="77777777" w:rsidR="00BC4AF3" w:rsidRDefault="00BC4AF3" w:rsidP="00BC4AF3">
      <w:pPr>
        <w:pStyle w:val="Actdetails"/>
      </w:pPr>
      <w:r>
        <w:t>sch 2 pt 2.8 commenced 1 July 2006 (s 2)</w:t>
      </w:r>
    </w:p>
    <w:p w14:paraId="7D23B82C" w14:textId="5B53D2B1" w:rsidR="00BC4AF3" w:rsidRDefault="003F5F90" w:rsidP="00BC4AF3">
      <w:pPr>
        <w:pStyle w:val="NewAct"/>
      </w:pPr>
      <w:hyperlink r:id="rId425" w:tooltip="A2006-30" w:history="1">
        <w:r w:rsidRPr="003F5F90">
          <w:rPr>
            <w:rStyle w:val="charCitHyperlinkAbbrev"/>
          </w:rPr>
          <w:t>Administrative (Miscellaneous Amendments) Act 2006</w:t>
        </w:r>
      </w:hyperlink>
      <w:r w:rsidR="00BC4AF3">
        <w:t xml:space="preserve"> A2006-30 sch 1 pt 1.7</w:t>
      </w:r>
    </w:p>
    <w:p w14:paraId="5E5D604D" w14:textId="77777777" w:rsidR="00BC4AF3" w:rsidRDefault="00BC4AF3" w:rsidP="00546A55">
      <w:pPr>
        <w:pStyle w:val="Actdetails"/>
      </w:pPr>
      <w:r>
        <w:t>notified LR 16 June 2006</w:t>
      </w:r>
    </w:p>
    <w:p w14:paraId="3F444E9A" w14:textId="77777777" w:rsidR="00BC4AF3" w:rsidRDefault="00BC4AF3" w:rsidP="00546A55">
      <w:pPr>
        <w:pStyle w:val="Actdetails"/>
      </w:pPr>
      <w:r>
        <w:t>s 1, s 2 commenced 16 June 2006 (LA s 75 (1))</w:t>
      </w:r>
    </w:p>
    <w:p w14:paraId="3A88419D" w14:textId="77777777" w:rsidR="00BC4AF3" w:rsidRDefault="00BC4AF3" w:rsidP="00BC4AF3">
      <w:pPr>
        <w:pStyle w:val="Actdetails"/>
      </w:pPr>
      <w:r>
        <w:t>sch 1 pt 1.7 commenced 1 July 2006 (s 2 (1))</w:t>
      </w:r>
    </w:p>
    <w:p w14:paraId="1849EB72" w14:textId="18513809" w:rsidR="00BC4AF3" w:rsidRDefault="003F5F90" w:rsidP="00BC4AF3">
      <w:pPr>
        <w:pStyle w:val="NewAct"/>
      </w:pPr>
      <w:hyperlink r:id="rId426" w:tooltip="A2006-38" w:history="1">
        <w:r w:rsidRPr="003F5F90">
          <w:rPr>
            <w:rStyle w:val="charCitHyperlinkAbbrev"/>
          </w:rPr>
          <w:t>Civil Law (Property) Act 2006</w:t>
        </w:r>
      </w:hyperlink>
      <w:r w:rsidR="00BC4AF3">
        <w:t xml:space="preserve"> A2006-38 sch 1 pt 1.6</w:t>
      </w:r>
    </w:p>
    <w:p w14:paraId="66DA2BDC" w14:textId="77777777" w:rsidR="00BC4AF3" w:rsidRDefault="00BC4AF3" w:rsidP="00BC4AF3">
      <w:pPr>
        <w:pStyle w:val="Actdetails"/>
      </w:pPr>
      <w:r>
        <w:t>notified LR 28 September 2006</w:t>
      </w:r>
    </w:p>
    <w:p w14:paraId="5AD180A5" w14:textId="77777777" w:rsidR="00BC4AF3" w:rsidRDefault="00BC4AF3" w:rsidP="00BC4AF3">
      <w:pPr>
        <w:pStyle w:val="Actdetails"/>
      </w:pPr>
      <w:r>
        <w:t>s 1, s 2 commenced 28 September 2006 (LA s 75 (1))</w:t>
      </w:r>
    </w:p>
    <w:p w14:paraId="32411F19" w14:textId="77777777" w:rsidR="00BC4AF3" w:rsidRDefault="00BC4AF3" w:rsidP="00BC4AF3">
      <w:pPr>
        <w:pStyle w:val="Actdetails"/>
      </w:pPr>
      <w:r>
        <w:t>sch 1 pt 1.6 commenced 28 March 2007 (s 2 and LA s 79)</w:t>
      </w:r>
    </w:p>
    <w:p w14:paraId="0752BDCE" w14:textId="5A11F19A" w:rsidR="00BC4AF3" w:rsidRDefault="003F5F90" w:rsidP="00BC4AF3">
      <w:pPr>
        <w:pStyle w:val="NewAct"/>
      </w:pPr>
      <w:hyperlink r:id="rId427" w:tooltip="A2006-42" w:history="1">
        <w:r w:rsidRPr="003F5F90">
          <w:rPr>
            <w:rStyle w:val="charCitHyperlinkAbbrev"/>
          </w:rPr>
          <w:t>Statute Law Amendment Act 2006</w:t>
        </w:r>
      </w:hyperlink>
      <w:r w:rsidR="00BC4AF3">
        <w:t xml:space="preserve"> A2006-42 sch 2 pt 2.1</w:t>
      </w:r>
    </w:p>
    <w:p w14:paraId="0C483266" w14:textId="77777777" w:rsidR="00546A55" w:rsidRDefault="00BC4AF3" w:rsidP="00BC4AF3">
      <w:pPr>
        <w:pStyle w:val="Actdetails"/>
      </w:pPr>
      <w:r>
        <w:t>notified LR 26 October 2006</w:t>
      </w:r>
    </w:p>
    <w:p w14:paraId="48C22D20" w14:textId="77777777" w:rsidR="00546A55" w:rsidRDefault="00BC4AF3" w:rsidP="00BC4AF3">
      <w:pPr>
        <w:pStyle w:val="Actdetails"/>
      </w:pPr>
      <w:r>
        <w:t>s 1, s 2 taken to have commenced 12 November 2005 (LA s 75 (2))</w:t>
      </w:r>
    </w:p>
    <w:p w14:paraId="5C49F5B2" w14:textId="77777777" w:rsidR="00BC4AF3" w:rsidRDefault="00BC4AF3" w:rsidP="00BC4AF3">
      <w:pPr>
        <w:pStyle w:val="Actdetails"/>
      </w:pPr>
      <w:r>
        <w:t>sch 2 pt 2.1 commenced 16 November 2006 (s 2 (1))</w:t>
      </w:r>
    </w:p>
    <w:p w14:paraId="1C639C09" w14:textId="14C4E789" w:rsidR="00BC4AF3" w:rsidRDefault="003F5F90" w:rsidP="00BC4AF3">
      <w:pPr>
        <w:pStyle w:val="NewAct"/>
      </w:pPr>
      <w:hyperlink r:id="rId428" w:tooltip="A2006-46" w:history="1">
        <w:r w:rsidRPr="003F5F90">
          <w:rPr>
            <w:rStyle w:val="charCitHyperlinkAbbrev"/>
          </w:rPr>
          <w:t>Health Legislation Amendment Act 2006 (No 2)</w:t>
        </w:r>
      </w:hyperlink>
      <w:r w:rsidR="00BC4AF3">
        <w:t xml:space="preserve"> A2006-46 sch 2 pt 2.11</w:t>
      </w:r>
    </w:p>
    <w:p w14:paraId="3465CE1A" w14:textId="77777777" w:rsidR="00BC4AF3" w:rsidRDefault="00BC4AF3" w:rsidP="00BC4AF3">
      <w:pPr>
        <w:pStyle w:val="Actdetails"/>
      </w:pPr>
      <w:r>
        <w:t>notified LR 17 November 2006</w:t>
      </w:r>
    </w:p>
    <w:p w14:paraId="40A08433" w14:textId="77777777" w:rsidR="00BC4AF3" w:rsidRDefault="00BC4AF3" w:rsidP="00BC4AF3">
      <w:pPr>
        <w:pStyle w:val="Actdetails"/>
      </w:pPr>
      <w:r>
        <w:t>s 1, s 2 commenced 17 November 2006 (LA s 75 (1))</w:t>
      </w:r>
    </w:p>
    <w:p w14:paraId="68FC80AD" w14:textId="77777777" w:rsidR="00BC4AF3" w:rsidRPr="000C52D5" w:rsidRDefault="00BC4AF3" w:rsidP="00BC4AF3">
      <w:pPr>
        <w:pStyle w:val="Actdetails"/>
      </w:pPr>
      <w:r w:rsidRPr="000C52D5">
        <w:t>sch 2 pt 2.11 commenced 18 November 2006 (s 2 (1))</w:t>
      </w:r>
    </w:p>
    <w:p w14:paraId="39E1591F" w14:textId="6D87741B" w:rsidR="00BC4AF3" w:rsidRDefault="003F5F90" w:rsidP="00BC4AF3">
      <w:pPr>
        <w:pStyle w:val="NewAct"/>
      </w:pPr>
      <w:hyperlink r:id="rId429" w:tooltip="A2007-3" w:history="1">
        <w:r w:rsidRPr="003F5F90">
          <w:rPr>
            <w:rStyle w:val="charCitHyperlinkAbbrev"/>
          </w:rPr>
          <w:t>Statute Law Amendment Act 2007</w:t>
        </w:r>
      </w:hyperlink>
      <w:r w:rsidR="00BC4AF3">
        <w:t xml:space="preserve"> A2007-3 sch 2 pt 2.1</w:t>
      </w:r>
    </w:p>
    <w:p w14:paraId="1524BFCC" w14:textId="77777777" w:rsidR="00BC4AF3" w:rsidRDefault="00BC4AF3" w:rsidP="000C52D5">
      <w:pPr>
        <w:pStyle w:val="Actdetails"/>
      </w:pPr>
      <w:r>
        <w:t>notified LR 22 March 2007</w:t>
      </w:r>
    </w:p>
    <w:p w14:paraId="3DDEBE2A" w14:textId="77777777" w:rsidR="00BC4AF3" w:rsidRDefault="00BC4AF3" w:rsidP="000C52D5">
      <w:pPr>
        <w:pStyle w:val="Actdetails"/>
      </w:pPr>
      <w:r>
        <w:t>s 1, s 2 taken to have commenced 1 July 2006 (LA s 75 (2))</w:t>
      </w:r>
    </w:p>
    <w:p w14:paraId="25322EEC" w14:textId="77777777" w:rsidR="00BC4AF3" w:rsidRDefault="00BC4AF3" w:rsidP="00BC4AF3">
      <w:pPr>
        <w:pStyle w:val="Actdetails"/>
      </w:pPr>
      <w:r>
        <w:t>sch 2 pt 2.1 commenced 12 April 2007 (s 2 (1))</w:t>
      </w:r>
    </w:p>
    <w:p w14:paraId="113EC929" w14:textId="00501F85" w:rsidR="00BC4AF3" w:rsidRDefault="003F5F90" w:rsidP="000C52D5">
      <w:pPr>
        <w:pStyle w:val="NewAct"/>
      </w:pPr>
      <w:hyperlink r:id="rId430" w:tooltip="A2007-8" w:history="1">
        <w:r w:rsidRPr="003F5F90">
          <w:rPr>
            <w:rStyle w:val="charCitHyperlinkAbbrev"/>
          </w:rPr>
          <w:t>Housing Assistance Act 2007</w:t>
        </w:r>
      </w:hyperlink>
      <w:r w:rsidR="00BC4AF3">
        <w:t xml:space="preserve"> A2007-8 sch 1 pt 1.6</w:t>
      </w:r>
    </w:p>
    <w:p w14:paraId="30B7F0EE" w14:textId="77777777" w:rsidR="00BC4AF3" w:rsidRDefault="00BC4AF3" w:rsidP="00BC4AF3">
      <w:pPr>
        <w:pStyle w:val="Actdetails"/>
      </w:pPr>
      <w:r>
        <w:t>notified LR 10 May 2007</w:t>
      </w:r>
    </w:p>
    <w:p w14:paraId="1BA2956F" w14:textId="77777777" w:rsidR="00BC4AF3" w:rsidRDefault="00BC4AF3" w:rsidP="00BC4AF3">
      <w:pPr>
        <w:pStyle w:val="Actdetails"/>
      </w:pPr>
      <w:r>
        <w:t>s 1, s 2 commenced 10 May 2007 (LA s 75 (1))</w:t>
      </w:r>
    </w:p>
    <w:p w14:paraId="474B74ED" w14:textId="77777777" w:rsidR="00BC4AF3" w:rsidRPr="000C52D5" w:rsidRDefault="00BC4AF3" w:rsidP="00BC4AF3">
      <w:pPr>
        <w:pStyle w:val="Actdetails"/>
      </w:pPr>
      <w:r w:rsidRPr="000C52D5">
        <w:t>sch 1 pt 1.6 commenced 10 November 2007 (s 2 and LA s 79)</w:t>
      </w:r>
    </w:p>
    <w:p w14:paraId="34D18B61" w14:textId="52869623" w:rsidR="00BC4AF3" w:rsidRDefault="003F5F90" w:rsidP="00BC4AF3">
      <w:pPr>
        <w:pStyle w:val="NewAct"/>
      </w:pPr>
      <w:hyperlink r:id="rId431" w:tooltip="A2007-16" w:history="1">
        <w:r w:rsidRPr="003F5F90">
          <w:rPr>
            <w:rStyle w:val="charCitHyperlinkAbbrev"/>
          </w:rPr>
          <w:t>Statute Law Amendment Act 2007 (No 2)</w:t>
        </w:r>
      </w:hyperlink>
      <w:r w:rsidR="00BC4AF3">
        <w:t xml:space="preserve"> A2007-16 sch 2</w:t>
      </w:r>
    </w:p>
    <w:p w14:paraId="65DCD590" w14:textId="77777777" w:rsidR="00BC4AF3" w:rsidRDefault="00BC4AF3" w:rsidP="00BC4AF3">
      <w:pPr>
        <w:pStyle w:val="Actdetails"/>
      </w:pPr>
      <w:r>
        <w:t>notified LR 20 June 2007</w:t>
      </w:r>
    </w:p>
    <w:p w14:paraId="63F9E088" w14:textId="77777777" w:rsidR="00BC4AF3" w:rsidRDefault="00BC4AF3" w:rsidP="00BC4AF3">
      <w:pPr>
        <w:pStyle w:val="Actdetails"/>
      </w:pPr>
      <w:r>
        <w:t>s 1, s 2 taken to have commenced 12 April 2007 (LA s 75 (2))</w:t>
      </w:r>
    </w:p>
    <w:p w14:paraId="0427BED7" w14:textId="77777777" w:rsidR="00BC4AF3" w:rsidRDefault="00BC4AF3" w:rsidP="00BC4AF3">
      <w:pPr>
        <w:pStyle w:val="Actdetails"/>
      </w:pPr>
      <w:r>
        <w:t>sch 2 commenced 11 July 2007 (s 2 (1))</w:t>
      </w:r>
    </w:p>
    <w:p w14:paraId="03D0F422" w14:textId="317DE4F8" w:rsidR="00BC4AF3" w:rsidRDefault="003F5F90" w:rsidP="00BC4AF3">
      <w:pPr>
        <w:pStyle w:val="NewAct"/>
      </w:pPr>
      <w:hyperlink r:id="rId432" w:tooltip="A2007-25" w:history="1">
        <w:r w:rsidRPr="003F5F90">
          <w:rPr>
            <w:rStyle w:val="charCitHyperlinkAbbrev"/>
          </w:rPr>
          <w:t>Planning and Development (Consequential Amendments) Act 2007</w:t>
        </w:r>
      </w:hyperlink>
      <w:r w:rsidR="00BC4AF3">
        <w:t xml:space="preserve"> A2007-25 sch 1 pt 1.22</w:t>
      </w:r>
    </w:p>
    <w:p w14:paraId="02326E68" w14:textId="77777777" w:rsidR="00BC4AF3" w:rsidRDefault="00BC4AF3" w:rsidP="00BC4AF3">
      <w:pPr>
        <w:pStyle w:val="Actdetails"/>
      </w:pPr>
      <w:r>
        <w:t>notified LR 13 September 2007</w:t>
      </w:r>
    </w:p>
    <w:p w14:paraId="63C24C25" w14:textId="77777777" w:rsidR="00BC4AF3" w:rsidRDefault="00BC4AF3" w:rsidP="00BC4AF3">
      <w:pPr>
        <w:pStyle w:val="Actdetails"/>
      </w:pPr>
      <w:r>
        <w:t>s 1, s 2 commenced 13 September 2007 (LA s 75 (1))</w:t>
      </w:r>
    </w:p>
    <w:p w14:paraId="2FF00268" w14:textId="5255EA62" w:rsidR="00BC4AF3" w:rsidRDefault="00BC4AF3" w:rsidP="00BC4AF3">
      <w:pPr>
        <w:pStyle w:val="Actdetails"/>
      </w:pPr>
      <w:r>
        <w:t xml:space="preserve">sch 1 pt 1.22 commenced 31 March 2008 (s 2 and see </w:t>
      </w:r>
      <w:hyperlink r:id="rId433" w:tooltip="A2007-24" w:history="1">
        <w:r w:rsidR="003F5F90" w:rsidRPr="003F5F90">
          <w:rPr>
            <w:rStyle w:val="charCitHyperlinkAbbrev"/>
          </w:rPr>
          <w:t>Planning and Development Act 2007</w:t>
        </w:r>
      </w:hyperlink>
      <w:r>
        <w:t xml:space="preserve"> A2007-24, s 2 and </w:t>
      </w:r>
      <w:hyperlink r:id="rId434" w:tooltip="CN2008-1" w:history="1">
        <w:r w:rsidR="003F5F90" w:rsidRPr="003F5F90">
          <w:rPr>
            <w:rStyle w:val="charCitHyperlinkAbbrev"/>
          </w:rPr>
          <w:t>CN2008-1</w:t>
        </w:r>
      </w:hyperlink>
      <w:r>
        <w:t>)</w:t>
      </w:r>
    </w:p>
    <w:p w14:paraId="25992DE5" w14:textId="33B6BF35" w:rsidR="00BC4AF3" w:rsidRDefault="003F5F90" w:rsidP="00BC4AF3">
      <w:pPr>
        <w:pStyle w:val="NewAct"/>
      </w:pPr>
      <w:hyperlink r:id="rId435" w:tooltip="A2007-33" w:history="1">
        <w:r w:rsidRPr="003F5F90">
          <w:rPr>
            <w:rStyle w:val="charCitHyperlinkAbbrev"/>
          </w:rPr>
          <w:t>Surveyors Act 2007</w:t>
        </w:r>
      </w:hyperlink>
      <w:r w:rsidR="00BC4AF3">
        <w:t xml:space="preserve"> A2007-33 sch 1 pt 1.4</w:t>
      </w:r>
    </w:p>
    <w:p w14:paraId="00826311" w14:textId="77777777" w:rsidR="00BC4AF3" w:rsidRDefault="00BC4AF3" w:rsidP="00BC4AF3">
      <w:pPr>
        <w:pStyle w:val="Actdetails"/>
      </w:pPr>
      <w:r>
        <w:t>notified LR 25 October 2007</w:t>
      </w:r>
    </w:p>
    <w:p w14:paraId="251F317C" w14:textId="77777777" w:rsidR="00BC4AF3" w:rsidRDefault="00BC4AF3" w:rsidP="00BC4AF3">
      <w:pPr>
        <w:pStyle w:val="Actdetails"/>
      </w:pPr>
      <w:r>
        <w:t>s 1, s 2 commenced 25 October 2007 (LA s 75 (1))</w:t>
      </w:r>
    </w:p>
    <w:p w14:paraId="38BA1F44" w14:textId="0BB57D9F" w:rsidR="00BC4AF3" w:rsidRDefault="00BC4AF3" w:rsidP="00BC4AF3">
      <w:pPr>
        <w:pStyle w:val="Actdetails"/>
      </w:pPr>
      <w:r>
        <w:t xml:space="preserve">sch 1 pt 1.4 commenced 14 November 2007 (s 2 and </w:t>
      </w:r>
      <w:hyperlink r:id="rId436" w:tooltip="CN2007-15" w:history="1">
        <w:r w:rsidR="003F5F90" w:rsidRPr="003F5F90">
          <w:rPr>
            <w:rStyle w:val="charCitHyperlinkAbbrev"/>
          </w:rPr>
          <w:t>CN2007-15</w:t>
        </w:r>
      </w:hyperlink>
      <w:r>
        <w:t>)</w:t>
      </w:r>
    </w:p>
    <w:p w14:paraId="574E420A" w14:textId="56B4143E" w:rsidR="00BC4AF3" w:rsidRDefault="003F5F90" w:rsidP="00BC4AF3">
      <w:pPr>
        <w:pStyle w:val="NewAct"/>
      </w:pPr>
      <w:hyperlink r:id="rId437" w:tooltip="A2008-14" w:history="1">
        <w:r w:rsidRPr="003F5F90">
          <w:rPr>
            <w:rStyle w:val="charCitHyperlinkAbbrev"/>
          </w:rPr>
          <w:t>Civil Partnerships Act 2008</w:t>
        </w:r>
      </w:hyperlink>
      <w:r w:rsidR="00BC4AF3">
        <w:t xml:space="preserve"> A2008-14 sch 1 pt 1.17</w:t>
      </w:r>
    </w:p>
    <w:p w14:paraId="704862FB" w14:textId="77777777" w:rsidR="00BC4AF3" w:rsidRDefault="00BC4AF3" w:rsidP="00BC4AF3">
      <w:pPr>
        <w:pStyle w:val="Actdetails"/>
      </w:pPr>
      <w:r>
        <w:t>notified LR 15 May 2008</w:t>
      </w:r>
    </w:p>
    <w:p w14:paraId="240A1FDC" w14:textId="77777777" w:rsidR="00BC4AF3" w:rsidRDefault="00BC4AF3" w:rsidP="00BC4AF3">
      <w:pPr>
        <w:pStyle w:val="Actdetails"/>
      </w:pPr>
      <w:r>
        <w:t>s 1, s 2 commenced 15 May 2008 (LA s 75 (1))</w:t>
      </w:r>
    </w:p>
    <w:p w14:paraId="33750B52" w14:textId="2FD3305E" w:rsidR="00BC4AF3" w:rsidRDefault="00BC4AF3" w:rsidP="00BC4AF3">
      <w:pPr>
        <w:pStyle w:val="Actdetails"/>
      </w:pPr>
      <w:r>
        <w:t xml:space="preserve">sch 1 pt 1.17 commenced 19 May 2008 (s 2 and </w:t>
      </w:r>
      <w:hyperlink r:id="rId438" w:tooltip="CN2008-8" w:history="1">
        <w:r w:rsidR="003F5F90" w:rsidRPr="003F5F90">
          <w:rPr>
            <w:rStyle w:val="charCitHyperlinkAbbrev"/>
          </w:rPr>
          <w:t>CN2008-8</w:t>
        </w:r>
      </w:hyperlink>
      <w:r>
        <w:t>)</w:t>
      </w:r>
    </w:p>
    <w:p w14:paraId="2C401ECF" w14:textId="3B90B4C1" w:rsidR="00BC4AF3" w:rsidRDefault="003F5F90" w:rsidP="00BC4AF3">
      <w:pPr>
        <w:pStyle w:val="NewAct"/>
      </w:pPr>
      <w:hyperlink r:id="rId439" w:tooltip="A2008-15" w:history="1">
        <w:r w:rsidRPr="003F5F90">
          <w:rPr>
            <w:rStyle w:val="charCitHyperlinkAbbrev"/>
          </w:rPr>
          <w:t>National Gas (ACT) Act 2008</w:t>
        </w:r>
      </w:hyperlink>
      <w:r w:rsidR="00BC4AF3">
        <w:t xml:space="preserve"> A2008-15 sch 2 pt 2.3</w:t>
      </w:r>
    </w:p>
    <w:p w14:paraId="32EAB2C2" w14:textId="77777777" w:rsidR="00BC4AF3" w:rsidRDefault="00BC4AF3" w:rsidP="00BC4AF3">
      <w:pPr>
        <w:pStyle w:val="Actdetails"/>
      </w:pPr>
      <w:r>
        <w:t>notified LR 30 June 2008</w:t>
      </w:r>
    </w:p>
    <w:p w14:paraId="70D881DC" w14:textId="77777777" w:rsidR="00BC4AF3" w:rsidRDefault="00BC4AF3" w:rsidP="00BC4AF3">
      <w:pPr>
        <w:pStyle w:val="Actdetails"/>
      </w:pPr>
      <w:r>
        <w:t>s 1, s 2 commenced 30 June 2008 (LA s 75 (1))</w:t>
      </w:r>
    </w:p>
    <w:p w14:paraId="3CFAB667" w14:textId="111A92F4" w:rsidR="00BC4AF3" w:rsidRDefault="00BC4AF3" w:rsidP="00BC4AF3">
      <w:pPr>
        <w:pStyle w:val="Actdetails"/>
      </w:pPr>
      <w:r>
        <w:t xml:space="preserve">sch 2 pt 2.3 commenced 1 July 2008 (s 2 (1) and see </w:t>
      </w:r>
      <w:hyperlink r:id="rId440" w:tooltip="National Gas (South Australia) Act 2008" w:history="1">
        <w:r w:rsidR="005A58A4" w:rsidRPr="005A58A4">
          <w:rPr>
            <w:rStyle w:val="charCitHyperlinkAbbrev"/>
          </w:rPr>
          <w:t>National Gas (South Australia) Act 2008</w:t>
        </w:r>
      </w:hyperlink>
      <w:r>
        <w:t xml:space="preserve"> (SA), s 7)</w:t>
      </w:r>
    </w:p>
    <w:p w14:paraId="79347364" w14:textId="497B7B1E" w:rsidR="00BC4AF3" w:rsidRDefault="003F5F90" w:rsidP="00BC4AF3">
      <w:pPr>
        <w:pStyle w:val="NewAct"/>
      </w:pPr>
      <w:hyperlink r:id="rId441" w:tooltip="A2008-20" w:history="1">
        <w:r w:rsidRPr="003F5F90">
          <w:rPr>
            <w:rStyle w:val="charCitHyperlinkAbbrev"/>
          </w:rPr>
          <w:t>Children and Young People (Consequential Amendments) Act 2008</w:t>
        </w:r>
      </w:hyperlink>
      <w:r w:rsidR="00BC4AF3">
        <w:t xml:space="preserve"> A2008</w:t>
      </w:r>
      <w:r w:rsidR="00BC4AF3">
        <w:noBreakHyphen/>
        <w:t>20 sch 2 pt 2.11, sch 4 pt 4.18</w:t>
      </w:r>
    </w:p>
    <w:p w14:paraId="6C3BCBB2" w14:textId="77777777" w:rsidR="00BC4AF3" w:rsidRDefault="00BC4AF3" w:rsidP="000C52D5">
      <w:pPr>
        <w:pStyle w:val="Actdetails"/>
      </w:pPr>
      <w:r>
        <w:t>notified LR 17 July 2008</w:t>
      </w:r>
    </w:p>
    <w:p w14:paraId="4D025BFB" w14:textId="77777777" w:rsidR="00BC4AF3" w:rsidRDefault="00BC4AF3" w:rsidP="000C52D5">
      <w:pPr>
        <w:pStyle w:val="Actdetails"/>
      </w:pPr>
      <w:r>
        <w:t>s 1, s 2 commenced 17 July 2008 (LA s 75 (1))</w:t>
      </w:r>
    </w:p>
    <w:p w14:paraId="6E8F90CF" w14:textId="77777777" w:rsidR="00BC4AF3" w:rsidRDefault="00BC4AF3" w:rsidP="000C52D5">
      <w:pPr>
        <w:pStyle w:val="Actdetails"/>
      </w:pPr>
      <w:r>
        <w:t>s 3 commenced 18 July 2008 (s 2 (1))</w:t>
      </w:r>
    </w:p>
    <w:p w14:paraId="14B3533B" w14:textId="44D21F58" w:rsidR="00BC4AF3" w:rsidRDefault="00BC4AF3" w:rsidP="000C52D5">
      <w:pPr>
        <w:pStyle w:val="Actdetails"/>
      </w:pPr>
      <w:r>
        <w:t xml:space="preserve">sch 2 pt 2.11 commenced 9 September 2008 (s 2 (3) and see </w:t>
      </w:r>
      <w:hyperlink r:id="rId442" w:tooltip="A2008-19" w:history="1">
        <w:r w:rsidR="003F5F90" w:rsidRPr="003F5F90">
          <w:rPr>
            <w:rStyle w:val="charCitHyperlinkAbbrev"/>
          </w:rPr>
          <w:t>Children and Young People Act 2008</w:t>
        </w:r>
      </w:hyperlink>
      <w:r>
        <w:t xml:space="preserve"> A2008-19, s 2 and </w:t>
      </w:r>
      <w:hyperlink r:id="rId443" w:tooltip="CN2008-13" w:history="1">
        <w:r w:rsidR="003F5F90" w:rsidRPr="003F5F90">
          <w:rPr>
            <w:rStyle w:val="charCitHyperlinkAbbrev"/>
          </w:rPr>
          <w:t>CN2008-13</w:t>
        </w:r>
      </w:hyperlink>
      <w:r>
        <w:t>)</w:t>
      </w:r>
    </w:p>
    <w:p w14:paraId="3E8CC5FE" w14:textId="762F3249" w:rsidR="00BC4AF3" w:rsidRPr="008B30C1" w:rsidRDefault="00BC4AF3" w:rsidP="00BC4AF3">
      <w:pPr>
        <w:pStyle w:val="Actdetails"/>
      </w:pPr>
      <w:r w:rsidRPr="008B30C1">
        <w:t xml:space="preserve">sch 4 pt 4.18 commenced 27 February 2009 (s 2 (5) and see </w:t>
      </w:r>
      <w:hyperlink r:id="rId444" w:tooltip="A2008-19" w:history="1">
        <w:r w:rsidR="003F5F90" w:rsidRPr="003F5F90">
          <w:rPr>
            <w:rStyle w:val="charCitHyperlinkAbbrev"/>
          </w:rPr>
          <w:t>Children and Young People Act 2008</w:t>
        </w:r>
      </w:hyperlink>
      <w:r w:rsidRPr="008B30C1">
        <w:t xml:space="preserve"> A2008-19, s 2 and </w:t>
      </w:r>
      <w:hyperlink r:id="rId445" w:tooltip="CN2008-17" w:history="1">
        <w:r w:rsidR="003F5F90" w:rsidRPr="003F5F90">
          <w:rPr>
            <w:rStyle w:val="charCitHyperlinkAbbrev"/>
          </w:rPr>
          <w:t xml:space="preserve">CN2008-17 </w:t>
        </w:r>
      </w:hyperlink>
      <w:r w:rsidRPr="008B30C1">
        <w:t xml:space="preserve">(and see </w:t>
      </w:r>
      <w:hyperlink r:id="rId446" w:tooltip="CN2008-13" w:history="1">
        <w:r w:rsidR="003F5F90" w:rsidRPr="003F5F90">
          <w:rPr>
            <w:rStyle w:val="charCitHyperlinkAbbrev"/>
          </w:rPr>
          <w:t>CN2008-13</w:t>
        </w:r>
      </w:hyperlink>
      <w:r w:rsidRPr="008B30C1">
        <w:t>))</w:t>
      </w:r>
    </w:p>
    <w:p w14:paraId="399466A8" w14:textId="710B819B" w:rsidR="00BC4AF3" w:rsidRDefault="003F5F90" w:rsidP="00BC4AF3">
      <w:pPr>
        <w:pStyle w:val="NewAct"/>
      </w:pPr>
      <w:hyperlink r:id="rId447" w:tooltip="A2008-28" w:history="1">
        <w:r w:rsidRPr="003F5F90">
          <w:rPr>
            <w:rStyle w:val="charCitHyperlinkAbbrev"/>
          </w:rPr>
          <w:t>Statute Law Amendment Act 2008</w:t>
        </w:r>
      </w:hyperlink>
      <w:r w:rsidR="00BC4AF3">
        <w:t xml:space="preserve"> A2008-28 sch 2</w:t>
      </w:r>
    </w:p>
    <w:p w14:paraId="0D331C84" w14:textId="77777777" w:rsidR="00BC4AF3" w:rsidRDefault="00BC4AF3" w:rsidP="000C52D5">
      <w:pPr>
        <w:pStyle w:val="Actdetails"/>
      </w:pPr>
      <w:r>
        <w:t>notified LR 12 August 2008</w:t>
      </w:r>
    </w:p>
    <w:p w14:paraId="7CD9B37D" w14:textId="77777777" w:rsidR="00BC4AF3" w:rsidRDefault="00BC4AF3" w:rsidP="000C52D5">
      <w:pPr>
        <w:pStyle w:val="Actdetails"/>
      </w:pPr>
      <w:r>
        <w:t>s 1, s 2 commenced 12 August 2008 (LA s 75 (1))</w:t>
      </w:r>
    </w:p>
    <w:p w14:paraId="46C7C3D0" w14:textId="77777777" w:rsidR="00BC4AF3" w:rsidRDefault="00BC4AF3" w:rsidP="00BC4AF3">
      <w:pPr>
        <w:pStyle w:val="Actdetails"/>
      </w:pPr>
      <w:r>
        <w:t>sch 2 commenced 26 August 2008 (s 2)</w:t>
      </w:r>
    </w:p>
    <w:p w14:paraId="78AFD0B6" w14:textId="57616BF4" w:rsidR="00BC4AF3" w:rsidRDefault="003F5F90" w:rsidP="00BC4AF3">
      <w:pPr>
        <w:pStyle w:val="NewAct"/>
      </w:pPr>
      <w:hyperlink r:id="rId448" w:tooltip="A2008-36" w:history="1">
        <w:r w:rsidRPr="003F5F90">
          <w:rPr>
            <w:rStyle w:val="charCitHyperlinkAbbrev"/>
          </w:rPr>
          <w:t>ACT Civil and Administrative Tribunal Legislation Amendment Act 2008</w:t>
        </w:r>
      </w:hyperlink>
      <w:r w:rsidR="00BC4AF3">
        <w:t xml:space="preserve"> A2008-36 sch 1 pt 1.34</w:t>
      </w:r>
    </w:p>
    <w:p w14:paraId="0BE6C145" w14:textId="77777777" w:rsidR="00BC4AF3" w:rsidRDefault="00BC4AF3" w:rsidP="000C52D5">
      <w:pPr>
        <w:pStyle w:val="Actdetails"/>
      </w:pPr>
      <w:r>
        <w:t>notified LR 4 September 2008</w:t>
      </w:r>
    </w:p>
    <w:p w14:paraId="2E911DF4" w14:textId="77777777" w:rsidR="00BC4AF3" w:rsidRDefault="00BC4AF3" w:rsidP="000C52D5">
      <w:pPr>
        <w:pStyle w:val="Actdetails"/>
      </w:pPr>
      <w:r>
        <w:t>s 1, s 2 commenced 4 September 2008 (LA s 75 (1))</w:t>
      </w:r>
    </w:p>
    <w:p w14:paraId="1036E1BA" w14:textId="75B0933D" w:rsidR="00BC4AF3" w:rsidRPr="00912621" w:rsidRDefault="00BC4AF3" w:rsidP="00BC4AF3">
      <w:pPr>
        <w:pStyle w:val="Actdetails"/>
      </w:pPr>
      <w:r>
        <w:t xml:space="preserve">sch 1 pt 1.34 commenced 2 February 2009 (s 2 (1) and see </w:t>
      </w:r>
      <w:hyperlink r:id="rId449" w:tooltip="A2008-35" w:history="1">
        <w:r w:rsidR="003F5F90" w:rsidRPr="003F5F90">
          <w:rPr>
            <w:rStyle w:val="charCitHyperlinkAbbrev"/>
          </w:rPr>
          <w:t>ACT Civil and Administrative Tribunal Act 2008</w:t>
        </w:r>
      </w:hyperlink>
      <w:r>
        <w:t xml:space="preserve"> A2008-35, s 2 (1) and </w:t>
      </w:r>
      <w:hyperlink r:id="rId450" w:tooltip="CN2009-2" w:history="1">
        <w:r w:rsidR="003F5F90" w:rsidRPr="003F5F90">
          <w:rPr>
            <w:rStyle w:val="charCitHyperlinkAbbrev"/>
          </w:rPr>
          <w:t>CN2009-2</w:t>
        </w:r>
      </w:hyperlink>
      <w:r>
        <w:t>)</w:t>
      </w:r>
    </w:p>
    <w:p w14:paraId="247E4602" w14:textId="2CDEF514" w:rsidR="00BC4AF3" w:rsidRDefault="003F5F90" w:rsidP="00BC4AF3">
      <w:pPr>
        <w:pStyle w:val="NewAct"/>
      </w:pPr>
      <w:hyperlink r:id="rId451" w:tooltip="A2008-37" w:history="1">
        <w:r w:rsidRPr="003F5F90">
          <w:rPr>
            <w:rStyle w:val="charCitHyperlinkAbbrev"/>
          </w:rPr>
          <w:t>ACT Civil and Administrative Tribunal Legislation Amendment Act 2008 (No 2)</w:t>
        </w:r>
      </w:hyperlink>
      <w:r w:rsidR="00BC4AF3">
        <w:t xml:space="preserve"> A2008-37 sch 1 pt 1.66</w:t>
      </w:r>
    </w:p>
    <w:p w14:paraId="1B507F5D" w14:textId="77777777" w:rsidR="00BC4AF3" w:rsidRDefault="00BC4AF3" w:rsidP="000C52D5">
      <w:pPr>
        <w:pStyle w:val="Actdetails"/>
      </w:pPr>
      <w:r>
        <w:t>notified LR 4 September 2008</w:t>
      </w:r>
    </w:p>
    <w:p w14:paraId="7A32D4F2" w14:textId="77777777" w:rsidR="00BC4AF3" w:rsidRDefault="00BC4AF3" w:rsidP="000C52D5">
      <w:pPr>
        <w:pStyle w:val="Actdetails"/>
      </w:pPr>
      <w:r>
        <w:t>s 1, s 2 commenced 4 September 2008 (LA s 75 (1))</w:t>
      </w:r>
    </w:p>
    <w:p w14:paraId="0B2030AB" w14:textId="358E6671" w:rsidR="00BC4AF3" w:rsidRPr="00912621" w:rsidRDefault="00BC4AF3" w:rsidP="00BC4AF3">
      <w:pPr>
        <w:pStyle w:val="Actdetails"/>
      </w:pPr>
      <w:r>
        <w:t xml:space="preserve">sch 1 pt 1.66 commenced 2 February 2009 (s 2 (1) and see </w:t>
      </w:r>
      <w:hyperlink r:id="rId452" w:tooltip="A2008-35" w:history="1">
        <w:r w:rsidR="003F5F90" w:rsidRPr="003F5F90">
          <w:rPr>
            <w:rStyle w:val="charCitHyperlinkAbbrev"/>
          </w:rPr>
          <w:t>ACT Civil and Administrative Tribunal Act 2008</w:t>
        </w:r>
      </w:hyperlink>
      <w:r>
        <w:t xml:space="preserve"> A2008-35, s 2 (1) and </w:t>
      </w:r>
      <w:hyperlink r:id="rId453" w:tooltip="CN2009-2" w:history="1">
        <w:r w:rsidR="003F5F90" w:rsidRPr="003F5F90">
          <w:rPr>
            <w:rStyle w:val="charCitHyperlinkAbbrev"/>
          </w:rPr>
          <w:t>CN2009-2</w:t>
        </w:r>
      </w:hyperlink>
      <w:r>
        <w:t>)</w:t>
      </w:r>
    </w:p>
    <w:p w14:paraId="6CF7C132" w14:textId="25C49D6B" w:rsidR="00BC4AF3" w:rsidRDefault="003F5F90" w:rsidP="00BC4AF3">
      <w:pPr>
        <w:pStyle w:val="NewAct"/>
      </w:pPr>
      <w:hyperlink r:id="rId454" w:tooltip="A2008-44" w:history="1">
        <w:r w:rsidRPr="003F5F90">
          <w:rPr>
            <w:rStyle w:val="charCitHyperlinkAbbrev"/>
          </w:rPr>
          <w:t>Crimes Legislation Amendment Act 2008</w:t>
        </w:r>
      </w:hyperlink>
      <w:r w:rsidR="00BC4AF3">
        <w:t xml:space="preserve"> A2008-44 sch 1 pt 1.10</w:t>
      </w:r>
    </w:p>
    <w:p w14:paraId="77BB9A64" w14:textId="77777777" w:rsidR="00BC4AF3" w:rsidRDefault="00BC4AF3" w:rsidP="000C52D5">
      <w:pPr>
        <w:pStyle w:val="Actdetails"/>
      </w:pPr>
      <w:r>
        <w:t>notified LR 9 September 2008</w:t>
      </w:r>
    </w:p>
    <w:p w14:paraId="731ED8A6" w14:textId="77777777" w:rsidR="00BC4AF3" w:rsidRDefault="00BC4AF3" w:rsidP="000C52D5">
      <w:pPr>
        <w:pStyle w:val="Actdetails"/>
      </w:pPr>
      <w:r>
        <w:t>s 1, s 2 commenced 9 September 2008 (LA s 75 (1))</w:t>
      </w:r>
    </w:p>
    <w:p w14:paraId="016A4EEC" w14:textId="306EF74F" w:rsidR="00BC4AF3" w:rsidRPr="00D24BCD" w:rsidRDefault="00BC4AF3" w:rsidP="00BC4AF3">
      <w:pPr>
        <w:pStyle w:val="LegHistNote"/>
      </w:pPr>
      <w:r w:rsidRPr="00D24BCD">
        <w:t>sch 1 pt 1.10</w:t>
      </w:r>
      <w:r>
        <w:t xml:space="preserve"> commenced</w:t>
      </w:r>
      <w:r w:rsidRPr="00D24BCD">
        <w:t xml:space="preserve"> 30 May 2009 (s 2 and </w:t>
      </w:r>
      <w:hyperlink r:id="rId455" w:tooltip="CN2009-4" w:history="1">
        <w:r w:rsidR="003F5F90" w:rsidRPr="003F5F90">
          <w:rPr>
            <w:rStyle w:val="charCitHyperlinkAbbrev"/>
          </w:rPr>
          <w:t>CN2009-4</w:t>
        </w:r>
      </w:hyperlink>
      <w:r w:rsidRPr="00D24BCD">
        <w:t>)</w:t>
      </w:r>
    </w:p>
    <w:p w14:paraId="66625586" w14:textId="565BDC59" w:rsidR="00BC4AF3" w:rsidRDefault="003F5F90" w:rsidP="00BC4AF3">
      <w:pPr>
        <w:pStyle w:val="NewAct"/>
      </w:pPr>
      <w:hyperlink r:id="rId456" w:tooltip="A2009-20" w:history="1">
        <w:r w:rsidRPr="003F5F90">
          <w:rPr>
            <w:rStyle w:val="charCitHyperlinkAbbrev"/>
          </w:rPr>
          <w:t>Statute Law Amendment Act 2009</w:t>
        </w:r>
      </w:hyperlink>
      <w:r w:rsidR="00BC4AF3">
        <w:t xml:space="preserve"> A2009-20 sch 2</w:t>
      </w:r>
    </w:p>
    <w:p w14:paraId="6577F2CF" w14:textId="77777777" w:rsidR="00BC4AF3" w:rsidRDefault="00BC4AF3" w:rsidP="004909F1">
      <w:pPr>
        <w:pStyle w:val="Actdetails"/>
      </w:pPr>
      <w:r>
        <w:t>notified LR 1 September 2009</w:t>
      </w:r>
    </w:p>
    <w:p w14:paraId="45AAE18A" w14:textId="77777777" w:rsidR="00BC4AF3" w:rsidRDefault="00BC4AF3" w:rsidP="004909F1">
      <w:pPr>
        <w:pStyle w:val="Actdetails"/>
      </w:pPr>
      <w:r>
        <w:t>s 1, s 2 commenced 1 September 2009 (LA s 75 (1))</w:t>
      </w:r>
    </w:p>
    <w:p w14:paraId="479B4C04" w14:textId="77777777" w:rsidR="00BC4AF3" w:rsidRDefault="00BC4AF3" w:rsidP="00BC4AF3">
      <w:pPr>
        <w:pStyle w:val="Actdetails"/>
      </w:pPr>
      <w:r>
        <w:t>sch 2 commenced 22 September 2009 (s 2)</w:t>
      </w:r>
    </w:p>
    <w:p w14:paraId="2BC009F9" w14:textId="18E6C54F" w:rsidR="00BC4AF3" w:rsidRPr="002451E4" w:rsidRDefault="003F5F90" w:rsidP="00BC4AF3">
      <w:pPr>
        <w:pStyle w:val="NewAct"/>
      </w:pPr>
      <w:hyperlink r:id="rId457" w:tooltip="A2009-28" w:history="1">
        <w:r w:rsidRPr="003F5F90">
          <w:rPr>
            <w:rStyle w:val="charCitHyperlinkAbbrev"/>
          </w:rPr>
          <w:t>Work Safety Legislation Amendment Act 2009</w:t>
        </w:r>
      </w:hyperlink>
      <w:r w:rsidR="00BC4AF3">
        <w:t xml:space="preserve"> A2009-28</w:t>
      </w:r>
      <w:r w:rsidR="00BC4AF3" w:rsidRPr="002451E4">
        <w:t xml:space="preserve"> sch </w:t>
      </w:r>
      <w:r w:rsidR="00BC4AF3">
        <w:t>2 pt 2.8</w:t>
      </w:r>
    </w:p>
    <w:p w14:paraId="014B6B1B" w14:textId="77777777" w:rsidR="00BC4AF3" w:rsidRDefault="00BC4AF3" w:rsidP="004909F1">
      <w:pPr>
        <w:pStyle w:val="Actdetails"/>
      </w:pPr>
      <w:r>
        <w:t>notified LR 9 September 2009</w:t>
      </w:r>
    </w:p>
    <w:p w14:paraId="45588F86" w14:textId="77777777" w:rsidR="00BC4AF3" w:rsidRDefault="00BC4AF3" w:rsidP="004909F1">
      <w:pPr>
        <w:pStyle w:val="Actdetails"/>
      </w:pPr>
      <w:r>
        <w:t>s 1, s 2 commenced 9 September 2009 (LA s 75 (1))</w:t>
      </w:r>
    </w:p>
    <w:p w14:paraId="7186E1AB" w14:textId="3F45BA36" w:rsidR="00BC4AF3" w:rsidRPr="00C57E3F" w:rsidRDefault="00BC4AF3" w:rsidP="00BC4AF3">
      <w:pPr>
        <w:pStyle w:val="Actdetails"/>
      </w:pPr>
      <w:r w:rsidRPr="00C57E3F">
        <w:t>sch 2 pt 2.8</w:t>
      </w:r>
      <w:r>
        <w:t xml:space="preserve"> commenced</w:t>
      </w:r>
      <w:r w:rsidRPr="00C57E3F">
        <w:t xml:space="preserve"> 1 October 2009 (s 2 and see </w:t>
      </w:r>
      <w:hyperlink r:id="rId458" w:tooltip="A2008-51" w:history="1">
        <w:r w:rsidR="003F5F90" w:rsidRPr="003F5F90">
          <w:rPr>
            <w:rStyle w:val="charCitHyperlinkAbbrev"/>
          </w:rPr>
          <w:t>Work Safety Act 2008</w:t>
        </w:r>
      </w:hyperlink>
      <w:r w:rsidRPr="00C57E3F">
        <w:t xml:space="preserve"> A2008-51 s 2 (1) (b) and </w:t>
      </w:r>
      <w:hyperlink r:id="rId459" w:tooltip="CN2009-11" w:history="1">
        <w:r w:rsidR="003F5F90" w:rsidRPr="003F5F90">
          <w:rPr>
            <w:rStyle w:val="charCitHyperlinkAbbrev"/>
          </w:rPr>
          <w:t>CN2009-11</w:t>
        </w:r>
      </w:hyperlink>
      <w:r w:rsidRPr="00C57E3F">
        <w:t>)</w:t>
      </w:r>
    </w:p>
    <w:p w14:paraId="5E8C4831" w14:textId="797D2919" w:rsidR="00BC4AF3" w:rsidRPr="00884EF7" w:rsidRDefault="003F5F90" w:rsidP="00BC4AF3">
      <w:pPr>
        <w:pStyle w:val="NewAct"/>
      </w:pPr>
      <w:hyperlink r:id="rId460" w:tooltip="A2009-35" w:history="1">
        <w:r w:rsidRPr="003F5F90">
          <w:rPr>
            <w:rStyle w:val="charCitHyperlinkAbbrev"/>
          </w:rPr>
          <w:t>Legislation (Penalty Units) Amendment Act 2009</w:t>
        </w:r>
      </w:hyperlink>
      <w:r w:rsidR="00BC4AF3">
        <w:t xml:space="preserve"> A2009-35</w:t>
      </w:r>
    </w:p>
    <w:p w14:paraId="46BA6F5E" w14:textId="77777777" w:rsidR="00BC4AF3" w:rsidRDefault="00BC4AF3" w:rsidP="004909F1">
      <w:pPr>
        <w:pStyle w:val="Actdetails"/>
      </w:pPr>
      <w:r>
        <w:t>notified LR 20 October 2009</w:t>
      </w:r>
    </w:p>
    <w:p w14:paraId="794F54BE" w14:textId="77777777" w:rsidR="00BC4AF3" w:rsidRDefault="00BC4AF3" w:rsidP="004909F1">
      <w:pPr>
        <w:pStyle w:val="Actdetails"/>
      </w:pPr>
      <w:r>
        <w:t>s 1, s 2 commenced 20 October 2009 (LA s 75 (1))</w:t>
      </w:r>
    </w:p>
    <w:p w14:paraId="7372F6EE" w14:textId="77777777" w:rsidR="00BC4AF3" w:rsidRDefault="00BC4AF3" w:rsidP="00BC4AF3">
      <w:pPr>
        <w:pStyle w:val="Actdetails"/>
      </w:pPr>
      <w:r>
        <w:t>remainder commenced 21 October 2009 (s 2)</w:t>
      </w:r>
    </w:p>
    <w:p w14:paraId="1C77F6AF" w14:textId="4D481F52" w:rsidR="00BC4AF3" w:rsidRDefault="003F5F90" w:rsidP="00BC4AF3">
      <w:pPr>
        <w:pStyle w:val="NewAct"/>
      </w:pPr>
      <w:hyperlink r:id="rId461" w:tooltip="A2009-39" w:history="1">
        <w:r w:rsidRPr="003F5F90">
          <w:rPr>
            <w:rStyle w:val="charCitHyperlinkAbbrev"/>
          </w:rPr>
          <w:t>Unlawful Gambling Act 2009</w:t>
        </w:r>
      </w:hyperlink>
      <w:r w:rsidR="00BC4AF3">
        <w:t xml:space="preserve"> A2009-39 sch 2 pt 2.2</w:t>
      </w:r>
    </w:p>
    <w:p w14:paraId="413F528B" w14:textId="77777777" w:rsidR="00BC4AF3" w:rsidRDefault="00BC4AF3" w:rsidP="00BC4AF3">
      <w:pPr>
        <w:pStyle w:val="Actdetails"/>
      </w:pPr>
      <w:r>
        <w:t>notified LR 17 November 2009</w:t>
      </w:r>
    </w:p>
    <w:p w14:paraId="354E7676" w14:textId="77777777" w:rsidR="00BC4AF3" w:rsidRDefault="00BC4AF3" w:rsidP="00BC4AF3">
      <w:pPr>
        <w:pStyle w:val="Actdetails"/>
      </w:pPr>
      <w:r>
        <w:t>s 1, s 2 commenced 17 November 2009 (LA s 75 (1))</w:t>
      </w:r>
    </w:p>
    <w:p w14:paraId="1E237026" w14:textId="3A32F4B9" w:rsidR="00BC4AF3" w:rsidRPr="00CE07AB" w:rsidRDefault="00BC4AF3" w:rsidP="00BC4AF3">
      <w:pPr>
        <w:pStyle w:val="Actdetails"/>
      </w:pPr>
      <w:r w:rsidRPr="00CE07AB">
        <w:t xml:space="preserve">sch 2 pt 2.2 </w:t>
      </w:r>
      <w:r>
        <w:t>commenced 22 March 2010</w:t>
      </w:r>
      <w:r w:rsidRPr="00CE07AB">
        <w:t xml:space="preserve"> (s 2</w:t>
      </w:r>
      <w:r>
        <w:t xml:space="preserve"> and </w:t>
      </w:r>
      <w:hyperlink r:id="rId462" w:tooltip="CN2010-2" w:history="1">
        <w:r w:rsidR="003F5F90" w:rsidRPr="003F5F90">
          <w:rPr>
            <w:rStyle w:val="charCitHyperlinkAbbrev"/>
          </w:rPr>
          <w:t>CN2010-2</w:t>
        </w:r>
      </w:hyperlink>
      <w:r w:rsidRPr="00CE07AB">
        <w:t>)</w:t>
      </w:r>
    </w:p>
    <w:p w14:paraId="50922F21" w14:textId="5B283481" w:rsidR="00BC4AF3" w:rsidRPr="00574BD0" w:rsidRDefault="003F5F90" w:rsidP="00BC4AF3">
      <w:pPr>
        <w:pStyle w:val="NewAct"/>
      </w:pPr>
      <w:hyperlink r:id="rId463" w:tooltip="A2009-49" w:history="1">
        <w:r w:rsidRPr="003F5F90">
          <w:rPr>
            <w:rStyle w:val="charCitHyperlinkAbbrev"/>
          </w:rPr>
          <w:t>Statute Law Amendment Act 2009 (No 2)</w:t>
        </w:r>
      </w:hyperlink>
      <w:r w:rsidR="00BC4AF3" w:rsidRPr="00574BD0">
        <w:t> A2009-</w:t>
      </w:r>
      <w:r w:rsidR="00BC4AF3">
        <w:t>49 sch 2</w:t>
      </w:r>
    </w:p>
    <w:p w14:paraId="1326F037" w14:textId="77777777" w:rsidR="00BC4AF3" w:rsidRPr="00DB3D5E" w:rsidRDefault="00BC4AF3" w:rsidP="004909F1">
      <w:pPr>
        <w:pStyle w:val="Actdetails"/>
      </w:pPr>
      <w:r>
        <w:t>notified LR 26</w:t>
      </w:r>
      <w:r w:rsidRPr="00DB3D5E">
        <w:t xml:space="preserve"> </w:t>
      </w:r>
      <w:r>
        <w:t>November</w:t>
      </w:r>
      <w:r w:rsidRPr="00DB3D5E">
        <w:t xml:space="preserve"> 2009</w:t>
      </w:r>
    </w:p>
    <w:p w14:paraId="57DA1EAF" w14:textId="77777777" w:rsidR="00BC4AF3" w:rsidRDefault="00BC4AF3" w:rsidP="004909F1">
      <w:pPr>
        <w:pStyle w:val="Actdetails"/>
      </w:pPr>
      <w:r>
        <w:t>s 1, s 2 commenced 26 November 2009 (LA s 75 (1))</w:t>
      </w:r>
    </w:p>
    <w:p w14:paraId="65D7FBF5" w14:textId="77777777" w:rsidR="00BC4AF3" w:rsidRDefault="00BC4AF3" w:rsidP="004909F1">
      <w:pPr>
        <w:pStyle w:val="Actdetails"/>
      </w:pPr>
      <w:r>
        <w:t>sch 2 commenced 17</w:t>
      </w:r>
      <w:r w:rsidRPr="00BF40E8">
        <w:t xml:space="preserve"> </w:t>
      </w:r>
      <w:r>
        <w:t>December 2009 (s 2)</w:t>
      </w:r>
    </w:p>
    <w:p w14:paraId="29E9E4C9" w14:textId="4AF1A5EE" w:rsidR="00BC4AF3" w:rsidRDefault="003F5F90" w:rsidP="00BC4AF3">
      <w:pPr>
        <w:pStyle w:val="NewAct"/>
      </w:pPr>
      <w:hyperlink r:id="rId464" w:tooltip="A2009-50" w:history="1">
        <w:r w:rsidRPr="003F5F90">
          <w:rPr>
            <w:rStyle w:val="charCitHyperlinkAbbrev"/>
          </w:rPr>
          <w:t>Building and Construction Industry (Security of Payment) Act 2009</w:t>
        </w:r>
      </w:hyperlink>
      <w:r w:rsidR="00BC4AF3">
        <w:t xml:space="preserve"> A2009-50 s 50</w:t>
      </w:r>
    </w:p>
    <w:p w14:paraId="0CFAB363" w14:textId="77777777" w:rsidR="00BC4AF3" w:rsidRDefault="00BC4AF3" w:rsidP="00BC4AF3">
      <w:pPr>
        <w:pStyle w:val="Actdetails"/>
      </w:pPr>
      <w:r>
        <w:t>notified LR 15 October 2009</w:t>
      </w:r>
    </w:p>
    <w:p w14:paraId="08C09191" w14:textId="77777777" w:rsidR="00BC4AF3" w:rsidRDefault="00BC4AF3" w:rsidP="00BC4AF3">
      <w:pPr>
        <w:pStyle w:val="Actdetails"/>
      </w:pPr>
      <w:r>
        <w:t>s 1, s 2 commenced 15 October 2009 (LA s 75 (1))</w:t>
      </w:r>
    </w:p>
    <w:p w14:paraId="5E9D2EC8" w14:textId="77777777" w:rsidR="00BC4AF3" w:rsidRPr="00772E32" w:rsidRDefault="00BC4AF3" w:rsidP="00BC4AF3">
      <w:pPr>
        <w:pStyle w:val="Actdetails"/>
      </w:pPr>
      <w:r w:rsidRPr="00772E32">
        <w:t>s 50 commence</w:t>
      </w:r>
      <w:r>
        <w:t>d</w:t>
      </w:r>
      <w:r w:rsidRPr="00772E32">
        <w:t xml:space="preserve"> 1 July 2010 (s 2)</w:t>
      </w:r>
    </w:p>
    <w:p w14:paraId="4F1896F5" w14:textId="0B45E0D8" w:rsidR="00BC4AF3" w:rsidRDefault="003F5F90" w:rsidP="00BC4AF3">
      <w:pPr>
        <w:pStyle w:val="NewAct"/>
      </w:pPr>
      <w:hyperlink r:id="rId465" w:tooltip="A2010-6" w:history="1">
        <w:r w:rsidRPr="003F5F90">
          <w:rPr>
            <w:rStyle w:val="charCitHyperlinkAbbrev"/>
          </w:rPr>
          <w:t>Surveyors Amendment Act 2010</w:t>
        </w:r>
      </w:hyperlink>
      <w:r w:rsidR="00BC4AF3">
        <w:t xml:space="preserve"> A2010-6 sch 1 pt 1.4</w:t>
      </w:r>
    </w:p>
    <w:p w14:paraId="7D6408D8" w14:textId="77777777" w:rsidR="00BC4AF3" w:rsidRDefault="00BC4AF3" w:rsidP="00BC4AF3">
      <w:pPr>
        <w:pStyle w:val="Actdetails"/>
      </w:pPr>
      <w:r>
        <w:t>notified LR 2 March 2010</w:t>
      </w:r>
    </w:p>
    <w:p w14:paraId="01B4507E" w14:textId="77777777" w:rsidR="00BC4AF3" w:rsidRDefault="00BC4AF3" w:rsidP="00BC4AF3">
      <w:pPr>
        <w:pStyle w:val="Actdetails"/>
      </w:pPr>
      <w:r>
        <w:t>s 1, s 2 commenced 2 March 2010 (LA s 75 (1))</w:t>
      </w:r>
    </w:p>
    <w:p w14:paraId="7D80955C" w14:textId="77777777" w:rsidR="00BC4AF3" w:rsidRDefault="00BC4AF3" w:rsidP="00BC4AF3">
      <w:pPr>
        <w:pStyle w:val="Actdetails"/>
      </w:pPr>
      <w:r>
        <w:t>sch 1 pt 1.4 commenced 3 March 2010 (s 2)</w:t>
      </w:r>
    </w:p>
    <w:p w14:paraId="48EEF557" w14:textId="3AB509B3" w:rsidR="00BC4AF3" w:rsidRPr="0091483C" w:rsidRDefault="003F5F90" w:rsidP="00BC4AF3">
      <w:pPr>
        <w:pStyle w:val="NewAct"/>
      </w:pPr>
      <w:hyperlink r:id="rId466" w:tooltip="A2010-10" w:history="1">
        <w:r w:rsidRPr="003F5F90">
          <w:rPr>
            <w:rStyle w:val="charCitHyperlinkAbbrev"/>
          </w:rPr>
          <w:t>Health Practitioner Regulation National Law (ACT) Act 2010</w:t>
        </w:r>
      </w:hyperlink>
      <w:r w:rsidR="00BC4AF3">
        <w:t xml:space="preserve"> A2010-10 sch 2 pt 2.13</w:t>
      </w:r>
    </w:p>
    <w:p w14:paraId="1246F262" w14:textId="77777777" w:rsidR="00BC4AF3" w:rsidRDefault="00BC4AF3" w:rsidP="004909F1">
      <w:pPr>
        <w:pStyle w:val="Actdetails"/>
      </w:pPr>
      <w:r>
        <w:t>notified LR 31 March 2010</w:t>
      </w:r>
    </w:p>
    <w:p w14:paraId="46CD6308" w14:textId="77777777" w:rsidR="00BC4AF3" w:rsidRDefault="00BC4AF3" w:rsidP="004909F1">
      <w:pPr>
        <w:pStyle w:val="Actdetails"/>
      </w:pPr>
      <w:r>
        <w:t>s 1, s 2 commenced 31 March 2010 (LA s 75 (1))</w:t>
      </w:r>
    </w:p>
    <w:p w14:paraId="505D040B" w14:textId="77777777" w:rsidR="00BC4AF3" w:rsidRPr="00934631" w:rsidRDefault="00BC4AF3" w:rsidP="00BC4AF3">
      <w:pPr>
        <w:pStyle w:val="Actdetails"/>
      </w:pPr>
      <w:r w:rsidRPr="00934631">
        <w:t>sch 2 pt 2.</w:t>
      </w:r>
      <w:r>
        <w:t>13</w:t>
      </w:r>
      <w:r w:rsidRPr="00934631">
        <w:t xml:space="preserve"> commenced 1 July</w:t>
      </w:r>
      <w:r>
        <w:t xml:space="preserve"> 2010</w:t>
      </w:r>
      <w:r w:rsidRPr="00934631">
        <w:t xml:space="preserve"> (s 2 (1) (a))</w:t>
      </w:r>
    </w:p>
    <w:p w14:paraId="1B71078B" w14:textId="52504A2C" w:rsidR="00BC4AF3" w:rsidRDefault="003F5F90" w:rsidP="00BC4AF3">
      <w:pPr>
        <w:pStyle w:val="NewAct"/>
      </w:pPr>
      <w:hyperlink r:id="rId467" w:tooltip="A2010-40" w:history="1">
        <w:r w:rsidRPr="003F5F90">
          <w:rPr>
            <w:rStyle w:val="charCitHyperlinkAbbrev"/>
          </w:rPr>
          <w:t>Justice and Community Safety Legislation Amendment Act 2010 (No 3)</w:t>
        </w:r>
      </w:hyperlink>
      <w:r w:rsidR="00BC4AF3">
        <w:t xml:space="preserve"> A2010-40 sch 1 pt 1.8</w:t>
      </w:r>
    </w:p>
    <w:p w14:paraId="5A3B2866" w14:textId="77777777" w:rsidR="00BC4AF3" w:rsidRDefault="00BC4AF3" w:rsidP="004909F1">
      <w:pPr>
        <w:pStyle w:val="Actdetails"/>
      </w:pPr>
      <w:r>
        <w:t>notified LR 5 October 2010</w:t>
      </w:r>
    </w:p>
    <w:p w14:paraId="2A89C725" w14:textId="77777777" w:rsidR="00BC4AF3" w:rsidRDefault="00BC4AF3" w:rsidP="004909F1">
      <w:pPr>
        <w:pStyle w:val="Actdetails"/>
      </w:pPr>
      <w:r>
        <w:t>s 1, s 2 commenced 5 October 2010 (LA s 75 (1))</w:t>
      </w:r>
    </w:p>
    <w:p w14:paraId="02A9941D" w14:textId="77777777" w:rsidR="00BC4AF3" w:rsidRDefault="00BC4AF3" w:rsidP="00BC4AF3">
      <w:pPr>
        <w:pStyle w:val="Actdetails"/>
      </w:pPr>
      <w:r>
        <w:t>s 3, sch 1 pt 1.8 commenced 6 October 2010 (s 2 (1))</w:t>
      </w:r>
    </w:p>
    <w:p w14:paraId="3EA3BC74" w14:textId="7599CA30" w:rsidR="00BC4AF3" w:rsidRDefault="003F5F90" w:rsidP="00BC4AF3">
      <w:pPr>
        <w:pStyle w:val="NewAct"/>
      </w:pPr>
      <w:hyperlink r:id="rId468" w:tooltip="A2010-54" w:history="1">
        <w:r w:rsidRPr="003F5F90">
          <w:rPr>
            <w:rStyle w:val="charCitHyperlinkAbbrev"/>
          </w:rPr>
          <w:t>Fair Trading (Australian Consumer Law) Amendment Act 2010</w:t>
        </w:r>
      </w:hyperlink>
      <w:r w:rsidR="00BC4AF3">
        <w:t xml:space="preserve"> A2010</w:t>
      </w:r>
      <w:r w:rsidR="00BC4AF3">
        <w:noBreakHyphen/>
        <w:t>54 sch 3 pt 3.15</w:t>
      </w:r>
    </w:p>
    <w:p w14:paraId="2A819685" w14:textId="77777777" w:rsidR="00BC4AF3" w:rsidRDefault="00BC4AF3" w:rsidP="00BC4AF3">
      <w:pPr>
        <w:pStyle w:val="Actdetails"/>
      </w:pPr>
      <w:r>
        <w:t>notified LR 16 December 2010</w:t>
      </w:r>
    </w:p>
    <w:p w14:paraId="487837C5" w14:textId="77777777" w:rsidR="00BC4AF3" w:rsidRDefault="00BC4AF3" w:rsidP="00BC4AF3">
      <w:pPr>
        <w:pStyle w:val="Actdetails"/>
      </w:pPr>
      <w:r>
        <w:t>s 1, s 2 commenced 16 December 2010 (LA s 75 (1))</w:t>
      </w:r>
    </w:p>
    <w:p w14:paraId="47005709" w14:textId="77777777" w:rsidR="00BC4AF3" w:rsidRPr="00CB0D40" w:rsidRDefault="00BC4AF3" w:rsidP="003603D4">
      <w:pPr>
        <w:pStyle w:val="Actdetails"/>
      </w:pPr>
      <w:r>
        <w:t>sch 3 pt 3.15</w:t>
      </w:r>
      <w:r w:rsidRPr="00CB0D40">
        <w:t xml:space="preserve"> commenced </w:t>
      </w:r>
      <w:r>
        <w:t>1 January 2011 (s 2 (1</w:t>
      </w:r>
      <w:r w:rsidRPr="00CB0D40">
        <w:t>)</w:t>
      </w:r>
      <w:r>
        <w:t>)</w:t>
      </w:r>
    </w:p>
    <w:p w14:paraId="7317BF45" w14:textId="03C2ED70" w:rsidR="00747F54" w:rsidRDefault="003F5F90" w:rsidP="00747F54">
      <w:pPr>
        <w:pStyle w:val="NewAct"/>
      </w:pPr>
      <w:hyperlink r:id="rId469" w:tooltip="A2011-22" w:history="1">
        <w:r w:rsidRPr="003F5F90">
          <w:rPr>
            <w:rStyle w:val="charCitHyperlinkAbbrev"/>
          </w:rPr>
          <w:t>Administrative (One ACT Public Service Miscellaneous Amendments) Act 2011</w:t>
        </w:r>
      </w:hyperlink>
      <w:r w:rsidR="00747F54">
        <w:t xml:space="preserve"> A2011-22 sch 1 pt 1.91</w:t>
      </w:r>
    </w:p>
    <w:p w14:paraId="7111B373" w14:textId="77777777" w:rsidR="00747F54" w:rsidRDefault="00747F54" w:rsidP="00747F54">
      <w:pPr>
        <w:pStyle w:val="Actdetails"/>
        <w:keepNext/>
      </w:pPr>
      <w:r>
        <w:t>notified LR 30 June 2011</w:t>
      </w:r>
    </w:p>
    <w:p w14:paraId="4F1E2682" w14:textId="77777777" w:rsidR="00747F54" w:rsidRDefault="00747F54" w:rsidP="00747F54">
      <w:pPr>
        <w:pStyle w:val="Actdetails"/>
        <w:keepNext/>
      </w:pPr>
      <w:r>
        <w:t>s 1, s 2 commenced 30 June 2011 (LA s 75 (1))</w:t>
      </w:r>
    </w:p>
    <w:p w14:paraId="52B81A13" w14:textId="77777777" w:rsidR="00747F54" w:rsidRPr="00CB0D40" w:rsidRDefault="00747F54" w:rsidP="00747F54">
      <w:pPr>
        <w:pStyle w:val="Actdetails"/>
      </w:pPr>
      <w:r>
        <w:t>sch 1 pt 1.91</w:t>
      </w:r>
      <w:r w:rsidRPr="00CB0D40">
        <w:t xml:space="preserve"> commenced </w:t>
      </w:r>
      <w:r>
        <w:t>1 July 2011 (s 2 (1</w:t>
      </w:r>
      <w:r w:rsidRPr="00CB0D40">
        <w:t>)</w:t>
      </w:r>
      <w:r>
        <w:t>)</w:t>
      </w:r>
    </w:p>
    <w:p w14:paraId="7BCD245D" w14:textId="035073CA" w:rsidR="00D80E97" w:rsidRPr="0046399D" w:rsidRDefault="003F5F90" w:rsidP="00D80E97">
      <w:pPr>
        <w:pStyle w:val="NewAct"/>
      </w:pPr>
      <w:hyperlink r:id="rId470" w:tooltip="A2011-28" w:history="1">
        <w:r w:rsidRPr="003F5F90">
          <w:rPr>
            <w:rStyle w:val="charCitHyperlinkAbbrev"/>
          </w:rPr>
          <w:t>Statute Law Amendment Act 2011 (No 2)</w:t>
        </w:r>
      </w:hyperlink>
      <w:r w:rsidR="00D80E97">
        <w:t> A2011</w:t>
      </w:r>
      <w:r w:rsidR="00D80E97" w:rsidRPr="0046399D">
        <w:t>-</w:t>
      </w:r>
      <w:r w:rsidR="00D80E97">
        <w:t>28 sch 2</w:t>
      </w:r>
    </w:p>
    <w:p w14:paraId="07F8FF58" w14:textId="77777777" w:rsidR="00D80E97" w:rsidRPr="00DB3D5E" w:rsidRDefault="00D80E97" w:rsidP="00D80E97">
      <w:pPr>
        <w:pStyle w:val="Actdetails"/>
        <w:keepNext/>
      </w:pPr>
      <w:r>
        <w:t>notified LR 31</w:t>
      </w:r>
      <w:r w:rsidRPr="00DB3D5E">
        <w:t xml:space="preserve"> </w:t>
      </w:r>
      <w:r>
        <w:t>August 2011</w:t>
      </w:r>
    </w:p>
    <w:p w14:paraId="76689AAC" w14:textId="77777777" w:rsidR="00D80E97" w:rsidRDefault="00D80E97" w:rsidP="00D80E97">
      <w:pPr>
        <w:pStyle w:val="Actdetails"/>
        <w:keepNext/>
      </w:pPr>
      <w:r>
        <w:t>s 1, s 2 commenced 31 August 2011 (LA s 75 (1))</w:t>
      </w:r>
    </w:p>
    <w:p w14:paraId="2602B22B" w14:textId="77777777" w:rsidR="00D80E97" w:rsidRPr="00FC50FC" w:rsidRDefault="00D80E97" w:rsidP="00D80E97">
      <w:pPr>
        <w:pStyle w:val="Actdetails"/>
      </w:pPr>
      <w:r w:rsidRPr="00FC50FC">
        <w:t>sch 2</w:t>
      </w:r>
      <w:r w:rsidR="00FC50FC">
        <w:t xml:space="preserve"> commenced</w:t>
      </w:r>
      <w:r w:rsidRPr="00FC50FC">
        <w:t xml:space="preserve"> 21 September 2011 (s 2 (1))</w:t>
      </w:r>
    </w:p>
    <w:p w14:paraId="5079F4DC" w14:textId="277D0328" w:rsidR="00D80E97" w:rsidRDefault="003F5F90" w:rsidP="00D80E97">
      <w:pPr>
        <w:pStyle w:val="NewAct"/>
      </w:pPr>
      <w:hyperlink r:id="rId471" w:tooltip="A2011-30" w:history="1">
        <w:r w:rsidRPr="003F5F90">
          <w:rPr>
            <w:rStyle w:val="charCitHyperlinkAbbrev"/>
          </w:rPr>
          <w:t>Law Officers Act 2011</w:t>
        </w:r>
      </w:hyperlink>
      <w:r w:rsidR="00D80E97">
        <w:t xml:space="preserve"> A2011-30 sch 1 pt 1.4</w:t>
      </w:r>
    </w:p>
    <w:p w14:paraId="71B38292" w14:textId="77777777" w:rsidR="00D80E97" w:rsidRDefault="00D80E97" w:rsidP="00D80E97">
      <w:pPr>
        <w:pStyle w:val="Actdetails"/>
      </w:pPr>
      <w:r>
        <w:t>notified LR 29 August 2011</w:t>
      </w:r>
    </w:p>
    <w:p w14:paraId="0EA51566" w14:textId="77777777" w:rsidR="00D80E97" w:rsidRDefault="00D80E97" w:rsidP="00D80E97">
      <w:pPr>
        <w:pStyle w:val="Actdetails"/>
      </w:pPr>
      <w:r>
        <w:t>s 1, s 2 commenced 29 August 2011 (LA s 75 (1))</w:t>
      </w:r>
    </w:p>
    <w:p w14:paraId="6E32B55B" w14:textId="44EC31FF" w:rsidR="00D80E97" w:rsidRPr="00A65EC5" w:rsidRDefault="00D80E97" w:rsidP="00D80E97">
      <w:pPr>
        <w:pStyle w:val="Actdetails"/>
      </w:pPr>
      <w:r>
        <w:t xml:space="preserve">sch 1 pt 1.4 commenced 31 August 2011 (s 2 and </w:t>
      </w:r>
      <w:hyperlink r:id="rId472" w:tooltip="CN2011-9" w:history="1">
        <w:r w:rsidR="003F5F90" w:rsidRPr="003F5F90">
          <w:rPr>
            <w:rStyle w:val="charCitHyperlinkAbbrev"/>
          </w:rPr>
          <w:t>CN2011-9</w:t>
        </w:r>
      </w:hyperlink>
      <w:r>
        <w:t>)</w:t>
      </w:r>
    </w:p>
    <w:p w14:paraId="2A6452F4" w14:textId="1D667D1A" w:rsidR="003D0031" w:rsidRDefault="003F5F90" w:rsidP="003D0031">
      <w:pPr>
        <w:pStyle w:val="NewAct"/>
      </w:pPr>
      <w:hyperlink r:id="rId473" w:tooltip="A2011-48" w:history="1">
        <w:r w:rsidRPr="003F5F90">
          <w:rPr>
            <w:rStyle w:val="charCitHyperlinkAbbrev"/>
          </w:rPr>
          <w:t>Evidence (Consequential Amendments) Act 2011</w:t>
        </w:r>
      </w:hyperlink>
      <w:r w:rsidR="003D0031">
        <w:t xml:space="preserve"> A2011-48 sch 1 pt</w:t>
      </w:r>
      <w:r w:rsidR="00442153">
        <w:t> </w:t>
      </w:r>
      <w:r w:rsidR="003D0031">
        <w:t>1.22</w:t>
      </w:r>
    </w:p>
    <w:p w14:paraId="65CF2DE2" w14:textId="77777777" w:rsidR="003D0031" w:rsidRDefault="003D0031" w:rsidP="003D0031">
      <w:pPr>
        <w:pStyle w:val="Actdetails"/>
        <w:keepNext/>
      </w:pPr>
      <w:r>
        <w:t>notified LR 22 November 2011</w:t>
      </w:r>
    </w:p>
    <w:p w14:paraId="58202FBC" w14:textId="77777777" w:rsidR="003D0031" w:rsidRDefault="003D0031" w:rsidP="003D0031">
      <w:pPr>
        <w:pStyle w:val="Actdetails"/>
        <w:keepNext/>
      </w:pPr>
      <w:r>
        <w:t>s 1, s 2 commenced 22 November 2011 (LA s 75 (1))</w:t>
      </w:r>
    </w:p>
    <w:p w14:paraId="65D42A11" w14:textId="79D7776B" w:rsidR="003D0031" w:rsidRPr="00052892" w:rsidRDefault="003D0031" w:rsidP="003D0031">
      <w:pPr>
        <w:pStyle w:val="Actdetails"/>
      </w:pPr>
      <w:r w:rsidRPr="00052892">
        <w:t xml:space="preserve">sch 1 pt 1.22 </w:t>
      </w:r>
      <w:r w:rsidR="00052892" w:rsidRPr="00052892">
        <w:t xml:space="preserve">commenced 1 March 2012 (s 2 (1) and see </w:t>
      </w:r>
      <w:hyperlink r:id="rId474" w:tooltip="A2011-12" w:history="1">
        <w:r w:rsidR="003F5F90" w:rsidRPr="003F5F90">
          <w:rPr>
            <w:rStyle w:val="charCitHyperlinkAbbrev"/>
          </w:rPr>
          <w:t>Evidence Act 2011</w:t>
        </w:r>
      </w:hyperlink>
      <w:r w:rsidR="00052892" w:rsidRPr="00052892">
        <w:t xml:space="preserve"> A2011</w:t>
      </w:r>
      <w:r w:rsidR="00052892" w:rsidRPr="00052892">
        <w:noBreakHyphen/>
        <w:t xml:space="preserve">12, s 2 and </w:t>
      </w:r>
      <w:hyperlink r:id="rId475" w:tooltip="CN2012-4" w:history="1">
        <w:r w:rsidR="003F5F90" w:rsidRPr="003F5F90">
          <w:rPr>
            <w:rStyle w:val="charCitHyperlinkAbbrev"/>
          </w:rPr>
          <w:t>CN2012-4</w:t>
        </w:r>
      </w:hyperlink>
      <w:r w:rsidR="00052892" w:rsidRPr="00052892">
        <w:t>)</w:t>
      </w:r>
    </w:p>
    <w:p w14:paraId="175EC829" w14:textId="4B1608D9" w:rsidR="003D0031" w:rsidRDefault="003F5F90" w:rsidP="003D0031">
      <w:pPr>
        <w:pStyle w:val="NewAct"/>
      </w:pPr>
      <w:hyperlink r:id="rId476" w:tooltip="A2011-49" w:history="1">
        <w:r w:rsidRPr="003F5F90">
          <w:rPr>
            <w:rStyle w:val="charCitHyperlinkAbbrev"/>
          </w:rPr>
          <w:t>Justice and Community Safety Legislation Amendment Act 2011 (No 3)</w:t>
        </w:r>
      </w:hyperlink>
      <w:r w:rsidR="00352F69">
        <w:t xml:space="preserve"> A2011-49 sch 1 pt 1.5</w:t>
      </w:r>
    </w:p>
    <w:p w14:paraId="2A319BA5" w14:textId="77777777" w:rsidR="003D0031" w:rsidRDefault="003D0031" w:rsidP="003D0031">
      <w:pPr>
        <w:pStyle w:val="Actdetails"/>
        <w:keepNext/>
      </w:pPr>
      <w:r>
        <w:t>notified LR 22 November 2011</w:t>
      </w:r>
    </w:p>
    <w:p w14:paraId="4C2CDF1C" w14:textId="77777777" w:rsidR="003D0031" w:rsidRDefault="003D0031" w:rsidP="003D0031">
      <w:pPr>
        <w:pStyle w:val="Actdetails"/>
        <w:keepNext/>
      </w:pPr>
      <w:r>
        <w:t>s 1, s 2 commenced 22 November 2011 (LA s 75 (1))</w:t>
      </w:r>
    </w:p>
    <w:p w14:paraId="70780AAA" w14:textId="77777777" w:rsidR="003D0031" w:rsidRPr="00CB0D40" w:rsidRDefault="00352F69" w:rsidP="003D0031">
      <w:pPr>
        <w:pStyle w:val="Actdetails"/>
      </w:pPr>
      <w:r>
        <w:t>sch 1 pt 1.5</w:t>
      </w:r>
      <w:r w:rsidR="003D0031" w:rsidRPr="00CB0D40">
        <w:t xml:space="preserve"> commenced </w:t>
      </w:r>
      <w:r w:rsidR="003D0031">
        <w:t>23 November 2011 (s 2 (1</w:t>
      </w:r>
      <w:r w:rsidR="003D0031" w:rsidRPr="00CB0D40">
        <w:t>)</w:t>
      </w:r>
      <w:r w:rsidR="003D0031">
        <w:t>)</w:t>
      </w:r>
    </w:p>
    <w:p w14:paraId="483DFF43" w14:textId="6881D25E" w:rsidR="00D16113" w:rsidRDefault="003F5F90" w:rsidP="00D16113">
      <w:pPr>
        <w:pStyle w:val="NewAct"/>
      </w:pPr>
      <w:hyperlink r:id="rId477" w:tooltip="A2011-52" w:history="1">
        <w:r w:rsidRPr="003F5F90">
          <w:rPr>
            <w:rStyle w:val="charCitHyperlinkAbbrev"/>
          </w:rPr>
          <w:t>Statute Law Amendment Act 2011 (No 3)</w:t>
        </w:r>
      </w:hyperlink>
      <w:r w:rsidR="00D16113">
        <w:t xml:space="preserve"> A2011-52 sch 2</w:t>
      </w:r>
    </w:p>
    <w:p w14:paraId="0D768F93" w14:textId="77777777" w:rsidR="00D16113" w:rsidRDefault="00D16113" w:rsidP="00D16113">
      <w:pPr>
        <w:pStyle w:val="Actdetails"/>
        <w:keepNext/>
      </w:pPr>
      <w:r>
        <w:t>notified LR 28 November 2011</w:t>
      </w:r>
    </w:p>
    <w:p w14:paraId="186EB2E7" w14:textId="77777777" w:rsidR="00D16113" w:rsidRDefault="00D16113" w:rsidP="00D16113">
      <w:pPr>
        <w:pStyle w:val="Actdetails"/>
        <w:keepNext/>
      </w:pPr>
      <w:r>
        <w:t>s 1, s 2 commenced 28 November 2011 (LA s 75 (1))</w:t>
      </w:r>
    </w:p>
    <w:p w14:paraId="69D1F9BE" w14:textId="77777777" w:rsidR="00D16113" w:rsidRDefault="00D16113" w:rsidP="00D16113">
      <w:pPr>
        <w:pStyle w:val="Actdetails"/>
      </w:pPr>
      <w:r w:rsidRPr="00D6142D">
        <w:t xml:space="preserve">sch </w:t>
      </w:r>
      <w:r>
        <w:t>2</w:t>
      </w:r>
      <w:r w:rsidRPr="00D6142D">
        <w:t xml:space="preserve"> </w:t>
      </w:r>
      <w:r>
        <w:t>commenced 12 December 2011</w:t>
      </w:r>
      <w:r w:rsidRPr="00D6142D">
        <w:t xml:space="preserve"> (s 2</w:t>
      </w:r>
      <w:r>
        <w:t>)</w:t>
      </w:r>
    </w:p>
    <w:p w14:paraId="3766E636" w14:textId="0A9AEBFD" w:rsidR="00A76497" w:rsidRDefault="003F5F90" w:rsidP="00A76497">
      <w:pPr>
        <w:pStyle w:val="NewAct"/>
      </w:pPr>
      <w:hyperlink r:id="rId478" w:tooltip="A2011-55" w:history="1">
        <w:r w:rsidRPr="003F5F90">
          <w:rPr>
            <w:rStyle w:val="charCitHyperlinkAbbrev"/>
          </w:rPr>
          <w:t>Work Health and Safety (Consequential Amendments) Act 2011</w:t>
        </w:r>
      </w:hyperlink>
      <w:r w:rsidR="0011678F">
        <w:t xml:space="preserve"> A2011</w:t>
      </w:r>
      <w:r w:rsidR="0011678F">
        <w:noBreakHyphen/>
        <w:t>55 sch 1 pt 1.9</w:t>
      </w:r>
    </w:p>
    <w:p w14:paraId="019A6696" w14:textId="77777777" w:rsidR="00A76497" w:rsidRPr="00C87C7E" w:rsidRDefault="00A76497" w:rsidP="00A76497">
      <w:pPr>
        <w:pStyle w:val="Actdetails"/>
      </w:pPr>
      <w:r w:rsidRPr="00C87C7E">
        <w:t>notified LR 14 December 2011</w:t>
      </w:r>
    </w:p>
    <w:p w14:paraId="1B5E281D" w14:textId="77777777" w:rsidR="00A76497" w:rsidRPr="00C87C7E" w:rsidRDefault="00A76497" w:rsidP="00A76497">
      <w:pPr>
        <w:pStyle w:val="Actdetails"/>
      </w:pPr>
      <w:r w:rsidRPr="00C87C7E">
        <w:t>s 1, s 2 commenced 14 December 2011 (LA s 75 (1))</w:t>
      </w:r>
    </w:p>
    <w:p w14:paraId="0635AD0B" w14:textId="6ADC469E" w:rsidR="00A76497" w:rsidRDefault="0011678F" w:rsidP="00A76497">
      <w:pPr>
        <w:pStyle w:val="Actdetails"/>
      </w:pPr>
      <w:r>
        <w:t>sch 1 pt 1.9</w:t>
      </w:r>
      <w:r w:rsidR="00A76497" w:rsidRPr="000B7637">
        <w:t xml:space="preserve"> commence</w:t>
      </w:r>
      <w:r w:rsidR="00A76497">
        <w:t>d 1 January 2012</w:t>
      </w:r>
      <w:r w:rsidR="00A76497" w:rsidRPr="000B7637">
        <w:t xml:space="preserve"> </w:t>
      </w:r>
      <w:r w:rsidR="00A76497">
        <w:t xml:space="preserve">(s 2 and see </w:t>
      </w:r>
      <w:hyperlink r:id="rId479" w:tooltip="A2011-35" w:history="1">
        <w:r w:rsidR="003F5F90" w:rsidRPr="003F5F90">
          <w:rPr>
            <w:rStyle w:val="charCitHyperlinkAbbrev"/>
          </w:rPr>
          <w:t>Work Health and Safety Act 2011</w:t>
        </w:r>
      </w:hyperlink>
      <w:r w:rsidR="00A76497">
        <w:t xml:space="preserve"> A2011-35, s 2 and </w:t>
      </w:r>
      <w:hyperlink r:id="rId480" w:tooltip="CN2011-12" w:history="1">
        <w:r w:rsidR="003F5F90" w:rsidRPr="003F5F90">
          <w:rPr>
            <w:rStyle w:val="charCitHyperlinkAbbrev"/>
          </w:rPr>
          <w:t>CN2011-12</w:t>
        </w:r>
      </w:hyperlink>
      <w:r w:rsidR="00A76497">
        <w:t>)</w:t>
      </w:r>
    </w:p>
    <w:p w14:paraId="543C2911" w14:textId="29303B6B" w:rsidR="00BF1E04" w:rsidRDefault="003F5F90" w:rsidP="00BF1E04">
      <w:pPr>
        <w:pStyle w:val="NewAct"/>
      </w:pPr>
      <w:hyperlink r:id="rId481" w:tooltip="A2012-21" w:history="1">
        <w:r w:rsidRPr="003F5F90">
          <w:rPr>
            <w:rStyle w:val="charCitHyperlinkAbbrev"/>
          </w:rPr>
          <w:t>Statute Law Amendment Act 2012</w:t>
        </w:r>
      </w:hyperlink>
      <w:r w:rsidR="00BF1E04">
        <w:t xml:space="preserve"> A2012-21 sch 2</w:t>
      </w:r>
    </w:p>
    <w:p w14:paraId="23005DDD" w14:textId="77777777" w:rsidR="00BF1E04" w:rsidRDefault="00BF1E04" w:rsidP="00BF1E04">
      <w:pPr>
        <w:pStyle w:val="Actdetails"/>
        <w:keepNext/>
      </w:pPr>
      <w:r>
        <w:t>notified LR 22 May 2012</w:t>
      </w:r>
    </w:p>
    <w:p w14:paraId="601D99A3" w14:textId="77777777" w:rsidR="00BF1E04" w:rsidRDefault="00BF1E04" w:rsidP="00BF1E04">
      <w:pPr>
        <w:pStyle w:val="Actdetails"/>
        <w:keepNext/>
      </w:pPr>
      <w:r>
        <w:t>s 1, s 2 commenced 22 May 2012 (LA s 75 (1))</w:t>
      </w:r>
    </w:p>
    <w:p w14:paraId="6A9BDE73" w14:textId="77777777" w:rsidR="00BF1E04" w:rsidRPr="00EB5533" w:rsidRDefault="00EB5533" w:rsidP="00BF1E04">
      <w:pPr>
        <w:pStyle w:val="Actdetails"/>
        <w:keepNext/>
      </w:pPr>
      <w:r>
        <w:t>amdt 2.1 commenced</w:t>
      </w:r>
      <w:r w:rsidR="00BF1E04" w:rsidRPr="00EB5533">
        <w:t xml:space="preserve"> 5 June 2012 (s 2 (1))</w:t>
      </w:r>
    </w:p>
    <w:p w14:paraId="78B1D29E" w14:textId="77777777" w:rsidR="00BF1E04" w:rsidRPr="00EB5533" w:rsidRDefault="00BF1E04" w:rsidP="00BF1E04">
      <w:pPr>
        <w:pStyle w:val="Actdetails"/>
        <w:keepNext/>
      </w:pPr>
      <w:r w:rsidRPr="00EB5533">
        <w:t>sch 2 remainder commence</w:t>
      </w:r>
      <w:r w:rsidR="00EB5533">
        <w:t>d</w:t>
      </w:r>
      <w:r w:rsidRPr="00EB5533">
        <w:t xml:space="preserve"> 5 June 2012 (s 2 (2))</w:t>
      </w:r>
    </w:p>
    <w:p w14:paraId="58E9E65E" w14:textId="343834F5" w:rsidR="00BF1E04" w:rsidRDefault="00803CF0" w:rsidP="00BF1E04">
      <w:pPr>
        <w:pStyle w:val="NewAct"/>
      </w:pPr>
      <w:hyperlink r:id="rId482" w:tooltip="A2012-25" w:history="1">
        <w:r w:rsidRPr="00803CF0">
          <w:rPr>
            <w:rStyle w:val="charCitHyperlinkAbbrev"/>
          </w:rPr>
          <w:t>Commissioner for the Environment Amendment Act 2012</w:t>
        </w:r>
      </w:hyperlink>
      <w:r w:rsidR="00BF1E04">
        <w:t xml:space="preserve"> A2012-25</w:t>
      </w:r>
      <w:r w:rsidR="00BF1E04" w:rsidRPr="007F5CC2">
        <w:t xml:space="preserve"> sch</w:t>
      </w:r>
      <w:r w:rsidR="00BF1E04">
        <w:t> 1 pt 1.2</w:t>
      </w:r>
    </w:p>
    <w:p w14:paraId="20377E70" w14:textId="77777777" w:rsidR="00BF1E04" w:rsidRDefault="00BF1E04" w:rsidP="00BF1E04">
      <w:pPr>
        <w:pStyle w:val="Actdetails"/>
        <w:keepNext/>
      </w:pPr>
      <w:r>
        <w:t>notified LR 28 May 2012</w:t>
      </w:r>
    </w:p>
    <w:p w14:paraId="0BFA63CF" w14:textId="77777777" w:rsidR="00BF1E04" w:rsidRDefault="00BF1E04" w:rsidP="00BF1E04">
      <w:pPr>
        <w:pStyle w:val="Actdetails"/>
        <w:keepNext/>
      </w:pPr>
      <w:r>
        <w:t>s 1, s 2 commenced 28 May 2012 (LA s 75 (1))</w:t>
      </w:r>
    </w:p>
    <w:p w14:paraId="1FD3BCDD" w14:textId="77777777" w:rsidR="00BF1E04" w:rsidRDefault="00BF1E04" w:rsidP="00BF1E04">
      <w:pPr>
        <w:pStyle w:val="Actdetails"/>
      </w:pPr>
      <w:r w:rsidRPr="00D6142D">
        <w:t xml:space="preserve">sch </w:t>
      </w:r>
      <w:r>
        <w:t>1 pt 1.2</w:t>
      </w:r>
      <w:r w:rsidRPr="00D6142D">
        <w:t xml:space="preserve"> </w:t>
      </w:r>
      <w:r>
        <w:t>commenced 29 May 2012</w:t>
      </w:r>
      <w:r w:rsidRPr="00D6142D">
        <w:t xml:space="preserve"> (s 2</w:t>
      </w:r>
      <w:r>
        <w:t>)</w:t>
      </w:r>
    </w:p>
    <w:p w14:paraId="19013AC3" w14:textId="1EB7DAD0" w:rsidR="00585F62" w:rsidRDefault="003F5F90" w:rsidP="00585F62">
      <w:pPr>
        <w:pStyle w:val="NewAct"/>
      </w:pPr>
      <w:hyperlink r:id="rId483" w:tooltip="A2012-26" w:history="1">
        <w:r w:rsidRPr="003F5F90">
          <w:rPr>
            <w:rStyle w:val="charCitHyperlinkAbbrev"/>
          </w:rPr>
          <w:t>Legislative Assembly (Office of the Legislative Assembly) Act 2012</w:t>
        </w:r>
      </w:hyperlink>
      <w:r w:rsidR="00585F62">
        <w:t xml:space="preserve"> A2012-26 sch 1 pt 1.6</w:t>
      </w:r>
    </w:p>
    <w:p w14:paraId="5F380176" w14:textId="77777777" w:rsidR="00585F62" w:rsidRDefault="00585F62" w:rsidP="00585F62">
      <w:pPr>
        <w:pStyle w:val="Actdetails"/>
        <w:keepNext/>
      </w:pPr>
      <w:r>
        <w:t>notified LR 24 May 2012</w:t>
      </w:r>
    </w:p>
    <w:p w14:paraId="029CF5AC" w14:textId="77777777" w:rsidR="00585F62" w:rsidRDefault="00585F62" w:rsidP="00585F62">
      <w:pPr>
        <w:pStyle w:val="Actdetails"/>
        <w:keepNext/>
      </w:pPr>
      <w:r>
        <w:t>s 1, s 2 commenced 24 May 2012 (LA s 75 (1))</w:t>
      </w:r>
    </w:p>
    <w:p w14:paraId="5A8966E1" w14:textId="77777777" w:rsidR="00585F62" w:rsidRPr="00CB0D40" w:rsidRDefault="00585F62" w:rsidP="00585F62">
      <w:pPr>
        <w:pStyle w:val="Actdetails"/>
      </w:pPr>
      <w:r>
        <w:t>sch 1 pt 1.6</w:t>
      </w:r>
      <w:r w:rsidRPr="00CB0D40">
        <w:t xml:space="preserve"> commenced </w:t>
      </w:r>
      <w:r>
        <w:t>1 July 2012 (s 2)</w:t>
      </w:r>
    </w:p>
    <w:p w14:paraId="643CA3B3" w14:textId="7E05770F" w:rsidR="00585F62" w:rsidRDefault="003F5F90" w:rsidP="00585F62">
      <w:pPr>
        <w:pStyle w:val="NewAct"/>
      </w:pPr>
      <w:hyperlink r:id="rId484" w:tooltip="A2012-32" w:history="1">
        <w:r w:rsidRPr="003F5F90">
          <w:rPr>
            <w:rStyle w:val="charCitHyperlinkAbbrev"/>
          </w:rPr>
          <w:t>National Energy Retail Law (Consequential Amendments) Act 2012</w:t>
        </w:r>
      </w:hyperlink>
      <w:r w:rsidR="00E0770C">
        <w:t xml:space="preserve"> A2012-32 pt 11</w:t>
      </w:r>
    </w:p>
    <w:p w14:paraId="0560F255" w14:textId="77777777" w:rsidR="00585F62" w:rsidRDefault="00585F62" w:rsidP="00585F62">
      <w:pPr>
        <w:pStyle w:val="Actdetails"/>
        <w:keepNext/>
      </w:pPr>
      <w:r>
        <w:t>notified LR 14 June 2012</w:t>
      </w:r>
    </w:p>
    <w:p w14:paraId="733D545C" w14:textId="77777777" w:rsidR="00585F62" w:rsidRDefault="00585F62" w:rsidP="00585F62">
      <w:pPr>
        <w:pStyle w:val="Actdetails"/>
        <w:keepNext/>
      </w:pPr>
      <w:r>
        <w:t>s 1, s 2 commenced 14 June 2012 (LA s 75 (1))</w:t>
      </w:r>
    </w:p>
    <w:p w14:paraId="12DA3114" w14:textId="474A1FEA" w:rsidR="00585F62" w:rsidRDefault="00E0770C" w:rsidP="00585F62">
      <w:pPr>
        <w:pStyle w:val="Actdetails"/>
      </w:pPr>
      <w:r>
        <w:t>pt 11</w:t>
      </w:r>
      <w:r w:rsidR="00585F62">
        <w:t xml:space="preserve"> commenced</w:t>
      </w:r>
      <w:r w:rsidR="00585F62" w:rsidRPr="00CB0D40">
        <w:t xml:space="preserve"> </w:t>
      </w:r>
      <w:r w:rsidR="00585F62">
        <w:t xml:space="preserve">1 July 2012 (s 2 (1) and see </w:t>
      </w:r>
      <w:hyperlink r:id="rId485" w:tooltip="A2012-31" w:history="1">
        <w:r w:rsidR="003F5F90" w:rsidRPr="003F5F90">
          <w:rPr>
            <w:rStyle w:val="charCitHyperlinkAbbrev"/>
          </w:rPr>
          <w:t>National Energy Retail Law (ACT) Act 2012</w:t>
        </w:r>
      </w:hyperlink>
      <w:r w:rsidR="004A55B4">
        <w:t xml:space="preserve"> A2012-31</w:t>
      </w:r>
      <w:r w:rsidR="00405EBF">
        <w:t xml:space="preserve">, s 2 (1) and </w:t>
      </w:r>
      <w:hyperlink r:id="rId486" w:tooltip="CN2012-12" w:history="1">
        <w:r w:rsidR="003F5F90" w:rsidRPr="003F5F90">
          <w:rPr>
            <w:rStyle w:val="charCitHyperlinkAbbrev"/>
          </w:rPr>
          <w:t>CN2012-12</w:t>
        </w:r>
      </w:hyperlink>
      <w:r w:rsidR="00585F62">
        <w:t>)</w:t>
      </w:r>
    </w:p>
    <w:p w14:paraId="57999638" w14:textId="6AFC5449" w:rsidR="000E4865" w:rsidRDefault="000E4865" w:rsidP="000E4865">
      <w:pPr>
        <w:pStyle w:val="NewAct"/>
      </w:pPr>
      <w:hyperlink r:id="rId487" w:tooltip="A2012-33" w:history="1">
        <w:r>
          <w:rPr>
            <w:rStyle w:val="charCitHyperlinkAbbrev"/>
          </w:rPr>
          <w:t>Official Visitor Act 2012</w:t>
        </w:r>
      </w:hyperlink>
      <w:r>
        <w:t xml:space="preserve"> A2012-33 sch 1 pt 1.5</w:t>
      </w:r>
    </w:p>
    <w:p w14:paraId="3A24C6E6" w14:textId="77777777" w:rsidR="000E4865" w:rsidRDefault="000E4865" w:rsidP="000E4865">
      <w:pPr>
        <w:pStyle w:val="Actdetails"/>
        <w:keepNext/>
      </w:pPr>
      <w:r>
        <w:t>notified LR 15 June 2012</w:t>
      </w:r>
    </w:p>
    <w:p w14:paraId="2FEF3641" w14:textId="77777777" w:rsidR="000E4865" w:rsidRDefault="000E4865" w:rsidP="000E4865">
      <w:pPr>
        <w:pStyle w:val="Actdetails"/>
        <w:keepNext/>
      </w:pPr>
      <w:r>
        <w:t>s 1, s 2 commenced 15 June 2012 (LA s 75 (1))</w:t>
      </w:r>
    </w:p>
    <w:p w14:paraId="07012725" w14:textId="76662869" w:rsidR="000E4865" w:rsidRDefault="000E4865" w:rsidP="000E4865">
      <w:pPr>
        <w:pStyle w:val="Actdetails"/>
      </w:pPr>
      <w:r>
        <w:t>sch 1 pt 1.5</w:t>
      </w:r>
      <w:r w:rsidRPr="00D6142D">
        <w:t xml:space="preserve"> </w:t>
      </w:r>
      <w:r>
        <w:t>commenced 1 September 2013</w:t>
      </w:r>
      <w:r w:rsidRPr="00D6142D">
        <w:t xml:space="preserve"> (s 2</w:t>
      </w:r>
      <w:r>
        <w:t xml:space="preserve"> (as am by </w:t>
      </w:r>
      <w:hyperlink r:id="rId488" w:tooltip="Official Visitor Amendment Act 2013" w:history="1">
        <w:r>
          <w:rPr>
            <w:rStyle w:val="charCitHyperlinkAbbrev"/>
          </w:rPr>
          <w:t>A2013</w:t>
        </w:r>
        <w:r>
          <w:rPr>
            <w:rStyle w:val="charCitHyperlinkAbbrev"/>
          </w:rPr>
          <w:noBreakHyphen/>
          <w:t>22</w:t>
        </w:r>
      </w:hyperlink>
      <w:r>
        <w:t xml:space="preserve"> s 4</w:t>
      </w:r>
      <w:r w:rsidRPr="00D6142D">
        <w:t>)</w:t>
      </w:r>
      <w:r>
        <w:t>)</w:t>
      </w:r>
    </w:p>
    <w:p w14:paraId="52476D83" w14:textId="720D5DA1" w:rsidR="0061256A" w:rsidRDefault="003F5F90" w:rsidP="0061256A">
      <w:pPr>
        <w:pStyle w:val="NewAct"/>
      </w:pPr>
      <w:hyperlink r:id="rId489" w:tooltip="A2012-40" w:history="1">
        <w:r w:rsidRPr="003F5F90">
          <w:rPr>
            <w:rStyle w:val="charCitHyperlinkAbbrev"/>
          </w:rPr>
          <w:t>Civil Unions Act 2012</w:t>
        </w:r>
      </w:hyperlink>
      <w:r w:rsidR="0061256A">
        <w:t xml:space="preserve"> A2012-40 sch 3 pt 3.19</w:t>
      </w:r>
    </w:p>
    <w:p w14:paraId="194127D7" w14:textId="77777777" w:rsidR="0061256A" w:rsidRDefault="0061256A" w:rsidP="0061256A">
      <w:pPr>
        <w:pStyle w:val="Actdetails"/>
        <w:keepNext/>
      </w:pPr>
      <w:r>
        <w:t>notified LR 4 September 2012</w:t>
      </w:r>
    </w:p>
    <w:p w14:paraId="73A21022" w14:textId="77777777" w:rsidR="0061256A" w:rsidRDefault="0061256A" w:rsidP="0061256A">
      <w:pPr>
        <w:pStyle w:val="Actdetails"/>
        <w:keepNext/>
      </w:pPr>
      <w:r>
        <w:t>s 1, s 2 commenced 4 September 2012 (LA s 75 (1))</w:t>
      </w:r>
    </w:p>
    <w:p w14:paraId="2B51EEED" w14:textId="77777777" w:rsidR="0061256A" w:rsidRDefault="0061256A" w:rsidP="0061256A">
      <w:pPr>
        <w:pStyle w:val="Actdetails"/>
      </w:pPr>
      <w:r>
        <w:t>sch 3 pt 3.19</w:t>
      </w:r>
      <w:r w:rsidRPr="002D2CC3">
        <w:t xml:space="preserve"> </w:t>
      </w:r>
      <w:r w:rsidRPr="009A7FDA">
        <w:t xml:space="preserve">commenced </w:t>
      </w:r>
      <w:r>
        <w:t>11 September 2012 (s 2)</w:t>
      </w:r>
    </w:p>
    <w:p w14:paraId="0147B645" w14:textId="446EC0F2" w:rsidR="00624460" w:rsidRDefault="00624460" w:rsidP="00624460">
      <w:pPr>
        <w:pStyle w:val="NewAct"/>
      </w:pPr>
      <w:hyperlink r:id="rId490" w:tooltip="A2013-19" w:history="1">
        <w:r>
          <w:rPr>
            <w:rStyle w:val="charCitHyperlinkAbbrev"/>
          </w:rPr>
          <w:t>Statute Law Amendment Act 2013</w:t>
        </w:r>
      </w:hyperlink>
      <w:r w:rsidR="00A25A34">
        <w:t xml:space="preserve"> A2013-19 sch 2</w:t>
      </w:r>
    </w:p>
    <w:p w14:paraId="37282313" w14:textId="77777777" w:rsidR="00624460" w:rsidRDefault="00624460" w:rsidP="00624460">
      <w:pPr>
        <w:pStyle w:val="Actdetails"/>
        <w:keepNext/>
      </w:pPr>
      <w:r>
        <w:t>notified LR 24 May 2013</w:t>
      </w:r>
    </w:p>
    <w:p w14:paraId="19D6579D" w14:textId="77777777" w:rsidR="00624460" w:rsidRDefault="00624460" w:rsidP="00624460">
      <w:pPr>
        <w:pStyle w:val="Actdetails"/>
        <w:keepNext/>
      </w:pPr>
      <w:r>
        <w:t>s 1, s 2 commenced 24 May 2013 (LA s 75 (1))</w:t>
      </w:r>
    </w:p>
    <w:p w14:paraId="4EEBDA75" w14:textId="77777777" w:rsidR="00624460" w:rsidRDefault="00A25A34" w:rsidP="00624460">
      <w:pPr>
        <w:pStyle w:val="Actdetails"/>
      </w:pPr>
      <w:r>
        <w:t>sch 2</w:t>
      </w:r>
      <w:r w:rsidR="00624460" w:rsidRPr="002D2CC3">
        <w:t xml:space="preserve"> </w:t>
      </w:r>
      <w:r w:rsidR="00624460" w:rsidRPr="009A7FDA">
        <w:t xml:space="preserve">commenced </w:t>
      </w:r>
      <w:r w:rsidR="00624460">
        <w:t>14 June</w:t>
      </w:r>
      <w:r w:rsidR="00624460" w:rsidRPr="009A7FDA">
        <w:t xml:space="preserve"> 201</w:t>
      </w:r>
      <w:r w:rsidR="00624460">
        <w:t>3</w:t>
      </w:r>
      <w:r w:rsidR="00624460" w:rsidRPr="009A7FDA">
        <w:t xml:space="preserve"> (s 2)</w:t>
      </w:r>
    </w:p>
    <w:p w14:paraId="49288BBA" w14:textId="05A21FAD" w:rsidR="004D0453" w:rsidRDefault="004D0453" w:rsidP="004D0453">
      <w:pPr>
        <w:pStyle w:val="NewAct"/>
      </w:pPr>
      <w:hyperlink r:id="rId491" w:tooltip="A2013-30" w:history="1">
        <w:r>
          <w:rPr>
            <w:rStyle w:val="charCitHyperlinkAbbrev"/>
          </w:rPr>
          <w:t>Legislation (Penalty Units) Amendment Act 2013</w:t>
        </w:r>
      </w:hyperlink>
      <w:r>
        <w:t xml:space="preserve"> A2013-</w:t>
      </w:r>
      <w:r w:rsidR="001B5223">
        <w:t>30</w:t>
      </w:r>
    </w:p>
    <w:p w14:paraId="33853484" w14:textId="77777777" w:rsidR="004D0453" w:rsidRDefault="004D0453" w:rsidP="004D0453">
      <w:pPr>
        <w:pStyle w:val="Actdetails"/>
        <w:keepNext/>
      </w:pPr>
      <w:r>
        <w:t>notified LR 2</w:t>
      </w:r>
      <w:r w:rsidR="001B5223">
        <w:t>2 August</w:t>
      </w:r>
      <w:r>
        <w:t xml:space="preserve"> 2013</w:t>
      </w:r>
    </w:p>
    <w:p w14:paraId="183C6C8B" w14:textId="77777777" w:rsidR="004D0453" w:rsidRDefault="004D0453" w:rsidP="004D0453">
      <w:pPr>
        <w:pStyle w:val="Actdetails"/>
        <w:keepNext/>
      </w:pPr>
      <w:r>
        <w:t xml:space="preserve">s 1, s 2 commenced </w:t>
      </w:r>
      <w:r w:rsidR="001B5223">
        <w:t>22 August</w:t>
      </w:r>
      <w:r>
        <w:t xml:space="preserve"> 2013 (LA s 75 (1))</w:t>
      </w:r>
    </w:p>
    <w:p w14:paraId="611CDA00" w14:textId="77777777" w:rsidR="004D0453" w:rsidRDefault="001B5223" w:rsidP="004D0453">
      <w:pPr>
        <w:pStyle w:val="Actdetails"/>
      </w:pPr>
      <w:r>
        <w:t xml:space="preserve">remainder </w:t>
      </w:r>
      <w:r w:rsidR="004D0453" w:rsidRPr="009A7FDA">
        <w:t xml:space="preserve">commenced </w:t>
      </w:r>
      <w:r>
        <w:t>23 August</w:t>
      </w:r>
      <w:r w:rsidR="004D0453" w:rsidRPr="009A7FDA">
        <w:t xml:space="preserve"> 201</w:t>
      </w:r>
      <w:r w:rsidR="004D0453">
        <w:t>3</w:t>
      </w:r>
      <w:r w:rsidR="004D0453" w:rsidRPr="009A7FDA">
        <w:t xml:space="preserve"> (s 2)</w:t>
      </w:r>
    </w:p>
    <w:p w14:paraId="2AE4131C" w14:textId="72849385" w:rsidR="00D75C2A" w:rsidRDefault="00D75C2A" w:rsidP="00D75C2A">
      <w:pPr>
        <w:pStyle w:val="NewAct"/>
      </w:pPr>
      <w:hyperlink r:id="rId492" w:tooltip="A2013-39" w:history="1">
        <w:r>
          <w:rPr>
            <w:rStyle w:val="charCitHyperlinkAbbrev"/>
          </w:rPr>
          <w:t>Marriage Equality (Same Sex) Act 2013</w:t>
        </w:r>
      </w:hyperlink>
      <w:r>
        <w:t xml:space="preserve"> A2013-39 sch 2 pt 2.17</w:t>
      </w:r>
    </w:p>
    <w:p w14:paraId="0ABDDC3C" w14:textId="77777777" w:rsidR="00D75C2A" w:rsidRDefault="00D75C2A" w:rsidP="00D75C2A">
      <w:pPr>
        <w:pStyle w:val="Actdetails"/>
        <w:keepNext/>
      </w:pPr>
      <w:r>
        <w:t>notified LR 4 November 2013</w:t>
      </w:r>
    </w:p>
    <w:p w14:paraId="30B6B314" w14:textId="77777777" w:rsidR="00D75C2A" w:rsidRDefault="00D75C2A" w:rsidP="00D75C2A">
      <w:pPr>
        <w:pStyle w:val="Actdetails"/>
        <w:keepNext/>
      </w:pPr>
      <w:r>
        <w:t>s 1, s 2 commenced 4 November 2013 (LA s 75 (1))</w:t>
      </w:r>
    </w:p>
    <w:p w14:paraId="6C00D277" w14:textId="4EA55CAF" w:rsidR="00D75C2A" w:rsidRDefault="00D75C2A" w:rsidP="00D75C2A">
      <w:pPr>
        <w:pStyle w:val="Actdetails"/>
      </w:pPr>
      <w:r>
        <w:t>sch 2 pt 2.17</w:t>
      </w:r>
      <w:r w:rsidRPr="002D2CC3">
        <w:t xml:space="preserve"> </w:t>
      </w:r>
      <w:r w:rsidRPr="009A7FDA">
        <w:t xml:space="preserve">commenced </w:t>
      </w:r>
      <w:r>
        <w:t xml:space="preserve">7 November 2013 (s 2 and </w:t>
      </w:r>
      <w:hyperlink r:id="rId493" w:tooltip="CN2013-11" w:history="1">
        <w:r>
          <w:rPr>
            <w:rStyle w:val="charCitHyperlinkAbbrev"/>
          </w:rPr>
          <w:t>CN2013-11</w:t>
        </w:r>
      </w:hyperlink>
      <w:r>
        <w:t>)</w:t>
      </w:r>
    </w:p>
    <w:p w14:paraId="76971504" w14:textId="77777777" w:rsidR="008532B8" w:rsidRPr="003024D1" w:rsidRDefault="008532B8" w:rsidP="008532B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1D0E28FA" w14:textId="3F37E7CA" w:rsidR="009D296E" w:rsidRDefault="009D296E" w:rsidP="009D296E">
      <w:pPr>
        <w:pStyle w:val="NewAct"/>
      </w:pPr>
      <w:hyperlink r:id="rId494" w:tooltip="A2013-41" w:history="1">
        <w:r>
          <w:rPr>
            <w:rStyle w:val="charCitHyperlinkAbbrev"/>
          </w:rPr>
          <w:t>Officers of the Assembly Legislation Amendment Act 2013</w:t>
        </w:r>
      </w:hyperlink>
      <w:r>
        <w:t xml:space="preserve"> A2013-41 sch 1 pt 1.5</w:t>
      </w:r>
    </w:p>
    <w:p w14:paraId="4346AF4D" w14:textId="77777777" w:rsidR="009D296E" w:rsidRDefault="009D296E" w:rsidP="009D296E">
      <w:pPr>
        <w:pStyle w:val="Actdetails"/>
        <w:keepNext/>
      </w:pPr>
      <w:r>
        <w:t>notified LR 7 November 2013</w:t>
      </w:r>
    </w:p>
    <w:p w14:paraId="09BFE475" w14:textId="77777777" w:rsidR="009D296E" w:rsidRDefault="009D296E" w:rsidP="009D296E">
      <w:pPr>
        <w:pStyle w:val="Actdetails"/>
        <w:keepNext/>
      </w:pPr>
      <w:r>
        <w:t>s 1, s 2 commenced 7 November 2013 (LA s 75 (1))</w:t>
      </w:r>
    </w:p>
    <w:p w14:paraId="21AC1AEC" w14:textId="77777777" w:rsidR="009D296E" w:rsidRPr="00B461F0" w:rsidRDefault="009D296E" w:rsidP="009D296E">
      <w:pPr>
        <w:pStyle w:val="Actdetails"/>
      </w:pPr>
      <w:r w:rsidRPr="00B461F0">
        <w:t xml:space="preserve">sch 1 pt 1.5 </w:t>
      </w:r>
      <w:r w:rsidR="00CC297A" w:rsidRPr="00B461F0">
        <w:t>commence</w:t>
      </w:r>
      <w:r w:rsidR="00B461F0" w:rsidRPr="00B461F0">
        <w:t>d</w:t>
      </w:r>
      <w:r w:rsidRPr="00B461F0">
        <w:t xml:space="preserve"> </w:t>
      </w:r>
      <w:r w:rsidR="00CC297A" w:rsidRPr="00B461F0">
        <w:t>1 July 2014 (s 2)</w:t>
      </w:r>
    </w:p>
    <w:p w14:paraId="62918EF9" w14:textId="22F6D0CD" w:rsidR="00B47B28" w:rsidRDefault="00B47B28" w:rsidP="00B47B28">
      <w:pPr>
        <w:pStyle w:val="NewAct"/>
      </w:pPr>
      <w:hyperlink r:id="rId495" w:tooltip="A2013-43" w:history="1">
        <w:r>
          <w:rPr>
            <w:rStyle w:val="charCitHyperlinkAbbrev"/>
          </w:rPr>
          <w:t>Magistrates Court (Industrial Proceedings) Amendment Act 2013</w:t>
        </w:r>
      </w:hyperlink>
      <w:r>
        <w:t xml:space="preserve"> A2013-43 sch 1 pt 1.3</w:t>
      </w:r>
    </w:p>
    <w:p w14:paraId="0526CBFD" w14:textId="77777777" w:rsidR="00B47B28" w:rsidRDefault="00B47B28" w:rsidP="00B47B28">
      <w:pPr>
        <w:pStyle w:val="Actdetails"/>
        <w:keepNext/>
      </w:pPr>
      <w:r>
        <w:t>notified LR 7 November 2013</w:t>
      </w:r>
    </w:p>
    <w:p w14:paraId="3C6C611B" w14:textId="77777777" w:rsidR="00B47B28" w:rsidRDefault="00B47B28" w:rsidP="00B47B28">
      <w:pPr>
        <w:pStyle w:val="Actdetails"/>
        <w:keepNext/>
      </w:pPr>
      <w:r>
        <w:t>s 1, s 2 commenced 7 November 2013 (LA s 75 (1))</w:t>
      </w:r>
    </w:p>
    <w:p w14:paraId="24D62B7E" w14:textId="77777777" w:rsidR="00B47B28" w:rsidRDefault="00B47B28" w:rsidP="005A14B3">
      <w:pPr>
        <w:pStyle w:val="Actdetails"/>
        <w:keepNext/>
      </w:pPr>
      <w:r>
        <w:t>sch 1 pt 1.3</w:t>
      </w:r>
      <w:r w:rsidRPr="002D2CC3">
        <w:t xml:space="preserve"> </w:t>
      </w:r>
      <w:r w:rsidRPr="009A7FDA">
        <w:t xml:space="preserve">commenced </w:t>
      </w:r>
      <w:r>
        <w:t>8 November 2013</w:t>
      </w:r>
      <w:r w:rsidR="00CC297A">
        <w:t xml:space="preserve"> (s 2)</w:t>
      </w:r>
    </w:p>
    <w:p w14:paraId="474F3CB7" w14:textId="4B45DC01" w:rsidR="00986436" w:rsidRDefault="00986436" w:rsidP="00986436">
      <w:pPr>
        <w:pStyle w:val="NewAct"/>
      </w:pPr>
      <w:hyperlink r:id="rId496" w:tooltip="A2013-44" w:history="1">
        <w:r>
          <w:rPr>
            <w:rStyle w:val="charCitHyperlinkAbbrev"/>
          </w:rPr>
          <w:t>Statute Law Amendment Act 2013 (No 2)</w:t>
        </w:r>
      </w:hyperlink>
      <w:r>
        <w:t xml:space="preserve"> A2013-44 sch 2</w:t>
      </w:r>
    </w:p>
    <w:p w14:paraId="45D91E4F" w14:textId="77777777" w:rsidR="00986436" w:rsidRDefault="00986436" w:rsidP="00986436">
      <w:pPr>
        <w:pStyle w:val="Actdetails"/>
        <w:keepNext/>
      </w:pPr>
      <w:r>
        <w:t>notified LR 11 November 2013</w:t>
      </w:r>
    </w:p>
    <w:p w14:paraId="356C90C5" w14:textId="77777777" w:rsidR="00986436" w:rsidRDefault="00986436" w:rsidP="00986436">
      <w:pPr>
        <w:pStyle w:val="Actdetails"/>
        <w:keepNext/>
      </w:pPr>
      <w:r>
        <w:t>s 1, s 2 commenced 11 November 2013 (LA s 75 (1))</w:t>
      </w:r>
    </w:p>
    <w:p w14:paraId="20FAA7C4" w14:textId="77777777" w:rsidR="00986436" w:rsidRDefault="00986436" w:rsidP="00986436">
      <w:pPr>
        <w:pStyle w:val="Actdetails"/>
      </w:pPr>
      <w:r>
        <w:t>sch 2</w:t>
      </w:r>
      <w:r w:rsidRPr="00D6142D">
        <w:t xml:space="preserve"> </w:t>
      </w:r>
      <w:r>
        <w:t>commenced 25 November 2013</w:t>
      </w:r>
      <w:r w:rsidRPr="00D6142D">
        <w:t xml:space="preserve"> (s 2)</w:t>
      </w:r>
    </w:p>
    <w:p w14:paraId="4B02C7A5" w14:textId="2E0D98D3" w:rsidR="000A7120" w:rsidRDefault="000A7120" w:rsidP="000A7120">
      <w:pPr>
        <w:pStyle w:val="NewAct"/>
      </w:pPr>
      <w:hyperlink r:id="rId497" w:tooltip="A2013-52" w:history="1">
        <w:r>
          <w:rPr>
            <w:rStyle w:val="charCitHyperlinkAbbrev"/>
          </w:rPr>
          <w:t>Heavy Vehicle National Law (Consequential Amendments) Act 2013</w:t>
        </w:r>
      </w:hyperlink>
      <w:r>
        <w:t xml:space="preserve"> A2013-52 pt 3</w:t>
      </w:r>
    </w:p>
    <w:p w14:paraId="44B1DCAF" w14:textId="77777777" w:rsidR="000A7120" w:rsidRDefault="000A7120" w:rsidP="000A7120">
      <w:pPr>
        <w:pStyle w:val="Actdetails"/>
        <w:keepNext/>
      </w:pPr>
      <w:r>
        <w:t>notified LR 9 December 2013</w:t>
      </w:r>
    </w:p>
    <w:p w14:paraId="766BF3F2" w14:textId="77777777" w:rsidR="000A7120" w:rsidRDefault="000A7120" w:rsidP="000A7120">
      <w:pPr>
        <w:pStyle w:val="Actdetails"/>
        <w:keepNext/>
      </w:pPr>
      <w:r>
        <w:t>s 1, s 2 commenced 9 December 2013 (LA s 75 (1))</w:t>
      </w:r>
    </w:p>
    <w:p w14:paraId="267A8AF8" w14:textId="23A94B56" w:rsidR="000A7120" w:rsidRDefault="000A7120" w:rsidP="000A7120">
      <w:pPr>
        <w:pStyle w:val="Actdetails"/>
      </w:pPr>
      <w:r>
        <w:t xml:space="preserve">pt 3 commenced 10 February 2014 (s 2 and see </w:t>
      </w:r>
      <w:hyperlink r:id="rId498" w:tooltip="A2013-51" w:history="1">
        <w:r w:rsidRPr="00DB4DDB">
          <w:rPr>
            <w:rStyle w:val="charCitHyperlinkAbbrev"/>
          </w:rPr>
          <w:t>Heavy Vehicle National Law (ACT) Act 2013</w:t>
        </w:r>
      </w:hyperlink>
      <w:r>
        <w:t xml:space="preserve"> A2013-51, s 2 (1) and </w:t>
      </w:r>
      <w:hyperlink r:id="rId499" w:tooltip="CN2014-2" w:history="1">
        <w:r>
          <w:rPr>
            <w:rStyle w:val="charCitHyperlinkAbbrev"/>
          </w:rPr>
          <w:t>CN2014-2</w:t>
        </w:r>
      </w:hyperlink>
      <w:r>
        <w:t>)</w:t>
      </w:r>
    </w:p>
    <w:p w14:paraId="46320FE7" w14:textId="31813FD4" w:rsidR="007B6355" w:rsidRDefault="007B6355" w:rsidP="007B6355">
      <w:pPr>
        <w:pStyle w:val="NewAct"/>
      </w:pPr>
      <w:hyperlink r:id="rId500" w:tooltip="A2014-8" w:history="1">
        <w:r>
          <w:rPr>
            <w:rStyle w:val="charCitHyperlinkAbbrev"/>
          </w:rPr>
          <w:t>Births, Deaths and Marriages Registration Amendment Act 2014</w:t>
        </w:r>
      </w:hyperlink>
      <w:r>
        <w:t xml:space="preserve"> A2014</w:t>
      </w:r>
      <w:r>
        <w:noBreakHyphen/>
        <w:t>8 sch 1 pt 1.2</w:t>
      </w:r>
    </w:p>
    <w:p w14:paraId="0998F986" w14:textId="77777777" w:rsidR="007B6355" w:rsidRDefault="007B6355" w:rsidP="007B6355">
      <w:pPr>
        <w:pStyle w:val="Actdetails"/>
        <w:keepNext/>
      </w:pPr>
      <w:r>
        <w:t>notified LR 27 March 2014</w:t>
      </w:r>
    </w:p>
    <w:p w14:paraId="4CA92CAC" w14:textId="77777777" w:rsidR="007B6355" w:rsidRDefault="007B6355" w:rsidP="007B6355">
      <w:pPr>
        <w:pStyle w:val="Actdetails"/>
        <w:keepNext/>
      </w:pPr>
      <w:r>
        <w:t>s 1, s 2 commenced 27 March 2014 (LA s 75 (1))</w:t>
      </w:r>
    </w:p>
    <w:p w14:paraId="112395A8" w14:textId="77777777" w:rsidR="007B6355" w:rsidRDefault="007B6355" w:rsidP="007B6355">
      <w:pPr>
        <w:pStyle w:val="Actdetails"/>
      </w:pPr>
      <w:r>
        <w:t>sch 1 pt 1.2</w:t>
      </w:r>
      <w:r w:rsidRPr="002D2CC3">
        <w:t xml:space="preserve"> </w:t>
      </w:r>
      <w:r w:rsidRPr="009A7FDA">
        <w:t xml:space="preserve">commenced </w:t>
      </w:r>
      <w:r>
        <w:t>26 April 2014 (s 2)</w:t>
      </w:r>
    </w:p>
    <w:p w14:paraId="1D311956" w14:textId="6095F11D" w:rsidR="00946793" w:rsidRDefault="00946793" w:rsidP="00946793">
      <w:pPr>
        <w:pStyle w:val="NewAct"/>
      </w:pPr>
      <w:hyperlink r:id="rId501" w:tooltip="A2014-18" w:history="1">
        <w:r>
          <w:rPr>
            <w:rStyle w:val="charCitHyperlinkAbbrev"/>
          </w:rPr>
          <w:t>Statute Law Amendment Act 2014</w:t>
        </w:r>
      </w:hyperlink>
      <w:r>
        <w:t xml:space="preserve"> A2014</w:t>
      </w:r>
      <w:r>
        <w:noBreakHyphen/>
        <w:t>18 sch 2</w:t>
      </w:r>
    </w:p>
    <w:p w14:paraId="7FA5C0C5" w14:textId="77777777" w:rsidR="00946793" w:rsidRDefault="00946793" w:rsidP="00946793">
      <w:pPr>
        <w:pStyle w:val="Actdetails"/>
        <w:keepNext/>
      </w:pPr>
      <w:r>
        <w:t>notified LR 20 May 2014</w:t>
      </w:r>
    </w:p>
    <w:p w14:paraId="14E13F2E" w14:textId="77777777" w:rsidR="00946793" w:rsidRDefault="00946793" w:rsidP="00946793">
      <w:pPr>
        <w:pStyle w:val="Actdetails"/>
        <w:keepNext/>
      </w:pPr>
      <w:r>
        <w:t>s 1, s 2 commenced 20 May 2014 (LA s 75 (1))</w:t>
      </w:r>
    </w:p>
    <w:p w14:paraId="204173B2" w14:textId="77777777" w:rsidR="00946793" w:rsidRPr="00AE7C72" w:rsidRDefault="00946793" w:rsidP="00946793">
      <w:pPr>
        <w:pStyle w:val="Actdetails"/>
      </w:pPr>
      <w:r>
        <w:t xml:space="preserve">sch 2 </w:t>
      </w:r>
      <w:r w:rsidRPr="00AE7C72">
        <w:t xml:space="preserve">commenced </w:t>
      </w:r>
      <w:r>
        <w:t>10 June 2014</w:t>
      </w:r>
      <w:r w:rsidRPr="00AE7C72">
        <w:t xml:space="preserve"> (</w:t>
      </w:r>
      <w:r>
        <w:t>s 2 (1))</w:t>
      </w:r>
    </w:p>
    <w:p w14:paraId="0A003F0C" w14:textId="58D7703B" w:rsidR="00664823" w:rsidRDefault="00664823" w:rsidP="00664823">
      <w:pPr>
        <w:pStyle w:val="NewAct"/>
      </w:pPr>
      <w:hyperlink r:id="rId502" w:tooltip="A2014-37" w:history="1">
        <w:r>
          <w:rPr>
            <w:rStyle w:val="charCitHyperlinkAbbrev"/>
          </w:rPr>
          <w:t>Legislation (Penalty Units) Amendment Act 2014</w:t>
        </w:r>
      </w:hyperlink>
      <w:r>
        <w:t xml:space="preserve"> A2014</w:t>
      </w:r>
      <w:r>
        <w:noBreakHyphen/>
        <w:t>37</w:t>
      </w:r>
    </w:p>
    <w:p w14:paraId="467F587F" w14:textId="77777777" w:rsidR="00664823" w:rsidRDefault="00664823" w:rsidP="00664823">
      <w:pPr>
        <w:pStyle w:val="Actdetails"/>
        <w:keepNext/>
      </w:pPr>
      <w:r>
        <w:t>notified LR 22 August 2014</w:t>
      </w:r>
    </w:p>
    <w:p w14:paraId="1E72CF43" w14:textId="77777777" w:rsidR="00664823" w:rsidRDefault="00664823" w:rsidP="00664823">
      <w:pPr>
        <w:pStyle w:val="Actdetails"/>
        <w:keepNext/>
      </w:pPr>
      <w:r>
        <w:t>s 1, s 2 commenced 22 August 2014 (LA s 75 (1))</w:t>
      </w:r>
    </w:p>
    <w:p w14:paraId="35860FFD" w14:textId="77777777" w:rsidR="00664823" w:rsidRPr="00AE7C72" w:rsidRDefault="00664823" w:rsidP="00664823">
      <w:pPr>
        <w:pStyle w:val="Actdetails"/>
      </w:pPr>
      <w:r>
        <w:t xml:space="preserve">remainder </w:t>
      </w:r>
      <w:r w:rsidRPr="00AE7C72">
        <w:t xml:space="preserve">commenced </w:t>
      </w:r>
      <w:r>
        <w:t>23 August 2014</w:t>
      </w:r>
      <w:r w:rsidRPr="00AE7C72">
        <w:t xml:space="preserve"> (</w:t>
      </w:r>
      <w:r>
        <w:t>s 2)</w:t>
      </w:r>
    </w:p>
    <w:p w14:paraId="73201DCC" w14:textId="0B03F5DC" w:rsidR="005B3FAC" w:rsidRDefault="005B3FAC" w:rsidP="005B3FAC">
      <w:pPr>
        <w:pStyle w:val="NewAct"/>
      </w:pPr>
      <w:hyperlink r:id="rId503" w:tooltip="A2014-44" w:history="1">
        <w:r>
          <w:rPr>
            <w:rStyle w:val="charCitHyperlinkAbbrev"/>
          </w:rPr>
          <w:t>Statute Law Amendment Act 2014 (No 2)</w:t>
        </w:r>
      </w:hyperlink>
      <w:r>
        <w:t xml:space="preserve"> A2014</w:t>
      </w:r>
      <w:r>
        <w:noBreakHyphen/>
        <w:t>44 sch 2</w:t>
      </w:r>
    </w:p>
    <w:p w14:paraId="3224007D" w14:textId="77777777" w:rsidR="005B3FAC" w:rsidRDefault="005B3FAC" w:rsidP="005B3FAC">
      <w:pPr>
        <w:pStyle w:val="Actdetails"/>
        <w:keepNext/>
      </w:pPr>
      <w:r>
        <w:t>notified LR 5 November 2014</w:t>
      </w:r>
    </w:p>
    <w:p w14:paraId="2A338C1C" w14:textId="77777777" w:rsidR="005B3FAC" w:rsidRDefault="005B3FAC" w:rsidP="005B3FAC">
      <w:pPr>
        <w:pStyle w:val="Actdetails"/>
        <w:keepNext/>
      </w:pPr>
      <w:r>
        <w:t>s 1, s 2 commenced 5 November 2014 (LA s 75 (1))</w:t>
      </w:r>
    </w:p>
    <w:p w14:paraId="1692D9B4" w14:textId="77777777" w:rsidR="005B3FAC" w:rsidRPr="003245FC" w:rsidRDefault="005B3FAC" w:rsidP="005B3FAC">
      <w:pPr>
        <w:pStyle w:val="Actdetails"/>
      </w:pPr>
      <w:r w:rsidRPr="003245FC">
        <w:t>sch 2 commence</w:t>
      </w:r>
      <w:r w:rsidR="003245FC">
        <w:t>d</w:t>
      </w:r>
      <w:r w:rsidRPr="003245FC">
        <w:t xml:space="preserve"> 19 November 2014 (s 2)</w:t>
      </w:r>
    </w:p>
    <w:p w14:paraId="1AB68577" w14:textId="2202B4D8" w:rsidR="005B3FAC" w:rsidRDefault="005B3FAC" w:rsidP="005B3FAC">
      <w:pPr>
        <w:pStyle w:val="NewAct"/>
      </w:pPr>
      <w:hyperlink r:id="rId504" w:tooltip="A2014-49" w:history="1">
        <w:r>
          <w:rPr>
            <w:rStyle w:val="charCitHyperlinkAbbrev"/>
          </w:rPr>
          <w:t>Justice and Community Safety Leg</w:t>
        </w:r>
        <w:r w:rsidR="00FA6519">
          <w:rPr>
            <w:rStyle w:val="charCitHyperlinkAbbrev"/>
          </w:rPr>
          <w:t>islation Amendment Act 2014 (No </w:t>
        </w:r>
        <w:r>
          <w:rPr>
            <w:rStyle w:val="charCitHyperlinkAbbrev"/>
          </w:rPr>
          <w:t>2)</w:t>
        </w:r>
      </w:hyperlink>
      <w:r>
        <w:t xml:space="preserve"> A2014</w:t>
      </w:r>
      <w:r>
        <w:noBreakHyphen/>
        <w:t>49 sch 1 pt 1.11</w:t>
      </w:r>
    </w:p>
    <w:p w14:paraId="672AED1C" w14:textId="77777777" w:rsidR="005B3FAC" w:rsidRDefault="005B3FAC" w:rsidP="005B3FAC">
      <w:pPr>
        <w:pStyle w:val="Actdetails"/>
        <w:keepNext/>
      </w:pPr>
      <w:r>
        <w:t>notified LR 10 November 2014</w:t>
      </w:r>
    </w:p>
    <w:p w14:paraId="74D744ED" w14:textId="77777777" w:rsidR="005B3FAC" w:rsidRDefault="005B3FAC" w:rsidP="005B3FAC">
      <w:pPr>
        <w:pStyle w:val="Actdetails"/>
        <w:keepNext/>
      </w:pPr>
      <w:r>
        <w:t>s 1, s 2 commenced 10 November 2014 (LA s 75 (1))</w:t>
      </w:r>
    </w:p>
    <w:p w14:paraId="017C3EAC" w14:textId="77777777" w:rsidR="005B3FAC" w:rsidRDefault="005B3FAC" w:rsidP="005B3FAC">
      <w:pPr>
        <w:pStyle w:val="Actdetails"/>
      </w:pPr>
      <w:r>
        <w:t xml:space="preserve">sch 1 pt 1.11 </w:t>
      </w:r>
      <w:r w:rsidRPr="00AE7C72">
        <w:t xml:space="preserve">commenced </w:t>
      </w:r>
      <w:r>
        <w:t>17 November 2014</w:t>
      </w:r>
      <w:r w:rsidRPr="00AE7C72">
        <w:t xml:space="preserve"> (</w:t>
      </w:r>
      <w:r>
        <w:t>s 2)</w:t>
      </w:r>
    </w:p>
    <w:p w14:paraId="167D08A8" w14:textId="2EF35EB8" w:rsidR="0094614B" w:rsidRDefault="0094614B" w:rsidP="0094614B">
      <w:pPr>
        <w:pStyle w:val="NewAct"/>
      </w:pPr>
      <w:hyperlink r:id="rId505" w:tooltip="A2014-55" w:history="1">
        <w:r>
          <w:rPr>
            <w:rStyle w:val="charCitHyperlinkAbbrev"/>
          </w:rPr>
          <w:t>Canberra Institute of Technology Amendment Act 2014</w:t>
        </w:r>
      </w:hyperlink>
      <w:r>
        <w:t xml:space="preserve"> A2014-55</w:t>
      </w:r>
      <w:r w:rsidR="005C5B33">
        <w:t xml:space="preserve"> s 35, s 36</w:t>
      </w:r>
    </w:p>
    <w:p w14:paraId="55C1C30A" w14:textId="77777777" w:rsidR="0094614B" w:rsidRDefault="0094614B" w:rsidP="0094614B">
      <w:pPr>
        <w:pStyle w:val="Actdetails"/>
      </w:pPr>
      <w:r>
        <w:t>notified LR 3 December 2014</w:t>
      </w:r>
    </w:p>
    <w:p w14:paraId="056429D8" w14:textId="77777777" w:rsidR="0094614B" w:rsidRDefault="0094614B" w:rsidP="0094614B">
      <w:pPr>
        <w:pStyle w:val="Actdetails"/>
      </w:pPr>
      <w:r>
        <w:t>s 1, s 2 commenced 3 December 2014 (LA s 75 (1))</w:t>
      </w:r>
    </w:p>
    <w:p w14:paraId="6EA5FF1C" w14:textId="77777777" w:rsidR="0094614B" w:rsidRPr="00907B5C" w:rsidRDefault="0094614B" w:rsidP="0094614B">
      <w:pPr>
        <w:pStyle w:val="Actdetails"/>
      </w:pPr>
      <w:r w:rsidRPr="00907B5C">
        <w:t>s 35, s 36 commence</w:t>
      </w:r>
      <w:r w:rsidR="00907B5C">
        <w:t>d 1 July 2015</w:t>
      </w:r>
      <w:r w:rsidRPr="00907B5C">
        <w:t xml:space="preserve"> (s 2 (</w:t>
      </w:r>
      <w:r w:rsidR="00907B5C">
        <w:t>2</w:t>
      </w:r>
      <w:r w:rsidRPr="00907B5C">
        <w:t>))</w:t>
      </w:r>
    </w:p>
    <w:p w14:paraId="7138C57D" w14:textId="21F1F0ED" w:rsidR="000D4FB7" w:rsidRDefault="000D4FB7" w:rsidP="000D4FB7">
      <w:pPr>
        <w:pStyle w:val="NewAct"/>
      </w:pPr>
      <w:hyperlink r:id="rId506" w:tooltip="A2014-59" w:history="1">
        <w:r>
          <w:rPr>
            <w:rStyle w:val="charCitHyperlinkAbbrev"/>
          </w:rPr>
          <w:t>Nature Conservation Act 2014</w:t>
        </w:r>
      </w:hyperlink>
      <w:r>
        <w:t xml:space="preserve"> A2014</w:t>
      </w:r>
      <w:r>
        <w:noBreakHyphen/>
        <w:t>59 sch 2 pt 2.9</w:t>
      </w:r>
    </w:p>
    <w:p w14:paraId="29FD310A" w14:textId="77777777" w:rsidR="000D4FB7" w:rsidRDefault="000D4FB7" w:rsidP="00907B5C">
      <w:pPr>
        <w:pStyle w:val="Actdetails"/>
        <w:keepNext/>
      </w:pPr>
      <w:r>
        <w:t>notified LR 11 December 2014</w:t>
      </w:r>
    </w:p>
    <w:p w14:paraId="714F245F" w14:textId="77777777" w:rsidR="000D4FB7" w:rsidRDefault="000D4FB7" w:rsidP="00907B5C">
      <w:pPr>
        <w:pStyle w:val="Actdetails"/>
        <w:keepNext/>
      </w:pPr>
      <w:r>
        <w:t>s 1, s 2 commenced 11 December 2014 (LA s 75 (1))</w:t>
      </w:r>
    </w:p>
    <w:p w14:paraId="04334541" w14:textId="77777777" w:rsidR="000D4FB7" w:rsidRPr="00AE7C72" w:rsidRDefault="000D4FB7" w:rsidP="000D4FB7">
      <w:pPr>
        <w:pStyle w:val="Actdetails"/>
      </w:pPr>
      <w:r>
        <w:t xml:space="preserve">sch 2 pt 2.9 </w:t>
      </w:r>
      <w:r w:rsidRPr="00AE7C72">
        <w:t xml:space="preserve">commenced </w:t>
      </w:r>
      <w:r>
        <w:t>11 June 2015</w:t>
      </w:r>
      <w:r w:rsidRPr="00AE7C72">
        <w:t xml:space="preserve"> (</w:t>
      </w:r>
      <w:r>
        <w:t>s 2 (1) and LA s 79)</w:t>
      </w:r>
    </w:p>
    <w:p w14:paraId="3DF48217" w14:textId="78D3C59F" w:rsidR="003C2C23" w:rsidRDefault="003C2C23" w:rsidP="003C2C23">
      <w:pPr>
        <w:pStyle w:val="NewAct"/>
      </w:pPr>
      <w:hyperlink r:id="rId507" w:tooltip="A2015-10" w:history="1">
        <w:r>
          <w:rPr>
            <w:rStyle w:val="charCitHyperlinkAbbrev"/>
          </w:rPr>
          <w:t>Courts Legislation Amendment Act 2015</w:t>
        </w:r>
      </w:hyperlink>
      <w:r>
        <w:t xml:space="preserve"> A2015</w:t>
      </w:r>
      <w:r>
        <w:noBreakHyphen/>
        <w:t>10 pt 11</w:t>
      </w:r>
    </w:p>
    <w:p w14:paraId="682F7E06" w14:textId="77777777" w:rsidR="003C2C23" w:rsidRDefault="003C2C23" w:rsidP="003C2C23">
      <w:pPr>
        <w:pStyle w:val="Actdetails"/>
        <w:keepNext/>
      </w:pPr>
      <w:r>
        <w:t>notified LR 7 April 2015</w:t>
      </w:r>
    </w:p>
    <w:p w14:paraId="0102ABF0" w14:textId="77777777" w:rsidR="003C2C23" w:rsidRDefault="003C2C23" w:rsidP="003C2C23">
      <w:pPr>
        <w:pStyle w:val="Actdetails"/>
        <w:keepNext/>
      </w:pPr>
      <w:r>
        <w:t>s 1, s 2 commenced 7 April 2015 (LA s 75 (1))</w:t>
      </w:r>
    </w:p>
    <w:p w14:paraId="5E8ABE0C" w14:textId="77777777" w:rsidR="003C2C23" w:rsidRPr="00AE7C72" w:rsidRDefault="003C2C23" w:rsidP="003C2C23">
      <w:pPr>
        <w:pStyle w:val="Actdetails"/>
      </w:pPr>
      <w:r>
        <w:t xml:space="preserve">pt 11 </w:t>
      </w:r>
      <w:r w:rsidRPr="00AE7C72">
        <w:t xml:space="preserve">commenced </w:t>
      </w:r>
      <w:r>
        <w:t>21 April 2015</w:t>
      </w:r>
      <w:r w:rsidRPr="00AE7C72">
        <w:t xml:space="preserve"> (</w:t>
      </w:r>
      <w:r>
        <w:t>s 2 (2))</w:t>
      </w:r>
    </w:p>
    <w:p w14:paraId="0BA9C47B" w14:textId="2233571D" w:rsidR="002D405D" w:rsidRDefault="002D405D" w:rsidP="002D405D">
      <w:pPr>
        <w:pStyle w:val="NewAct"/>
      </w:pPr>
      <w:hyperlink r:id="rId508" w:tooltip="A2015-15" w:history="1">
        <w:r>
          <w:rPr>
            <w:rStyle w:val="charCitHyperlinkAbbrev"/>
          </w:rPr>
          <w:t>Statute Law Amendment Act 2015</w:t>
        </w:r>
      </w:hyperlink>
      <w:r>
        <w:t xml:space="preserve"> A2015</w:t>
      </w:r>
      <w:r>
        <w:noBreakHyphen/>
        <w:t>15 sch 2</w:t>
      </w:r>
    </w:p>
    <w:p w14:paraId="0AE353C4" w14:textId="77777777" w:rsidR="002D405D" w:rsidRDefault="002D405D" w:rsidP="002D405D">
      <w:pPr>
        <w:pStyle w:val="Actdetails"/>
        <w:keepNext/>
      </w:pPr>
      <w:r>
        <w:t>notified LR 27 May 2015</w:t>
      </w:r>
    </w:p>
    <w:p w14:paraId="4E1138B4" w14:textId="77777777" w:rsidR="002D405D" w:rsidRDefault="002D405D" w:rsidP="002D405D">
      <w:pPr>
        <w:pStyle w:val="Actdetails"/>
        <w:keepNext/>
      </w:pPr>
      <w:r>
        <w:t>s 1, s 2 commenced 27 May 2015 (LA s 75 (1))</w:t>
      </w:r>
    </w:p>
    <w:p w14:paraId="05B93B91" w14:textId="77777777" w:rsidR="002D405D" w:rsidRDefault="002D405D" w:rsidP="002D405D">
      <w:pPr>
        <w:pStyle w:val="Actdetails"/>
      </w:pPr>
      <w:r>
        <w:t xml:space="preserve">sch 2 </w:t>
      </w:r>
      <w:r w:rsidRPr="00AE7C72">
        <w:t xml:space="preserve">commenced </w:t>
      </w:r>
      <w:r>
        <w:t>10 June 2015</w:t>
      </w:r>
      <w:r w:rsidRPr="00AE7C72">
        <w:t xml:space="preserve"> (</w:t>
      </w:r>
      <w:r>
        <w:t>s 2)</w:t>
      </w:r>
    </w:p>
    <w:p w14:paraId="2E2EEBEA" w14:textId="27D7F2FB" w:rsidR="003D27D1" w:rsidRDefault="003D27D1" w:rsidP="003D27D1">
      <w:pPr>
        <w:pStyle w:val="NewAct"/>
      </w:pPr>
      <w:hyperlink r:id="rId509" w:tooltip="A2015-19" w:history="1">
        <w:r>
          <w:rPr>
            <w:rStyle w:val="charCitHyperlinkAbbrev"/>
          </w:rPr>
          <w:t>Planning and Development (University of Canberra and Other Leases) Legislation Amendment Act 2015</w:t>
        </w:r>
      </w:hyperlink>
      <w:r>
        <w:t xml:space="preserve"> A2015</w:t>
      </w:r>
      <w:r>
        <w:noBreakHyphen/>
        <w:t>19 pt 14</w:t>
      </w:r>
    </w:p>
    <w:p w14:paraId="591D395D" w14:textId="77777777" w:rsidR="003D27D1" w:rsidRDefault="003D27D1" w:rsidP="003D27D1">
      <w:pPr>
        <w:pStyle w:val="Actdetails"/>
        <w:keepNext/>
      </w:pPr>
      <w:r>
        <w:t>notified LR 11 June 2015</w:t>
      </w:r>
    </w:p>
    <w:p w14:paraId="512E77F4" w14:textId="77777777" w:rsidR="003D27D1" w:rsidRDefault="003D27D1" w:rsidP="003D27D1">
      <w:pPr>
        <w:pStyle w:val="Actdetails"/>
        <w:keepNext/>
      </w:pPr>
      <w:r>
        <w:t>s 1, s 2 commenced 11 June 2015 (LA s 75 (1))</w:t>
      </w:r>
    </w:p>
    <w:p w14:paraId="7EBCBD4E" w14:textId="3B6415F6" w:rsidR="003D27D1" w:rsidRDefault="003D27D1" w:rsidP="003D27D1">
      <w:pPr>
        <w:pStyle w:val="Actdetails"/>
      </w:pPr>
      <w:r>
        <w:t xml:space="preserve">pt 14 </w:t>
      </w:r>
      <w:r w:rsidRPr="00AE7C72">
        <w:t xml:space="preserve">commenced </w:t>
      </w:r>
      <w:r>
        <w:t>1 July 2015</w:t>
      </w:r>
      <w:r w:rsidRPr="00AE7C72">
        <w:t xml:space="preserve"> (</w:t>
      </w:r>
      <w:r>
        <w:t xml:space="preserve">s 2 and </w:t>
      </w:r>
      <w:hyperlink r:id="rId510" w:tooltip="CN2015-9" w:history="1">
        <w:r w:rsidR="00AD6D9E">
          <w:rPr>
            <w:rStyle w:val="charCitHyperlinkAbbrev"/>
          </w:rPr>
          <w:t>CN2015-9</w:t>
        </w:r>
      </w:hyperlink>
      <w:r>
        <w:t>)</w:t>
      </w:r>
    </w:p>
    <w:p w14:paraId="29B7483B" w14:textId="0A729CD0" w:rsidR="00867ECF" w:rsidRDefault="00867ECF" w:rsidP="00867ECF">
      <w:pPr>
        <w:pStyle w:val="NewAct"/>
      </w:pPr>
      <w:hyperlink r:id="rId511" w:tooltip="A2015-29" w:history="1">
        <w:r>
          <w:rPr>
            <w:rStyle w:val="charCitHyperlinkAbbrev"/>
          </w:rPr>
          <w:t>Veterinary Surgeons Act 2015</w:t>
        </w:r>
      </w:hyperlink>
      <w:r>
        <w:t xml:space="preserve"> A2015-29 sch 2 pt 2.8</w:t>
      </w:r>
    </w:p>
    <w:p w14:paraId="775AD2AD" w14:textId="77777777" w:rsidR="00867ECF" w:rsidRDefault="00867ECF" w:rsidP="00867ECF">
      <w:pPr>
        <w:pStyle w:val="Actdetails"/>
      </w:pPr>
      <w:r>
        <w:t>notified LR 20 August 2015</w:t>
      </w:r>
    </w:p>
    <w:p w14:paraId="72512F7B" w14:textId="77777777" w:rsidR="00867ECF" w:rsidRDefault="00867ECF" w:rsidP="00867ECF">
      <w:pPr>
        <w:pStyle w:val="Actdetails"/>
      </w:pPr>
      <w:r>
        <w:t>s 1, s 2 commenced 20 August 2015 (LA s 75 (1))</w:t>
      </w:r>
    </w:p>
    <w:p w14:paraId="2F976C9C" w14:textId="33044783" w:rsidR="00867ECF" w:rsidRPr="00692803" w:rsidRDefault="00867ECF" w:rsidP="00867ECF">
      <w:pPr>
        <w:pStyle w:val="Actdetails"/>
      </w:pPr>
      <w:r w:rsidRPr="00692803">
        <w:t>sch 2 pt 2.8 commence</w:t>
      </w:r>
      <w:r w:rsidR="00692803">
        <w:t>d</w:t>
      </w:r>
      <w:r w:rsidR="001712AA">
        <w:t xml:space="preserve"> 1 December 2015</w:t>
      </w:r>
      <w:r w:rsidRPr="00692803">
        <w:t xml:space="preserve"> (s 2 (1)</w:t>
      </w:r>
      <w:r w:rsidR="00692803">
        <w:t xml:space="preserve"> and </w:t>
      </w:r>
      <w:hyperlink r:id="rId512" w:tooltip="CN2015-22" w:history="1">
        <w:r w:rsidR="00692803">
          <w:rPr>
            <w:rStyle w:val="charCitHyperlinkAbbrev"/>
          </w:rPr>
          <w:t>CN2015-22</w:t>
        </w:r>
      </w:hyperlink>
      <w:r w:rsidRPr="00692803">
        <w:t>)</w:t>
      </w:r>
    </w:p>
    <w:p w14:paraId="5F2E57F0" w14:textId="76211095" w:rsidR="004F7D2D" w:rsidRDefault="004F7D2D" w:rsidP="004F7D2D">
      <w:pPr>
        <w:pStyle w:val="NewAct"/>
      </w:pPr>
      <w:hyperlink r:id="rId513" w:tooltip="A2015-33" w:history="1">
        <w:r w:rsidRPr="000A645B">
          <w:rPr>
            <w:rStyle w:val="charCitHyperlinkAbbrev"/>
          </w:rPr>
          <w:t>Red Tape Reduction Legislation Amendment Act 2015</w:t>
        </w:r>
      </w:hyperlink>
      <w:r>
        <w:t xml:space="preserve"> </w:t>
      </w:r>
      <w:r w:rsidRPr="000A645B">
        <w:t xml:space="preserve">A2015-33 </w:t>
      </w:r>
      <w:r>
        <w:t>sch 1 pt 1.42</w:t>
      </w:r>
    </w:p>
    <w:p w14:paraId="0FF08608" w14:textId="77777777" w:rsidR="004F7D2D" w:rsidRDefault="004F7D2D" w:rsidP="004F7D2D">
      <w:pPr>
        <w:pStyle w:val="Actdetails"/>
      </w:pPr>
      <w:r>
        <w:t>notified LR 30 September 2015</w:t>
      </w:r>
    </w:p>
    <w:p w14:paraId="19528D57" w14:textId="77777777" w:rsidR="004F7D2D" w:rsidRDefault="004F7D2D" w:rsidP="004F7D2D">
      <w:pPr>
        <w:pStyle w:val="Actdetails"/>
      </w:pPr>
      <w:r>
        <w:t>s 1, s 2 commenced 30 September 2015 (LA s 75 (1))</w:t>
      </w:r>
    </w:p>
    <w:p w14:paraId="0F05116F" w14:textId="77777777" w:rsidR="004F7D2D" w:rsidRDefault="004F7D2D" w:rsidP="004F7D2D">
      <w:pPr>
        <w:pStyle w:val="Actdetails"/>
      </w:pPr>
      <w:r>
        <w:t>sch 1 pt 1.42 commenced 14 October 2015 (s 2)</w:t>
      </w:r>
    </w:p>
    <w:p w14:paraId="507A8619" w14:textId="4AABCAFA" w:rsidR="003D1D15" w:rsidRDefault="003D1D15" w:rsidP="003D1D15">
      <w:pPr>
        <w:pStyle w:val="NewAct"/>
      </w:pPr>
      <w:hyperlink r:id="rId514" w:tooltip="A2015-50" w:history="1">
        <w:r>
          <w:rPr>
            <w:rStyle w:val="charCitHyperlinkAbbrev"/>
          </w:rPr>
          <w:t>Statute Law Amendment Act 2015 (No 2)</w:t>
        </w:r>
      </w:hyperlink>
      <w:r>
        <w:t xml:space="preserve"> A2015</w:t>
      </w:r>
      <w:r>
        <w:noBreakHyphen/>
        <w:t>50 sch 2</w:t>
      </w:r>
    </w:p>
    <w:p w14:paraId="07773E75" w14:textId="77777777" w:rsidR="003D1D15" w:rsidRDefault="003D1D15" w:rsidP="003D1D15">
      <w:pPr>
        <w:pStyle w:val="Actdetails"/>
        <w:keepNext/>
      </w:pPr>
      <w:r>
        <w:t>notified LR 25 November 2015</w:t>
      </w:r>
    </w:p>
    <w:p w14:paraId="04A3CC06" w14:textId="77777777" w:rsidR="003D1D15" w:rsidRDefault="003D1D15" w:rsidP="003D1D15">
      <w:pPr>
        <w:pStyle w:val="Actdetails"/>
        <w:keepNext/>
      </w:pPr>
      <w:r>
        <w:t>s 1, s 2 commenced 25 November 2015 (LA s 75 (1))</w:t>
      </w:r>
    </w:p>
    <w:p w14:paraId="1AD6BA87" w14:textId="77777777" w:rsidR="003D1D15" w:rsidRDefault="003D1D15" w:rsidP="003D1D15">
      <w:pPr>
        <w:pStyle w:val="Actdetails"/>
      </w:pPr>
      <w:r>
        <w:t xml:space="preserve">sch 2 </w:t>
      </w:r>
      <w:r w:rsidRPr="00AE7C72">
        <w:t xml:space="preserve">commenced </w:t>
      </w:r>
      <w:r>
        <w:t>9 December 2015</w:t>
      </w:r>
      <w:r w:rsidRPr="00AE7C72">
        <w:t xml:space="preserve"> (</w:t>
      </w:r>
      <w:r>
        <w:t>s 2)</w:t>
      </w:r>
    </w:p>
    <w:p w14:paraId="3ABE974C" w14:textId="1D84E3C3" w:rsidR="006514B5" w:rsidRDefault="006514B5" w:rsidP="006514B5">
      <w:pPr>
        <w:pStyle w:val="NewAct"/>
      </w:pPr>
      <w:hyperlink r:id="rId515" w:tooltip="A2016-13" w:history="1">
        <w:r>
          <w:rPr>
            <w:rStyle w:val="charCitHyperlinkAbbrev"/>
          </w:rPr>
          <w:t>Protection of Rights (Services) Legislation Amendment Act 2016 (No 2)</w:t>
        </w:r>
      </w:hyperlink>
      <w:r>
        <w:t xml:space="preserve"> A2016</w:t>
      </w:r>
      <w:r>
        <w:noBreakHyphen/>
        <w:t>13 sch 1 pt 1.27</w:t>
      </w:r>
    </w:p>
    <w:p w14:paraId="3CBF18AC" w14:textId="77777777" w:rsidR="006514B5" w:rsidRDefault="006514B5" w:rsidP="006514B5">
      <w:pPr>
        <w:pStyle w:val="Actdetails"/>
        <w:keepNext/>
      </w:pPr>
      <w:r>
        <w:t>notified LR 16 March 2016</w:t>
      </w:r>
    </w:p>
    <w:p w14:paraId="0A226511" w14:textId="77777777" w:rsidR="006514B5" w:rsidRDefault="006514B5" w:rsidP="006514B5">
      <w:pPr>
        <w:pStyle w:val="Actdetails"/>
        <w:keepNext/>
      </w:pPr>
      <w:r>
        <w:t>s 1, s 2 commenced 16 March 2016 (LA s 75 (1))</w:t>
      </w:r>
    </w:p>
    <w:p w14:paraId="648BE3D6" w14:textId="594BA075" w:rsidR="006514B5" w:rsidRDefault="006514B5" w:rsidP="006514B5">
      <w:pPr>
        <w:pStyle w:val="Actdetails"/>
      </w:pPr>
      <w:r>
        <w:t xml:space="preserve">sch 1 pt 1.27 </w:t>
      </w:r>
      <w:r w:rsidRPr="00AE7C72">
        <w:t xml:space="preserve">commenced </w:t>
      </w:r>
      <w:r>
        <w:t>1 April 2016</w:t>
      </w:r>
      <w:r w:rsidRPr="00AE7C72">
        <w:t xml:space="preserve"> (</w:t>
      </w:r>
      <w:r>
        <w:t>s 2 and</w:t>
      </w:r>
      <w:r>
        <w:rPr>
          <w:spacing w:val="-2"/>
        </w:rPr>
        <w:t xml:space="preserve"> see </w:t>
      </w:r>
      <w:hyperlink r:id="rId51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65B07E74" w14:textId="4B07A66E" w:rsidR="004D4668" w:rsidRDefault="004D4668" w:rsidP="004D4668">
      <w:pPr>
        <w:pStyle w:val="NewAct"/>
      </w:pPr>
      <w:hyperlink r:id="rId517" w:tooltip="A2016-33" w:history="1">
        <w:r>
          <w:rPr>
            <w:rStyle w:val="charCitHyperlinkAbbrev"/>
          </w:rPr>
          <w:t>Emergencies Amendment Act 2016</w:t>
        </w:r>
      </w:hyperlink>
      <w:r>
        <w:t xml:space="preserve"> A2016</w:t>
      </w:r>
      <w:r>
        <w:noBreakHyphen/>
        <w:t>33 sch 1 pt 1.12</w:t>
      </w:r>
    </w:p>
    <w:p w14:paraId="3EF00FB1" w14:textId="77777777" w:rsidR="004D4668" w:rsidRDefault="004D4668" w:rsidP="004D4668">
      <w:pPr>
        <w:pStyle w:val="Actdetails"/>
        <w:keepNext/>
      </w:pPr>
      <w:r>
        <w:t>notified LR 20 June 2016</w:t>
      </w:r>
    </w:p>
    <w:p w14:paraId="1A96D431" w14:textId="77777777" w:rsidR="004D4668" w:rsidRDefault="004D4668" w:rsidP="004D4668">
      <w:pPr>
        <w:pStyle w:val="Actdetails"/>
        <w:keepNext/>
      </w:pPr>
      <w:r>
        <w:t>s 1, s 2 commenced 20 June 2016 (LA s 75 (1))</w:t>
      </w:r>
    </w:p>
    <w:p w14:paraId="27571BF1" w14:textId="77777777" w:rsidR="004D4668" w:rsidRDefault="004D4668" w:rsidP="004D4668">
      <w:pPr>
        <w:pStyle w:val="Actdetails"/>
      </w:pPr>
      <w:r>
        <w:t>sch 1 pt 1.12 commenced 21 June 2016 (s 2)</w:t>
      </w:r>
    </w:p>
    <w:p w14:paraId="53D7B29C" w14:textId="3A22E893" w:rsidR="00C05899" w:rsidRDefault="00C05899" w:rsidP="00C05899">
      <w:pPr>
        <w:pStyle w:val="NewAct"/>
      </w:pPr>
      <w:hyperlink r:id="rId518" w:tooltip="A2016-52" w:history="1">
        <w:r>
          <w:rPr>
            <w:rStyle w:val="charCitHyperlinkAbbrev"/>
          </w:rPr>
          <w:t>Public Sector Management Amendment Act 2016</w:t>
        </w:r>
      </w:hyperlink>
      <w:r>
        <w:t xml:space="preserve"> A2016-52 sch 1 pt 1.45</w:t>
      </w:r>
    </w:p>
    <w:p w14:paraId="14EBDE25" w14:textId="77777777" w:rsidR="00C05899" w:rsidRDefault="00C05899" w:rsidP="00C05899">
      <w:pPr>
        <w:pStyle w:val="Actdetails"/>
      </w:pPr>
      <w:r>
        <w:t>notified LR 25 August 2016</w:t>
      </w:r>
    </w:p>
    <w:p w14:paraId="37B5F241" w14:textId="77777777" w:rsidR="00C05899" w:rsidRDefault="00C05899" w:rsidP="00C05899">
      <w:pPr>
        <w:pStyle w:val="Actdetails"/>
      </w:pPr>
      <w:r>
        <w:t>s 1, s 2 commenced 25 August 2016 (LA s 75 (1))</w:t>
      </w:r>
    </w:p>
    <w:p w14:paraId="5A1B8606" w14:textId="77777777" w:rsidR="00C05899" w:rsidRDefault="00C05899" w:rsidP="004D4668">
      <w:pPr>
        <w:pStyle w:val="Actdetails"/>
      </w:pPr>
      <w:r>
        <w:t>sch 1 pt 1.45 commenced 1 September 2016 (s 2)</w:t>
      </w:r>
    </w:p>
    <w:p w14:paraId="6CF168EC" w14:textId="246B1D22" w:rsidR="0092785E" w:rsidRDefault="0092785E" w:rsidP="0092785E">
      <w:pPr>
        <w:pStyle w:val="NewAct"/>
      </w:pPr>
      <w:hyperlink r:id="rId519" w:tooltip="A2017-4" w:history="1">
        <w:r w:rsidRPr="0038160B">
          <w:rPr>
            <w:rStyle w:val="charCitHyperlinkAbbrev"/>
          </w:rPr>
          <w:t>Statute Law Amendment Act 2017</w:t>
        </w:r>
      </w:hyperlink>
      <w:r>
        <w:t xml:space="preserve"> A2017-4 sch 2</w:t>
      </w:r>
    </w:p>
    <w:p w14:paraId="04531049" w14:textId="77777777" w:rsidR="0092785E" w:rsidRDefault="0092785E" w:rsidP="0092785E">
      <w:pPr>
        <w:pStyle w:val="Actdetails"/>
      </w:pPr>
      <w:r>
        <w:t>notified LR 23 February 2017</w:t>
      </w:r>
    </w:p>
    <w:p w14:paraId="01A47F63" w14:textId="77777777" w:rsidR="0092785E" w:rsidRDefault="0092785E" w:rsidP="0092785E">
      <w:pPr>
        <w:pStyle w:val="Actdetails"/>
      </w:pPr>
      <w:r>
        <w:t>s 1, s 2 commenced 23 February 2017 (LA s 75 (1))</w:t>
      </w:r>
    </w:p>
    <w:p w14:paraId="1EB7BBA7" w14:textId="77777777" w:rsidR="0092785E" w:rsidRDefault="0092785E" w:rsidP="0092785E">
      <w:pPr>
        <w:pStyle w:val="Actdetails"/>
      </w:pPr>
      <w:r>
        <w:t>sch 2 commenced</w:t>
      </w:r>
      <w:r w:rsidRPr="00BE05C3">
        <w:t xml:space="preserve"> 9 March 2017 (s 2)</w:t>
      </w:r>
    </w:p>
    <w:p w14:paraId="09A6C279" w14:textId="6561CE03" w:rsidR="00D97CFD" w:rsidRPr="00935D4E" w:rsidRDefault="00D97CFD" w:rsidP="00D97CFD">
      <w:pPr>
        <w:pStyle w:val="NewAct"/>
      </w:pPr>
      <w:hyperlink r:id="rId520" w:tooltip="A2017-8" w:history="1">
        <w:r>
          <w:rPr>
            <w:rStyle w:val="charCitHyperlinkAbbrev"/>
          </w:rPr>
          <w:t>Co-operatives National Law (ACT) Act 2017</w:t>
        </w:r>
      </w:hyperlink>
      <w:r>
        <w:t xml:space="preserve"> A2017-8 sch 2 pt 2.4</w:t>
      </w:r>
    </w:p>
    <w:p w14:paraId="5D7F61E7" w14:textId="77777777" w:rsidR="00D97CFD" w:rsidRDefault="00D97CFD" w:rsidP="00D97CFD">
      <w:pPr>
        <w:pStyle w:val="Actdetails"/>
      </w:pPr>
      <w:r>
        <w:t>notified LR 4 April 2017</w:t>
      </w:r>
    </w:p>
    <w:p w14:paraId="7ADBB71D" w14:textId="77777777" w:rsidR="00D97CFD" w:rsidRDefault="00D97CFD" w:rsidP="00D97CFD">
      <w:pPr>
        <w:pStyle w:val="Actdetails"/>
      </w:pPr>
      <w:r>
        <w:t>s 1, s 2 commenced 4 April 2017 (LA s 75 (1))</w:t>
      </w:r>
    </w:p>
    <w:p w14:paraId="5A0CD41C" w14:textId="77777777" w:rsidR="00D97CFD" w:rsidRDefault="00D97CFD" w:rsidP="00D97CFD">
      <w:pPr>
        <w:pStyle w:val="Actdetails"/>
      </w:pPr>
      <w:r>
        <w:t>sch 2 pt 2.4</w:t>
      </w:r>
      <w:r w:rsidRPr="006F3A6F">
        <w:t xml:space="preserve"> </w:t>
      </w:r>
      <w:r>
        <w:t>commenced</w:t>
      </w:r>
      <w:r w:rsidRPr="006F3A6F">
        <w:t xml:space="preserve"> </w:t>
      </w:r>
      <w:r>
        <w:t>1 May 2017 (s 2</w:t>
      </w:r>
      <w:r w:rsidRPr="006F3A6F">
        <w:t>)</w:t>
      </w:r>
    </w:p>
    <w:p w14:paraId="39322AB0" w14:textId="6BD4379C" w:rsidR="00392732" w:rsidRDefault="00392732" w:rsidP="00392732">
      <w:pPr>
        <w:pStyle w:val="NewAct"/>
      </w:pPr>
      <w:hyperlink r:id="rId521" w:tooltip="A2017-12" w:history="1">
        <w:r>
          <w:rPr>
            <w:rStyle w:val="charCitHyperlinkAbbrev"/>
          </w:rPr>
          <w:t>City Renewal Authority and Suburban Land Agency Act 2017</w:t>
        </w:r>
      </w:hyperlink>
      <w:r>
        <w:br/>
        <w:t>A2017-12 sch 1 pt 1.</w:t>
      </w:r>
      <w:r w:rsidR="009F125B">
        <w:t>3</w:t>
      </w:r>
    </w:p>
    <w:p w14:paraId="549C66B9" w14:textId="77777777" w:rsidR="00392732" w:rsidRDefault="00392732" w:rsidP="00392732">
      <w:pPr>
        <w:pStyle w:val="Actdetails"/>
      </w:pPr>
      <w:r>
        <w:t>notified LR 18 May 2017</w:t>
      </w:r>
    </w:p>
    <w:p w14:paraId="0F1D974F" w14:textId="77777777" w:rsidR="00392732" w:rsidRDefault="00392732" w:rsidP="00392732">
      <w:pPr>
        <w:pStyle w:val="Actdetails"/>
      </w:pPr>
      <w:r>
        <w:t>s 1, s 2 commenced 18 May 2017 (LA s 75 (1))</w:t>
      </w:r>
    </w:p>
    <w:p w14:paraId="7D426BD7" w14:textId="3ACE89EB" w:rsidR="00392732" w:rsidRPr="00BE05C3" w:rsidRDefault="00392732" w:rsidP="00392732">
      <w:pPr>
        <w:pStyle w:val="Actdetails"/>
      </w:pPr>
      <w:r>
        <w:t>sch 1 pt 1.</w:t>
      </w:r>
      <w:r w:rsidR="009F125B">
        <w:t>3</w:t>
      </w:r>
      <w:r>
        <w:t xml:space="preserve"> commenced 1 July 2017 (s 2 and </w:t>
      </w:r>
      <w:hyperlink r:id="rId522" w:tooltip="CN2017-3" w:history="1">
        <w:r>
          <w:rPr>
            <w:rStyle w:val="charCitHyperlinkAbbrev"/>
          </w:rPr>
          <w:t>CN2017</w:t>
        </w:r>
        <w:r>
          <w:rPr>
            <w:rStyle w:val="charCitHyperlinkAbbrev"/>
          </w:rPr>
          <w:noBreakHyphen/>
          <w:t>3</w:t>
        </w:r>
      </w:hyperlink>
      <w:r>
        <w:t>)</w:t>
      </w:r>
    </w:p>
    <w:p w14:paraId="78301582" w14:textId="7C00CB8E" w:rsidR="00F90969" w:rsidRDefault="00F90969" w:rsidP="00F90969">
      <w:pPr>
        <w:pStyle w:val="NewAct"/>
      </w:pPr>
      <w:hyperlink r:id="rId523" w:tooltip="A2017-21" w:history="1">
        <w:r w:rsidRPr="005B6681">
          <w:rPr>
            <w:rStyle w:val="charCitHyperlinkAbbrev"/>
          </w:rPr>
          <w:t>Road Transport Reform (Light Rail) Legislation Amendment Act 2017</w:t>
        </w:r>
      </w:hyperlink>
      <w:r w:rsidR="000772A2">
        <w:t xml:space="preserve"> A2017-21 sch 1</w:t>
      </w:r>
      <w:r>
        <w:t xml:space="preserve"> pt 1.9</w:t>
      </w:r>
    </w:p>
    <w:p w14:paraId="67B6068C" w14:textId="77777777" w:rsidR="00F90969" w:rsidRDefault="00F90969" w:rsidP="00F90969">
      <w:pPr>
        <w:pStyle w:val="Actdetails"/>
      </w:pPr>
      <w:r>
        <w:t>notified LR 8 August 2017</w:t>
      </w:r>
    </w:p>
    <w:p w14:paraId="4D261F78" w14:textId="77777777" w:rsidR="00F90969" w:rsidRDefault="00F90969" w:rsidP="00F90969">
      <w:pPr>
        <w:pStyle w:val="Actdetails"/>
      </w:pPr>
      <w:r>
        <w:t>s 1, s 2 commenced 8 August 2017 (LA s 75 (1))</w:t>
      </w:r>
    </w:p>
    <w:p w14:paraId="4A922D0A" w14:textId="77777777" w:rsidR="00F90969" w:rsidRDefault="00F90969" w:rsidP="00F90969">
      <w:pPr>
        <w:pStyle w:val="Actdetails"/>
      </w:pPr>
      <w:r>
        <w:t>sch 1 pt 1.9 commenced 15 August 2017 (s 2)</w:t>
      </w:r>
    </w:p>
    <w:p w14:paraId="64D6A86E" w14:textId="71F843F6" w:rsidR="0083606A" w:rsidRPr="00935D4E" w:rsidRDefault="0083606A" w:rsidP="0083606A">
      <w:pPr>
        <w:pStyle w:val="NewAct"/>
      </w:pPr>
      <w:hyperlink r:id="rId524" w:tooltip="A2017-28" w:history="1">
        <w:r>
          <w:rPr>
            <w:rStyle w:val="charCitHyperlinkAbbrev"/>
          </w:rPr>
          <w:t>Statute Law Amendment Act 2017 (No 2)</w:t>
        </w:r>
      </w:hyperlink>
      <w:r>
        <w:t xml:space="preserve"> A2017-28 sch 2 pt 2.1</w:t>
      </w:r>
    </w:p>
    <w:p w14:paraId="1A086EF6" w14:textId="77777777" w:rsidR="0083606A" w:rsidRDefault="0083606A" w:rsidP="0083606A">
      <w:pPr>
        <w:pStyle w:val="Actdetails"/>
        <w:keepNext/>
      </w:pPr>
      <w:r>
        <w:t>notified LR 27 September 2017</w:t>
      </w:r>
    </w:p>
    <w:p w14:paraId="50959587" w14:textId="77777777" w:rsidR="0083606A" w:rsidRDefault="0083606A" w:rsidP="0083606A">
      <w:pPr>
        <w:pStyle w:val="Actdetails"/>
      </w:pPr>
      <w:r>
        <w:t>s 1, s 2 commenced 27 September 2017 (LA s 75 (1))</w:t>
      </w:r>
    </w:p>
    <w:p w14:paraId="159644CC" w14:textId="77777777" w:rsidR="0083606A" w:rsidRDefault="0083606A" w:rsidP="0083606A">
      <w:pPr>
        <w:pStyle w:val="Actdetails"/>
      </w:pPr>
      <w:r>
        <w:t>sch 2 pt 2.1</w:t>
      </w:r>
      <w:r w:rsidRPr="006F3A6F">
        <w:t xml:space="preserve"> </w:t>
      </w:r>
      <w:r>
        <w:t>commenced</w:t>
      </w:r>
      <w:r w:rsidRPr="006F3A6F">
        <w:t xml:space="preserve"> </w:t>
      </w:r>
      <w:r>
        <w:t>11 October 2017 (s 2</w:t>
      </w:r>
      <w:r w:rsidRPr="006F3A6F">
        <w:t>)</w:t>
      </w:r>
    </w:p>
    <w:p w14:paraId="40D9F70A" w14:textId="23804D3C" w:rsidR="001F5C6F" w:rsidRPr="00935D4E" w:rsidRDefault="001F5C6F" w:rsidP="001F5C6F">
      <w:pPr>
        <w:pStyle w:val="NewAct"/>
      </w:pPr>
      <w:hyperlink r:id="rId525" w:tooltip="A2018-9" w:history="1">
        <w:r>
          <w:rPr>
            <w:rStyle w:val="charCitHyperlinkAbbrev"/>
          </w:rPr>
          <w:t>Courts and Other Justice Legislation Amendment Act 2018</w:t>
        </w:r>
      </w:hyperlink>
      <w:r>
        <w:t xml:space="preserve"> A2018-9 pt 12</w:t>
      </w:r>
    </w:p>
    <w:p w14:paraId="04E70591" w14:textId="77777777" w:rsidR="001F5C6F" w:rsidRDefault="001F5C6F" w:rsidP="001F5C6F">
      <w:pPr>
        <w:pStyle w:val="Actdetails"/>
      </w:pPr>
      <w:r>
        <w:t>notified LR 29 March 2018</w:t>
      </w:r>
    </w:p>
    <w:p w14:paraId="2DCD315E" w14:textId="77777777" w:rsidR="001F5C6F" w:rsidRDefault="001F5C6F" w:rsidP="001F5C6F">
      <w:pPr>
        <w:pStyle w:val="Actdetails"/>
      </w:pPr>
      <w:r>
        <w:t>s 1, s 2 commenced 29 March 2018 (LA s 75 (1))</w:t>
      </w:r>
    </w:p>
    <w:p w14:paraId="33EBA4A3" w14:textId="77777777" w:rsidR="001F5C6F" w:rsidRDefault="001F5C6F" w:rsidP="001F5C6F">
      <w:pPr>
        <w:pStyle w:val="Actdetails"/>
      </w:pPr>
      <w:r>
        <w:t>pt 12 commenced 26 April 2018 (s 2</w:t>
      </w:r>
      <w:r w:rsidRPr="006F3A6F">
        <w:t>)</w:t>
      </w:r>
    </w:p>
    <w:p w14:paraId="7217D19C" w14:textId="3B34F328" w:rsidR="00F044B9" w:rsidRDefault="00F044B9" w:rsidP="00F044B9">
      <w:pPr>
        <w:pStyle w:val="NewAct"/>
      </w:pPr>
      <w:hyperlink r:id="rId526" w:tooltip="A2018-32" w:history="1">
        <w:r w:rsidRPr="00F044B9">
          <w:rPr>
            <w:rStyle w:val="charCitHyperlinkAbbrev"/>
          </w:rPr>
          <w:t>Veterinary Practice Act 2018</w:t>
        </w:r>
      </w:hyperlink>
      <w:r>
        <w:t xml:space="preserve"> A2018-32 sch 3 pt 3.1</w:t>
      </w:r>
      <w:r w:rsidR="002F528E">
        <w:t>0</w:t>
      </w:r>
    </w:p>
    <w:p w14:paraId="16D14A0E" w14:textId="77777777" w:rsidR="00F044B9" w:rsidRDefault="00F044B9" w:rsidP="00F044B9">
      <w:pPr>
        <w:pStyle w:val="Actdetails"/>
      </w:pPr>
      <w:r>
        <w:t>notified LR 30 August 2018</w:t>
      </w:r>
    </w:p>
    <w:p w14:paraId="7612C2A4" w14:textId="77777777" w:rsidR="00F044B9" w:rsidRDefault="00F044B9" w:rsidP="00F044B9">
      <w:pPr>
        <w:pStyle w:val="Actdetails"/>
      </w:pPr>
      <w:r>
        <w:t>s 1, s 2 commenced 30 August 2018 (LA s 75 (1))</w:t>
      </w:r>
    </w:p>
    <w:p w14:paraId="48C1F953" w14:textId="1B4E5018" w:rsidR="006252A5" w:rsidRDefault="006252A5" w:rsidP="006252A5">
      <w:pPr>
        <w:pStyle w:val="Actdetails"/>
      </w:pPr>
      <w:r>
        <w:t>sch 3 pt 3.10 commenced</w:t>
      </w:r>
      <w:r w:rsidRPr="006F3A6F">
        <w:t xml:space="preserve"> </w:t>
      </w:r>
      <w:r>
        <w:t xml:space="preserve">21 December 2018 (s 2 and </w:t>
      </w:r>
      <w:hyperlink r:id="rId527" w:tooltip="CN2018-12" w:history="1">
        <w:r w:rsidRPr="000D0304">
          <w:rPr>
            <w:rStyle w:val="charCitHyperlinkAbbrev"/>
          </w:rPr>
          <w:t>CN2018-12</w:t>
        </w:r>
      </w:hyperlink>
      <w:r>
        <w:t>)</w:t>
      </w:r>
    </w:p>
    <w:p w14:paraId="5486C6C8" w14:textId="50A60FDD" w:rsidR="00F044B9" w:rsidRPr="00935D4E" w:rsidRDefault="00F044B9" w:rsidP="00F044B9">
      <w:pPr>
        <w:pStyle w:val="NewAct"/>
      </w:pPr>
      <w:hyperlink r:id="rId528" w:tooltip="A2018-40" w:history="1">
        <w:r>
          <w:rPr>
            <w:rStyle w:val="charCitHyperlinkAbbrev"/>
          </w:rPr>
          <w:t>Crimes Legislation Amendment Act 2018 (No 2)</w:t>
        </w:r>
      </w:hyperlink>
      <w:r>
        <w:t xml:space="preserve"> A2018-40 pt 7</w:t>
      </w:r>
    </w:p>
    <w:p w14:paraId="5184DA7F" w14:textId="77777777" w:rsidR="00F044B9" w:rsidRDefault="00F044B9" w:rsidP="00F044B9">
      <w:pPr>
        <w:pStyle w:val="Actdetails"/>
      </w:pPr>
      <w:r>
        <w:t>notified LR 7 November 2018</w:t>
      </w:r>
    </w:p>
    <w:p w14:paraId="70BF0CEE" w14:textId="77777777" w:rsidR="00F044B9" w:rsidRDefault="00F044B9" w:rsidP="00F044B9">
      <w:pPr>
        <w:pStyle w:val="Actdetails"/>
      </w:pPr>
      <w:r>
        <w:t>s 1, s 2 commenced 7 November 2018 (LA s 75 (1))</w:t>
      </w:r>
    </w:p>
    <w:p w14:paraId="6C5FFBA5" w14:textId="77777777" w:rsidR="00F044B9" w:rsidRDefault="00F044B9" w:rsidP="00F044B9">
      <w:pPr>
        <w:pStyle w:val="Actdetails"/>
      </w:pPr>
      <w:r>
        <w:t>pt 7 commenced</w:t>
      </w:r>
      <w:r w:rsidRPr="006F3A6F">
        <w:t xml:space="preserve"> </w:t>
      </w:r>
      <w:r>
        <w:t>8 November 2018 (s 2)</w:t>
      </w:r>
    </w:p>
    <w:p w14:paraId="3945EC71" w14:textId="6CB59D84" w:rsidR="00B37145" w:rsidRDefault="00B37145" w:rsidP="00B37145">
      <w:pPr>
        <w:pStyle w:val="NewAct"/>
      </w:pPr>
      <w:hyperlink r:id="rId529" w:anchor="history" w:tooltip="A2018-52 " w:history="1">
        <w:r w:rsidRPr="00B37145">
          <w:rPr>
            <w:rStyle w:val="Hyperlink"/>
            <w:u w:val="none"/>
          </w:rPr>
          <w:t>Integrity Commission Act 2018</w:t>
        </w:r>
      </w:hyperlink>
      <w:r>
        <w:t xml:space="preserve"> A2018-52 sch 1 pt 1.15</w:t>
      </w:r>
      <w:r w:rsidR="003B337F">
        <w:t xml:space="preserve"> (as am by A2019-18 s 4)</w:t>
      </w:r>
    </w:p>
    <w:p w14:paraId="4A8C7C7F" w14:textId="77777777" w:rsidR="00B37145" w:rsidRDefault="00B37145" w:rsidP="00504E87">
      <w:pPr>
        <w:pStyle w:val="Actdetails"/>
        <w:spacing w:before="0"/>
      </w:pPr>
      <w:r>
        <w:t>notified LR 11 December 2018</w:t>
      </w:r>
    </w:p>
    <w:p w14:paraId="0A90FEFD" w14:textId="77777777" w:rsidR="00B37145" w:rsidRDefault="00B37145" w:rsidP="00504E87">
      <w:pPr>
        <w:pStyle w:val="Actdetails"/>
        <w:spacing w:before="0"/>
      </w:pPr>
      <w:r>
        <w:t>s 1, s 2 commenced 11 December 2018 (LA s 75 (1))</w:t>
      </w:r>
    </w:p>
    <w:p w14:paraId="7792E422" w14:textId="62D9E38F" w:rsidR="0059784D" w:rsidRDefault="00B37145" w:rsidP="00B37145">
      <w:pPr>
        <w:pStyle w:val="Actdetails"/>
        <w:spacing w:before="0"/>
      </w:pPr>
      <w:r w:rsidRPr="00B37145">
        <w:t>sch 1 pt 1.15 commence</w:t>
      </w:r>
      <w:r>
        <w:t>d</w:t>
      </w:r>
      <w:r w:rsidRPr="00B37145">
        <w:t xml:space="preserve"> 1 July 2019 (s 2</w:t>
      </w:r>
      <w:r>
        <w:t xml:space="preserve"> (1) as am by </w:t>
      </w:r>
      <w:hyperlink r:id="rId530" w:tooltip="Integrity Commission Amendment Act 2019" w:history="1">
        <w:r w:rsidRPr="00B37145">
          <w:rPr>
            <w:rStyle w:val="charCitHyperlinkAbbrev"/>
          </w:rPr>
          <w:t>A2019-18</w:t>
        </w:r>
      </w:hyperlink>
      <w:r>
        <w:t xml:space="preserve"> s 4</w:t>
      </w:r>
      <w:r w:rsidRPr="00B37145">
        <w:t>)</w:t>
      </w:r>
    </w:p>
    <w:p w14:paraId="5946DD58" w14:textId="63A23F40" w:rsidR="003B337F" w:rsidRDefault="003B337F" w:rsidP="003B337F">
      <w:pPr>
        <w:pStyle w:val="NewAct"/>
      </w:pPr>
      <w:hyperlink r:id="rId531" w:tooltip="A2019-18" w:history="1">
        <w:r w:rsidRPr="003B337F">
          <w:rPr>
            <w:rStyle w:val="Hyperlink"/>
            <w:u w:val="none"/>
          </w:rPr>
          <w:t>Integrity Commission Amendment Act 2019</w:t>
        </w:r>
      </w:hyperlink>
      <w:r>
        <w:t xml:space="preserve"> A2019-18 s 4</w:t>
      </w:r>
    </w:p>
    <w:p w14:paraId="0EA64F84" w14:textId="77777777" w:rsidR="003B337F" w:rsidRDefault="003B337F" w:rsidP="003B337F">
      <w:pPr>
        <w:pStyle w:val="Actdetails"/>
      </w:pPr>
      <w:r>
        <w:t>notified LR 14 June 2019</w:t>
      </w:r>
    </w:p>
    <w:p w14:paraId="1D452690" w14:textId="77777777" w:rsidR="003B337F" w:rsidRDefault="003B337F" w:rsidP="003B337F">
      <w:pPr>
        <w:pStyle w:val="Actdetails"/>
      </w:pPr>
      <w:r>
        <w:t>s 1, s 2 commenced 14 June 2019 (LA s 75 (1))</w:t>
      </w:r>
    </w:p>
    <w:p w14:paraId="00E53137" w14:textId="77777777" w:rsidR="003B337F" w:rsidRDefault="003B337F" w:rsidP="003B337F">
      <w:pPr>
        <w:pStyle w:val="Actdetails"/>
      </w:pPr>
      <w:r>
        <w:t>s 4</w:t>
      </w:r>
      <w:r w:rsidRPr="00AD6882">
        <w:t xml:space="preserve"> commence</w:t>
      </w:r>
      <w:r>
        <w:t>d</w:t>
      </w:r>
      <w:r w:rsidRPr="00AD6882">
        <w:t xml:space="preserve"> 1 July 2019 (s 2 (1))</w:t>
      </w:r>
    </w:p>
    <w:p w14:paraId="739DC8B8" w14:textId="4F927219" w:rsidR="003B337F" w:rsidRDefault="003B337F" w:rsidP="003B337F">
      <w:pPr>
        <w:pStyle w:val="LegHistNote"/>
      </w:pPr>
      <w:r>
        <w:rPr>
          <w:i/>
        </w:rPr>
        <w:t>Note</w:t>
      </w:r>
      <w:r>
        <w:rPr>
          <w:i/>
        </w:rPr>
        <w:tab/>
      </w:r>
      <w:r>
        <w:t xml:space="preserve">This Act only amends the </w:t>
      </w:r>
      <w:hyperlink r:id="rId532" w:anchor="history" w:tooltip="A2018-52 " w:history="1">
        <w:r w:rsidR="00AF511A" w:rsidRPr="00B37145">
          <w:rPr>
            <w:rStyle w:val="Hyperlink"/>
            <w:u w:val="none"/>
          </w:rPr>
          <w:t>Integrity Commission Act 2018</w:t>
        </w:r>
      </w:hyperlink>
      <w:r>
        <w:t xml:space="preserve"> A2018-52.</w:t>
      </w:r>
    </w:p>
    <w:p w14:paraId="072A2E77" w14:textId="0E097C9B" w:rsidR="002259AF" w:rsidRPr="00935D4E" w:rsidRDefault="002259AF" w:rsidP="002259AF">
      <w:pPr>
        <w:pStyle w:val="NewAct"/>
      </w:pPr>
      <w:hyperlink r:id="rId533" w:tooltip="A2019-38" w:history="1">
        <w:r>
          <w:rPr>
            <w:rStyle w:val="charCitHyperlinkAbbrev"/>
          </w:rPr>
          <w:t>Work Health and Safety Amendment Act 2019</w:t>
        </w:r>
      </w:hyperlink>
      <w:r>
        <w:t xml:space="preserve"> A2019-38 sch 1 pt 1.6</w:t>
      </w:r>
    </w:p>
    <w:p w14:paraId="78452E5E" w14:textId="77777777" w:rsidR="002259AF" w:rsidRDefault="002259AF" w:rsidP="002259AF">
      <w:pPr>
        <w:pStyle w:val="Actdetails"/>
      </w:pPr>
      <w:r>
        <w:t>notified LR 31 October 2019</w:t>
      </w:r>
    </w:p>
    <w:p w14:paraId="1110D39F" w14:textId="77777777" w:rsidR="002259AF" w:rsidRDefault="002259AF" w:rsidP="002259AF">
      <w:pPr>
        <w:pStyle w:val="Actdetails"/>
      </w:pPr>
      <w:r>
        <w:t>s 1, s 2 commenced 31 October 2019 (LA s 75 (1))</w:t>
      </w:r>
    </w:p>
    <w:p w14:paraId="4D933DD2" w14:textId="586CAE48" w:rsidR="002259AF" w:rsidRDefault="002259AF" w:rsidP="002259AF">
      <w:pPr>
        <w:pStyle w:val="Actdetails"/>
      </w:pPr>
      <w:r>
        <w:t>sch 1 pt 1.6 commenced</w:t>
      </w:r>
      <w:r w:rsidRPr="006F3A6F">
        <w:t xml:space="preserve"> </w:t>
      </w:r>
      <w:r>
        <w:t xml:space="preserve">30 April 2020 (s 2 (1) and </w:t>
      </w:r>
      <w:hyperlink r:id="rId534" w:tooltip="CN2019-13" w:history="1">
        <w:r>
          <w:t>LA</w:t>
        </w:r>
      </w:hyperlink>
      <w:r>
        <w:rPr>
          <w:rStyle w:val="charCitHyperlinkAbbrev"/>
        </w:rPr>
        <w:t xml:space="preserve"> </w:t>
      </w:r>
      <w:r w:rsidRPr="009373DA">
        <w:t>s 79</w:t>
      </w:r>
      <w:r>
        <w:t>)</w:t>
      </w:r>
    </w:p>
    <w:p w14:paraId="24B790EF" w14:textId="73E7D939" w:rsidR="00742065" w:rsidRPr="00935D4E" w:rsidRDefault="00742065" w:rsidP="00742065">
      <w:pPr>
        <w:pStyle w:val="NewAct"/>
      </w:pPr>
      <w:hyperlink r:id="rId535" w:tooltip="A2020-4" w:history="1">
        <w:r>
          <w:rPr>
            <w:rStyle w:val="charCitHyperlinkAbbrev"/>
          </w:rPr>
          <w:t>Unit Titles Legislation Amendment Act 2020</w:t>
        </w:r>
      </w:hyperlink>
      <w:r>
        <w:t xml:space="preserve"> A2020-4 pt 8</w:t>
      </w:r>
    </w:p>
    <w:p w14:paraId="313FED07" w14:textId="77777777" w:rsidR="00742065" w:rsidRDefault="00742065" w:rsidP="00742065">
      <w:pPr>
        <w:pStyle w:val="Actdetails"/>
        <w:keepNext/>
      </w:pPr>
      <w:r>
        <w:t>notified LR 27 February 2020</w:t>
      </w:r>
    </w:p>
    <w:p w14:paraId="7C74F4F7" w14:textId="77777777" w:rsidR="00742065" w:rsidRDefault="00742065" w:rsidP="007216A0">
      <w:pPr>
        <w:pStyle w:val="Actdetails"/>
        <w:keepNext/>
      </w:pPr>
      <w:r>
        <w:t>s 1, s 2 commenced 27 February 2020 (LA s 75 (1))</w:t>
      </w:r>
    </w:p>
    <w:p w14:paraId="2DE69640" w14:textId="37D71E27" w:rsidR="00742065" w:rsidRPr="0031269D" w:rsidRDefault="0064607B" w:rsidP="007216A0">
      <w:pPr>
        <w:pStyle w:val="Actdetails"/>
      </w:pPr>
      <w:r w:rsidRPr="0031269D">
        <w:t>pt 8</w:t>
      </w:r>
      <w:r w:rsidR="00742065" w:rsidRPr="0031269D">
        <w:t xml:space="preserve"> </w:t>
      </w:r>
      <w:r w:rsidR="0031269D" w:rsidRPr="0031269D">
        <w:t xml:space="preserve">commenced 1 November 2020 (s 2 </w:t>
      </w:r>
      <w:r w:rsidR="009C27D4">
        <w:t xml:space="preserve">(1) </w:t>
      </w:r>
      <w:r w:rsidR="0031269D" w:rsidRPr="0031269D">
        <w:t xml:space="preserve">and </w:t>
      </w:r>
      <w:hyperlink r:id="rId536" w:tooltip="CN2020-11" w:history="1">
        <w:r w:rsidR="0031269D">
          <w:rPr>
            <w:rStyle w:val="charCitHyperlinkAbbrev"/>
          </w:rPr>
          <w:t>CN2020-11</w:t>
        </w:r>
      </w:hyperlink>
      <w:r w:rsidR="0031269D" w:rsidRPr="0031269D">
        <w:t>)</w:t>
      </w:r>
    </w:p>
    <w:p w14:paraId="021EEC19" w14:textId="426FF4FA" w:rsidR="004855C1" w:rsidRPr="00935D4E" w:rsidRDefault="004855C1" w:rsidP="004855C1">
      <w:pPr>
        <w:pStyle w:val="NewAct"/>
      </w:pPr>
      <w:hyperlink r:id="rId537" w:tooltip="A2020-16" w:history="1">
        <w:r>
          <w:rPr>
            <w:rStyle w:val="charCitHyperlinkAbbrev"/>
          </w:rPr>
          <w:t>Land Titles (Electronic Conveyancing) Legislation Amendment Act 2020</w:t>
        </w:r>
      </w:hyperlink>
      <w:r>
        <w:t xml:space="preserve"> A2020-16 sch 1 pt 1.8</w:t>
      </w:r>
    </w:p>
    <w:p w14:paraId="77541C33" w14:textId="77777777" w:rsidR="004855C1" w:rsidRDefault="004855C1" w:rsidP="007216A0">
      <w:pPr>
        <w:pStyle w:val="Actdetails"/>
      </w:pPr>
      <w:r>
        <w:t>notified LR 13 May 2020</w:t>
      </w:r>
    </w:p>
    <w:p w14:paraId="70CAB54E" w14:textId="77777777" w:rsidR="004855C1" w:rsidRDefault="004855C1" w:rsidP="007216A0">
      <w:pPr>
        <w:pStyle w:val="Actdetails"/>
      </w:pPr>
      <w:r>
        <w:t>s 1, s 2 commenced 13 May 2020 (LA s 75 (1))</w:t>
      </w:r>
    </w:p>
    <w:p w14:paraId="2B9A6DF1" w14:textId="503B35DE" w:rsidR="00742065" w:rsidRDefault="004855C1" w:rsidP="007216A0">
      <w:pPr>
        <w:pStyle w:val="Actdetails"/>
      </w:pPr>
      <w:r>
        <w:t>sch 1 pt 1.</w:t>
      </w:r>
      <w:r w:rsidR="000A4E5A">
        <w:t>8</w:t>
      </w:r>
      <w:r>
        <w:t xml:space="preserve"> commenced 1 June 2020 (s 2 and </w:t>
      </w:r>
      <w:r w:rsidR="00D84603">
        <w:t xml:space="preserve">see </w:t>
      </w:r>
      <w:hyperlink r:id="rId538" w:anchor="history" w:tooltip="A2020-15" w:history="1">
        <w:r w:rsidR="00D84603" w:rsidRPr="00D84603">
          <w:rPr>
            <w:rStyle w:val="charCitHyperlinkAbbrev"/>
          </w:rPr>
          <w:t>Electronic Conveyancing National Law (ACT) Act 2020</w:t>
        </w:r>
      </w:hyperlink>
      <w:r w:rsidR="00D84603">
        <w:t xml:space="preserve"> A2020-15 s 3)</w:t>
      </w:r>
    </w:p>
    <w:p w14:paraId="21FD7B15" w14:textId="168706D4" w:rsidR="000508BA" w:rsidRDefault="000508BA" w:rsidP="000508BA">
      <w:pPr>
        <w:pStyle w:val="NewAct"/>
      </w:pPr>
      <w:hyperlink r:id="rId539" w:tooltip="A2021-3" w:history="1">
        <w:r w:rsidRPr="000508BA">
          <w:rPr>
            <w:rStyle w:val="charCitHyperlinkAbbrev"/>
          </w:rPr>
          <w:t>Justice and Community Safety Legislation Amendment Act 2021</w:t>
        </w:r>
      </w:hyperlink>
      <w:r>
        <w:t xml:space="preserve"> A2021-3 pt 11</w:t>
      </w:r>
    </w:p>
    <w:p w14:paraId="1467A913" w14:textId="77777777" w:rsidR="000508BA" w:rsidRDefault="000508BA" w:rsidP="000508BA">
      <w:pPr>
        <w:pStyle w:val="Actdetails"/>
      </w:pPr>
      <w:r>
        <w:t>notified LR 19 February 2021</w:t>
      </w:r>
    </w:p>
    <w:p w14:paraId="67CE0C93" w14:textId="77777777" w:rsidR="000508BA" w:rsidRDefault="000508BA" w:rsidP="000508BA">
      <w:pPr>
        <w:pStyle w:val="Actdetails"/>
      </w:pPr>
      <w:r>
        <w:t>s 1, s 2 commenced 19 February 2021 (LA s 75 (1))</w:t>
      </w:r>
    </w:p>
    <w:p w14:paraId="6FB6C1F4" w14:textId="7B19E5A1" w:rsidR="000508BA" w:rsidRPr="004855C1" w:rsidRDefault="000508BA" w:rsidP="000508BA">
      <w:pPr>
        <w:pStyle w:val="Actdetails"/>
      </w:pPr>
      <w:r w:rsidRPr="003A4906">
        <w:t xml:space="preserve">pt </w:t>
      </w:r>
      <w:r>
        <w:t>11</w:t>
      </w:r>
      <w:r w:rsidRPr="003A4906">
        <w:t xml:space="preserve"> commenced </w:t>
      </w:r>
      <w:r>
        <w:t>26 February 2021</w:t>
      </w:r>
      <w:r w:rsidRPr="003A4906">
        <w:t xml:space="preserve"> (s 2 (</w:t>
      </w:r>
      <w:r>
        <w:t>1</w:t>
      </w:r>
      <w:r w:rsidRPr="003A4906">
        <w:t>))</w:t>
      </w:r>
    </w:p>
    <w:p w14:paraId="012A0C2D" w14:textId="71ADB1B9" w:rsidR="000E732B" w:rsidRDefault="000E732B" w:rsidP="000E732B">
      <w:pPr>
        <w:pStyle w:val="NewAct"/>
      </w:pPr>
      <w:hyperlink r:id="rId540" w:tooltip="A2021-12" w:history="1">
        <w:r>
          <w:rPr>
            <w:rStyle w:val="charCitHyperlinkAbbrev"/>
          </w:rPr>
          <w:t>Statute Law Amendment Act 2021</w:t>
        </w:r>
      </w:hyperlink>
      <w:r>
        <w:t xml:space="preserve"> A2021-12 sch 2</w:t>
      </w:r>
    </w:p>
    <w:p w14:paraId="4521C50F" w14:textId="77777777" w:rsidR="000E732B" w:rsidRDefault="000E732B" w:rsidP="000E732B">
      <w:pPr>
        <w:pStyle w:val="Actdetails"/>
      </w:pPr>
      <w:r>
        <w:t>notified LR 9 June 2021</w:t>
      </w:r>
    </w:p>
    <w:p w14:paraId="3B919875" w14:textId="77777777" w:rsidR="000E732B" w:rsidRDefault="000E732B" w:rsidP="000E732B">
      <w:pPr>
        <w:pStyle w:val="Actdetails"/>
      </w:pPr>
      <w:r>
        <w:t>s 1, s 2 commenced 9 June 2021 (LA s 75 (1))</w:t>
      </w:r>
    </w:p>
    <w:p w14:paraId="5B9294CC" w14:textId="1E43BDDE" w:rsidR="000E732B" w:rsidRDefault="000E732B" w:rsidP="000E732B">
      <w:pPr>
        <w:pStyle w:val="Actdetails"/>
      </w:pPr>
      <w:r>
        <w:t>sch 2 commenced 23 June 2021 (s 2 (1))</w:t>
      </w:r>
    </w:p>
    <w:p w14:paraId="1E9E82F9" w14:textId="0CAD8709" w:rsidR="00D91E35" w:rsidRPr="004E1A6C" w:rsidRDefault="00D91E35" w:rsidP="00D91E35">
      <w:pPr>
        <w:pStyle w:val="NewAct"/>
      </w:pPr>
      <w:hyperlink r:id="rId541"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14</w:t>
      </w:r>
    </w:p>
    <w:p w14:paraId="421353AA" w14:textId="77777777" w:rsidR="00D91E35" w:rsidRDefault="00D91E35" w:rsidP="00D91E35">
      <w:pPr>
        <w:pStyle w:val="Actdetails"/>
      </w:pPr>
      <w:r>
        <w:t>notified LR 30 March 2022</w:t>
      </w:r>
    </w:p>
    <w:p w14:paraId="7A7D65FD" w14:textId="77777777" w:rsidR="00D91E35" w:rsidRDefault="00D91E35" w:rsidP="00D91E35">
      <w:pPr>
        <w:pStyle w:val="Actdetails"/>
      </w:pPr>
      <w:r>
        <w:t>s 1, s 2 commenced 30 March 2022 (LA s 75 (1))</w:t>
      </w:r>
    </w:p>
    <w:p w14:paraId="37BE94D2" w14:textId="3C3C93A9" w:rsidR="00D91E35" w:rsidRDefault="00D91E35" w:rsidP="00D91E35">
      <w:pPr>
        <w:pStyle w:val="Actdetails"/>
      </w:pPr>
      <w:r>
        <w:t>sch 1 pt 1.14 commenced 6 April 2022 (s 2)</w:t>
      </w:r>
    </w:p>
    <w:p w14:paraId="555960B7" w14:textId="4FAAE3E9" w:rsidR="0084486F" w:rsidRDefault="0084486F" w:rsidP="0084486F">
      <w:pPr>
        <w:pStyle w:val="NewAct"/>
      </w:pPr>
      <w:hyperlink r:id="rId542" w:tooltip="A2023-36" w:history="1">
        <w:r>
          <w:rPr>
            <w:rStyle w:val="charCitHyperlinkAbbrev"/>
          </w:rPr>
          <w:t>Planning (Consequential Amendments) Act 2023</w:t>
        </w:r>
      </w:hyperlink>
      <w:r>
        <w:t xml:space="preserve"> A2023-36 sch 1 pt 1.44</w:t>
      </w:r>
    </w:p>
    <w:p w14:paraId="60E03634" w14:textId="77777777" w:rsidR="0084486F" w:rsidRDefault="0084486F" w:rsidP="0084486F">
      <w:pPr>
        <w:pStyle w:val="Actdetails"/>
      </w:pPr>
      <w:r>
        <w:t>notified LR 29 September 2023</w:t>
      </w:r>
    </w:p>
    <w:p w14:paraId="148C4E0C" w14:textId="77777777" w:rsidR="0084486F" w:rsidRDefault="0084486F" w:rsidP="0084486F">
      <w:pPr>
        <w:pStyle w:val="Actdetails"/>
      </w:pPr>
      <w:r>
        <w:t>s 1, s 2 commenced 29 September 2023 (LA s 75 (1))</w:t>
      </w:r>
    </w:p>
    <w:p w14:paraId="659ADE13" w14:textId="15A4FC24" w:rsidR="0084486F" w:rsidRPr="00B56702" w:rsidRDefault="0084486F" w:rsidP="0084486F">
      <w:pPr>
        <w:pStyle w:val="Actdetails"/>
      </w:pPr>
      <w:r w:rsidRPr="00B56702">
        <w:t xml:space="preserve">sch 1 pt 1.44 </w:t>
      </w:r>
      <w:r w:rsidR="00B56702">
        <w:t xml:space="preserve">commenced 27 November 2023 (s 2 (1) and see </w:t>
      </w:r>
      <w:hyperlink r:id="rId543" w:tooltip="A2023-18" w:history="1">
        <w:r w:rsidR="00B56702" w:rsidRPr="00867F56">
          <w:rPr>
            <w:rStyle w:val="charCitHyperlinkAbbrev"/>
          </w:rPr>
          <w:t>Planning Act 2023</w:t>
        </w:r>
      </w:hyperlink>
      <w:r w:rsidR="00B56702">
        <w:t xml:space="preserve"> A2023-18, s 2 (2) and </w:t>
      </w:r>
      <w:bookmarkStart w:id="327" w:name="_Hlk147825606"/>
      <w:r w:rsidR="00B56702">
        <w:fldChar w:fldCharType="begin"/>
      </w:r>
      <w:r w:rsidR="00B56702">
        <w:instrText>HYPERLINK "https://legislation.act.gov.au/cn/2023-10/" \o "Planning Commencement Notice 2023"</w:instrText>
      </w:r>
      <w:r w:rsidR="00B56702">
        <w:fldChar w:fldCharType="separate"/>
      </w:r>
      <w:r w:rsidR="00B56702" w:rsidRPr="00867F56">
        <w:rPr>
          <w:rStyle w:val="charCitHyperlinkAbbrev"/>
        </w:rPr>
        <w:t>CN2023-10</w:t>
      </w:r>
      <w:r w:rsidR="00B56702">
        <w:rPr>
          <w:rStyle w:val="charCitHyperlinkAbbrev"/>
        </w:rPr>
        <w:fldChar w:fldCharType="end"/>
      </w:r>
      <w:bookmarkEnd w:id="327"/>
      <w:r w:rsidR="00B56702">
        <w:t>)</w:t>
      </w:r>
    </w:p>
    <w:p w14:paraId="7627462E" w14:textId="474C8753" w:rsidR="000955B2" w:rsidRDefault="000955B2" w:rsidP="000955B2">
      <w:pPr>
        <w:pStyle w:val="NewAct"/>
      </w:pPr>
      <w:hyperlink r:id="rId544" w:tooltip="A2023-37" w:history="1">
        <w:r>
          <w:rPr>
            <w:rStyle w:val="charCitHyperlinkAbbrev"/>
          </w:rPr>
          <w:t>Courts Legislation Amendment Act 2023</w:t>
        </w:r>
      </w:hyperlink>
      <w:r>
        <w:t xml:space="preserve"> A2023-37 sch 1 pt 1.10</w:t>
      </w:r>
    </w:p>
    <w:p w14:paraId="5BBC4859" w14:textId="77777777" w:rsidR="000955B2" w:rsidRDefault="000955B2" w:rsidP="000955B2">
      <w:pPr>
        <w:pStyle w:val="Actdetails"/>
      </w:pPr>
      <w:r>
        <w:t>notified LR 29 September 2023</w:t>
      </w:r>
    </w:p>
    <w:p w14:paraId="61305F10" w14:textId="77777777" w:rsidR="000955B2" w:rsidRDefault="000955B2" w:rsidP="000955B2">
      <w:pPr>
        <w:pStyle w:val="Actdetails"/>
      </w:pPr>
      <w:r>
        <w:t>s 1, s 2 commenced 29 September 2023 (LA s 75 (1))</w:t>
      </w:r>
    </w:p>
    <w:p w14:paraId="0DBE3844" w14:textId="4FF630CA" w:rsidR="000955B2" w:rsidRDefault="000955B2" w:rsidP="000955B2">
      <w:pPr>
        <w:pStyle w:val="Actdetails"/>
      </w:pPr>
      <w:r>
        <w:t>sch 1 pt 1.10 commenced 30 September 2023 (s 2)</w:t>
      </w:r>
    </w:p>
    <w:p w14:paraId="69038428" w14:textId="6710906B" w:rsidR="00CC1400" w:rsidRPr="00EB1D4A" w:rsidRDefault="00CC1400" w:rsidP="00CC1400">
      <w:pPr>
        <w:pStyle w:val="NewAct"/>
      </w:pPr>
      <w:hyperlink r:id="rId545" w:tooltip="A2025-29" w:history="1">
        <w:r>
          <w:rPr>
            <w:rStyle w:val="charCitHyperlinkAbbrev"/>
          </w:rPr>
          <w:t>Statute Law Amendment Act 2025</w:t>
        </w:r>
      </w:hyperlink>
      <w:r w:rsidRPr="00EB1D4A">
        <w:t xml:space="preserve"> A202</w:t>
      </w:r>
      <w:r>
        <w:t>5-29 sch 2 pt 2.1</w:t>
      </w:r>
    </w:p>
    <w:p w14:paraId="46F1EF10" w14:textId="77777777" w:rsidR="00CC1400" w:rsidRPr="00EB1D4A" w:rsidRDefault="00CC1400" w:rsidP="007216A0">
      <w:pPr>
        <w:pStyle w:val="Actdetails"/>
      </w:pPr>
      <w:r w:rsidRPr="00EB1D4A">
        <w:t xml:space="preserve">notified LR </w:t>
      </w:r>
      <w:r>
        <w:t>6 November 2025</w:t>
      </w:r>
    </w:p>
    <w:p w14:paraId="4A6D0E4E" w14:textId="77777777" w:rsidR="00CC1400" w:rsidRPr="00EB1D4A" w:rsidRDefault="00CC1400" w:rsidP="00CC1400">
      <w:pPr>
        <w:pStyle w:val="Actdetails"/>
      </w:pPr>
      <w:r w:rsidRPr="00EB1D4A">
        <w:t xml:space="preserve">s 1, s 2 commenced </w:t>
      </w:r>
      <w:r>
        <w:t>6 November 2025</w:t>
      </w:r>
      <w:r w:rsidRPr="00EB1D4A">
        <w:t xml:space="preserve"> (LA s 75 (1))</w:t>
      </w:r>
    </w:p>
    <w:p w14:paraId="54CAA9D7" w14:textId="3A2B9F87" w:rsidR="00CC1400" w:rsidRDefault="00CC1400" w:rsidP="00CC1400">
      <w:pPr>
        <w:pStyle w:val="Actdetails"/>
      </w:pPr>
      <w:r>
        <w:t>sch 2 pt 2.1</w:t>
      </w:r>
      <w:r w:rsidRPr="00EB1D4A">
        <w:t xml:space="preserve"> commenced </w:t>
      </w:r>
      <w:r>
        <w:t>16 November 2025</w:t>
      </w:r>
      <w:r w:rsidRPr="00EB1D4A">
        <w:t xml:space="preserve"> (s 2</w:t>
      </w:r>
      <w:r>
        <w:t xml:space="preserve"> (1))</w:t>
      </w:r>
    </w:p>
    <w:p w14:paraId="5E789316" w14:textId="77777777" w:rsidR="0067585E" w:rsidRPr="0067585E" w:rsidRDefault="0067585E" w:rsidP="0067585E">
      <w:pPr>
        <w:pStyle w:val="PageBreak"/>
      </w:pPr>
      <w:r w:rsidRPr="0067585E">
        <w:br w:type="page"/>
      </w:r>
    </w:p>
    <w:p w14:paraId="52AF9958" w14:textId="77777777" w:rsidR="00BC4AF3" w:rsidRPr="001A3A36" w:rsidRDefault="00BC4AF3" w:rsidP="00BC4AF3">
      <w:pPr>
        <w:pStyle w:val="Endnote2"/>
      </w:pPr>
      <w:bookmarkStart w:id="328" w:name="_Toc213424815"/>
      <w:r w:rsidRPr="001A3A36">
        <w:rPr>
          <w:rStyle w:val="charTableNo"/>
        </w:rPr>
        <w:lastRenderedPageBreak/>
        <w:t>4</w:t>
      </w:r>
      <w:r>
        <w:tab/>
      </w:r>
      <w:r w:rsidRPr="001A3A36">
        <w:rPr>
          <w:rStyle w:val="charTableText"/>
        </w:rPr>
        <w:t>Amendment history</w:t>
      </w:r>
      <w:bookmarkEnd w:id="328"/>
    </w:p>
    <w:p w14:paraId="359AA374" w14:textId="77777777" w:rsidR="00BC4AF3" w:rsidRDefault="00BC4AF3" w:rsidP="00BC4AF3">
      <w:pPr>
        <w:pStyle w:val="AmdtsEntryHd"/>
      </w:pPr>
      <w:r>
        <w:t>Dictionary</w:t>
      </w:r>
    </w:p>
    <w:p w14:paraId="087D74DB" w14:textId="77777777" w:rsidR="00BC4AF3" w:rsidRDefault="00BC4AF3" w:rsidP="004909F1">
      <w:pPr>
        <w:pStyle w:val="AmdtsEntries"/>
      </w:pPr>
      <w:r>
        <w:t>s 2</w:t>
      </w:r>
      <w:r>
        <w:tab/>
        <w:t>orig s 2 om LA s 89 (4)</w:t>
      </w:r>
    </w:p>
    <w:p w14:paraId="4FF8B59F" w14:textId="5879F423" w:rsidR="00BC4AF3" w:rsidRDefault="00BC4AF3" w:rsidP="004909F1">
      <w:pPr>
        <w:pStyle w:val="AmdtsEntries"/>
      </w:pPr>
      <w:r>
        <w:tab/>
        <w:t xml:space="preserve">(prev s 3) am </w:t>
      </w:r>
      <w:hyperlink r:id="rId54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2.18</w:t>
      </w:r>
    </w:p>
    <w:p w14:paraId="135C7A38" w14:textId="2D8E0C32" w:rsidR="00BC4AF3" w:rsidRDefault="00BC4AF3" w:rsidP="004909F1">
      <w:pPr>
        <w:pStyle w:val="AmdtsEntries"/>
      </w:pPr>
      <w:r>
        <w:tab/>
        <w:t xml:space="preserve">renum </w:t>
      </w:r>
      <w:hyperlink r:id="rId54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5</w:t>
      </w:r>
    </w:p>
    <w:p w14:paraId="5DC96792" w14:textId="4FEDA9A6" w:rsidR="00BC4AF3" w:rsidRDefault="00BC4AF3" w:rsidP="00BC4AF3">
      <w:pPr>
        <w:pStyle w:val="AmdtsEntries"/>
      </w:pPr>
      <w:r>
        <w:tab/>
        <w:t xml:space="preserve">am </w:t>
      </w:r>
      <w:hyperlink r:id="rId54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w:t>
      </w:r>
      <w:r w:rsidR="003245FC">
        <w:t xml:space="preserve">; </w:t>
      </w:r>
      <w:hyperlink r:id="rId549" w:tooltip="Statute Law Amendment Act 2014 (No 2)" w:history="1">
        <w:r w:rsidR="003245FC" w:rsidRPr="005A6CC9">
          <w:rPr>
            <w:rStyle w:val="charCitHyperlinkAbbrev"/>
          </w:rPr>
          <w:t>A2014-44</w:t>
        </w:r>
      </w:hyperlink>
      <w:r w:rsidR="003245FC">
        <w:t xml:space="preserve"> amdt 2.1</w:t>
      </w:r>
    </w:p>
    <w:p w14:paraId="129732D8" w14:textId="77777777" w:rsidR="00BC4AF3" w:rsidRDefault="00BC4AF3" w:rsidP="00BC4AF3">
      <w:pPr>
        <w:pStyle w:val="AmdtsEntryHd"/>
      </w:pPr>
      <w:r>
        <w:t>Notes</w:t>
      </w:r>
    </w:p>
    <w:p w14:paraId="4D864409" w14:textId="1E5601B9" w:rsidR="00BC4AF3" w:rsidRDefault="00BC4AF3" w:rsidP="00465340">
      <w:pPr>
        <w:pStyle w:val="AmdtsEntries"/>
        <w:keepNext/>
      </w:pPr>
      <w:r>
        <w:t>s 2A</w:t>
      </w:r>
      <w:r>
        <w:tab/>
        <w:t xml:space="preserve">(prev s 4) am </w:t>
      </w:r>
      <w:hyperlink r:id="rId55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2.19; </w:t>
      </w:r>
      <w:hyperlink r:id="rId55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w:t>
      </w:r>
    </w:p>
    <w:p w14:paraId="32ECF69F" w14:textId="0855CDEC" w:rsidR="00BC4AF3" w:rsidRDefault="00BC4AF3" w:rsidP="00465340">
      <w:pPr>
        <w:pStyle w:val="AmdtsEntries"/>
        <w:keepNext/>
      </w:pPr>
      <w:r>
        <w:tab/>
        <w:t xml:space="preserve">renum </w:t>
      </w:r>
      <w:hyperlink r:id="rId55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5</w:t>
      </w:r>
    </w:p>
    <w:p w14:paraId="47BDF413" w14:textId="77777777" w:rsidR="00BC4AF3" w:rsidRDefault="00BC4AF3" w:rsidP="00BC4AF3">
      <w:pPr>
        <w:pStyle w:val="AmdtsEntries"/>
      </w:pPr>
      <w:r>
        <w:tab/>
        <w:t>(2), (3) exp 2 September 2003 (s 2A (3))</w:t>
      </w:r>
    </w:p>
    <w:p w14:paraId="5D494D39" w14:textId="77777777" w:rsidR="00BC4AF3" w:rsidRDefault="00BC4AF3" w:rsidP="00BC4AF3">
      <w:pPr>
        <w:pStyle w:val="AmdtsEntryHd"/>
      </w:pPr>
      <w:r>
        <w:t>Objects</w:t>
      </w:r>
    </w:p>
    <w:p w14:paraId="6024791E" w14:textId="77777777" w:rsidR="00BC4AF3" w:rsidRDefault="00BC4AF3" w:rsidP="009E1018">
      <w:pPr>
        <w:pStyle w:val="AmdtsEntries"/>
        <w:keepNext/>
      </w:pPr>
      <w:r>
        <w:t>s 3</w:t>
      </w:r>
      <w:r>
        <w:tab/>
        <w:t>orig s 3 renum as s 2</w:t>
      </w:r>
    </w:p>
    <w:p w14:paraId="724765F0" w14:textId="751887AA" w:rsidR="00BC4AF3" w:rsidRDefault="00BC4AF3" w:rsidP="009E1018">
      <w:pPr>
        <w:pStyle w:val="AmdtsEntries"/>
        <w:keepNext/>
      </w:pPr>
      <w:r>
        <w:tab/>
        <w:t xml:space="preserve">(prev s 5) am </w:t>
      </w:r>
      <w:hyperlink r:id="rId55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4</w:t>
      </w:r>
    </w:p>
    <w:p w14:paraId="381E9390" w14:textId="72F1E468" w:rsidR="00BC4AF3" w:rsidRDefault="00BC4AF3" w:rsidP="00BC4AF3">
      <w:pPr>
        <w:pStyle w:val="AmdtsEntries"/>
      </w:pPr>
      <w:r>
        <w:tab/>
        <w:t xml:space="preserve">renum </w:t>
      </w:r>
      <w:hyperlink r:id="rId5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5</w:t>
      </w:r>
    </w:p>
    <w:p w14:paraId="080FBA08" w14:textId="77777777" w:rsidR="00BC4AF3" w:rsidRDefault="00BC4AF3" w:rsidP="00BC4AF3">
      <w:pPr>
        <w:pStyle w:val="AmdtsEntryHd"/>
      </w:pPr>
      <w:r>
        <w:t>Application of Act</w:t>
      </w:r>
    </w:p>
    <w:p w14:paraId="5E6079A7" w14:textId="77777777" w:rsidR="00BC4AF3" w:rsidRDefault="00BC4AF3" w:rsidP="004909F1">
      <w:pPr>
        <w:pStyle w:val="AmdtsEntries"/>
      </w:pPr>
      <w:r>
        <w:t>s 4</w:t>
      </w:r>
      <w:r>
        <w:tab/>
        <w:t>orig s 4 renum as s 2A</w:t>
      </w:r>
    </w:p>
    <w:p w14:paraId="3627F713" w14:textId="1F9A4C45" w:rsidR="00BC4AF3" w:rsidRDefault="00BC4AF3" w:rsidP="00BC4AF3">
      <w:pPr>
        <w:pStyle w:val="AmdtsEntries"/>
      </w:pPr>
      <w:r>
        <w:tab/>
        <w:t xml:space="preserve">ins </w:t>
      </w:r>
      <w:hyperlink r:id="rId55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6</w:t>
      </w:r>
    </w:p>
    <w:p w14:paraId="363E73F6" w14:textId="4F76EF0D" w:rsidR="00BC4AF3" w:rsidRDefault="00BC4AF3" w:rsidP="00BC4AF3">
      <w:pPr>
        <w:pStyle w:val="AmdtsEntries"/>
      </w:pPr>
      <w:r>
        <w:tab/>
        <w:t xml:space="preserve">am </w:t>
      </w:r>
      <w:hyperlink r:id="rId556"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 amdt 2.2</w:t>
      </w:r>
    </w:p>
    <w:p w14:paraId="14F378F7" w14:textId="77777777" w:rsidR="00BC4AF3" w:rsidRDefault="00BC4AF3" w:rsidP="00BC4AF3">
      <w:pPr>
        <w:pStyle w:val="AmdtsEntryHd"/>
      </w:pPr>
      <w:r>
        <w:t>Determinative and non-determinative provisions</w:t>
      </w:r>
    </w:p>
    <w:p w14:paraId="5B7451FA" w14:textId="77777777" w:rsidR="00BC4AF3" w:rsidRDefault="00BC4AF3" w:rsidP="004909F1">
      <w:pPr>
        <w:pStyle w:val="AmdtsEntries"/>
      </w:pPr>
      <w:r>
        <w:t>s 5</w:t>
      </w:r>
      <w:r>
        <w:tab/>
        <w:t>orig s 5 renum as s 3</w:t>
      </w:r>
    </w:p>
    <w:p w14:paraId="1879D125" w14:textId="268ADE62" w:rsidR="00BC4AF3" w:rsidRDefault="00BC4AF3" w:rsidP="00BC4AF3">
      <w:pPr>
        <w:pStyle w:val="AmdtsEntries"/>
      </w:pPr>
      <w:r>
        <w:tab/>
        <w:t xml:space="preserve">ins </w:t>
      </w:r>
      <w:hyperlink r:id="rId55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6</w:t>
      </w:r>
    </w:p>
    <w:p w14:paraId="14592C72" w14:textId="77777777" w:rsidR="00BC4AF3" w:rsidRDefault="00BC4AF3" w:rsidP="00BC4AF3">
      <w:pPr>
        <w:pStyle w:val="AmdtsEntryHd"/>
        <w:rPr>
          <w:noProof/>
        </w:rPr>
      </w:pPr>
      <w:r>
        <w:rPr>
          <w:noProof/>
        </w:rPr>
        <w:t>Legislation Act provisions must be applied</w:t>
      </w:r>
    </w:p>
    <w:p w14:paraId="3C0AC723" w14:textId="70AB8A09" w:rsidR="00BC4AF3" w:rsidRDefault="00BC4AF3" w:rsidP="00BC4AF3">
      <w:pPr>
        <w:pStyle w:val="AmdtsEntries"/>
      </w:pPr>
      <w:r>
        <w:t>s 6</w:t>
      </w:r>
      <w:r>
        <w:tab/>
        <w:t xml:space="preserve">sub </w:t>
      </w:r>
      <w:hyperlink r:id="rId55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6</w:t>
      </w:r>
    </w:p>
    <w:p w14:paraId="19F4CE5E" w14:textId="22B7DBB9" w:rsidR="00396190" w:rsidRDefault="00396190" w:rsidP="00BC4AF3">
      <w:pPr>
        <w:pStyle w:val="AmdtsEntries"/>
      </w:pPr>
      <w:r>
        <w:tab/>
        <w:t xml:space="preserve">am </w:t>
      </w:r>
      <w:hyperlink r:id="rId559" w:tooltip="Statute Law Amendment Act 2021" w:history="1">
        <w:r>
          <w:rPr>
            <w:rStyle w:val="charCitHyperlinkAbbrev"/>
          </w:rPr>
          <w:t>A2021</w:t>
        </w:r>
        <w:r>
          <w:rPr>
            <w:rStyle w:val="charCitHyperlinkAbbrev"/>
          </w:rPr>
          <w:noBreakHyphen/>
          <w:t>12</w:t>
        </w:r>
      </w:hyperlink>
      <w:r>
        <w:t xml:space="preserve"> amdt 2.1</w:t>
      </w:r>
    </w:p>
    <w:p w14:paraId="04866CA0" w14:textId="77777777" w:rsidR="00BC4AF3" w:rsidRDefault="00BC4AF3" w:rsidP="00BC4AF3">
      <w:pPr>
        <w:pStyle w:val="AmdtsEntryHd"/>
        <w:rPr>
          <w:noProof/>
        </w:rPr>
      </w:pPr>
      <w:r>
        <w:t xml:space="preserve">Meaning of </w:t>
      </w:r>
      <w:r w:rsidRPr="00476D06">
        <w:rPr>
          <w:rStyle w:val="charItals"/>
        </w:rPr>
        <w:t xml:space="preserve">Act </w:t>
      </w:r>
      <w:r>
        <w:t>generally</w:t>
      </w:r>
    </w:p>
    <w:p w14:paraId="3401E09C" w14:textId="5F0A61AC" w:rsidR="00BC4AF3" w:rsidRDefault="00BC4AF3" w:rsidP="00BC4AF3">
      <w:pPr>
        <w:pStyle w:val="AmdtsEntries"/>
      </w:pPr>
      <w:r>
        <w:t>s 7</w:t>
      </w:r>
      <w:r>
        <w:tab/>
        <w:t xml:space="preserve">am </w:t>
      </w:r>
      <w:hyperlink r:id="rId56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w:t>
      </w:r>
    </w:p>
    <w:p w14:paraId="47129A23" w14:textId="77777777" w:rsidR="0083606A" w:rsidRDefault="0083606A" w:rsidP="0083606A">
      <w:pPr>
        <w:pStyle w:val="AmdtsEntryHd"/>
        <w:rPr>
          <w:noProof/>
        </w:rPr>
      </w:pPr>
      <w:r>
        <w:t xml:space="preserve">Meaning of </w:t>
      </w:r>
      <w:r>
        <w:rPr>
          <w:rStyle w:val="charItals"/>
        </w:rPr>
        <w:t>subordinate law</w:t>
      </w:r>
    </w:p>
    <w:p w14:paraId="2FB005E9" w14:textId="5EF77B8C" w:rsidR="0083606A" w:rsidRDefault="0083606A" w:rsidP="0083606A">
      <w:pPr>
        <w:pStyle w:val="AmdtsEntries"/>
      </w:pPr>
      <w:r>
        <w:t>s 8</w:t>
      </w:r>
      <w:r>
        <w:tab/>
        <w:t xml:space="preserve">am </w:t>
      </w:r>
      <w:hyperlink r:id="rId561" w:tooltip="Statute Law Amendment Act 2017 (No 2)" w:history="1">
        <w:r>
          <w:rPr>
            <w:rStyle w:val="charCitHyperlinkAbbrev"/>
          </w:rPr>
          <w:t>A2017</w:t>
        </w:r>
        <w:r>
          <w:rPr>
            <w:rStyle w:val="charCitHyperlinkAbbrev"/>
          </w:rPr>
          <w:noBreakHyphen/>
          <w:t>28</w:t>
        </w:r>
      </w:hyperlink>
      <w:r>
        <w:t xml:space="preserve"> amdt 2.1</w:t>
      </w:r>
    </w:p>
    <w:p w14:paraId="0EDF8348" w14:textId="77777777" w:rsidR="00BC4AF3" w:rsidRDefault="00BC4AF3" w:rsidP="00BC4AF3">
      <w:pPr>
        <w:pStyle w:val="AmdtsEntryHd"/>
      </w:pPr>
      <w:r>
        <w:t xml:space="preserve">Meaning of </w:t>
      </w:r>
      <w:r>
        <w:rPr>
          <w:rStyle w:val="charItals"/>
        </w:rPr>
        <w:t>legislative instrument</w:t>
      </w:r>
    </w:p>
    <w:p w14:paraId="2FBC0725" w14:textId="06C61EAD" w:rsidR="00BC4AF3" w:rsidRDefault="00BC4AF3" w:rsidP="00BC4AF3">
      <w:pPr>
        <w:pStyle w:val="AmdtsEntries"/>
      </w:pPr>
      <w:r>
        <w:t>s 12</w:t>
      </w:r>
      <w:r>
        <w:tab/>
        <w:t xml:space="preserve">sub </w:t>
      </w:r>
      <w:hyperlink r:id="rId56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2.3</w:t>
      </w:r>
    </w:p>
    <w:p w14:paraId="5B6AF3CD" w14:textId="77777777" w:rsidR="00BC4AF3" w:rsidRPr="00476D06" w:rsidRDefault="00BC4AF3" w:rsidP="00BC4AF3">
      <w:pPr>
        <w:pStyle w:val="AmdtsEntryHd"/>
        <w:rPr>
          <w:rStyle w:val="charItals"/>
        </w:rPr>
      </w:pPr>
      <w:r>
        <w:rPr>
          <w:noProof/>
        </w:rPr>
        <w:t xml:space="preserve">Meaning of </w:t>
      </w:r>
      <w:r w:rsidRPr="00476D06">
        <w:rPr>
          <w:rStyle w:val="charItals"/>
        </w:rPr>
        <w:t>instrument</w:t>
      </w:r>
    </w:p>
    <w:p w14:paraId="3117E5C0" w14:textId="2E38716F" w:rsidR="00BC4AF3" w:rsidRDefault="00BC4AF3" w:rsidP="00BC4AF3">
      <w:pPr>
        <w:pStyle w:val="AmdtsEntries"/>
      </w:pPr>
      <w:r>
        <w:t>s 14</w:t>
      </w:r>
      <w:r>
        <w:tab/>
        <w:t xml:space="preserve">am </w:t>
      </w:r>
      <w:hyperlink r:id="rId56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2.20</w:t>
      </w:r>
    </w:p>
    <w:p w14:paraId="7CD5CE43" w14:textId="77777777" w:rsidR="00BC4AF3" w:rsidRPr="00476D06" w:rsidRDefault="00BC4AF3" w:rsidP="00BC4AF3">
      <w:pPr>
        <w:pStyle w:val="AmdtsEntryHd"/>
        <w:rPr>
          <w:rStyle w:val="charItals"/>
        </w:rPr>
      </w:pPr>
      <w:r>
        <w:rPr>
          <w:noProof/>
        </w:rPr>
        <w:t xml:space="preserve">Meaning of </w:t>
      </w:r>
      <w:r w:rsidRPr="00476D06">
        <w:rPr>
          <w:rStyle w:val="charItals"/>
        </w:rPr>
        <w:t>provision</w:t>
      </w:r>
    </w:p>
    <w:p w14:paraId="3156E68A" w14:textId="187932BF" w:rsidR="00BC4AF3" w:rsidRDefault="00BC4AF3" w:rsidP="00BC4AF3">
      <w:pPr>
        <w:pStyle w:val="AmdtsEntries"/>
      </w:pPr>
      <w:r>
        <w:t>s 16</w:t>
      </w:r>
      <w:r>
        <w:tab/>
        <w:t xml:space="preserve">am </w:t>
      </w:r>
      <w:hyperlink r:id="rId56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2.21</w:t>
      </w:r>
    </w:p>
    <w:p w14:paraId="6DD6FBE5" w14:textId="77777777" w:rsidR="00BC4AF3" w:rsidRDefault="00BC4AF3" w:rsidP="00BC4AF3">
      <w:pPr>
        <w:pStyle w:val="AmdtsEntryHd"/>
      </w:pPr>
      <w:r>
        <w:t>ACT legislation register</w:t>
      </w:r>
    </w:p>
    <w:p w14:paraId="6B8A7022" w14:textId="7DCD8ECA" w:rsidR="00BC4AF3" w:rsidRDefault="00BC4AF3" w:rsidP="00BC4AF3">
      <w:pPr>
        <w:pStyle w:val="AmdtsEntries"/>
      </w:pPr>
      <w:r>
        <w:t>s 18</w:t>
      </w:r>
      <w:r>
        <w:tab/>
        <w:t xml:space="preserve">am </w:t>
      </w:r>
      <w:hyperlink r:id="rId56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2.22</w:t>
      </w:r>
      <w:r w:rsidR="004723D9">
        <w:t xml:space="preserve">; </w:t>
      </w:r>
      <w:hyperlink r:id="rId566" w:tooltip="Statute Law Amendment Act 2021" w:history="1">
        <w:r w:rsidR="004723D9">
          <w:rPr>
            <w:rStyle w:val="charCitHyperlinkAbbrev"/>
          </w:rPr>
          <w:t>A2021</w:t>
        </w:r>
        <w:r w:rsidR="004723D9">
          <w:rPr>
            <w:rStyle w:val="charCitHyperlinkAbbrev"/>
          </w:rPr>
          <w:noBreakHyphen/>
          <w:t>12</w:t>
        </w:r>
      </w:hyperlink>
      <w:r w:rsidR="004723D9">
        <w:t xml:space="preserve"> amdt 2.13</w:t>
      </w:r>
    </w:p>
    <w:p w14:paraId="38FCB094" w14:textId="77777777" w:rsidR="00BC4AF3" w:rsidRDefault="00BC4AF3" w:rsidP="0083606A">
      <w:pPr>
        <w:pStyle w:val="AmdtsEntryHd"/>
        <w:keepLines/>
      </w:pPr>
      <w:r>
        <w:lastRenderedPageBreak/>
        <w:t>Contents of register</w:t>
      </w:r>
    </w:p>
    <w:p w14:paraId="510EEAB7" w14:textId="5E263454" w:rsidR="00BC4AF3" w:rsidRDefault="00BC4AF3" w:rsidP="0083606A">
      <w:pPr>
        <w:pStyle w:val="AmdtsEntries"/>
        <w:keepNext/>
        <w:keepLines/>
      </w:pPr>
      <w:r>
        <w:t>s 19</w:t>
      </w:r>
      <w:r>
        <w:tab/>
        <w:t xml:space="preserve">sub </w:t>
      </w:r>
      <w:hyperlink r:id="rId56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2.23</w:t>
      </w:r>
    </w:p>
    <w:p w14:paraId="444F5D39" w14:textId="349613E9" w:rsidR="00BC4AF3" w:rsidRDefault="00BC4AF3" w:rsidP="0083606A">
      <w:pPr>
        <w:pStyle w:val="AmdtsEntries"/>
        <w:keepNext/>
        <w:keepLines/>
      </w:pPr>
      <w:r>
        <w:tab/>
        <w:t xml:space="preserve">am </w:t>
      </w:r>
      <w:hyperlink r:id="rId56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7; </w:t>
      </w:r>
      <w:hyperlink r:id="rId56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 ss renum R5 LA (see </w:t>
      </w:r>
      <w:hyperlink r:id="rId5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 </w:t>
      </w:r>
      <w:hyperlink r:id="rId57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 amdt 2.1; pars renum R13 LA (see </w:t>
      </w:r>
      <w:hyperlink r:id="rId57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 </w:t>
      </w:r>
      <w:hyperlink r:id="rId57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 amdt 2.2; </w:t>
      </w:r>
      <w:hyperlink r:id="rId574" w:tooltip="Human Rights Act 2004" w:history="1">
        <w:r w:rsidR="003F5F90" w:rsidRPr="003F5F90">
          <w:rPr>
            <w:rStyle w:val="charCitHyperlinkAbbrev"/>
          </w:rPr>
          <w:t>A2004</w:t>
        </w:r>
        <w:r w:rsidR="003F5F90" w:rsidRPr="003F5F90">
          <w:rPr>
            <w:rStyle w:val="charCitHyperlinkAbbrev"/>
          </w:rPr>
          <w:noBreakHyphen/>
          <w:t>5</w:t>
        </w:r>
      </w:hyperlink>
      <w:r>
        <w:t xml:space="preserve"> amdt 2.6; </w:t>
      </w:r>
      <w:hyperlink r:id="rId575"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 </w:t>
      </w:r>
      <w:hyperlink r:id="rId57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2.2; </w:t>
      </w:r>
      <w:hyperlink r:id="rId57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 amdt 2.19</w:t>
      </w:r>
      <w:r w:rsidR="00396190">
        <w:t xml:space="preserve">; </w:t>
      </w:r>
      <w:hyperlink r:id="rId578" w:tooltip="Statute Law Amendment Act 2021" w:history="1">
        <w:r w:rsidR="00396190">
          <w:rPr>
            <w:rStyle w:val="charCitHyperlinkAbbrev"/>
          </w:rPr>
          <w:t>A2021</w:t>
        </w:r>
        <w:r w:rsidR="00396190">
          <w:rPr>
            <w:rStyle w:val="charCitHyperlinkAbbrev"/>
          </w:rPr>
          <w:noBreakHyphen/>
          <w:t>12</w:t>
        </w:r>
      </w:hyperlink>
      <w:r w:rsidR="00396190">
        <w:t xml:space="preserve"> amdt 2.2, amdt 2.3</w:t>
      </w:r>
      <w:r w:rsidR="004723D9">
        <w:t>, amdt 2.13</w:t>
      </w:r>
    </w:p>
    <w:p w14:paraId="33B83F61" w14:textId="77777777" w:rsidR="00BC4AF3" w:rsidRDefault="00BC4AF3" w:rsidP="00BC4AF3">
      <w:pPr>
        <w:pStyle w:val="AmdtsEntryHd"/>
      </w:pPr>
      <w:r>
        <w:t>Access to regi</w:t>
      </w:r>
      <w:r w:rsidR="0005272E">
        <w:t>stered material at approved web</w:t>
      </w:r>
      <w:r>
        <w:t>site</w:t>
      </w:r>
    </w:p>
    <w:p w14:paraId="3E6446C1" w14:textId="547370F8" w:rsidR="00BC4AF3" w:rsidRDefault="00BC4AF3" w:rsidP="00BC4AF3">
      <w:pPr>
        <w:pStyle w:val="AmdtsEntries"/>
      </w:pPr>
      <w:r>
        <w:t>s 22</w:t>
      </w:r>
      <w:r>
        <w:tab/>
        <w:t xml:space="preserve">am </w:t>
      </w:r>
      <w:hyperlink r:id="rId57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2.24</w:t>
      </w:r>
    </w:p>
    <w:p w14:paraId="27FB1DC6" w14:textId="77777777" w:rsidR="00BC4AF3" w:rsidRDefault="00BC4AF3" w:rsidP="00BC4AF3">
      <w:pPr>
        <w:pStyle w:val="AmdtsEntryHd"/>
      </w:pPr>
      <w:r>
        <w:t>Authorised versions and evidence of laws and legislative material</w:t>
      </w:r>
    </w:p>
    <w:p w14:paraId="67B20F97" w14:textId="030F1342" w:rsidR="00BC4AF3" w:rsidRDefault="00BC4AF3" w:rsidP="00BC4AF3">
      <w:pPr>
        <w:pStyle w:val="AmdtsEntries"/>
      </w:pPr>
      <w:r>
        <w:t>ch 3 hdg</w:t>
      </w:r>
      <w:r>
        <w:tab/>
        <w:t xml:space="preserve">sub </w:t>
      </w:r>
      <w:hyperlink r:id="rId58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w:t>
      </w:r>
    </w:p>
    <w:p w14:paraId="350D0BD1" w14:textId="77777777" w:rsidR="00BC4AF3" w:rsidRDefault="008E4D6D" w:rsidP="00BC4AF3">
      <w:pPr>
        <w:pStyle w:val="AmdtsEntryHd"/>
      </w:pPr>
      <w:r>
        <w:t>Definitions—</w:t>
      </w:r>
      <w:r w:rsidR="00BC4AF3">
        <w:t>ch 3</w:t>
      </w:r>
    </w:p>
    <w:p w14:paraId="508B2359" w14:textId="7ED119E2" w:rsidR="00BC4AF3" w:rsidRDefault="00BC4AF3" w:rsidP="00465340">
      <w:pPr>
        <w:pStyle w:val="AmdtsEntries"/>
        <w:keepNext/>
      </w:pPr>
      <w:r>
        <w:t>s 22A</w:t>
      </w:r>
      <w:r>
        <w:tab/>
        <w:t xml:space="preserve">ins </w:t>
      </w:r>
      <w:hyperlink r:id="rId581"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04D7DFAF" w14:textId="0A07F9D3" w:rsidR="00BC4AF3" w:rsidRDefault="00BC4AF3" w:rsidP="00465340">
      <w:pPr>
        <w:pStyle w:val="AmdtsEntries"/>
        <w:keepNext/>
      </w:pPr>
      <w:r>
        <w:tab/>
        <w:t xml:space="preserve">def </w:t>
      </w:r>
      <w:r w:rsidRPr="00476D06">
        <w:rPr>
          <w:rStyle w:val="charBoldItals"/>
        </w:rPr>
        <w:t>law</w:t>
      </w:r>
      <w:r>
        <w:t xml:space="preserve"> ins </w:t>
      </w:r>
      <w:hyperlink r:id="rId58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68ACE196" w14:textId="1B464DF1" w:rsidR="00BC4AF3" w:rsidRDefault="00BC4AF3" w:rsidP="00465340">
      <w:pPr>
        <w:pStyle w:val="AmdtsEntries"/>
        <w:keepNext/>
      </w:pPr>
      <w:r>
        <w:tab/>
        <w:t xml:space="preserve">def </w:t>
      </w:r>
      <w:r w:rsidRPr="00476D06">
        <w:rPr>
          <w:rStyle w:val="charBoldItals"/>
        </w:rPr>
        <w:t>legislative</w:t>
      </w:r>
      <w:r>
        <w:t xml:space="preserve"> </w:t>
      </w:r>
      <w:r w:rsidRPr="00476D06">
        <w:rPr>
          <w:rStyle w:val="charBoldItals"/>
        </w:rPr>
        <w:t>material</w:t>
      </w:r>
      <w:r>
        <w:t xml:space="preserve"> ins </w:t>
      </w:r>
      <w:hyperlink r:id="rId58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4B572D5B" w14:textId="03870A6B" w:rsidR="00BC4AF3" w:rsidRDefault="00BC4AF3" w:rsidP="00465340">
      <w:pPr>
        <w:pStyle w:val="AmdtsEntriesDefL2"/>
        <w:keepNext/>
      </w:pPr>
      <w:r>
        <w:tab/>
        <w:t xml:space="preserve">am </w:t>
      </w:r>
      <w:hyperlink r:id="rId58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w:t>
      </w:r>
    </w:p>
    <w:p w14:paraId="6A73CB2E" w14:textId="279BB9D5" w:rsidR="00BC4AF3" w:rsidRDefault="00BC4AF3" w:rsidP="00BC4AF3">
      <w:pPr>
        <w:pStyle w:val="AmdtsEntries"/>
      </w:pPr>
      <w:r>
        <w:tab/>
        <w:t xml:space="preserve">def </w:t>
      </w:r>
      <w:r w:rsidRPr="00476D06">
        <w:rPr>
          <w:rStyle w:val="charBoldItals"/>
        </w:rPr>
        <w:t>republication</w:t>
      </w:r>
      <w:r>
        <w:t xml:space="preserve"> ins </w:t>
      </w:r>
      <w:hyperlink r:id="rId58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w:t>
      </w:r>
    </w:p>
    <w:p w14:paraId="77469CB8" w14:textId="77777777" w:rsidR="00BC4AF3" w:rsidRDefault="00BC4AF3" w:rsidP="00BC4AF3">
      <w:pPr>
        <w:pStyle w:val="AmdtsEntryHd"/>
      </w:pPr>
      <w:r>
        <w:t>Authorisation of versions by parliamentary counsel</w:t>
      </w:r>
    </w:p>
    <w:p w14:paraId="6AF72618" w14:textId="33093AB6" w:rsidR="00BC4AF3" w:rsidRDefault="00BC4AF3" w:rsidP="00BC4AF3">
      <w:pPr>
        <w:pStyle w:val="AmdtsEntries"/>
      </w:pPr>
      <w:r>
        <w:t>s 23</w:t>
      </w:r>
      <w:r>
        <w:tab/>
        <w:t xml:space="preserve">sub </w:t>
      </w:r>
      <w:hyperlink r:id="rId58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2.5</w:t>
      </w:r>
    </w:p>
    <w:p w14:paraId="267D4C40" w14:textId="77777777" w:rsidR="00BC4AF3" w:rsidRDefault="00BC4AF3" w:rsidP="00BC4AF3">
      <w:pPr>
        <w:pStyle w:val="AmdtsEntryHd"/>
      </w:pPr>
      <w:r>
        <w:t>Authorised electronic versions</w:t>
      </w:r>
    </w:p>
    <w:p w14:paraId="2FE2EB86" w14:textId="4FA24786" w:rsidR="00BC4AF3" w:rsidRDefault="00BC4AF3" w:rsidP="004909F1">
      <w:pPr>
        <w:pStyle w:val="AmdtsEntries"/>
      </w:pPr>
      <w:r>
        <w:t>s 24</w:t>
      </w:r>
      <w:r>
        <w:tab/>
        <w:t xml:space="preserve">am </w:t>
      </w:r>
      <w:hyperlink r:id="rId58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2.25, amdt 2.26; </w:t>
      </w:r>
      <w:hyperlink r:id="rId58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w:t>
      </w:r>
    </w:p>
    <w:p w14:paraId="2F7236F7" w14:textId="2784F1E3" w:rsidR="00BC4AF3" w:rsidRDefault="00BC4AF3" w:rsidP="00BC4AF3">
      <w:pPr>
        <w:pStyle w:val="AmdtsEntries"/>
      </w:pPr>
      <w:r>
        <w:tab/>
        <w:t xml:space="preserve">sub </w:t>
      </w:r>
      <w:hyperlink r:id="rId58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2.6</w:t>
      </w:r>
    </w:p>
    <w:p w14:paraId="0FEEA9D7" w14:textId="68FD4810" w:rsidR="00B267CB" w:rsidRDefault="00B267CB" w:rsidP="00BC4AF3">
      <w:pPr>
        <w:pStyle w:val="AmdtsEntries"/>
      </w:pPr>
      <w:r>
        <w:tab/>
        <w:t xml:space="preserve">am </w:t>
      </w:r>
      <w:hyperlink r:id="rId590" w:tooltip="Statute Law Amendment Act 2021" w:history="1">
        <w:r>
          <w:rPr>
            <w:rStyle w:val="charCitHyperlinkAbbrev"/>
          </w:rPr>
          <w:t>A2021</w:t>
        </w:r>
        <w:r>
          <w:rPr>
            <w:rStyle w:val="charCitHyperlinkAbbrev"/>
          </w:rPr>
          <w:noBreakHyphen/>
          <w:t>12</w:t>
        </w:r>
      </w:hyperlink>
      <w:r>
        <w:t xml:space="preserve"> amdt 2.13</w:t>
      </w:r>
    </w:p>
    <w:p w14:paraId="4BB37FEA" w14:textId="77777777" w:rsidR="00BC4AF3" w:rsidRDefault="00BC4AF3" w:rsidP="00BC4AF3">
      <w:pPr>
        <w:pStyle w:val="AmdtsEntryHd"/>
      </w:pPr>
      <w:r>
        <w:t>Authorised written versions</w:t>
      </w:r>
    </w:p>
    <w:p w14:paraId="403F1A36" w14:textId="5A87A6E3" w:rsidR="00BC4AF3" w:rsidRDefault="00BC4AF3" w:rsidP="00BC4AF3">
      <w:pPr>
        <w:pStyle w:val="AmdtsEntries"/>
      </w:pPr>
      <w:r>
        <w:t>s 25</w:t>
      </w:r>
      <w:r>
        <w:tab/>
        <w:t xml:space="preserve">sub </w:t>
      </w:r>
      <w:hyperlink r:id="rId591"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2.7</w:t>
      </w:r>
    </w:p>
    <w:p w14:paraId="4FDD5A2A" w14:textId="77777777" w:rsidR="00BC4AF3" w:rsidRPr="00476D06" w:rsidRDefault="00BC4AF3" w:rsidP="00BC4AF3">
      <w:pPr>
        <w:pStyle w:val="AmdtsEntryHd"/>
      </w:pPr>
      <w:r>
        <w:t>Judicial notice of certain matters</w:t>
      </w:r>
    </w:p>
    <w:p w14:paraId="79D8E135" w14:textId="1ED7D244" w:rsidR="00BC4AF3" w:rsidRDefault="00BC4AF3" w:rsidP="00BC4AF3">
      <w:pPr>
        <w:pStyle w:val="AmdtsEntries"/>
      </w:pPr>
      <w:r>
        <w:t>s 26</w:t>
      </w:r>
      <w:r>
        <w:tab/>
        <w:t xml:space="preserve">am </w:t>
      </w:r>
      <w:hyperlink r:id="rId59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2.8, amdt 2.9; </w:t>
      </w:r>
      <w:hyperlink r:id="rId59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w:t>
      </w:r>
      <w:r w:rsidR="007B1763">
        <w:t xml:space="preserve">; </w:t>
      </w:r>
      <w:hyperlink r:id="rId594" w:tooltip="Statute Law Amendment Act 2011 (No 2)" w:history="1">
        <w:r w:rsidR="003F5F90" w:rsidRPr="003F5F90">
          <w:rPr>
            <w:rStyle w:val="charCitHyperlinkAbbrev"/>
          </w:rPr>
          <w:t>A2011</w:t>
        </w:r>
        <w:r w:rsidR="003F5F90" w:rsidRPr="003F5F90">
          <w:rPr>
            <w:rStyle w:val="charCitHyperlinkAbbrev"/>
          </w:rPr>
          <w:noBreakHyphen/>
          <w:t>28</w:t>
        </w:r>
      </w:hyperlink>
      <w:r w:rsidR="007B1763">
        <w:t xml:space="preserve"> amdt 2.1, amdt 2.2</w:t>
      </w:r>
    </w:p>
    <w:p w14:paraId="1044BA4C" w14:textId="77777777" w:rsidR="00BC4AF3" w:rsidRDefault="00BC4AF3" w:rsidP="00BC4AF3">
      <w:pPr>
        <w:pStyle w:val="AmdtsEntryHd"/>
      </w:pPr>
      <w:r>
        <w:t>Notification of Acts</w:t>
      </w:r>
    </w:p>
    <w:p w14:paraId="37ABBBD1" w14:textId="79499882" w:rsidR="00BC4AF3" w:rsidRDefault="00BC4AF3" w:rsidP="00BC4AF3">
      <w:pPr>
        <w:pStyle w:val="AmdtsEntries"/>
      </w:pPr>
      <w:r>
        <w:t>s 28</w:t>
      </w:r>
      <w:r>
        <w:tab/>
        <w:t xml:space="preserve">am </w:t>
      </w:r>
      <w:hyperlink r:id="rId59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2.27-2.29; </w:t>
      </w:r>
      <w:hyperlink r:id="rId59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 </w:t>
      </w:r>
      <w:hyperlink r:id="rId597"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2.10, amdt 2.11; ss renum R20 LA (see </w:t>
      </w:r>
      <w:hyperlink r:id="rId598" w:tooltip="Statute Law Amendment Act 2003" w:history="1">
        <w:r w:rsidR="003F5F90" w:rsidRPr="003F5F90">
          <w:rPr>
            <w:rStyle w:val="charCitHyperlinkAbbrev"/>
          </w:rPr>
          <w:t>A2003</w:t>
        </w:r>
        <w:r w:rsidR="003F5F90" w:rsidRPr="003F5F90">
          <w:rPr>
            <w:rStyle w:val="charCitHyperlinkAbbrev"/>
          </w:rPr>
          <w:noBreakHyphen/>
          <w:t>41</w:t>
        </w:r>
      </w:hyperlink>
      <w:r w:rsidR="00C723FF">
        <w:t xml:space="preserve"> amdt </w:t>
      </w:r>
      <w:r>
        <w:t xml:space="preserve">2.12); </w:t>
      </w:r>
      <w:hyperlink r:id="rId599"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 amdt 2.2</w:t>
      </w:r>
      <w:r w:rsidR="007B1763">
        <w:t xml:space="preserve">; </w:t>
      </w:r>
      <w:hyperlink r:id="rId600" w:tooltip="Statute Law Amendment Act 2011 (No 2)" w:history="1">
        <w:r w:rsidR="003F5F90" w:rsidRPr="003F5F90">
          <w:rPr>
            <w:rStyle w:val="charCitHyperlinkAbbrev"/>
          </w:rPr>
          <w:t>A2011</w:t>
        </w:r>
        <w:r w:rsidR="003F5F90" w:rsidRPr="003F5F90">
          <w:rPr>
            <w:rStyle w:val="charCitHyperlinkAbbrev"/>
          </w:rPr>
          <w:noBreakHyphen/>
          <w:t>28</w:t>
        </w:r>
      </w:hyperlink>
      <w:r w:rsidR="00C723FF">
        <w:t xml:space="preserve"> amdt </w:t>
      </w:r>
      <w:r w:rsidR="007B1763">
        <w:t>2.3, amdt 2.4</w:t>
      </w:r>
      <w:r w:rsidR="002D405D">
        <w:t xml:space="preserve">; </w:t>
      </w:r>
      <w:hyperlink r:id="rId601" w:tooltip="Statute Law Amendment Act 2015" w:history="1">
        <w:r w:rsidR="002D405D">
          <w:rPr>
            <w:rStyle w:val="charCitHyperlinkAbbrev"/>
          </w:rPr>
          <w:t>A2015</w:t>
        </w:r>
        <w:r w:rsidR="002D405D">
          <w:rPr>
            <w:rStyle w:val="charCitHyperlinkAbbrev"/>
          </w:rPr>
          <w:noBreakHyphen/>
          <w:t>15</w:t>
        </w:r>
      </w:hyperlink>
      <w:r w:rsidR="002D405D">
        <w:t xml:space="preserve"> amdt 2.1</w:t>
      </w:r>
    </w:p>
    <w:p w14:paraId="52512255" w14:textId="77777777" w:rsidR="007B1763" w:rsidRDefault="007B1763" w:rsidP="007B1763">
      <w:pPr>
        <w:pStyle w:val="AmdtsEntryHd"/>
      </w:pPr>
      <w:r w:rsidRPr="007B1763">
        <w:t>References to enactment or passing of Acts</w:t>
      </w:r>
    </w:p>
    <w:p w14:paraId="0D9EF5D1" w14:textId="3C63A05E" w:rsidR="007B1763" w:rsidRDefault="007B1763" w:rsidP="007B1763">
      <w:pPr>
        <w:pStyle w:val="AmdtsEntries"/>
      </w:pPr>
      <w:r>
        <w:t>s 29</w:t>
      </w:r>
      <w:r>
        <w:tab/>
        <w:t xml:space="preserve">am </w:t>
      </w:r>
      <w:hyperlink r:id="rId602"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2.5</w:t>
      </w:r>
    </w:p>
    <w:p w14:paraId="26490BB9" w14:textId="77777777" w:rsidR="00BC4AF3" w:rsidRDefault="00BC4AF3" w:rsidP="00BC4AF3">
      <w:pPr>
        <w:pStyle w:val="AmdtsEntryHd"/>
      </w:pPr>
      <w:r>
        <w:t xml:space="preserve">References to </w:t>
      </w:r>
      <w:r w:rsidRPr="00476D06">
        <w:rPr>
          <w:rStyle w:val="charItals"/>
        </w:rPr>
        <w:t>notification</w:t>
      </w:r>
      <w:r>
        <w:t xml:space="preserve"> of Acts</w:t>
      </w:r>
    </w:p>
    <w:p w14:paraId="5B5385E8" w14:textId="022A751D" w:rsidR="00BC4AF3" w:rsidRDefault="00BC4AF3" w:rsidP="00BC4AF3">
      <w:pPr>
        <w:pStyle w:val="AmdtsEntries"/>
      </w:pPr>
      <w:r>
        <w:t>s 30</w:t>
      </w:r>
      <w:r>
        <w:tab/>
        <w:t xml:space="preserve">am </w:t>
      </w:r>
      <w:hyperlink r:id="rId6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2.30, amdt 2.31</w:t>
      </w:r>
      <w:r w:rsidR="007B1763">
        <w:t xml:space="preserve">; </w:t>
      </w:r>
      <w:hyperlink r:id="rId604" w:tooltip="Statute Law Amendment Act 2011 (No 2)" w:history="1">
        <w:r w:rsidR="003F5F90" w:rsidRPr="003F5F90">
          <w:rPr>
            <w:rStyle w:val="charCitHyperlinkAbbrev"/>
          </w:rPr>
          <w:t>A2011</w:t>
        </w:r>
        <w:r w:rsidR="003F5F90" w:rsidRPr="003F5F90">
          <w:rPr>
            <w:rStyle w:val="charCitHyperlinkAbbrev"/>
          </w:rPr>
          <w:noBreakHyphen/>
          <w:t>28</w:t>
        </w:r>
      </w:hyperlink>
      <w:r w:rsidR="007B1763">
        <w:t xml:space="preserve"> amdt 2.5</w:t>
      </w:r>
    </w:p>
    <w:p w14:paraId="2E44FCFC" w14:textId="77777777" w:rsidR="00E0081B" w:rsidRDefault="009D5F29" w:rsidP="00E0081B">
      <w:pPr>
        <w:pStyle w:val="AmdtsEntryHd"/>
      </w:pPr>
      <w:r>
        <w:t>Definitions—ch 5</w:t>
      </w:r>
    </w:p>
    <w:p w14:paraId="27AA1203" w14:textId="4CC0B4A7" w:rsidR="00E0081B" w:rsidRDefault="00E0081B" w:rsidP="00E0081B">
      <w:pPr>
        <w:pStyle w:val="AmdtsEntries"/>
      </w:pPr>
      <w:r>
        <w:t>s 31</w:t>
      </w:r>
      <w:r>
        <w:tab/>
      </w:r>
      <w:r w:rsidR="009D5F29">
        <w:t xml:space="preserve">def </w:t>
      </w:r>
      <w:r w:rsidR="009D5F29">
        <w:rPr>
          <w:rStyle w:val="charBoldItals"/>
        </w:rPr>
        <w:t xml:space="preserve">scrutiny committee principles </w:t>
      </w:r>
      <w:r w:rsidR="004D26D1">
        <w:t>sub</w:t>
      </w:r>
      <w:r>
        <w:t xml:space="preserve"> </w:t>
      </w:r>
      <w:hyperlink r:id="rId605" w:tooltip="Statute Law Amendment Act 2013" w:history="1">
        <w:r>
          <w:rPr>
            <w:rStyle w:val="charCitHyperlinkAbbrev"/>
          </w:rPr>
          <w:t>A2013</w:t>
        </w:r>
        <w:r>
          <w:rPr>
            <w:rStyle w:val="charCitHyperlinkAbbrev"/>
          </w:rPr>
          <w:noBreakHyphen/>
          <w:t>19</w:t>
        </w:r>
      </w:hyperlink>
      <w:r>
        <w:t xml:space="preserve"> amdt 2.1</w:t>
      </w:r>
    </w:p>
    <w:p w14:paraId="4281B4FD" w14:textId="77777777" w:rsidR="00BC4AF3" w:rsidRDefault="00BC4AF3" w:rsidP="00BC4AF3">
      <w:pPr>
        <w:pStyle w:val="AmdtsEntryHd"/>
      </w:pPr>
      <w:r>
        <w:lastRenderedPageBreak/>
        <w:t>Guidelines about costs of proposed subordinate laws and disallowable instruments</w:t>
      </w:r>
    </w:p>
    <w:p w14:paraId="050914B9" w14:textId="77777777" w:rsidR="00BC4AF3" w:rsidRDefault="00BC4AF3" w:rsidP="00BC4AF3">
      <w:pPr>
        <w:pStyle w:val="AmdtsEntries"/>
      </w:pPr>
      <w:r>
        <w:t>s 33</w:t>
      </w:r>
      <w:r>
        <w:tab/>
        <w:t>(3), (4) exp 12 March 2002 (s 33 (4))</w:t>
      </w:r>
    </w:p>
    <w:p w14:paraId="486CA345" w14:textId="6EC95910" w:rsidR="00BC4AF3" w:rsidRDefault="00BC4AF3" w:rsidP="00BC4AF3">
      <w:pPr>
        <w:pStyle w:val="AmdtsEntries"/>
      </w:pPr>
      <w:r>
        <w:tab/>
        <w:t xml:space="preserve">am </w:t>
      </w:r>
      <w:hyperlink r:id="rId60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 amdt 2.6</w:t>
      </w:r>
    </w:p>
    <w:p w14:paraId="0AC07266" w14:textId="77777777" w:rsidR="00BC4AF3" w:rsidRDefault="00BC4AF3" w:rsidP="00BC4AF3">
      <w:pPr>
        <w:pStyle w:val="AmdtsEntryHd"/>
      </w:pPr>
      <w:r>
        <w:t>Preparation of regulatory impact statements</w:t>
      </w:r>
    </w:p>
    <w:p w14:paraId="13F16EDA" w14:textId="0908C26F" w:rsidR="00BC4AF3" w:rsidRDefault="00BC4AF3" w:rsidP="00BC4AF3">
      <w:pPr>
        <w:pStyle w:val="AmdtsEntries"/>
      </w:pPr>
      <w:r>
        <w:t>s 34</w:t>
      </w:r>
      <w:r>
        <w:tab/>
        <w:t xml:space="preserve">am </w:t>
      </w:r>
      <w:hyperlink r:id="rId60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2.7-2.9; </w:t>
      </w:r>
      <w:hyperlink r:id="rId608"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2.3</w:t>
      </w:r>
    </w:p>
    <w:p w14:paraId="303652B9" w14:textId="77777777" w:rsidR="00BC4AF3" w:rsidRDefault="00BC4AF3" w:rsidP="00BC4AF3">
      <w:pPr>
        <w:pStyle w:val="AmdtsEntryHd"/>
      </w:pPr>
      <w:r>
        <w:t>When is preparation of regulator</w:t>
      </w:r>
      <w:r w:rsidR="00C723FF">
        <w:t>y impact statement unnecessary?</w:t>
      </w:r>
    </w:p>
    <w:p w14:paraId="2F105F85" w14:textId="4EB90AEF" w:rsidR="00BC4AF3" w:rsidRDefault="00BC4AF3" w:rsidP="00BC4AF3">
      <w:pPr>
        <w:pStyle w:val="AmdtsEntries"/>
      </w:pPr>
      <w:r>
        <w:t>s 36</w:t>
      </w:r>
      <w:r>
        <w:tab/>
        <w:t xml:space="preserve">am </w:t>
      </w:r>
      <w:hyperlink r:id="rId609"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2.1; </w:t>
      </w:r>
      <w:hyperlink r:id="rId61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w:t>
      </w:r>
    </w:p>
    <w:p w14:paraId="222D42C4" w14:textId="77777777" w:rsidR="00BC4AF3" w:rsidRDefault="00BC4AF3" w:rsidP="00BC4AF3">
      <w:pPr>
        <w:pStyle w:val="AmdtsEntryHd"/>
      </w:pPr>
      <w:r>
        <w:t>When must regulatory impact statement be presented?</w:t>
      </w:r>
    </w:p>
    <w:p w14:paraId="3D671DB0" w14:textId="1A473E91" w:rsidR="00BC4AF3" w:rsidRDefault="00BC4AF3" w:rsidP="00BC4AF3">
      <w:pPr>
        <w:pStyle w:val="AmdtsEntries"/>
      </w:pPr>
      <w:r>
        <w:t>s 37</w:t>
      </w:r>
      <w:r>
        <w:tab/>
        <w:t xml:space="preserve">am </w:t>
      </w:r>
      <w:hyperlink r:id="rId61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2.11</w:t>
      </w:r>
    </w:p>
    <w:p w14:paraId="37EAC387" w14:textId="77777777" w:rsidR="0092785E" w:rsidRDefault="0092785E" w:rsidP="00BC4AF3">
      <w:pPr>
        <w:pStyle w:val="AmdtsEntryHd"/>
      </w:pPr>
      <w:r>
        <w:t>Effect of failure to comply with pt 5.2</w:t>
      </w:r>
    </w:p>
    <w:p w14:paraId="445BDCAC" w14:textId="0FDD8AFF" w:rsidR="0092785E" w:rsidRPr="0092785E" w:rsidRDefault="0092785E" w:rsidP="0092785E">
      <w:pPr>
        <w:pStyle w:val="AmdtsEntries"/>
      </w:pPr>
      <w:r>
        <w:t>s 38</w:t>
      </w:r>
      <w:r>
        <w:tab/>
        <w:t xml:space="preserve">am </w:t>
      </w:r>
      <w:hyperlink r:id="rId612" w:tooltip="Statute Law Amendment Act 2017" w:history="1">
        <w:r w:rsidRPr="0038160B">
          <w:rPr>
            <w:rStyle w:val="charCitHyperlinkAbbrev"/>
          </w:rPr>
          <w:t>A2017</w:t>
        </w:r>
        <w:r w:rsidRPr="0038160B">
          <w:rPr>
            <w:rStyle w:val="charCitHyperlinkAbbrev"/>
          </w:rPr>
          <w:noBreakHyphen/>
          <w:t>4</w:t>
        </w:r>
      </w:hyperlink>
      <w:r>
        <w:t xml:space="preserve"> amdt 2.1</w:t>
      </w:r>
    </w:p>
    <w:p w14:paraId="132D8908" w14:textId="77777777" w:rsidR="00BC4AF3" w:rsidRDefault="00BC4AF3" w:rsidP="00BC4AF3">
      <w:pPr>
        <w:pStyle w:val="AmdtsEntryHd"/>
      </w:pPr>
      <w:r>
        <w:t>Making of certain statutory instruments by Executive</w:t>
      </w:r>
    </w:p>
    <w:p w14:paraId="54EEA383" w14:textId="08B75CD4" w:rsidR="00BC4AF3" w:rsidRDefault="00BC4AF3" w:rsidP="004909F1">
      <w:pPr>
        <w:pStyle w:val="AmdtsEntries"/>
      </w:pPr>
      <w:r>
        <w:t>s 41 hdg</w:t>
      </w:r>
      <w:r>
        <w:tab/>
        <w:t xml:space="preserve">sub </w:t>
      </w:r>
      <w:hyperlink r:id="rId61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2.32</w:t>
      </w:r>
    </w:p>
    <w:p w14:paraId="6203CDDA" w14:textId="6CC1610D" w:rsidR="00BC4AF3" w:rsidRDefault="00BC4AF3" w:rsidP="004909F1">
      <w:pPr>
        <w:pStyle w:val="AmdtsEntries"/>
      </w:pPr>
      <w:r>
        <w:tab/>
        <w:t xml:space="preserve">sub </w:t>
      </w:r>
      <w:hyperlink r:id="rId61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8</w:t>
      </w:r>
    </w:p>
    <w:p w14:paraId="46FD084D" w14:textId="2AB819FD" w:rsidR="00BC4AF3" w:rsidRDefault="00BC4AF3" w:rsidP="004909F1">
      <w:pPr>
        <w:pStyle w:val="AmdtsEntries"/>
      </w:pPr>
      <w:r>
        <w:t>s 41</w:t>
      </w:r>
      <w:r>
        <w:tab/>
        <w:t xml:space="preserve">am </w:t>
      </w:r>
      <w:hyperlink r:id="rId61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2.33-2.36</w:t>
      </w:r>
    </w:p>
    <w:p w14:paraId="74343F39" w14:textId="217EB012" w:rsidR="00BC4AF3" w:rsidRDefault="00BC4AF3" w:rsidP="00BC4AF3">
      <w:pPr>
        <w:pStyle w:val="AmdtsEntries"/>
      </w:pPr>
      <w:r>
        <w:tab/>
        <w:t xml:space="preserve">sub </w:t>
      </w:r>
      <w:hyperlink r:id="rId61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8</w:t>
      </w:r>
    </w:p>
    <w:p w14:paraId="1EE1A281" w14:textId="6039C635" w:rsidR="000508BA" w:rsidRPr="000508BA" w:rsidRDefault="000508BA" w:rsidP="00BC4AF3">
      <w:pPr>
        <w:pStyle w:val="AmdtsEntries"/>
      </w:pPr>
      <w:r>
        <w:tab/>
        <w:t xml:space="preserve">am </w:t>
      </w:r>
      <w:hyperlink r:id="rId617" w:tooltip="Justice and Community Safety Legislation Amendment Act 2021" w:history="1">
        <w:r>
          <w:rPr>
            <w:rStyle w:val="charCitHyperlinkAbbrev"/>
          </w:rPr>
          <w:t>A2021</w:t>
        </w:r>
        <w:r>
          <w:rPr>
            <w:rStyle w:val="charCitHyperlinkAbbrev"/>
          </w:rPr>
          <w:noBreakHyphen/>
          <w:t>3</w:t>
        </w:r>
      </w:hyperlink>
      <w:r>
        <w:t xml:space="preserve"> s 25, s 26</w:t>
      </w:r>
    </w:p>
    <w:p w14:paraId="136A51F7" w14:textId="77777777" w:rsidR="00BC4AF3" w:rsidRDefault="00BC4AF3" w:rsidP="00BC4AF3">
      <w:pPr>
        <w:pStyle w:val="AmdtsEntryHd"/>
      </w:pPr>
      <w:r>
        <w:t>Power to make statutory instruments</w:t>
      </w:r>
    </w:p>
    <w:p w14:paraId="70D725B4" w14:textId="28DA345C" w:rsidR="00BC4AF3" w:rsidRDefault="00BC4AF3" w:rsidP="00BC4AF3">
      <w:pPr>
        <w:pStyle w:val="AmdtsEntries"/>
      </w:pPr>
      <w:r>
        <w:t>s 42</w:t>
      </w:r>
      <w:r>
        <w:tab/>
        <w:t xml:space="preserve">am </w:t>
      </w:r>
      <w:hyperlink r:id="rId61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1.6; </w:t>
      </w:r>
      <w:hyperlink r:id="rId61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2.12, amdt 2.13; </w:t>
      </w:r>
      <w:hyperlink r:id="rId620"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B267CB">
        <w:t xml:space="preserve">; </w:t>
      </w:r>
      <w:hyperlink r:id="rId621"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08CE5458" w14:textId="77777777" w:rsidR="00BC4AF3" w:rsidRDefault="00BC4AF3" w:rsidP="00BC4AF3">
      <w:pPr>
        <w:pStyle w:val="AmdtsEntryHd"/>
      </w:pPr>
      <w:r>
        <w:t>Statutory instruments to be interpreted not to exceed powers under authorising law</w:t>
      </w:r>
    </w:p>
    <w:p w14:paraId="6E866173" w14:textId="74CA3714" w:rsidR="00BC4AF3" w:rsidRDefault="00BC4AF3" w:rsidP="00BC4AF3">
      <w:pPr>
        <w:pStyle w:val="AmdtsEntries"/>
      </w:pPr>
      <w:r>
        <w:t>s 43</w:t>
      </w:r>
      <w:r>
        <w:tab/>
        <w:t xml:space="preserve">am </w:t>
      </w:r>
      <w:hyperlink r:id="rId62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 </w:t>
      </w:r>
      <w:hyperlink r:id="rId62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 amdt 2.3</w:t>
      </w:r>
    </w:p>
    <w:p w14:paraId="34555C6F" w14:textId="77777777" w:rsidR="00BC4AF3" w:rsidRDefault="00BC4AF3" w:rsidP="00BC4AF3">
      <w:pPr>
        <w:pStyle w:val="AmdtsEntryHd"/>
      </w:pPr>
      <w:r>
        <w:t>Power to make statutory instruments for Act etc</w:t>
      </w:r>
    </w:p>
    <w:p w14:paraId="49C7D847" w14:textId="3CCBBCCE" w:rsidR="00BC4AF3" w:rsidRPr="00476D06" w:rsidRDefault="00BC4AF3" w:rsidP="00BC4AF3">
      <w:pPr>
        <w:pStyle w:val="AmdtsEntries"/>
      </w:pPr>
      <w:r>
        <w:t>s 44</w:t>
      </w:r>
      <w:r>
        <w:tab/>
        <w:t xml:space="preserve">am </w:t>
      </w:r>
      <w:hyperlink r:id="rId62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 amdt 1.9; </w:t>
      </w:r>
      <w:hyperlink r:id="rId62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 </w:t>
      </w:r>
      <w:hyperlink r:id="rId62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2.14</w:t>
      </w:r>
    </w:p>
    <w:p w14:paraId="12C1005A" w14:textId="77777777" w:rsidR="00BC4AF3" w:rsidRDefault="00BC4AF3" w:rsidP="00BC4AF3">
      <w:pPr>
        <w:pStyle w:val="AmdtsEntryHd"/>
      </w:pPr>
      <w:r>
        <w:t>Power to make court rules</w:t>
      </w:r>
    </w:p>
    <w:p w14:paraId="11372708" w14:textId="5D835BE7" w:rsidR="00BC4AF3" w:rsidRDefault="00BC4AF3" w:rsidP="004909F1">
      <w:pPr>
        <w:pStyle w:val="AmdtsEntries"/>
      </w:pPr>
      <w:r>
        <w:t>s 45</w:t>
      </w:r>
      <w:r>
        <w:tab/>
        <w:t xml:space="preserve">sub </w:t>
      </w:r>
      <w:hyperlink r:id="rId62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9</w:t>
      </w:r>
    </w:p>
    <w:p w14:paraId="0BE12970" w14:textId="59F95104" w:rsidR="00BC4AF3" w:rsidRDefault="00BC4AF3" w:rsidP="00BC4AF3">
      <w:pPr>
        <w:pStyle w:val="AmdtsEntries"/>
      </w:pPr>
      <w:r>
        <w:tab/>
        <w:t xml:space="preserve">am </w:t>
      </w:r>
      <w:hyperlink r:id="rId628"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 amdt 2.54; </w:t>
      </w:r>
      <w:hyperlink r:id="rId629"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2.15, amdt </w:t>
      </w:r>
      <w:r>
        <w:t>2.16</w:t>
      </w:r>
      <w:r w:rsidR="00396190">
        <w:t xml:space="preserve">; </w:t>
      </w:r>
      <w:hyperlink r:id="rId630" w:tooltip="Statute Law Amendment Act 2021" w:history="1">
        <w:r w:rsidR="00396190">
          <w:rPr>
            <w:rStyle w:val="charCitHyperlinkAbbrev"/>
          </w:rPr>
          <w:t>A2021</w:t>
        </w:r>
        <w:r w:rsidR="00396190">
          <w:rPr>
            <w:rStyle w:val="charCitHyperlinkAbbrev"/>
          </w:rPr>
          <w:noBreakHyphen/>
          <w:t>12</w:t>
        </w:r>
      </w:hyperlink>
      <w:r w:rsidR="00396190">
        <w:t xml:space="preserve"> amdt 2.4, amdt 2.5</w:t>
      </w:r>
    </w:p>
    <w:p w14:paraId="57FF64C2" w14:textId="77777777" w:rsidR="00BC4AF3" w:rsidRDefault="00BC4AF3" w:rsidP="00BC4AF3">
      <w:pPr>
        <w:pStyle w:val="AmdtsEntryHd"/>
      </w:pPr>
      <w:r>
        <w:t>Power to make instrument includes power to amend or repeal</w:t>
      </w:r>
    </w:p>
    <w:p w14:paraId="7BC953B8" w14:textId="33E87AC8" w:rsidR="00BC4AF3" w:rsidRDefault="00BC4AF3" w:rsidP="00BC4AF3">
      <w:pPr>
        <w:pStyle w:val="AmdtsEntries"/>
      </w:pPr>
      <w:r>
        <w:t>s 46</w:t>
      </w:r>
      <w:r>
        <w:tab/>
        <w:t xml:space="preserve">am </w:t>
      </w:r>
      <w:hyperlink r:id="rId63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10; </w:t>
      </w:r>
      <w:hyperlink r:id="rId63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759DB399" w14:textId="77777777" w:rsidR="00BC4AF3" w:rsidRDefault="00BC4AF3" w:rsidP="00BC4AF3">
      <w:pPr>
        <w:pStyle w:val="AmdtsEntryHd"/>
      </w:pPr>
      <w:r>
        <w:t>Statutory instrument may make provision by applying law or instrument</w:t>
      </w:r>
    </w:p>
    <w:p w14:paraId="3DFFFB3B" w14:textId="3BEA4B09" w:rsidR="00BC4AF3" w:rsidRDefault="00BC4AF3" w:rsidP="004909F1">
      <w:pPr>
        <w:pStyle w:val="AmdtsEntries"/>
      </w:pPr>
      <w:r>
        <w:t>s 47</w:t>
      </w:r>
      <w:r>
        <w:tab/>
        <w:t xml:space="preserve">sub </w:t>
      </w:r>
      <w:hyperlink r:id="rId63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11</w:t>
      </w:r>
    </w:p>
    <w:p w14:paraId="2055C9A6" w14:textId="4ED50B3F" w:rsidR="00BC4AF3" w:rsidRDefault="00BC4AF3" w:rsidP="00BC4AF3">
      <w:pPr>
        <w:pStyle w:val="AmdtsEntries"/>
      </w:pPr>
      <w:r>
        <w:tab/>
        <w:t xml:space="preserve">am </w:t>
      </w:r>
      <w:hyperlink r:id="rId63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 </w:t>
      </w:r>
      <w:hyperlink r:id="rId63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 </w:t>
      </w:r>
      <w:hyperlink r:id="rId636" w:tooltip="Statute Law Amendment Act 2005" w:history="1">
        <w:r w:rsidR="003F5F90" w:rsidRPr="003F5F90">
          <w:rPr>
            <w:rStyle w:val="charCitHyperlinkAbbrev"/>
          </w:rPr>
          <w:t>A2005</w:t>
        </w:r>
        <w:r w:rsidR="003F5F90" w:rsidRPr="003F5F90">
          <w:rPr>
            <w:rStyle w:val="charCitHyperlinkAbbrev"/>
          </w:rPr>
          <w:noBreakHyphen/>
          <w:t>20</w:t>
        </w:r>
      </w:hyperlink>
      <w:r w:rsidR="002D650F">
        <w:t xml:space="preserve"> amdts </w:t>
      </w:r>
      <w:r>
        <w:t>2.17-2.19</w:t>
      </w:r>
      <w:r w:rsidR="00396190">
        <w:t xml:space="preserve">; </w:t>
      </w:r>
      <w:hyperlink r:id="rId637" w:tooltip="Statute Law Amendment Act 2021" w:history="1">
        <w:r w:rsidR="00396190">
          <w:rPr>
            <w:rStyle w:val="charCitHyperlinkAbbrev"/>
          </w:rPr>
          <w:t>A2021</w:t>
        </w:r>
        <w:r w:rsidR="00396190">
          <w:rPr>
            <w:rStyle w:val="charCitHyperlinkAbbrev"/>
          </w:rPr>
          <w:noBreakHyphen/>
          <w:t>12</w:t>
        </w:r>
      </w:hyperlink>
      <w:r w:rsidR="00396190">
        <w:t xml:space="preserve"> amdt 2.6, amdt 2.7</w:t>
      </w:r>
    </w:p>
    <w:p w14:paraId="16259629" w14:textId="77777777" w:rsidR="00BC4AF3" w:rsidRDefault="00BC4AF3" w:rsidP="00BC4AF3">
      <w:pPr>
        <w:pStyle w:val="AmdtsEntryHd"/>
      </w:pPr>
      <w:r>
        <w:t>Power to make instrument includes power to make different provision for different categories etc</w:t>
      </w:r>
    </w:p>
    <w:p w14:paraId="3AFE66DB" w14:textId="462FD88C" w:rsidR="00BC4AF3" w:rsidRPr="00476D06" w:rsidRDefault="00BC4AF3" w:rsidP="00BC4AF3">
      <w:pPr>
        <w:pStyle w:val="AmdtsEntries"/>
      </w:pPr>
      <w:r>
        <w:t>s 48</w:t>
      </w:r>
      <w:r>
        <w:tab/>
        <w:t xml:space="preserve">am </w:t>
      </w:r>
      <w:hyperlink r:id="rId63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 </w:t>
      </w:r>
      <w:hyperlink r:id="rId63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w:t>
      </w:r>
    </w:p>
    <w:p w14:paraId="4CBCAFBB" w14:textId="77777777" w:rsidR="00BC4AF3" w:rsidRDefault="00BC4AF3" w:rsidP="00BC4AF3">
      <w:pPr>
        <w:pStyle w:val="AmdtsEntryHd"/>
      </w:pPr>
      <w:r>
        <w:lastRenderedPageBreak/>
        <w:t>Single instrument may exercise several powers or satisfy several requirements</w:t>
      </w:r>
    </w:p>
    <w:p w14:paraId="7DAE8068" w14:textId="10BBCEAB" w:rsidR="00BC4AF3" w:rsidRDefault="00BC4AF3" w:rsidP="00BC4AF3">
      <w:pPr>
        <w:pStyle w:val="AmdtsEntries"/>
      </w:pPr>
      <w:r>
        <w:t>s 49</w:t>
      </w:r>
      <w:r>
        <w:tab/>
        <w:t xml:space="preserve">am </w:t>
      </w:r>
      <w:hyperlink r:id="rId64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w:t>
      </w:r>
    </w:p>
    <w:p w14:paraId="2A811011" w14:textId="77777777" w:rsidR="00BC4AF3" w:rsidRDefault="00BC4AF3" w:rsidP="00BC4AF3">
      <w:pPr>
        <w:pStyle w:val="AmdtsEntryHd"/>
      </w:pPr>
      <w:r>
        <w:t>Relationship between authorising law and instrument dealing with same matter</w:t>
      </w:r>
    </w:p>
    <w:p w14:paraId="34522070" w14:textId="3F9330D3" w:rsidR="00BC4AF3" w:rsidRDefault="00BC4AF3" w:rsidP="00BC4AF3">
      <w:pPr>
        <w:pStyle w:val="AmdtsEntries"/>
      </w:pPr>
      <w:r>
        <w:t>s 50</w:t>
      </w:r>
      <w:r>
        <w:tab/>
        <w:t xml:space="preserve">am </w:t>
      </w:r>
      <w:hyperlink r:id="rId6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 amdt 1.13; </w:t>
      </w:r>
      <w:hyperlink r:id="rId64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w:t>
      </w:r>
    </w:p>
    <w:p w14:paraId="4DB32E5F" w14:textId="77777777" w:rsidR="00BC4AF3" w:rsidRDefault="00BC4AF3" w:rsidP="00BC4AF3">
      <w:pPr>
        <w:pStyle w:val="AmdtsEntryHd"/>
      </w:pPr>
      <w:r>
        <w:t>Instrument may make provision in relation to land by reference to map etc</w:t>
      </w:r>
    </w:p>
    <w:p w14:paraId="6E06C980" w14:textId="7893C164" w:rsidR="00BC4AF3" w:rsidRDefault="00BC4AF3" w:rsidP="00BC4AF3">
      <w:pPr>
        <w:pStyle w:val="AmdtsEntries"/>
      </w:pPr>
      <w:r>
        <w:t>s 51</w:t>
      </w:r>
      <w:r>
        <w:tab/>
        <w:t xml:space="preserve">am </w:t>
      </w:r>
      <w:hyperlink r:id="rId64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2.20</w:t>
      </w:r>
    </w:p>
    <w:p w14:paraId="156D2F49" w14:textId="77777777" w:rsidR="00BC4AF3" w:rsidRDefault="00BC4AF3" w:rsidP="00BC4AF3">
      <w:pPr>
        <w:pStyle w:val="AmdtsEntryHd"/>
      </w:pPr>
      <w:r>
        <w:t>Instrument may authorise determination of matter etc</w:t>
      </w:r>
    </w:p>
    <w:p w14:paraId="18BBB9B2" w14:textId="20A5E6A6" w:rsidR="00BC4AF3" w:rsidRDefault="00BC4AF3" w:rsidP="00BC4AF3">
      <w:pPr>
        <w:pStyle w:val="AmdtsEntries"/>
      </w:pPr>
      <w:r>
        <w:t>s 52</w:t>
      </w:r>
      <w:r>
        <w:tab/>
        <w:t xml:space="preserve">am </w:t>
      </w:r>
      <w:hyperlink r:id="rId6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 ss renum R5 LA (see </w:t>
      </w:r>
      <w:hyperlink r:id="rId64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w:t>
      </w:r>
      <w:r w:rsidR="00EC74E8">
        <w:t> </w:t>
      </w:r>
      <w:r>
        <w:t>1.15)</w:t>
      </w:r>
      <w:r w:rsidR="006C6A59">
        <w:t xml:space="preserve">; </w:t>
      </w:r>
      <w:hyperlink r:id="rId646" w:tooltip="Statute Law Amendment Act 2021" w:history="1">
        <w:r w:rsidR="006C6A59">
          <w:rPr>
            <w:rStyle w:val="charCitHyperlinkAbbrev"/>
          </w:rPr>
          <w:t>A2021</w:t>
        </w:r>
        <w:r w:rsidR="006C6A59">
          <w:rPr>
            <w:rStyle w:val="charCitHyperlinkAbbrev"/>
          </w:rPr>
          <w:noBreakHyphen/>
          <w:t>12</w:t>
        </w:r>
      </w:hyperlink>
      <w:r w:rsidR="006C6A59">
        <w:t xml:space="preserve"> amdt 2.8</w:t>
      </w:r>
    </w:p>
    <w:p w14:paraId="74CFA1A6" w14:textId="77777777" w:rsidR="00BC4AF3" w:rsidRDefault="00BC4AF3" w:rsidP="00BC4AF3">
      <w:pPr>
        <w:pStyle w:val="AmdtsEntryHd"/>
      </w:pPr>
      <w:r>
        <w:t>Instrument may prohibit</w:t>
      </w:r>
    </w:p>
    <w:p w14:paraId="5C796227" w14:textId="47D18C5B" w:rsidR="00BC4AF3" w:rsidRDefault="00BC4AF3" w:rsidP="00BC4AF3">
      <w:pPr>
        <w:pStyle w:val="AmdtsEntries"/>
      </w:pPr>
      <w:r>
        <w:t>s 53</w:t>
      </w:r>
      <w:r>
        <w:tab/>
        <w:t xml:space="preserve">am </w:t>
      </w:r>
      <w:hyperlink r:id="rId64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1.16, amdt 1.17</w:t>
      </w:r>
    </w:p>
    <w:p w14:paraId="37B74DF5" w14:textId="77777777" w:rsidR="00BC4AF3" w:rsidRDefault="00BC4AF3" w:rsidP="00BC4AF3">
      <w:pPr>
        <w:pStyle w:val="AmdtsEntryHd"/>
      </w:pPr>
      <w:r>
        <w:t>Instrument may require making of statutory declaration</w:t>
      </w:r>
    </w:p>
    <w:p w14:paraId="0E36770A" w14:textId="40D74893" w:rsidR="00BC4AF3" w:rsidRDefault="00BC4AF3" w:rsidP="00BC4AF3">
      <w:pPr>
        <w:pStyle w:val="AmdtsEntries"/>
      </w:pPr>
      <w:r>
        <w:t>s 54</w:t>
      </w:r>
      <w:r>
        <w:tab/>
        <w:t xml:space="preserve">am </w:t>
      </w:r>
      <w:hyperlink r:id="rId6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1.18; </w:t>
      </w:r>
      <w:hyperlink r:id="rId649"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2.2</w:t>
      </w:r>
    </w:p>
    <w:p w14:paraId="5A81759A" w14:textId="77777777" w:rsidR="00BC4AF3" w:rsidRDefault="00BC4AF3" w:rsidP="00BC4AF3">
      <w:pPr>
        <w:pStyle w:val="AmdtsEntryHd"/>
      </w:pPr>
      <w:r>
        <w:t>Determination of fees by disallowable instrument</w:t>
      </w:r>
    </w:p>
    <w:p w14:paraId="33896CEA" w14:textId="2100F9ED" w:rsidR="00BC4AF3" w:rsidRDefault="00BC4AF3" w:rsidP="004909F1">
      <w:pPr>
        <w:pStyle w:val="AmdtsEntries"/>
        <w:ind w:left="2801" w:hanging="1701"/>
      </w:pPr>
      <w:r>
        <w:t>s 56</w:t>
      </w:r>
      <w:r>
        <w:tab/>
        <w:t xml:space="preserve">am </w:t>
      </w:r>
      <w:hyperlink r:id="rId65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2.37, amdt 2.38; ss renum R1 LA (see </w:t>
      </w:r>
      <w:hyperlink r:id="rId6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2.39); </w:t>
      </w:r>
      <w:hyperlink r:id="rId65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1.19, amdt 1.20; </w:t>
      </w:r>
      <w:hyperlink r:id="rId65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2.54; </w:t>
      </w:r>
      <w:hyperlink r:id="rId65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2.21-2.27; </w:t>
      </w:r>
      <w:hyperlink r:id="rId655"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2.4</w:t>
      </w:r>
      <w:r w:rsidR="00B267CB">
        <w:t xml:space="preserve">; </w:t>
      </w:r>
      <w:hyperlink r:id="rId656"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A2409ED" w14:textId="77777777" w:rsidR="00BC4AF3" w:rsidRDefault="00BC4AF3" w:rsidP="00BC4AF3">
      <w:pPr>
        <w:pStyle w:val="AmdtsEntryHd"/>
      </w:pPr>
      <w:r>
        <w:t>Fees payable in accordance with determination etc</w:t>
      </w:r>
    </w:p>
    <w:p w14:paraId="139D966D" w14:textId="509BB41C" w:rsidR="00BC4AF3" w:rsidRDefault="00BC4AF3" w:rsidP="00BC4AF3">
      <w:pPr>
        <w:pStyle w:val="AmdtsEntries"/>
      </w:pPr>
      <w:r>
        <w:t>s 57</w:t>
      </w:r>
      <w:r>
        <w:tab/>
        <w:t xml:space="preserve">am </w:t>
      </w:r>
      <w:hyperlink r:id="rId65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1.21</w:t>
      </w:r>
      <w:r w:rsidR="00B267CB">
        <w:t xml:space="preserve">; </w:t>
      </w:r>
      <w:hyperlink r:id="rId658"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1FA09876" w14:textId="77777777" w:rsidR="00BC4AF3" w:rsidRDefault="00BC4AF3" w:rsidP="00BC4AF3">
      <w:pPr>
        <w:pStyle w:val="AmdtsEntryHd"/>
      </w:pPr>
      <w:r>
        <w:t>Regulations may make provision about fees</w:t>
      </w:r>
    </w:p>
    <w:p w14:paraId="6F059791" w14:textId="33B70BA5" w:rsidR="00BC4AF3" w:rsidRDefault="00BC4AF3" w:rsidP="00BC4AF3">
      <w:pPr>
        <w:pStyle w:val="AmdtsEntries"/>
      </w:pPr>
      <w:r>
        <w:t>s 58</w:t>
      </w:r>
      <w:r>
        <w:tab/>
        <w:t xml:space="preserve">am </w:t>
      </w:r>
      <w:hyperlink r:id="rId65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2.40; </w:t>
      </w:r>
      <w:hyperlink r:id="rId66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1.22; ss renum R5 LA (see </w:t>
      </w:r>
      <w:hyperlink r:id="rId66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1.23); </w:t>
      </w:r>
      <w:hyperlink r:id="rId66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2.28</w:t>
      </w:r>
    </w:p>
    <w:p w14:paraId="4494986D" w14:textId="77777777" w:rsidR="00BC4AF3" w:rsidRDefault="00BC4AF3" w:rsidP="00BC4AF3">
      <w:pPr>
        <w:pStyle w:val="AmdtsEntryHd"/>
      </w:pPr>
      <w:r>
        <w:t>Numbering and notification of legislative instruments</w:t>
      </w:r>
    </w:p>
    <w:p w14:paraId="13A86617" w14:textId="7DA7FDC4" w:rsidR="00BC4AF3" w:rsidRDefault="00BC4AF3" w:rsidP="00BC4AF3">
      <w:pPr>
        <w:pStyle w:val="AmdtsEntries"/>
      </w:pPr>
      <w:r>
        <w:t>pt 6.4 hdg</w:t>
      </w:r>
      <w:r>
        <w:tab/>
        <w:t xml:space="preserve">am </w:t>
      </w:r>
      <w:hyperlink r:id="rId663"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p>
    <w:p w14:paraId="3E6147B0" w14:textId="77777777" w:rsidR="00BC4AF3" w:rsidRDefault="00BC4AF3" w:rsidP="00BC4AF3">
      <w:pPr>
        <w:pStyle w:val="AmdtsEntryHd"/>
      </w:pPr>
      <w:r>
        <w:t>Numbering</w:t>
      </w:r>
    </w:p>
    <w:p w14:paraId="350801C8" w14:textId="4DD4DCE1" w:rsidR="00BC4AF3" w:rsidRDefault="00BC4AF3" w:rsidP="00BC4AF3">
      <w:pPr>
        <w:pStyle w:val="AmdtsEntries"/>
      </w:pPr>
      <w:r>
        <w:t>s 59</w:t>
      </w:r>
      <w:r>
        <w:tab/>
        <w:t xml:space="preserve">am </w:t>
      </w:r>
      <w:hyperlink r:id="rId66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2.41; </w:t>
      </w:r>
      <w:hyperlink r:id="rId66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2.13; </w:t>
      </w:r>
      <w:hyperlink r:id="rId666" w:tooltip="Statute Law Amendment Act 2005" w:history="1">
        <w:r w:rsidR="003F5F90" w:rsidRPr="003F5F90">
          <w:rPr>
            <w:rStyle w:val="charCitHyperlinkAbbrev"/>
          </w:rPr>
          <w:t>A2005</w:t>
        </w:r>
        <w:r w:rsidR="003F5F90" w:rsidRPr="003F5F90">
          <w:rPr>
            <w:rStyle w:val="charCitHyperlinkAbbrev"/>
          </w:rPr>
          <w:noBreakHyphen/>
          <w:t>20</w:t>
        </w:r>
      </w:hyperlink>
      <w:r w:rsidR="002D650F">
        <w:t xml:space="preserve"> amdt </w:t>
      </w:r>
      <w:r>
        <w:t xml:space="preserve">2.29; </w:t>
      </w:r>
      <w:hyperlink r:id="rId66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 amdt 2.19</w:t>
      </w:r>
      <w:r w:rsidR="00B267CB">
        <w:t xml:space="preserve">; </w:t>
      </w:r>
      <w:hyperlink r:id="rId668"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0F391D24" w14:textId="77777777" w:rsidR="00BC4AF3" w:rsidRDefault="00BC4AF3" w:rsidP="00BC4AF3">
      <w:pPr>
        <w:pStyle w:val="AmdtsEntryHd"/>
      </w:pPr>
      <w:r>
        <w:t>Correction etc of name of instrument</w:t>
      </w:r>
    </w:p>
    <w:p w14:paraId="1D1FAC7F" w14:textId="4DAFCAF3" w:rsidR="00BC4AF3" w:rsidRDefault="00BC4AF3" w:rsidP="004909F1">
      <w:pPr>
        <w:pStyle w:val="AmdtsEntries"/>
      </w:pPr>
      <w:r>
        <w:t>s 60 hdg</w:t>
      </w:r>
      <w:r>
        <w:tab/>
        <w:t xml:space="preserve">sub </w:t>
      </w:r>
      <w:hyperlink r:id="rId66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2.14</w:t>
      </w:r>
    </w:p>
    <w:p w14:paraId="63294360" w14:textId="4C167D76" w:rsidR="00BC4AF3" w:rsidRDefault="00BC4AF3" w:rsidP="004909F1">
      <w:pPr>
        <w:pStyle w:val="AmdtsEntries"/>
      </w:pPr>
      <w:r>
        <w:tab/>
        <w:t xml:space="preserve">am </w:t>
      </w:r>
      <w:hyperlink r:id="rId670"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410A9F67" w14:textId="1B34DDD7" w:rsidR="00BC4AF3" w:rsidRDefault="00BC4AF3" w:rsidP="004909F1">
      <w:pPr>
        <w:pStyle w:val="AmdtsEntries"/>
      </w:pPr>
      <w:r>
        <w:tab/>
        <w:t xml:space="preserve">sub </w:t>
      </w:r>
      <w:hyperlink r:id="rId671"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2.1</w:t>
      </w:r>
    </w:p>
    <w:p w14:paraId="4F9210FA" w14:textId="7190B3C0" w:rsidR="00BC4AF3" w:rsidRDefault="00BC4AF3" w:rsidP="00BC4AF3">
      <w:pPr>
        <w:pStyle w:val="AmdtsEntries"/>
      </w:pPr>
      <w:r>
        <w:t>s 60</w:t>
      </w:r>
      <w:r>
        <w:tab/>
        <w:t xml:space="preserve">am </w:t>
      </w:r>
      <w:hyperlink r:id="rId67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2.42, amdt 2.43; </w:t>
      </w:r>
      <w:hyperlink r:id="rId673" w:tooltip="Justice and Community Safety Legislation Amendment Act 2001" w:history="1">
        <w:r w:rsidR="003F5F90" w:rsidRPr="003F5F90">
          <w:rPr>
            <w:rStyle w:val="charCitHyperlinkAbbrev"/>
          </w:rPr>
          <w:t>A2001</w:t>
        </w:r>
        <w:r w:rsidR="003F5F90" w:rsidRPr="003F5F90">
          <w:rPr>
            <w:rStyle w:val="charCitHyperlinkAbbrev"/>
          </w:rPr>
          <w:noBreakHyphen/>
          <w:t>70</w:t>
        </w:r>
      </w:hyperlink>
      <w:r>
        <w:t xml:space="preserve"> amdt 1.8; </w:t>
      </w:r>
      <w:hyperlink r:id="rId67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2.6, amdt 2.7; </w:t>
      </w:r>
      <w:hyperlink r:id="rId67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2.15; </w:t>
      </w:r>
      <w:hyperlink r:id="rId676"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 amdt 2.3; </w:t>
      </w:r>
      <w:hyperlink r:id="rId67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 amdt 2.19; </w:t>
      </w:r>
      <w:hyperlink r:id="rId678"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amdts 2.1-2.5</w:t>
      </w:r>
      <w:r w:rsidR="00B267CB">
        <w:t xml:space="preserve">; </w:t>
      </w:r>
      <w:hyperlink r:id="rId679"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1A22981" w14:textId="77777777" w:rsidR="00BC4AF3" w:rsidRDefault="00BC4AF3" w:rsidP="00BC4AF3">
      <w:pPr>
        <w:pStyle w:val="AmdtsEntryHd"/>
      </w:pPr>
      <w:r>
        <w:rPr>
          <w:lang w:val="en-US"/>
        </w:rPr>
        <w:lastRenderedPageBreak/>
        <w:t>Correction of name of explanatory statement etc</w:t>
      </w:r>
    </w:p>
    <w:p w14:paraId="351EF5CF" w14:textId="355A4141" w:rsidR="00BC4AF3" w:rsidRDefault="00BC4AF3" w:rsidP="003C7A80">
      <w:pPr>
        <w:pStyle w:val="AmdtsEntries"/>
        <w:keepNext/>
      </w:pPr>
      <w:r>
        <w:t>s 60A</w:t>
      </w:r>
      <w:r>
        <w:tab/>
        <w:t xml:space="preserve">ins </w:t>
      </w:r>
      <w:hyperlink r:id="rId68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w:t>
      </w:r>
    </w:p>
    <w:p w14:paraId="7FC8C5A9" w14:textId="4D44699A" w:rsidR="00BC4AF3" w:rsidRDefault="00BC4AF3" w:rsidP="00BC4AF3">
      <w:pPr>
        <w:pStyle w:val="AmdtsEntries"/>
      </w:pPr>
      <w:r>
        <w:tab/>
        <w:t xml:space="preserve">am </w:t>
      </w:r>
      <w:hyperlink r:id="rId68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5453DED4" w14:textId="77777777" w:rsidR="00BC4AF3" w:rsidRDefault="00BC4AF3" w:rsidP="00BC4AF3">
      <w:pPr>
        <w:pStyle w:val="AmdtsEntryHd"/>
      </w:pPr>
      <w:r>
        <w:t>Notification of legislative instruments</w:t>
      </w:r>
    </w:p>
    <w:p w14:paraId="30983D5D" w14:textId="519E43CD" w:rsidR="00BC4AF3" w:rsidRDefault="00BC4AF3" w:rsidP="00A26F9B">
      <w:pPr>
        <w:pStyle w:val="AmdtsEntries"/>
        <w:keepNext/>
      </w:pPr>
      <w:r>
        <w:t>s 61 hdg</w:t>
      </w:r>
      <w:r>
        <w:tab/>
        <w:t xml:space="preserve">am </w:t>
      </w:r>
      <w:hyperlink r:id="rId68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p>
    <w:p w14:paraId="5B76E429" w14:textId="5B2D156A" w:rsidR="00BC4AF3" w:rsidRDefault="00BC4AF3" w:rsidP="004909F1">
      <w:pPr>
        <w:pStyle w:val="AmdtsEntries"/>
      </w:pPr>
      <w:r>
        <w:t>s 61</w:t>
      </w:r>
      <w:r>
        <w:tab/>
        <w:t xml:space="preserve">sub </w:t>
      </w:r>
      <w:hyperlink r:id="rId68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2.44</w:t>
      </w:r>
    </w:p>
    <w:p w14:paraId="7B1BEEC1" w14:textId="4F111D62" w:rsidR="00BC4AF3" w:rsidRDefault="00BC4AF3" w:rsidP="00BC4AF3">
      <w:pPr>
        <w:pStyle w:val="AmdtsEntries"/>
      </w:pPr>
      <w:r>
        <w:tab/>
        <w:t xml:space="preserve">am </w:t>
      </w:r>
      <w:hyperlink r:id="rId68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12, amdt 1.24; ss renum R5 LA (see </w:t>
      </w:r>
      <w:hyperlink r:id="rId68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1.25) ; </w:t>
      </w:r>
      <w:hyperlink r:id="rId68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amdts 2.16-2.19; </w:t>
      </w:r>
      <w:hyperlink r:id="rId687"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rsidR="002D650F">
        <w:t xml:space="preserve"> amdt </w:t>
      </w:r>
      <w:r>
        <w:t xml:space="preserve">1.173; pars renum R31 LA (see </w:t>
      </w:r>
      <w:hyperlink r:id="rId688"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t xml:space="preserve"> amdt</w:t>
      </w:r>
      <w:r w:rsidR="0048048E">
        <w:t> </w:t>
      </w:r>
      <w:r>
        <w:t xml:space="preserve">1.174); </w:t>
      </w:r>
      <w:hyperlink r:id="rId68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2.30-2.33; </w:t>
      </w:r>
      <w:hyperlink r:id="rId69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w:t>
      </w:r>
      <w:r w:rsidR="0048048E">
        <w:t> </w:t>
      </w:r>
      <w:r>
        <w:t xml:space="preserve">2.4, amdt 2.5; </w:t>
      </w:r>
      <w:hyperlink r:id="rId69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48048E">
        <w:t xml:space="preserve">; </w:t>
      </w:r>
      <w:hyperlink r:id="rId692"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rsidR="0048048E">
        <w:t xml:space="preserve"> amdt</w:t>
      </w:r>
      <w:r w:rsidR="009B6239">
        <w:t> </w:t>
      </w:r>
      <w:r w:rsidR="005E018D">
        <w:t>1.275</w:t>
      </w:r>
      <w:r w:rsidR="00142B8A">
        <w:t xml:space="preserve">; </w:t>
      </w:r>
      <w:hyperlink r:id="rId693" w:tooltip="Statute Law Amendment Act 2011 (No 2)" w:history="1">
        <w:r w:rsidR="003F5F90" w:rsidRPr="003F5F90">
          <w:rPr>
            <w:rStyle w:val="charCitHyperlinkAbbrev"/>
          </w:rPr>
          <w:t>A2011</w:t>
        </w:r>
        <w:r w:rsidR="003F5F90" w:rsidRPr="003F5F90">
          <w:rPr>
            <w:rStyle w:val="charCitHyperlinkAbbrev"/>
          </w:rPr>
          <w:noBreakHyphen/>
          <w:t>28</w:t>
        </w:r>
      </w:hyperlink>
      <w:r w:rsidR="00C723FF">
        <w:t xml:space="preserve"> amdt </w:t>
      </w:r>
      <w:r w:rsidR="00142B8A">
        <w:t>2.6, amdt 2.7</w:t>
      </w:r>
      <w:r w:rsidR="002D405D">
        <w:t xml:space="preserve">; </w:t>
      </w:r>
      <w:hyperlink r:id="rId694" w:tooltip="Statute Law Amendment Act 2015" w:history="1">
        <w:r w:rsidR="002D405D">
          <w:rPr>
            <w:rStyle w:val="charCitHyperlinkAbbrev"/>
          </w:rPr>
          <w:t>A2015</w:t>
        </w:r>
        <w:r w:rsidR="002D405D">
          <w:rPr>
            <w:rStyle w:val="charCitHyperlinkAbbrev"/>
          </w:rPr>
          <w:noBreakHyphen/>
          <w:t>15</w:t>
        </w:r>
      </w:hyperlink>
      <w:r w:rsidR="002D405D">
        <w:t xml:space="preserve"> amdt 2.2</w:t>
      </w:r>
    </w:p>
    <w:p w14:paraId="79A35799" w14:textId="77777777" w:rsidR="00BC4AF3" w:rsidRDefault="00BC4AF3" w:rsidP="00BC4AF3">
      <w:pPr>
        <w:pStyle w:val="AmdtsEntryHd"/>
      </w:pPr>
      <w:r>
        <w:t>Effect of failure to notify legislative instrument</w:t>
      </w:r>
    </w:p>
    <w:p w14:paraId="0A648198" w14:textId="64F12359" w:rsidR="00BC4AF3" w:rsidRDefault="00BC4AF3" w:rsidP="00BC4AF3">
      <w:pPr>
        <w:pStyle w:val="AmdtsEntries"/>
      </w:pPr>
      <w:r>
        <w:t>s 62 hdg</w:t>
      </w:r>
      <w:r>
        <w:tab/>
        <w:t xml:space="preserve">am </w:t>
      </w:r>
      <w:hyperlink r:id="rId695"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4CCC652E" w14:textId="1A97E94A" w:rsidR="00BC4AF3" w:rsidRDefault="00BC4AF3" w:rsidP="00BC4AF3">
      <w:pPr>
        <w:pStyle w:val="AmdtsEntries"/>
      </w:pPr>
      <w:r>
        <w:t>s 62</w:t>
      </w:r>
      <w:r>
        <w:tab/>
        <w:t xml:space="preserve">am </w:t>
      </w:r>
      <w:hyperlink r:id="rId69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1.26, amdt 1.27; </w:t>
      </w:r>
      <w:hyperlink r:id="rId69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5852820E" w14:textId="77777777" w:rsidR="00BC4AF3" w:rsidRDefault="00BC4AF3" w:rsidP="00BC4AF3">
      <w:pPr>
        <w:pStyle w:val="AmdtsEntryHd"/>
      </w:pPr>
      <w:r>
        <w:t xml:space="preserve">References to </w:t>
      </w:r>
      <w:r w:rsidRPr="00476D06">
        <w:rPr>
          <w:rStyle w:val="charItals"/>
        </w:rPr>
        <w:t>notification</w:t>
      </w:r>
      <w:r>
        <w:t xml:space="preserve"> of legislative instruments</w:t>
      </w:r>
    </w:p>
    <w:p w14:paraId="705445F3" w14:textId="59D5104A" w:rsidR="00BC4AF3" w:rsidRDefault="00BC4AF3" w:rsidP="00A11F0C">
      <w:pPr>
        <w:pStyle w:val="AmdtsEntries"/>
        <w:keepNext/>
      </w:pPr>
      <w:r>
        <w:t>s 63 hdg</w:t>
      </w:r>
      <w:r>
        <w:tab/>
        <w:t xml:space="preserve">am </w:t>
      </w:r>
      <w:hyperlink r:id="rId698"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p>
    <w:p w14:paraId="6C0C6693" w14:textId="3F6D3843" w:rsidR="00BC4AF3" w:rsidRDefault="00BC4AF3" w:rsidP="00BC4AF3">
      <w:pPr>
        <w:pStyle w:val="AmdtsEntries"/>
      </w:pPr>
      <w:r>
        <w:t>s 63</w:t>
      </w:r>
      <w:r>
        <w:tab/>
        <w:t xml:space="preserve">am </w:t>
      </w:r>
      <w:hyperlink r:id="rId69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2.45, amdt 2.46; </w:t>
      </w:r>
      <w:hyperlink r:id="rId700"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142B8A">
        <w:t xml:space="preserve">; </w:t>
      </w:r>
      <w:hyperlink r:id="rId701" w:tooltip="Statute Law Amendment Act 2011 (No 2)" w:history="1">
        <w:r w:rsidR="003F5F90" w:rsidRPr="003F5F90">
          <w:rPr>
            <w:rStyle w:val="charCitHyperlinkAbbrev"/>
          </w:rPr>
          <w:t>A2011</w:t>
        </w:r>
        <w:r w:rsidR="003F5F90" w:rsidRPr="003F5F90">
          <w:rPr>
            <w:rStyle w:val="charCitHyperlinkAbbrev"/>
          </w:rPr>
          <w:noBreakHyphen/>
          <w:t>28</w:t>
        </w:r>
      </w:hyperlink>
      <w:r w:rsidR="00142B8A">
        <w:t xml:space="preserve"> amdt 2.8</w:t>
      </w:r>
    </w:p>
    <w:p w14:paraId="32C7F370" w14:textId="77777777" w:rsidR="00BC4AF3" w:rsidRDefault="00BC4AF3" w:rsidP="00BC4AF3">
      <w:pPr>
        <w:pStyle w:val="AmdtsEntryHd"/>
      </w:pPr>
      <w:r>
        <w:t>Presentation of subordinate laws and disallowable instruments</w:t>
      </w:r>
    </w:p>
    <w:p w14:paraId="3BD2E807" w14:textId="0CBAA064" w:rsidR="00BC4AF3" w:rsidRDefault="00BC4AF3" w:rsidP="004909F1">
      <w:pPr>
        <w:pStyle w:val="AmdtsEntries"/>
      </w:pPr>
      <w:r>
        <w:t>s 64 hdg</w:t>
      </w:r>
      <w:r>
        <w:tab/>
        <w:t xml:space="preserve">sub </w:t>
      </w:r>
      <w:hyperlink r:id="rId70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1.28</w:t>
      </w:r>
    </w:p>
    <w:p w14:paraId="251C344E" w14:textId="14F69919" w:rsidR="00BC4AF3" w:rsidRDefault="00BC4AF3" w:rsidP="00BC4AF3">
      <w:pPr>
        <w:pStyle w:val="AmdtsEntries"/>
      </w:pPr>
      <w:r>
        <w:t>s 64</w:t>
      </w:r>
      <w:r>
        <w:tab/>
        <w:t xml:space="preserve">am </w:t>
      </w:r>
      <w:hyperlink r:id="rId70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1.29; </w:t>
      </w:r>
      <w:hyperlink r:id="rId70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2.34; </w:t>
      </w:r>
      <w:hyperlink r:id="rId705" w:tooltip="Statute Law Amendment Act 2005 (No 2)" w:history="1">
        <w:r w:rsidR="003F5F90" w:rsidRPr="003F5F90">
          <w:rPr>
            <w:rStyle w:val="charCitHyperlinkAbbrev"/>
          </w:rPr>
          <w:t>A2005</w:t>
        </w:r>
        <w:r w:rsidR="003F5F90" w:rsidRPr="003F5F90">
          <w:rPr>
            <w:rStyle w:val="charCitHyperlinkAbbrev"/>
          </w:rPr>
          <w:noBreakHyphen/>
          <w:t>62</w:t>
        </w:r>
      </w:hyperlink>
      <w:r w:rsidR="002D650F">
        <w:t xml:space="preserve"> amdt </w:t>
      </w:r>
      <w:r>
        <w:t>2.6</w:t>
      </w:r>
    </w:p>
    <w:p w14:paraId="460F4D0E" w14:textId="77777777" w:rsidR="00BC4AF3" w:rsidRDefault="00BC4AF3" w:rsidP="00BC4AF3">
      <w:pPr>
        <w:pStyle w:val="AmdtsEntryHd"/>
      </w:pPr>
      <w:r>
        <w:t>Disallowance by resolution of Assembly</w:t>
      </w:r>
    </w:p>
    <w:p w14:paraId="540BFF2E" w14:textId="0D4D029B" w:rsidR="00BC4AF3" w:rsidRDefault="00BC4AF3" w:rsidP="00465340">
      <w:pPr>
        <w:pStyle w:val="AmdtsEntries"/>
        <w:keepNext/>
      </w:pPr>
      <w:r>
        <w:t>s 65 hdg</w:t>
      </w:r>
      <w:r>
        <w:tab/>
        <w:t xml:space="preserve">sub </w:t>
      </w:r>
      <w:hyperlink r:id="rId70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2.47</w:t>
      </w:r>
    </w:p>
    <w:p w14:paraId="6B497388" w14:textId="197ADCF6" w:rsidR="00BC4AF3" w:rsidRDefault="00BC4AF3" w:rsidP="00BC4AF3">
      <w:pPr>
        <w:pStyle w:val="AmdtsEntries"/>
      </w:pPr>
      <w:r>
        <w:t>s 65</w:t>
      </w:r>
      <w:r>
        <w:tab/>
        <w:t xml:space="preserve">am </w:t>
      </w:r>
      <w:hyperlink r:id="rId70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2.48, amdt 2.49; </w:t>
      </w:r>
      <w:hyperlink r:id="rId70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w:t>
      </w:r>
      <w:r w:rsidR="00465340">
        <w:t> </w:t>
      </w:r>
      <w:r>
        <w:t xml:space="preserve">1.30; </w:t>
      </w:r>
      <w:hyperlink r:id="rId70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 ss renum R21 LA (see </w:t>
      </w:r>
      <w:hyperlink r:id="rId71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 </w:t>
      </w:r>
      <w:hyperlink r:id="rId71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2.5, amdt 2.6; </w:t>
      </w:r>
      <w:hyperlink r:id="rId71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2.35; </w:t>
      </w:r>
      <w:hyperlink r:id="rId713"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2.7</w:t>
      </w:r>
    </w:p>
    <w:p w14:paraId="7BE210DA" w14:textId="77777777" w:rsidR="00BC4AF3" w:rsidRDefault="00BC4AF3" w:rsidP="00BC4AF3">
      <w:pPr>
        <w:pStyle w:val="AmdtsEntryHd"/>
      </w:pPr>
      <w:r>
        <w:t>Notification of disallowance by resolution of Assembly</w:t>
      </w:r>
    </w:p>
    <w:p w14:paraId="2AAD837E" w14:textId="34CF9558" w:rsidR="00BC4AF3" w:rsidRDefault="00BC4AF3" w:rsidP="004909F1">
      <w:pPr>
        <w:pStyle w:val="AmdtsEntries"/>
      </w:pPr>
      <w:r>
        <w:t>s 65A</w:t>
      </w:r>
      <w:r>
        <w:tab/>
        <w:t xml:space="preserve">ins </w:t>
      </w:r>
      <w:hyperlink r:id="rId71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2.50</w:t>
      </w:r>
    </w:p>
    <w:p w14:paraId="5D9A3BD5" w14:textId="52A0B1C0" w:rsidR="00BC4AF3" w:rsidRDefault="00BC4AF3" w:rsidP="00BC4AF3">
      <w:pPr>
        <w:pStyle w:val="AmdtsEntries"/>
      </w:pPr>
      <w:r>
        <w:tab/>
        <w:t xml:space="preserve">am </w:t>
      </w:r>
      <w:hyperlink r:id="rId71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1.31; </w:t>
      </w:r>
      <w:hyperlink r:id="rId71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2.20; </w:t>
      </w:r>
      <w:hyperlink r:id="rId717" w:tooltip="Statute Law Amendment Act 2005 (No 2)" w:history="1">
        <w:r w:rsidR="003F5F90" w:rsidRPr="003F5F90">
          <w:rPr>
            <w:rStyle w:val="charCitHyperlinkAbbrev"/>
          </w:rPr>
          <w:t>A2005</w:t>
        </w:r>
        <w:r w:rsidR="003F5F90" w:rsidRPr="003F5F90">
          <w:rPr>
            <w:rStyle w:val="charCitHyperlinkAbbrev"/>
          </w:rPr>
          <w:noBreakHyphen/>
          <w:t>62</w:t>
        </w:r>
      </w:hyperlink>
      <w:r w:rsidR="00C723FF">
        <w:t xml:space="preserve"> amdt </w:t>
      </w:r>
      <w:r>
        <w:t>2.8</w:t>
      </w:r>
      <w:r w:rsidR="00142B8A">
        <w:t xml:space="preserve">; </w:t>
      </w:r>
      <w:hyperlink r:id="rId718" w:tooltip="Statute Law Amendment Act 2011 (No 2)" w:history="1">
        <w:r w:rsidR="003F5F90" w:rsidRPr="003F5F90">
          <w:rPr>
            <w:rStyle w:val="charCitHyperlinkAbbrev"/>
          </w:rPr>
          <w:t>A2011</w:t>
        </w:r>
        <w:r w:rsidR="003F5F90" w:rsidRPr="003F5F90">
          <w:rPr>
            <w:rStyle w:val="charCitHyperlinkAbbrev"/>
          </w:rPr>
          <w:noBreakHyphen/>
          <w:t>28</w:t>
        </w:r>
      </w:hyperlink>
      <w:r w:rsidR="00142B8A">
        <w:t xml:space="preserve"> amdts 2.9-2.12</w:t>
      </w:r>
      <w:r w:rsidR="002D405D">
        <w:t xml:space="preserve">; </w:t>
      </w:r>
      <w:hyperlink r:id="rId719" w:tooltip="Statute Law Amendment Act 2015" w:history="1">
        <w:r w:rsidR="002D405D">
          <w:rPr>
            <w:rStyle w:val="charCitHyperlinkAbbrev"/>
          </w:rPr>
          <w:t>A2015</w:t>
        </w:r>
        <w:r w:rsidR="002D405D">
          <w:rPr>
            <w:rStyle w:val="charCitHyperlinkAbbrev"/>
          </w:rPr>
          <w:noBreakHyphen/>
          <w:t>15</w:t>
        </w:r>
      </w:hyperlink>
      <w:r w:rsidR="002D405D">
        <w:t xml:space="preserve"> amdt 2.3</w:t>
      </w:r>
    </w:p>
    <w:p w14:paraId="00F64A07" w14:textId="77777777" w:rsidR="00BC4AF3" w:rsidRDefault="00BC4AF3" w:rsidP="00BC4AF3">
      <w:pPr>
        <w:pStyle w:val="AmdtsEntryHd"/>
      </w:pPr>
      <w:r>
        <w:t>Revival of affected laws</w:t>
      </w:r>
    </w:p>
    <w:p w14:paraId="03829463" w14:textId="389D3DF3" w:rsidR="00BC4AF3" w:rsidRDefault="00BC4AF3" w:rsidP="00BC4AF3">
      <w:pPr>
        <w:pStyle w:val="AmdtsEntries"/>
      </w:pPr>
      <w:r>
        <w:t>s 66</w:t>
      </w:r>
      <w:r>
        <w:tab/>
        <w:t xml:space="preserve">am </w:t>
      </w:r>
      <w:hyperlink r:id="rId72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1.32</w:t>
      </w:r>
    </w:p>
    <w:p w14:paraId="43834307" w14:textId="77777777" w:rsidR="00BC4AF3" w:rsidRDefault="00BC4AF3" w:rsidP="00BC4AF3">
      <w:pPr>
        <w:pStyle w:val="AmdtsEntryHd"/>
      </w:pPr>
      <w:r>
        <w:t>Making of instrument same in substance within 6 months after disallowance</w:t>
      </w:r>
    </w:p>
    <w:p w14:paraId="1DAF3733" w14:textId="04606AE1" w:rsidR="00BC4AF3" w:rsidRDefault="00BC4AF3" w:rsidP="00BC4AF3">
      <w:pPr>
        <w:pStyle w:val="AmdtsEntries"/>
      </w:pPr>
      <w:r>
        <w:t>s 67</w:t>
      </w:r>
      <w:r>
        <w:tab/>
        <w:t xml:space="preserve">am </w:t>
      </w:r>
      <w:hyperlink r:id="rId72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1.33; </w:t>
      </w:r>
      <w:hyperlink r:id="rId72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2.36; </w:t>
      </w:r>
      <w:hyperlink r:id="rId723" w:tooltip="Statute Law Amendment Act 2005 (No 2)" w:history="1">
        <w:r w:rsidR="003F5F90" w:rsidRPr="003F5F90">
          <w:rPr>
            <w:rStyle w:val="charCitHyperlinkAbbrev"/>
          </w:rPr>
          <w:t>A2005</w:t>
        </w:r>
        <w:r w:rsidR="003F5F90" w:rsidRPr="003F5F90">
          <w:rPr>
            <w:rStyle w:val="charCitHyperlinkAbbrev"/>
          </w:rPr>
          <w:noBreakHyphen/>
          <w:t>62</w:t>
        </w:r>
      </w:hyperlink>
      <w:r w:rsidR="00C723FF">
        <w:t xml:space="preserve"> amdt </w:t>
      </w:r>
      <w:r>
        <w:t>2.9</w:t>
      </w:r>
    </w:p>
    <w:p w14:paraId="65E556F9" w14:textId="77777777" w:rsidR="00BC4AF3" w:rsidRDefault="00BC4AF3" w:rsidP="00BC4AF3">
      <w:pPr>
        <w:pStyle w:val="AmdtsEntryHd"/>
      </w:pPr>
      <w:r>
        <w:lastRenderedPageBreak/>
        <w:t>Amendment by resolution of Assembly</w:t>
      </w:r>
    </w:p>
    <w:p w14:paraId="2A46782F" w14:textId="03EDCCCA" w:rsidR="00BC4AF3" w:rsidRDefault="00BC4AF3" w:rsidP="003C7A80">
      <w:pPr>
        <w:pStyle w:val="AmdtsEntries"/>
        <w:keepLines/>
      </w:pPr>
      <w:r>
        <w:t>s 68</w:t>
      </w:r>
      <w:r>
        <w:tab/>
        <w:t xml:space="preserve">am </w:t>
      </w:r>
      <w:hyperlink r:id="rId72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2.51-2.53; ss renum R1 LA (see </w:t>
      </w:r>
      <w:hyperlink r:id="rId72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2.54); </w:t>
      </w:r>
      <w:hyperlink r:id="rId72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1.34; </w:t>
      </w:r>
      <w:hyperlink r:id="rId727"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2.7, amdt 2.8; </w:t>
      </w:r>
      <w:hyperlink r:id="rId72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2.37; </w:t>
      </w:r>
      <w:hyperlink r:id="rId729"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2.10</w:t>
      </w:r>
    </w:p>
    <w:p w14:paraId="6C7D61DD" w14:textId="77777777" w:rsidR="00BC4AF3" w:rsidRDefault="00BC4AF3" w:rsidP="00BC4AF3">
      <w:pPr>
        <w:pStyle w:val="AmdtsEntryHd"/>
      </w:pPr>
      <w:r>
        <w:t>Notification of amendments made by resolution of Assembly</w:t>
      </w:r>
    </w:p>
    <w:p w14:paraId="21203D5E" w14:textId="65EA4041" w:rsidR="00BC4AF3" w:rsidRPr="00476D06" w:rsidRDefault="00BC4AF3" w:rsidP="00BC4AF3">
      <w:pPr>
        <w:pStyle w:val="AmdtsEntries"/>
      </w:pPr>
      <w:r>
        <w:t>s 69</w:t>
      </w:r>
      <w:r>
        <w:tab/>
        <w:t xml:space="preserve">am </w:t>
      </w:r>
      <w:hyperlink r:id="rId73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2.55, amdt 2.56; </w:t>
      </w:r>
      <w:hyperlink r:id="rId73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1.35; </w:t>
      </w:r>
      <w:hyperlink r:id="rId73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2.8; </w:t>
      </w:r>
      <w:hyperlink r:id="rId733"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2.11</w:t>
      </w:r>
      <w:r w:rsidR="000F232F">
        <w:t xml:space="preserve">; </w:t>
      </w:r>
      <w:hyperlink r:id="rId734" w:tooltip="Statute Law Amendment Act 2011 (No 2)" w:history="1">
        <w:r w:rsidR="003F5F90" w:rsidRPr="003F5F90">
          <w:rPr>
            <w:rStyle w:val="charCitHyperlinkAbbrev"/>
          </w:rPr>
          <w:t>A2011</w:t>
        </w:r>
        <w:r w:rsidR="003F5F90" w:rsidRPr="003F5F90">
          <w:rPr>
            <w:rStyle w:val="charCitHyperlinkAbbrev"/>
          </w:rPr>
          <w:noBreakHyphen/>
          <w:t>28</w:t>
        </w:r>
      </w:hyperlink>
      <w:r w:rsidR="000F232F">
        <w:t xml:space="preserve"> amdts 2.13-2.16</w:t>
      </w:r>
      <w:r w:rsidR="002D405D">
        <w:t xml:space="preserve">; </w:t>
      </w:r>
      <w:hyperlink r:id="rId735" w:tooltip="Statute Law Amendment Act 2015" w:history="1">
        <w:r w:rsidR="002D405D">
          <w:rPr>
            <w:rStyle w:val="charCitHyperlinkAbbrev"/>
          </w:rPr>
          <w:t>A2015</w:t>
        </w:r>
        <w:r w:rsidR="002D405D">
          <w:rPr>
            <w:rStyle w:val="charCitHyperlinkAbbrev"/>
          </w:rPr>
          <w:noBreakHyphen/>
          <w:t>15</w:t>
        </w:r>
      </w:hyperlink>
      <w:r w:rsidR="002D405D">
        <w:t xml:space="preserve"> amdt 2.4</w:t>
      </w:r>
    </w:p>
    <w:p w14:paraId="6CDF1025" w14:textId="77777777" w:rsidR="00BC4AF3" w:rsidRDefault="00BC4AF3" w:rsidP="00BC4AF3">
      <w:pPr>
        <w:pStyle w:val="AmdtsEntryHd"/>
        <w:rPr>
          <w:color w:val="000000"/>
        </w:rPr>
      </w:pPr>
      <w:r>
        <w:rPr>
          <w:color w:val="000000"/>
        </w:rPr>
        <w:t>Making of amendment restoring effect of law within 6 months after amendment</w:t>
      </w:r>
    </w:p>
    <w:p w14:paraId="447B42D8" w14:textId="2510C933" w:rsidR="00BC4AF3" w:rsidRDefault="00BC4AF3" w:rsidP="00BC4AF3">
      <w:pPr>
        <w:pStyle w:val="AmdtsEntries"/>
      </w:pPr>
      <w:r>
        <w:t>s 70</w:t>
      </w:r>
      <w:r>
        <w:tab/>
        <w:t xml:space="preserve">am </w:t>
      </w:r>
      <w:hyperlink r:id="rId73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1.36; </w:t>
      </w:r>
      <w:hyperlink r:id="rId73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2.38; </w:t>
      </w:r>
      <w:hyperlink r:id="rId738" w:tooltip="Statute Law Amendment Act 2005 (No 2)" w:history="1">
        <w:r w:rsidR="003F5F90" w:rsidRPr="003F5F90">
          <w:rPr>
            <w:rStyle w:val="charCitHyperlinkAbbrev"/>
          </w:rPr>
          <w:t>A2005</w:t>
        </w:r>
        <w:r w:rsidR="003F5F90" w:rsidRPr="003F5F90">
          <w:rPr>
            <w:rStyle w:val="charCitHyperlinkAbbrev"/>
          </w:rPr>
          <w:noBreakHyphen/>
          <w:t>62</w:t>
        </w:r>
      </w:hyperlink>
      <w:r w:rsidR="00C723FF">
        <w:t xml:space="preserve"> amdt </w:t>
      </w:r>
      <w:r>
        <w:t>2.12</w:t>
      </w:r>
    </w:p>
    <w:p w14:paraId="47C0256C" w14:textId="77777777" w:rsidR="00BC4AF3" w:rsidRDefault="00BC4AF3" w:rsidP="00BC4AF3">
      <w:pPr>
        <w:pStyle w:val="AmdtsEntryHd"/>
        <w:rPr>
          <w:color w:val="000000"/>
        </w:rPr>
      </w:pPr>
      <w:r>
        <w:rPr>
          <w:color w:val="000000"/>
        </w:rPr>
        <w:t>Effect of dissolution or expiry of Assembly on notice of motion</w:t>
      </w:r>
    </w:p>
    <w:p w14:paraId="3168689E" w14:textId="7E7D33A7" w:rsidR="00BC4AF3" w:rsidRDefault="00BC4AF3" w:rsidP="00BC4AF3">
      <w:pPr>
        <w:pStyle w:val="AmdtsEntries"/>
      </w:pPr>
      <w:r>
        <w:t>s 71</w:t>
      </w:r>
      <w:r>
        <w:tab/>
        <w:t xml:space="preserve">am </w:t>
      </w:r>
      <w:hyperlink r:id="rId73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1.37; </w:t>
      </w:r>
      <w:hyperlink r:id="rId7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2.39, amdt 2.40; </w:t>
      </w:r>
      <w:hyperlink r:id="rId741"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2.13</w:t>
      </w:r>
    </w:p>
    <w:p w14:paraId="0D823AB6" w14:textId="77777777" w:rsidR="00BC4AF3" w:rsidRDefault="00BC4AF3" w:rsidP="00BC4AF3">
      <w:pPr>
        <w:pStyle w:val="AmdtsEntryHd"/>
      </w:pPr>
      <w:r>
        <w:t xml:space="preserve">Meaning of </w:t>
      </w:r>
      <w:r w:rsidRPr="00476D06">
        <w:rPr>
          <w:rStyle w:val="charItals"/>
        </w:rPr>
        <w:t>law</w:t>
      </w:r>
      <w:r w:rsidR="00E537B6">
        <w:t>—</w:t>
      </w:r>
      <w:r>
        <w:t>ch 8</w:t>
      </w:r>
    </w:p>
    <w:p w14:paraId="58130C44" w14:textId="712F5B47" w:rsidR="00BC4AF3" w:rsidRDefault="00BC4AF3" w:rsidP="00BC4AF3">
      <w:pPr>
        <w:pStyle w:val="AmdtsEntries"/>
      </w:pPr>
      <w:r>
        <w:t>s 72</w:t>
      </w:r>
      <w:r>
        <w:tab/>
        <w:t xml:space="preserve">am </w:t>
      </w:r>
      <w:hyperlink r:id="rId74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2.9; </w:t>
      </w:r>
      <w:hyperlink r:id="rId74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2.41</w:t>
      </w:r>
    </w:p>
    <w:p w14:paraId="6DCA76B9" w14:textId="77777777" w:rsidR="00BC4AF3" w:rsidRDefault="00BC4AF3" w:rsidP="00BC4AF3">
      <w:pPr>
        <w:pStyle w:val="AmdtsEntryHd"/>
        <w:rPr>
          <w:color w:val="000000"/>
        </w:rPr>
      </w:pPr>
      <w:r>
        <w:rPr>
          <w:color w:val="000000"/>
        </w:rPr>
        <w:t>General rules about commencement</w:t>
      </w:r>
    </w:p>
    <w:p w14:paraId="0B39983D" w14:textId="70EA669E" w:rsidR="00BC4AF3" w:rsidRDefault="00BC4AF3" w:rsidP="00BC4AF3">
      <w:pPr>
        <w:pStyle w:val="AmdtsEntries"/>
      </w:pPr>
      <w:r>
        <w:t>s 73</w:t>
      </w:r>
      <w:r>
        <w:tab/>
        <w:t xml:space="preserve">am </w:t>
      </w:r>
      <w:hyperlink r:id="rId7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13, s 14, amdt 1.38, amdt 1.39; </w:t>
      </w:r>
      <w:hyperlink r:id="rId74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2.21; </w:t>
      </w:r>
      <w:hyperlink r:id="rId74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amdts 2.7-2.9; </w:t>
      </w:r>
      <w:hyperlink r:id="rId747"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2.10; </w:t>
      </w:r>
      <w:hyperlink r:id="rId74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2.42; </w:t>
      </w:r>
      <w:hyperlink r:id="rId749"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r w:rsidR="00B267CB">
        <w:t xml:space="preserve">; </w:t>
      </w:r>
      <w:hyperlink r:id="rId750"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B92078B" w14:textId="77777777" w:rsidR="00BC4AF3" w:rsidRDefault="00BC4AF3" w:rsidP="00BC4AF3">
      <w:pPr>
        <w:pStyle w:val="AmdtsEntryHd"/>
        <w:rPr>
          <w:color w:val="000000"/>
        </w:rPr>
      </w:pPr>
      <w:r>
        <w:rPr>
          <w:color w:val="000000"/>
        </w:rPr>
        <w:t>Time of commencement</w:t>
      </w:r>
    </w:p>
    <w:p w14:paraId="6C383FDA" w14:textId="38E1703E" w:rsidR="00BC4AF3" w:rsidRDefault="00BC4AF3" w:rsidP="00BC4AF3">
      <w:pPr>
        <w:pStyle w:val="AmdtsEntries"/>
      </w:pPr>
      <w:r>
        <w:t>s 74</w:t>
      </w:r>
      <w:r>
        <w:tab/>
        <w:t xml:space="preserve">sub </w:t>
      </w:r>
      <w:hyperlink r:id="rId75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15</w:t>
      </w:r>
    </w:p>
    <w:p w14:paraId="44F67EAA" w14:textId="77777777" w:rsidR="00BC4AF3" w:rsidRDefault="00BC4AF3" w:rsidP="00BC4AF3">
      <w:pPr>
        <w:pStyle w:val="AmdtsEntryHd"/>
        <w:rPr>
          <w:color w:val="000000"/>
        </w:rPr>
      </w:pPr>
      <w:r>
        <w:t>Commencement of naming and commencement provisions</w:t>
      </w:r>
    </w:p>
    <w:p w14:paraId="3F660BF6" w14:textId="61D8E05B" w:rsidR="00BC4AF3" w:rsidRDefault="00BC4AF3" w:rsidP="004909F1">
      <w:pPr>
        <w:pStyle w:val="AmdtsEntries"/>
      </w:pPr>
      <w:r>
        <w:t>s 75 hdg</w:t>
      </w:r>
      <w:r>
        <w:tab/>
        <w:t xml:space="preserve">sub </w:t>
      </w:r>
      <w:hyperlink r:id="rId75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2.11</w:t>
      </w:r>
    </w:p>
    <w:p w14:paraId="48E5ABCA" w14:textId="63B65B40" w:rsidR="00BC4AF3" w:rsidRDefault="00BC4AF3" w:rsidP="00BC4AF3">
      <w:pPr>
        <w:pStyle w:val="AmdtsEntries"/>
      </w:pPr>
      <w:r>
        <w:t>s 75</w:t>
      </w:r>
      <w:r>
        <w:tab/>
        <w:t xml:space="preserve">am </w:t>
      </w:r>
      <w:hyperlink r:id="rId75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16; </w:t>
      </w:r>
      <w:hyperlink r:id="rId75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2.9, amdt 2.10; </w:t>
      </w:r>
      <w:hyperlink r:id="rId75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2.10, amdt 2.11; </w:t>
      </w:r>
      <w:hyperlink r:id="rId756"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2.12; ss renum R27 LA (see </w:t>
      </w:r>
      <w:hyperlink r:id="rId757"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2.13) ; </w:t>
      </w:r>
      <w:hyperlink r:id="rId758" w:tooltip="Statute Law Amendment Act 2006" w:history="1">
        <w:r w:rsidR="003F5F90" w:rsidRPr="003F5F90">
          <w:rPr>
            <w:rStyle w:val="charCitHyperlinkAbbrev"/>
          </w:rPr>
          <w:t>A2006</w:t>
        </w:r>
        <w:r w:rsidR="003F5F90" w:rsidRPr="003F5F90">
          <w:rPr>
            <w:rStyle w:val="charCitHyperlinkAbbrev"/>
          </w:rPr>
          <w:noBreakHyphen/>
          <w:t>42</w:t>
        </w:r>
      </w:hyperlink>
      <w:r w:rsidRPr="008E4D6D">
        <w:t xml:space="preserve"> amdt 2.18</w:t>
      </w:r>
      <w:r w:rsidR="00B267CB">
        <w:t xml:space="preserve">; </w:t>
      </w:r>
      <w:hyperlink r:id="rId759"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2DFC52E7" w14:textId="77777777" w:rsidR="00BC4AF3" w:rsidRDefault="00BC4AF3" w:rsidP="00BC4AF3">
      <w:pPr>
        <w:pStyle w:val="AmdtsEntryHd"/>
      </w:pPr>
      <w:r>
        <w:t>Commencement of provisions identifying amended laws</w:t>
      </w:r>
    </w:p>
    <w:p w14:paraId="44053EAF" w14:textId="194DED87" w:rsidR="00BC4AF3" w:rsidRDefault="00BC4AF3" w:rsidP="00BC4AF3">
      <w:pPr>
        <w:pStyle w:val="AmdtsEntries"/>
      </w:pPr>
      <w:r>
        <w:t>s 75AA</w:t>
      </w:r>
      <w:r>
        <w:tab/>
        <w:t xml:space="preserve">ins </w:t>
      </w:r>
      <w:hyperlink r:id="rId760"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2.5</w:t>
      </w:r>
    </w:p>
    <w:p w14:paraId="1842A674" w14:textId="77777777" w:rsidR="00BC4AF3" w:rsidRDefault="00BC4AF3" w:rsidP="00BC4AF3">
      <w:pPr>
        <w:pStyle w:val="AmdtsEntryHd"/>
        <w:rPr>
          <w:rStyle w:val="charItals"/>
        </w:rPr>
      </w:pPr>
      <w:r>
        <w:t xml:space="preserve">Meaning of commences </w:t>
      </w:r>
      <w:r>
        <w:rPr>
          <w:rStyle w:val="charItals"/>
        </w:rPr>
        <w:t>retrospectively</w:t>
      </w:r>
    </w:p>
    <w:p w14:paraId="4FF872AD" w14:textId="14483755" w:rsidR="00BC4AF3" w:rsidRDefault="00BC4AF3" w:rsidP="00BC4AF3">
      <w:pPr>
        <w:pStyle w:val="AmdtsEntries"/>
      </w:pPr>
      <w:r>
        <w:t>s 75A</w:t>
      </w:r>
      <w:r>
        <w:tab/>
        <w:t xml:space="preserve">ins </w:t>
      </w:r>
      <w:hyperlink r:id="rId76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2.12</w:t>
      </w:r>
    </w:p>
    <w:p w14:paraId="09543C14" w14:textId="0411E806" w:rsidR="00BC4AF3" w:rsidRDefault="00BC4AF3" w:rsidP="00BC4AF3">
      <w:pPr>
        <w:pStyle w:val="AmdtsEntries"/>
      </w:pPr>
      <w:r>
        <w:tab/>
        <w:t xml:space="preserve">am </w:t>
      </w:r>
      <w:hyperlink r:id="rId76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7F918DF3" w14:textId="77777777" w:rsidR="00BC4AF3" w:rsidRDefault="00BC4AF3" w:rsidP="00BC4AF3">
      <w:pPr>
        <w:pStyle w:val="AmdtsEntryHd"/>
        <w:rPr>
          <w:color w:val="000000"/>
        </w:rPr>
      </w:pPr>
      <w:r>
        <w:t>Retrospective commencement requires clear indication</w:t>
      </w:r>
    </w:p>
    <w:p w14:paraId="0DFF9672" w14:textId="744C50E9" w:rsidR="00BC4AF3" w:rsidRDefault="00BC4AF3" w:rsidP="004909F1">
      <w:pPr>
        <w:pStyle w:val="AmdtsEntries"/>
      </w:pPr>
      <w:r>
        <w:t>s 75B</w:t>
      </w:r>
      <w:r>
        <w:tab/>
        <w:t xml:space="preserve">ins </w:t>
      </w:r>
      <w:hyperlink r:id="rId76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2.12</w:t>
      </w:r>
    </w:p>
    <w:p w14:paraId="213B4DEF" w14:textId="04FDCAC6" w:rsidR="00BC4AF3" w:rsidRDefault="00BC4AF3" w:rsidP="00BC4AF3">
      <w:pPr>
        <w:pStyle w:val="AmdtsEntries"/>
      </w:pPr>
      <w:r>
        <w:tab/>
        <w:t xml:space="preserve">am </w:t>
      </w:r>
      <w:hyperlink r:id="rId76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2.14; ss renum R27 LA (see </w:t>
      </w:r>
      <w:hyperlink r:id="rId765"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2.15)</w:t>
      </w:r>
    </w:p>
    <w:p w14:paraId="7B299E57" w14:textId="77777777" w:rsidR="00BC4AF3" w:rsidRDefault="00BC4AF3" w:rsidP="00BC4AF3">
      <w:pPr>
        <w:pStyle w:val="AmdtsEntryHd"/>
        <w:rPr>
          <w:color w:val="000000"/>
        </w:rPr>
      </w:pPr>
      <w:r>
        <w:rPr>
          <w:color w:val="000000"/>
        </w:rPr>
        <w:lastRenderedPageBreak/>
        <w:t>Non-prejudicial provision may commence retrospectively</w:t>
      </w:r>
    </w:p>
    <w:p w14:paraId="06AC6B9E" w14:textId="620A5E93" w:rsidR="00BC4AF3" w:rsidRDefault="00BC4AF3" w:rsidP="00BC4AF3">
      <w:pPr>
        <w:pStyle w:val="AmdtsEntries"/>
      </w:pPr>
      <w:r>
        <w:t>s 76</w:t>
      </w:r>
      <w:r>
        <w:tab/>
        <w:t xml:space="preserve">am </w:t>
      </w:r>
      <w:hyperlink r:id="rId76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1.40; ss renum R5 LA (see </w:t>
      </w:r>
      <w:hyperlink r:id="rId767"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 xml:space="preserve">1.41); </w:t>
      </w:r>
      <w:hyperlink r:id="rId76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2.13, amdt 2.14; </w:t>
      </w:r>
      <w:hyperlink r:id="rId76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2.46</w:t>
      </w:r>
    </w:p>
    <w:p w14:paraId="1FA93131" w14:textId="77777777" w:rsidR="00BC4AF3" w:rsidRDefault="00BC4AF3" w:rsidP="00BC4AF3">
      <w:pPr>
        <w:pStyle w:val="AmdtsEntryHd"/>
        <w:rPr>
          <w:color w:val="000000"/>
        </w:rPr>
      </w:pPr>
      <w:r>
        <w:rPr>
          <w:color w:val="000000"/>
        </w:rPr>
        <w:t>Commencement by commencement notice</w:t>
      </w:r>
    </w:p>
    <w:p w14:paraId="38D0DF65" w14:textId="1D1097FB" w:rsidR="00BC4AF3" w:rsidRPr="00476D06" w:rsidRDefault="00BC4AF3" w:rsidP="00BC4AF3">
      <w:pPr>
        <w:pStyle w:val="AmdtsEntries"/>
      </w:pPr>
      <w:r>
        <w:t>s 77</w:t>
      </w:r>
      <w:r>
        <w:tab/>
        <w:t xml:space="preserve">am </w:t>
      </w:r>
      <w:hyperlink r:id="rId7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17, amdt 1.42; </w:t>
      </w:r>
      <w:hyperlink r:id="rId77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2.11; </w:t>
      </w:r>
      <w:hyperlink r:id="rId77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amdts 2.16-2.18</w:t>
      </w:r>
      <w:r w:rsidR="00B267CB">
        <w:t xml:space="preserve">; </w:t>
      </w:r>
      <w:hyperlink r:id="rId773"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4017012E" w14:textId="77777777" w:rsidR="00BC4AF3" w:rsidRDefault="00BC4AF3" w:rsidP="00BC4AF3">
      <w:pPr>
        <w:pStyle w:val="AmdtsEntryHd"/>
        <w:rPr>
          <w:color w:val="000000"/>
        </w:rPr>
      </w:pPr>
      <w:r>
        <w:rPr>
          <w:color w:val="000000"/>
        </w:rPr>
        <w:t>Separate commencement of amendments</w:t>
      </w:r>
    </w:p>
    <w:p w14:paraId="4D95133B" w14:textId="318384E6" w:rsidR="00BC4AF3" w:rsidRDefault="00BC4AF3" w:rsidP="00BC4AF3">
      <w:pPr>
        <w:pStyle w:val="AmdtsEntries"/>
      </w:pPr>
      <w:r>
        <w:t>s 78</w:t>
      </w:r>
      <w:r>
        <w:tab/>
        <w:t xml:space="preserve">sub </w:t>
      </w:r>
      <w:hyperlink r:id="rId77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1.43</w:t>
      </w:r>
    </w:p>
    <w:p w14:paraId="6B0FB03F" w14:textId="77777777" w:rsidR="00BC4AF3" w:rsidRDefault="00BC4AF3" w:rsidP="00BC4AF3">
      <w:pPr>
        <w:pStyle w:val="AmdtsEntryHd"/>
        <w:rPr>
          <w:color w:val="000000"/>
        </w:rPr>
      </w:pPr>
      <w:r>
        <w:rPr>
          <w:color w:val="000000"/>
        </w:rPr>
        <w:t>Automatic commencement of postponed law</w:t>
      </w:r>
    </w:p>
    <w:p w14:paraId="53E95DB7" w14:textId="23AE7D83" w:rsidR="00BC4AF3" w:rsidRDefault="00BC4AF3" w:rsidP="00BC4AF3">
      <w:pPr>
        <w:pStyle w:val="AmdtsEntries"/>
      </w:pPr>
      <w:r>
        <w:t>s 79</w:t>
      </w:r>
      <w:r>
        <w:tab/>
        <w:t xml:space="preserve">am </w:t>
      </w:r>
      <w:hyperlink r:id="rId77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1.44; </w:t>
      </w:r>
      <w:hyperlink r:id="rId77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2.12; </w:t>
      </w:r>
      <w:hyperlink r:id="rId777" w:tooltip="Statute Law Amendment Act 2003" w:history="1">
        <w:r w:rsidR="003F5F90" w:rsidRPr="003F5F90">
          <w:rPr>
            <w:rStyle w:val="charCitHyperlinkAbbrev"/>
          </w:rPr>
          <w:t>A2003</w:t>
        </w:r>
        <w:r w:rsidR="003F5F90" w:rsidRPr="003F5F90">
          <w:rPr>
            <w:rStyle w:val="charCitHyperlinkAbbrev"/>
          </w:rPr>
          <w:noBreakHyphen/>
          <w:t>41</w:t>
        </w:r>
      </w:hyperlink>
      <w:r w:rsidR="00C723FF">
        <w:t xml:space="preserve"> amdt </w:t>
      </w:r>
      <w:r>
        <w:t xml:space="preserve">2.22; </w:t>
      </w:r>
      <w:hyperlink r:id="rId77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2.15, amdt 2.16; ss renum R21 LA (see </w:t>
      </w:r>
      <w:hyperlink r:id="rId77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2.17); </w:t>
      </w:r>
      <w:hyperlink r:id="rId78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2.19; </w:t>
      </w:r>
      <w:r>
        <w:br/>
      </w:r>
      <w:hyperlink r:id="rId78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2.44, amdt 2.45</w:t>
      </w:r>
      <w:r w:rsidR="00B267CB">
        <w:t xml:space="preserve">; </w:t>
      </w:r>
      <w:hyperlink r:id="rId782"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3ABD26FF" w14:textId="77777777" w:rsidR="00BC4AF3" w:rsidRDefault="00BC4AF3" w:rsidP="00BC4AF3">
      <w:pPr>
        <w:pStyle w:val="AmdtsEntryHd"/>
      </w:pPr>
      <w:r>
        <w:t>Commencement of amendment of uncommenced law</w:t>
      </w:r>
    </w:p>
    <w:p w14:paraId="058DE599" w14:textId="5C47FD40" w:rsidR="00BC4AF3" w:rsidRDefault="00BC4AF3" w:rsidP="00BC4AF3">
      <w:pPr>
        <w:pStyle w:val="AmdtsEntries"/>
      </w:pPr>
      <w:r>
        <w:t>s 79A</w:t>
      </w:r>
      <w:r>
        <w:tab/>
        <w:t xml:space="preserve">ins </w:t>
      </w:r>
      <w:hyperlink r:id="rId78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2.23</w:t>
      </w:r>
    </w:p>
    <w:p w14:paraId="2FADD3B5" w14:textId="77777777" w:rsidR="00BC4AF3" w:rsidRDefault="00BC4AF3" w:rsidP="00BC4AF3">
      <w:pPr>
        <w:pStyle w:val="AmdtsEntryHd"/>
      </w:pPr>
      <w:r>
        <w:t xml:space="preserve">References to </w:t>
      </w:r>
      <w:r>
        <w:rPr>
          <w:rStyle w:val="charItals"/>
        </w:rPr>
        <w:t xml:space="preserve">commencement </w:t>
      </w:r>
      <w:r>
        <w:t>of law</w:t>
      </w:r>
    </w:p>
    <w:p w14:paraId="3A9F9847" w14:textId="273D1425" w:rsidR="00BC4AF3" w:rsidRPr="00476D06" w:rsidRDefault="00BC4AF3" w:rsidP="00BC4AF3">
      <w:pPr>
        <w:pStyle w:val="AmdtsEntries"/>
      </w:pPr>
      <w:r>
        <w:t>s 80</w:t>
      </w:r>
      <w:r>
        <w:tab/>
        <w:t xml:space="preserve">am </w:t>
      </w:r>
      <w:hyperlink r:id="rId78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2.13</w:t>
      </w:r>
    </w:p>
    <w:p w14:paraId="17A1A740" w14:textId="77777777" w:rsidR="00BC4AF3" w:rsidRDefault="00BC4AF3" w:rsidP="00BC4AF3">
      <w:pPr>
        <w:pStyle w:val="AmdtsEntryHd"/>
        <w:rPr>
          <w:color w:val="000000"/>
        </w:rPr>
      </w:pPr>
      <w:r>
        <w:rPr>
          <w:color w:val="000000"/>
        </w:rPr>
        <w:t>Exercise of powers between notification and commencement</w:t>
      </w:r>
    </w:p>
    <w:p w14:paraId="2F99F25B" w14:textId="0680CBB4" w:rsidR="00BC4AF3" w:rsidRDefault="00BC4AF3" w:rsidP="0005421E">
      <w:pPr>
        <w:pStyle w:val="AmdtsEntries"/>
        <w:keepNext/>
        <w:keepLines/>
      </w:pPr>
      <w:r>
        <w:t>s 81</w:t>
      </w:r>
      <w:r>
        <w:tab/>
        <w:t xml:space="preserve">am </w:t>
      </w:r>
      <w:hyperlink r:id="rId78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1.45-1.47; </w:t>
      </w:r>
      <w:hyperlink r:id="rId786"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2.20, amdt 2.21; ss renum R27 LA (see </w:t>
      </w:r>
      <w:hyperlink r:id="rId787"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2.22); </w:t>
      </w:r>
      <w:hyperlink r:id="rId788"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t xml:space="preserve"> s 25; ss renum R32 LA (see </w:t>
      </w:r>
      <w:hyperlink r:id="rId789"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t xml:space="preserve"> s 26); </w:t>
      </w:r>
      <w:r>
        <w:br/>
      </w:r>
      <w:hyperlink r:id="rId79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2.46; </w:t>
      </w:r>
      <w:hyperlink r:id="rId79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3FF35810" w14:textId="77777777" w:rsidR="00BC4AF3" w:rsidRDefault="00E537B6" w:rsidP="00BC4AF3">
      <w:pPr>
        <w:pStyle w:val="AmdtsEntryHd"/>
      </w:pPr>
      <w:r>
        <w:t>Definitions—</w:t>
      </w:r>
      <w:r w:rsidR="00BC4AF3">
        <w:t>ch 9</w:t>
      </w:r>
    </w:p>
    <w:p w14:paraId="758630D5" w14:textId="1A4F3BA8" w:rsidR="00BC4AF3" w:rsidRDefault="00BC4AF3" w:rsidP="004909F1">
      <w:pPr>
        <w:pStyle w:val="AmdtsEntries"/>
      </w:pPr>
      <w:r>
        <w:t>s 82</w:t>
      </w:r>
      <w:r>
        <w:tab/>
        <w:t xml:space="preserve">def </w:t>
      </w:r>
      <w:r w:rsidRPr="00476D06">
        <w:rPr>
          <w:rStyle w:val="charBoldItals"/>
        </w:rPr>
        <w:t xml:space="preserve">law </w:t>
      </w:r>
      <w:r>
        <w:t xml:space="preserve">sub </w:t>
      </w:r>
      <w:hyperlink r:id="rId79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2.23; </w:t>
      </w:r>
      <w:hyperlink r:id="rId79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2.47</w:t>
      </w:r>
    </w:p>
    <w:p w14:paraId="380C3F1C" w14:textId="474DCD34" w:rsidR="00BC4AF3" w:rsidRDefault="00BC4AF3" w:rsidP="004909F1">
      <w:pPr>
        <w:pStyle w:val="AmdtsEntries"/>
      </w:pPr>
      <w:r>
        <w:tab/>
        <w:t xml:space="preserve">def </w:t>
      </w:r>
      <w:r w:rsidRPr="00476D06">
        <w:rPr>
          <w:rStyle w:val="charBoldItals"/>
        </w:rPr>
        <w:t>repeal</w:t>
      </w:r>
      <w:r>
        <w:t xml:space="preserve"> sub </w:t>
      </w:r>
      <w:hyperlink r:id="rId79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2.14</w:t>
      </w:r>
    </w:p>
    <w:p w14:paraId="48DDE605" w14:textId="60C2E85D" w:rsidR="00BC4AF3" w:rsidRDefault="00BC4AF3" w:rsidP="00BC4AF3">
      <w:pPr>
        <w:pStyle w:val="AmdtsEntriesDefL2"/>
      </w:pPr>
      <w:r>
        <w:tab/>
        <w:t xml:space="preserve">am </w:t>
      </w:r>
      <w:hyperlink r:id="rId795"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2.24</w:t>
      </w:r>
    </w:p>
    <w:p w14:paraId="03CE2749" w14:textId="77777777" w:rsidR="00BC4AF3" w:rsidRDefault="00BC4AF3" w:rsidP="00BC4AF3">
      <w:pPr>
        <w:pStyle w:val="AmdtsEntryHd"/>
        <w:rPr>
          <w:color w:val="000000"/>
        </w:rPr>
      </w:pPr>
      <w:r>
        <w:rPr>
          <w:color w:val="000000"/>
        </w:rPr>
        <w:t>Consequences of amendment of statutory instrument by Act</w:t>
      </w:r>
    </w:p>
    <w:p w14:paraId="16C5CA5A" w14:textId="66841C16" w:rsidR="00BC4AF3" w:rsidRDefault="00BC4AF3" w:rsidP="00BC4AF3">
      <w:pPr>
        <w:pStyle w:val="AmdtsEntries"/>
      </w:pPr>
      <w:r>
        <w:t>s 83</w:t>
      </w:r>
      <w:r>
        <w:tab/>
        <w:t xml:space="preserve">am </w:t>
      </w:r>
      <w:hyperlink r:id="rId79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1.48, amdt 1.49</w:t>
      </w:r>
    </w:p>
    <w:p w14:paraId="3CF0A654" w14:textId="77777777" w:rsidR="00BC4AF3" w:rsidRDefault="00BC4AF3" w:rsidP="00BC4AF3">
      <w:pPr>
        <w:pStyle w:val="AmdtsEntryHd"/>
        <w:rPr>
          <w:color w:val="000000"/>
        </w:rPr>
      </w:pPr>
      <w:r>
        <w:rPr>
          <w:color w:val="000000"/>
        </w:rPr>
        <w:t>Saving of operation of repealed and amended laws</w:t>
      </w:r>
    </w:p>
    <w:p w14:paraId="7729B0DD" w14:textId="5BDF94F0" w:rsidR="00BC4AF3" w:rsidRDefault="00BC4AF3" w:rsidP="00BC4AF3">
      <w:pPr>
        <w:pStyle w:val="AmdtsEntries"/>
      </w:pPr>
      <w:r>
        <w:t>s 84</w:t>
      </w:r>
      <w:r>
        <w:tab/>
        <w:t xml:space="preserve">am </w:t>
      </w:r>
      <w:hyperlink r:id="rId7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1.50; ss renum R5 LA (see </w:t>
      </w:r>
      <w:hyperlink r:id="rId798"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 xml:space="preserve">1.51); </w:t>
      </w:r>
      <w:hyperlink r:id="rId79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2.48</w:t>
      </w:r>
    </w:p>
    <w:p w14:paraId="15731203" w14:textId="77777777" w:rsidR="00BC4AF3" w:rsidRDefault="00BC4AF3" w:rsidP="00BC4AF3">
      <w:pPr>
        <w:pStyle w:val="AmdtsEntryHd"/>
      </w:pPr>
      <w:r>
        <w:rPr>
          <w:color w:val="000000"/>
        </w:rPr>
        <w:t>Creation of offences and changes in penalties</w:t>
      </w:r>
    </w:p>
    <w:p w14:paraId="7A86BD26" w14:textId="5DA1310B" w:rsidR="00BC4AF3" w:rsidRDefault="00BC4AF3" w:rsidP="004909F1">
      <w:pPr>
        <w:pStyle w:val="AmdtsEntries"/>
      </w:pPr>
      <w:r>
        <w:t>s 84A</w:t>
      </w:r>
      <w:r>
        <w:tab/>
        <w:t xml:space="preserve">ins </w:t>
      </w:r>
      <w:hyperlink r:id="rId80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2.57</w:t>
      </w:r>
    </w:p>
    <w:p w14:paraId="1E1366A0" w14:textId="0A5166D2" w:rsidR="00BC4AF3" w:rsidRDefault="00BC4AF3" w:rsidP="00BC4AF3">
      <w:pPr>
        <w:pStyle w:val="AmdtsEntries"/>
      </w:pPr>
      <w:r>
        <w:tab/>
        <w:t xml:space="preserve">am </w:t>
      </w:r>
      <w:hyperlink r:id="rId8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1.52; </w:t>
      </w:r>
      <w:hyperlink r:id="rId80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2.25; ss renum R27 LA (see </w:t>
      </w:r>
      <w:hyperlink r:id="rId80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2.26); </w:t>
      </w:r>
      <w:hyperlink r:id="rId80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2.49</w:t>
      </w:r>
    </w:p>
    <w:p w14:paraId="6954B980" w14:textId="77777777" w:rsidR="00BC4AF3" w:rsidRDefault="00BC4AF3" w:rsidP="00BC4AF3">
      <w:pPr>
        <w:pStyle w:val="AmdtsEntryHd"/>
      </w:pPr>
      <w:r>
        <w:t>When repeal takes effect</w:t>
      </w:r>
    </w:p>
    <w:p w14:paraId="725D583C" w14:textId="532E18A0" w:rsidR="00BC4AF3" w:rsidRDefault="00BC4AF3" w:rsidP="00BC4AF3">
      <w:pPr>
        <w:pStyle w:val="AmdtsEntries"/>
      </w:pPr>
      <w:r>
        <w:t>s 85</w:t>
      </w:r>
      <w:r>
        <w:tab/>
        <w:t xml:space="preserve">sub </w:t>
      </w:r>
      <w:hyperlink r:id="rId80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18</w:t>
      </w:r>
    </w:p>
    <w:p w14:paraId="020EF5DA" w14:textId="77777777" w:rsidR="00BC4AF3" w:rsidRDefault="00BC4AF3" w:rsidP="00BC4AF3">
      <w:pPr>
        <w:pStyle w:val="AmdtsEntryHd"/>
      </w:pPr>
      <w:r>
        <w:lastRenderedPageBreak/>
        <w:t>Repealed and amended laws not revived on repeal of repealing and amending laws</w:t>
      </w:r>
    </w:p>
    <w:p w14:paraId="12FA7002" w14:textId="61D7B78A" w:rsidR="00BC4AF3" w:rsidRDefault="00BC4AF3" w:rsidP="00BC4AF3">
      <w:pPr>
        <w:pStyle w:val="AmdtsEntries"/>
      </w:pPr>
      <w:r>
        <w:t>s 86</w:t>
      </w:r>
      <w:r>
        <w:tab/>
        <w:t xml:space="preserve">am </w:t>
      </w:r>
      <w:hyperlink r:id="rId80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1.53; ss renum R5 LA (see </w:t>
      </w:r>
      <w:hyperlink r:id="rId807"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1.54)</w:t>
      </w:r>
      <w:r w:rsidR="00B267CB">
        <w:t xml:space="preserve">; </w:t>
      </w:r>
      <w:hyperlink r:id="rId808"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2CA7BEF8" w14:textId="77777777" w:rsidR="00BC4AF3" w:rsidRDefault="00BC4AF3" w:rsidP="00BC4AF3">
      <w:pPr>
        <w:pStyle w:val="AmdtsEntryHd"/>
      </w:pPr>
      <w:r>
        <w:t>Commencement not undone if repealed</w:t>
      </w:r>
    </w:p>
    <w:p w14:paraId="3A55EA17" w14:textId="0FDDC55F" w:rsidR="00BC4AF3" w:rsidRDefault="00BC4AF3" w:rsidP="00BC4AF3">
      <w:pPr>
        <w:pStyle w:val="AmdtsEntries"/>
      </w:pPr>
      <w:r>
        <w:t>s 87</w:t>
      </w:r>
      <w:r>
        <w:tab/>
        <w:t xml:space="preserve">am </w:t>
      </w:r>
      <w:hyperlink r:id="rId80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1.55</w:t>
      </w:r>
    </w:p>
    <w:p w14:paraId="0D023E77" w14:textId="77777777" w:rsidR="00BC4AF3" w:rsidRDefault="00BC4AF3" w:rsidP="00BC4AF3">
      <w:pPr>
        <w:pStyle w:val="AmdtsEntryHd"/>
      </w:pPr>
      <w:r>
        <w:t>Repeal does not end effect of transitional laws etc</w:t>
      </w:r>
    </w:p>
    <w:p w14:paraId="2A2300FF" w14:textId="1E7EF627" w:rsidR="00BC4AF3" w:rsidRDefault="00BC4AF3" w:rsidP="005675D0">
      <w:pPr>
        <w:pStyle w:val="AmdtsEntries"/>
        <w:keepNext/>
      </w:pPr>
      <w:r>
        <w:t>s 88 hdg</w:t>
      </w:r>
      <w:r>
        <w:tab/>
        <w:t xml:space="preserve">sub </w:t>
      </w:r>
      <w:hyperlink r:id="rId81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2.15</w:t>
      </w:r>
    </w:p>
    <w:p w14:paraId="1BE9FF18" w14:textId="2368166B" w:rsidR="00BC4AF3" w:rsidRDefault="00BC4AF3" w:rsidP="00BC4AF3">
      <w:pPr>
        <w:pStyle w:val="AmdtsEntries"/>
      </w:pPr>
      <w:r>
        <w:t>s 88</w:t>
      </w:r>
      <w:r>
        <w:tab/>
        <w:t xml:space="preserve">am </w:t>
      </w:r>
      <w:hyperlink r:id="rId81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1.56; </w:t>
      </w:r>
      <w:hyperlink r:id="rId81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2.18; </w:t>
      </w:r>
      <w:hyperlink r:id="rId813"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w:t>
      </w:r>
      <w:r>
        <w:t xml:space="preserve">2.50, amdt 2.51; ss renum R34 LA (see </w:t>
      </w:r>
      <w:hyperlink r:id="rId81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2.52); </w:t>
      </w:r>
      <w:hyperlink r:id="rId815"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2.6, amdt 2.7</w:t>
      </w:r>
    </w:p>
    <w:p w14:paraId="7AEC07FE" w14:textId="77777777" w:rsidR="00BC4AF3" w:rsidRDefault="00BC4AF3" w:rsidP="00BC4AF3">
      <w:pPr>
        <w:pStyle w:val="AmdtsEntryHd"/>
      </w:pPr>
      <w:r>
        <w:t>Automatic repeal of certain laws and provisions</w:t>
      </w:r>
    </w:p>
    <w:p w14:paraId="4BFB9807" w14:textId="570D98D7" w:rsidR="00BC4AF3" w:rsidRDefault="00BC4AF3" w:rsidP="00BC4AF3">
      <w:pPr>
        <w:pStyle w:val="AmdtsEntries"/>
      </w:pPr>
      <w:r>
        <w:t>s 89</w:t>
      </w:r>
      <w:r>
        <w:tab/>
        <w:t xml:space="preserve">am </w:t>
      </w:r>
      <w:hyperlink r:id="rId81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1.57-1.59; ss renum R5 LA (see </w:t>
      </w:r>
      <w:hyperlink r:id="rId81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1.60); </w:t>
      </w:r>
      <w:hyperlink r:id="rId818"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2.3; </w:t>
      </w:r>
      <w:hyperlink r:id="rId81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amdts 2.16-2.18, 2.20-2.23; ss renum R13 LA (see </w:t>
      </w:r>
      <w:hyperlink r:id="rId82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2.19); </w:t>
      </w:r>
      <w:hyperlink r:id="rId82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amdts 2.19-2.23; ss renum R21 LA (see </w:t>
      </w:r>
      <w:hyperlink r:id="rId82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2.24); </w:t>
      </w:r>
      <w:hyperlink r:id="rId82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2.27, amdt 2.28, amdts 2.30-2.32; ss renum R27 LA (see </w:t>
      </w:r>
      <w:hyperlink r:id="rId82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2.29); </w:t>
      </w:r>
      <w:hyperlink r:id="rId82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2.53-2.56; </w:t>
      </w:r>
      <w:hyperlink r:id="rId826"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2.8, amdt 2.18</w:t>
      </w:r>
      <w:r w:rsidR="006C6A59">
        <w:t xml:space="preserve">; </w:t>
      </w:r>
      <w:hyperlink r:id="rId827" w:tooltip="Statute Law Amendment Act 2021" w:history="1">
        <w:r w:rsidR="006C6A59">
          <w:rPr>
            <w:rStyle w:val="charCitHyperlinkAbbrev"/>
          </w:rPr>
          <w:t>A2021</w:t>
        </w:r>
        <w:r w:rsidR="006C6A59">
          <w:rPr>
            <w:rStyle w:val="charCitHyperlinkAbbrev"/>
          </w:rPr>
          <w:noBreakHyphen/>
          <w:t>12</w:t>
        </w:r>
      </w:hyperlink>
      <w:r w:rsidR="006C6A59">
        <w:t xml:space="preserve"> amdt 2.9</w:t>
      </w:r>
      <w:r w:rsidR="00B267CB">
        <w:t xml:space="preserve">; </w:t>
      </w:r>
      <w:hyperlink r:id="rId828"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0E042F05" w14:textId="77777777" w:rsidR="00BC4AF3" w:rsidRDefault="00BC4AF3" w:rsidP="00BC4AF3">
      <w:pPr>
        <w:pStyle w:val="AmdtsEntryHd"/>
      </w:pPr>
      <w:r>
        <w:t>Insertion of provisions by amending law</w:t>
      </w:r>
    </w:p>
    <w:p w14:paraId="518C8A90" w14:textId="5686F130" w:rsidR="00BC4AF3" w:rsidRDefault="00BC4AF3" w:rsidP="00BC4AF3">
      <w:pPr>
        <w:pStyle w:val="AmdtsEntries"/>
      </w:pPr>
      <w:r>
        <w:t>s 91</w:t>
      </w:r>
      <w:r>
        <w:tab/>
        <w:t xml:space="preserve">am </w:t>
      </w:r>
      <w:hyperlink r:id="rId82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2.58; </w:t>
      </w:r>
      <w:hyperlink r:id="rId83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1.61-1.63; ss renum R5 LA (see </w:t>
      </w:r>
      <w:hyperlink r:id="rId83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1.64) ; </w:t>
      </w:r>
      <w:hyperlink r:id="rId832"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2.24; </w:t>
      </w:r>
      <w:hyperlink r:id="rId83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2.33, amdt 2.34; </w:t>
      </w:r>
      <w:hyperlink r:id="rId83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2.57; </w:t>
      </w:r>
      <w:hyperlink r:id="rId835"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2.6</w:t>
      </w:r>
      <w:r w:rsidR="00B267CB">
        <w:t xml:space="preserve">; </w:t>
      </w:r>
      <w:hyperlink r:id="rId836"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17AC958D" w14:textId="77777777" w:rsidR="00BC4AF3" w:rsidRDefault="00BC4AF3" w:rsidP="00BC4AF3">
      <w:pPr>
        <w:pStyle w:val="AmdtsEntryHd"/>
      </w:pPr>
      <w:r>
        <w:t>Amendment to be made whenever possible</w:t>
      </w:r>
    </w:p>
    <w:p w14:paraId="52F1F087" w14:textId="20B5AC67" w:rsidR="00BC4AF3" w:rsidRDefault="00BC4AF3" w:rsidP="00BC4AF3">
      <w:pPr>
        <w:pStyle w:val="AmdtsEntries"/>
      </w:pPr>
      <w:r>
        <w:t>s 92</w:t>
      </w:r>
      <w:r>
        <w:tab/>
        <w:t xml:space="preserve">am </w:t>
      </w:r>
      <w:hyperlink r:id="rId83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amdts 1.65-1.68; </w:t>
      </w:r>
      <w:hyperlink r:id="rId83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2.58</w:t>
      </w:r>
      <w:r w:rsidR="00B267CB">
        <w:t xml:space="preserve">; </w:t>
      </w:r>
      <w:hyperlink r:id="rId839"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26A54EA0" w14:textId="77777777" w:rsidR="00BC4AF3" w:rsidRDefault="00BC4AF3" w:rsidP="00BC4AF3">
      <w:pPr>
        <w:pStyle w:val="AmdtsEntryHd"/>
      </w:pPr>
      <w:r>
        <w:t>Provisions included in another provision for amendment purposes</w:t>
      </w:r>
    </w:p>
    <w:p w14:paraId="2EC612F6" w14:textId="24F1F002" w:rsidR="00BC4AF3" w:rsidRDefault="00BC4AF3" w:rsidP="00D31BF7">
      <w:pPr>
        <w:pStyle w:val="AmdtsEntries"/>
        <w:keepNext/>
      </w:pPr>
      <w:r>
        <w:t>s 93</w:t>
      </w:r>
      <w:r>
        <w:tab/>
        <w:t xml:space="preserve">am </w:t>
      </w:r>
      <w:hyperlink r:id="rId84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2.59, amdt 2.60; </w:t>
      </w:r>
      <w:hyperlink r:id="rId8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w:t>
      </w:r>
      <w:r w:rsidR="00D31BF7">
        <w:t> </w:t>
      </w:r>
      <w:r>
        <w:t xml:space="preserve">1.69; </w:t>
      </w:r>
      <w:hyperlink r:id="rId842"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2.35, amdt 2.36; </w:t>
      </w:r>
      <w:hyperlink r:id="rId84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w:t>
      </w:r>
      <w:r w:rsidR="00465340">
        <w:t> </w:t>
      </w:r>
      <w:r>
        <w:t>2.59</w:t>
      </w:r>
    </w:p>
    <w:p w14:paraId="7FD2421A" w14:textId="77777777" w:rsidR="00BC4AF3" w:rsidRDefault="00BC4AF3" w:rsidP="00BC4AF3">
      <w:pPr>
        <w:pStyle w:val="AmdtsEntryHd"/>
      </w:pPr>
      <w:r>
        <w:t>Continuance of appointments etc made under amended provisions</w:t>
      </w:r>
    </w:p>
    <w:p w14:paraId="403EDE60" w14:textId="65A00EA3" w:rsidR="00BC4AF3" w:rsidRDefault="00BC4AF3" w:rsidP="00BC4AF3">
      <w:pPr>
        <w:pStyle w:val="AmdtsEntries"/>
      </w:pPr>
      <w:r>
        <w:t>s 94</w:t>
      </w:r>
      <w:r>
        <w:tab/>
        <w:t xml:space="preserve">am </w:t>
      </w:r>
      <w:hyperlink r:id="rId8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1.70; ss renum R5 LA (see </w:t>
      </w:r>
      <w:hyperlink r:id="rId845" w:tooltip="Legislation Amendment Act 2002" w:history="1">
        <w:r w:rsidR="003F5F90" w:rsidRPr="003F5F90">
          <w:rPr>
            <w:rStyle w:val="charCitHyperlinkAbbrev"/>
          </w:rPr>
          <w:t>A2002</w:t>
        </w:r>
        <w:r w:rsidR="003F5F90" w:rsidRPr="003F5F90">
          <w:rPr>
            <w:rStyle w:val="charCitHyperlinkAbbrev"/>
          </w:rPr>
          <w:noBreakHyphen/>
          <w:t>11</w:t>
        </w:r>
      </w:hyperlink>
      <w:r w:rsidR="00C723FF">
        <w:t xml:space="preserve"> amdt </w:t>
      </w:r>
      <w:r>
        <w:t xml:space="preserve">1.71); </w:t>
      </w:r>
      <w:hyperlink r:id="rId84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2.24; </w:t>
      </w:r>
      <w:hyperlink r:id="rId847"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2.25</w:t>
      </w:r>
    </w:p>
    <w:p w14:paraId="46E5D753" w14:textId="77777777" w:rsidR="00BC4AF3" w:rsidRDefault="00BC4AF3" w:rsidP="00BC4AF3">
      <w:pPr>
        <w:pStyle w:val="AmdtsEntryHd"/>
      </w:pPr>
      <w:r>
        <w:t>Status of modifications</w:t>
      </w:r>
    </w:p>
    <w:p w14:paraId="7A826BCE" w14:textId="6ADF08D2" w:rsidR="00BC4AF3" w:rsidRDefault="00BC4AF3" w:rsidP="00BC4AF3">
      <w:pPr>
        <w:pStyle w:val="AmdtsEntries"/>
      </w:pPr>
      <w:r>
        <w:t>s 95</w:t>
      </w:r>
      <w:r>
        <w:tab/>
        <w:t xml:space="preserve">am </w:t>
      </w:r>
      <w:hyperlink r:id="rId8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1.72, amdt 1.73</w:t>
      </w:r>
    </w:p>
    <w:p w14:paraId="786ECA2C" w14:textId="77777777" w:rsidR="00BC4AF3" w:rsidRDefault="00BC4AF3" w:rsidP="00BC4AF3">
      <w:pPr>
        <w:pStyle w:val="AmdtsEntryHd"/>
      </w:pPr>
      <w:r>
        <w:t>Relocated provisions</w:t>
      </w:r>
    </w:p>
    <w:p w14:paraId="4D4F026E" w14:textId="0C5A3B66" w:rsidR="00BC4AF3" w:rsidRDefault="00BC4AF3" w:rsidP="00BC4AF3">
      <w:pPr>
        <w:pStyle w:val="AmdtsEntries"/>
      </w:pPr>
      <w:r>
        <w:t>s 96</w:t>
      </w:r>
      <w:r>
        <w:tab/>
        <w:t xml:space="preserve">am </w:t>
      </w:r>
      <w:hyperlink r:id="rId84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1.74; </w:t>
      </w:r>
      <w:hyperlink r:id="rId85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2.60</w:t>
      </w:r>
      <w:r w:rsidR="00B267CB">
        <w:t xml:space="preserve">; </w:t>
      </w:r>
      <w:hyperlink r:id="rId851" w:tooltip="Statute Law Amendment Act 2021" w:history="1">
        <w:r w:rsidR="00B267CB">
          <w:rPr>
            <w:rStyle w:val="charCitHyperlinkAbbrev"/>
          </w:rPr>
          <w:t>A2021</w:t>
        </w:r>
        <w:r w:rsidR="00B267CB">
          <w:rPr>
            <w:rStyle w:val="charCitHyperlinkAbbrev"/>
          </w:rPr>
          <w:noBreakHyphen/>
          <w:t>12</w:t>
        </w:r>
      </w:hyperlink>
      <w:r w:rsidR="00B267CB">
        <w:t xml:space="preserve"> amdt</w:t>
      </w:r>
      <w:r w:rsidR="00606848">
        <w:t> </w:t>
      </w:r>
      <w:r w:rsidR="00B267CB">
        <w:t>2.13</w:t>
      </w:r>
    </w:p>
    <w:p w14:paraId="6B1D06F5" w14:textId="77777777" w:rsidR="00BC4AF3" w:rsidRDefault="00BC4AF3" w:rsidP="00BC4AF3">
      <w:pPr>
        <w:pStyle w:val="AmdtsEntryHd"/>
      </w:pPr>
      <w:r>
        <w:t>Referring to laws</w:t>
      </w:r>
    </w:p>
    <w:p w14:paraId="53A0CC67" w14:textId="6FAE0280" w:rsidR="00BC4AF3" w:rsidRDefault="00BC4AF3" w:rsidP="00BC4AF3">
      <w:pPr>
        <w:pStyle w:val="AmdtsEntries"/>
      </w:pPr>
      <w:r>
        <w:t>ch 10 hdg</w:t>
      </w:r>
      <w:r>
        <w:tab/>
        <w:t xml:space="preserve">sub </w:t>
      </w:r>
      <w:hyperlink r:id="rId85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5ACE7EBB" w14:textId="77777777" w:rsidR="00BC4AF3" w:rsidRDefault="00E537B6" w:rsidP="00BC4AF3">
      <w:pPr>
        <w:pStyle w:val="AmdtsEntryHd"/>
      </w:pPr>
      <w:r>
        <w:lastRenderedPageBreak/>
        <w:t>Definitions—</w:t>
      </w:r>
      <w:r w:rsidR="00BC4AF3">
        <w:t>ch 10</w:t>
      </w:r>
    </w:p>
    <w:p w14:paraId="3EE0BAAE" w14:textId="5FA9AB73" w:rsidR="00BC4AF3" w:rsidRDefault="00BC4AF3" w:rsidP="003C7A80">
      <w:pPr>
        <w:pStyle w:val="AmdtsEntries"/>
        <w:keepNext/>
      </w:pPr>
      <w:r>
        <w:t>s 97 hdg</w:t>
      </w:r>
      <w:r>
        <w:tab/>
        <w:t xml:space="preserve">sub </w:t>
      </w:r>
      <w:hyperlink r:id="rId85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2.61</w:t>
      </w:r>
    </w:p>
    <w:p w14:paraId="4E666A85" w14:textId="62BFF659" w:rsidR="00BC4AF3" w:rsidRDefault="00BC4AF3" w:rsidP="00BC4AF3">
      <w:pPr>
        <w:pStyle w:val="AmdtsEntries"/>
      </w:pPr>
      <w:r>
        <w:t>s 97</w:t>
      </w:r>
      <w:r>
        <w:tab/>
        <w:t xml:space="preserve">am </w:t>
      </w:r>
      <w:hyperlink r:id="rId85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2.62</w:t>
      </w:r>
    </w:p>
    <w:p w14:paraId="4A114AD4" w14:textId="260691E0" w:rsidR="00BC4AF3" w:rsidRDefault="00BC4AF3" w:rsidP="00BC4AF3">
      <w:pPr>
        <w:pStyle w:val="AmdtsEntries"/>
      </w:pPr>
      <w:r>
        <w:tab/>
        <w:t xml:space="preserve">sub </w:t>
      </w:r>
      <w:hyperlink r:id="rId85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1470910B" w14:textId="41CF4A3D" w:rsidR="00BC4AF3" w:rsidRDefault="00BC4AF3" w:rsidP="00BC4AF3">
      <w:pPr>
        <w:pStyle w:val="AmdtsEntries"/>
      </w:pPr>
      <w:r>
        <w:tab/>
        <w:t xml:space="preserve">def </w:t>
      </w:r>
      <w:r w:rsidRPr="00476D06">
        <w:rPr>
          <w:rStyle w:val="charBoldItals"/>
        </w:rPr>
        <w:t xml:space="preserve">ACT law </w:t>
      </w:r>
      <w:r>
        <w:t xml:space="preserve">ins </w:t>
      </w:r>
      <w:hyperlink r:id="rId85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3D79074C" w14:textId="21EA689F" w:rsidR="00BC4AF3" w:rsidRDefault="00BC4AF3" w:rsidP="00BC4AF3">
      <w:pPr>
        <w:pStyle w:val="AmdtsEntries"/>
      </w:pPr>
      <w:r>
        <w:tab/>
        <w:t xml:space="preserve">def </w:t>
      </w:r>
      <w:r w:rsidRPr="00476D06">
        <w:rPr>
          <w:rStyle w:val="charBoldItals"/>
        </w:rPr>
        <w:t xml:space="preserve">law </w:t>
      </w:r>
      <w:r>
        <w:t xml:space="preserve">ins </w:t>
      </w:r>
      <w:hyperlink r:id="rId85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6719C034" w14:textId="2DEA89CC" w:rsidR="00BC4AF3" w:rsidRDefault="00BC4AF3" w:rsidP="00BC4AF3">
      <w:pPr>
        <w:pStyle w:val="AmdtsEntries"/>
      </w:pPr>
      <w:r>
        <w:tab/>
        <w:t xml:space="preserve">def </w:t>
      </w:r>
      <w:r w:rsidRPr="00476D06">
        <w:rPr>
          <w:rStyle w:val="charBoldItals"/>
        </w:rPr>
        <w:t xml:space="preserve">law of another jurisdiction </w:t>
      </w:r>
      <w:r>
        <w:t xml:space="preserve">ins </w:t>
      </w:r>
      <w:hyperlink r:id="rId85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61EF83AC" w14:textId="77777777" w:rsidR="00BC4AF3" w:rsidRDefault="00BC4AF3" w:rsidP="00BC4AF3">
      <w:pPr>
        <w:pStyle w:val="AmdtsEntryHd"/>
        <w:rPr>
          <w:color w:val="000000"/>
        </w:rPr>
      </w:pPr>
      <w:r>
        <w:t>References to ACT law include law containing reference</w:t>
      </w:r>
    </w:p>
    <w:p w14:paraId="3C9B5632" w14:textId="5294A074" w:rsidR="00BC4AF3" w:rsidRDefault="00BC4AF3" w:rsidP="00BC4AF3">
      <w:pPr>
        <w:pStyle w:val="AmdtsEntries"/>
      </w:pPr>
      <w:r>
        <w:t>s 98</w:t>
      </w:r>
      <w:r>
        <w:tab/>
        <w:t xml:space="preserve">am </w:t>
      </w:r>
      <w:hyperlink r:id="rId85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1.75</w:t>
      </w:r>
    </w:p>
    <w:p w14:paraId="2E46878B" w14:textId="6636D605" w:rsidR="00BC4AF3" w:rsidRDefault="00BC4AF3" w:rsidP="00BC4AF3">
      <w:pPr>
        <w:pStyle w:val="AmdtsEntries"/>
      </w:pPr>
      <w:r>
        <w:tab/>
        <w:t xml:space="preserve">sub </w:t>
      </w:r>
      <w:hyperlink r:id="rId86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62CAAEFE" w14:textId="77777777" w:rsidR="00BC4AF3" w:rsidRDefault="00BC4AF3" w:rsidP="00BC4AF3">
      <w:pPr>
        <w:pStyle w:val="AmdtsEntryHd"/>
        <w:rPr>
          <w:b w:val="0"/>
          <w:bCs/>
        </w:rPr>
      </w:pPr>
      <w:r>
        <w:t xml:space="preserve">References in ACT statutory instruments to </w:t>
      </w:r>
      <w:r>
        <w:rPr>
          <w:rStyle w:val="charItals"/>
        </w:rPr>
        <w:t>the Act</w:t>
      </w:r>
    </w:p>
    <w:p w14:paraId="14A83BC4" w14:textId="60089DF4" w:rsidR="00BC4AF3" w:rsidRDefault="00BC4AF3" w:rsidP="00BC4AF3">
      <w:pPr>
        <w:pStyle w:val="AmdtsEntries"/>
      </w:pPr>
      <w:r>
        <w:t>s 99</w:t>
      </w:r>
      <w:r>
        <w:tab/>
        <w:t xml:space="preserve">am </w:t>
      </w:r>
      <w:hyperlink r:id="rId86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2.25</w:t>
      </w:r>
    </w:p>
    <w:p w14:paraId="15097A7D" w14:textId="398BEF8F" w:rsidR="00BC4AF3" w:rsidRDefault="00BC4AF3" w:rsidP="00BC4AF3">
      <w:pPr>
        <w:pStyle w:val="AmdtsEntries"/>
      </w:pPr>
      <w:r>
        <w:tab/>
        <w:t xml:space="preserve">sub </w:t>
      </w:r>
      <w:hyperlink r:id="rId86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27ACCE4D" w14:textId="77777777" w:rsidR="00BC4AF3" w:rsidRDefault="00BC4AF3" w:rsidP="00BC4AF3">
      <w:pPr>
        <w:pStyle w:val="AmdtsEntryHd"/>
        <w:rPr>
          <w:b w:val="0"/>
          <w:bCs/>
        </w:rPr>
      </w:pPr>
      <w:r>
        <w:t>Referring to particular ACT laws</w:t>
      </w:r>
    </w:p>
    <w:p w14:paraId="2B731EFD" w14:textId="5DC23A4F" w:rsidR="00BC4AF3" w:rsidRDefault="00BC4AF3" w:rsidP="00BC4AF3">
      <w:pPr>
        <w:pStyle w:val="AmdtsEntries"/>
      </w:pPr>
      <w:r>
        <w:t>s 100</w:t>
      </w:r>
      <w:r>
        <w:tab/>
        <w:t xml:space="preserve">am </w:t>
      </w:r>
      <w:hyperlink r:id="rId86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2.26</w:t>
      </w:r>
    </w:p>
    <w:p w14:paraId="7A78A088" w14:textId="69CF48A9" w:rsidR="00BC4AF3" w:rsidRDefault="00BC4AF3" w:rsidP="00BC4AF3">
      <w:pPr>
        <w:pStyle w:val="AmdtsEntries"/>
      </w:pPr>
      <w:r>
        <w:tab/>
        <w:t xml:space="preserve">sub </w:t>
      </w:r>
      <w:hyperlink r:id="rId86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00B36C55" w14:textId="342457B1" w:rsidR="00142B8A" w:rsidRDefault="00142B8A" w:rsidP="00BC4AF3">
      <w:pPr>
        <w:pStyle w:val="AmdtsEntries"/>
      </w:pPr>
      <w:r>
        <w:tab/>
        <w:t xml:space="preserve">am </w:t>
      </w:r>
      <w:hyperlink r:id="rId865"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2.17</w:t>
      </w:r>
      <w:r w:rsidR="00B267CB">
        <w:t xml:space="preserve">; </w:t>
      </w:r>
      <w:hyperlink r:id="rId866" w:tooltip="Statute Law Amendment Act 2021" w:history="1">
        <w:r w:rsidR="00B267CB">
          <w:rPr>
            <w:rStyle w:val="charCitHyperlinkAbbrev"/>
          </w:rPr>
          <w:t>A2021</w:t>
        </w:r>
        <w:r w:rsidR="00B267CB">
          <w:rPr>
            <w:rStyle w:val="charCitHyperlinkAbbrev"/>
          </w:rPr>
          <w:noBreakHyphen/>
          <w:t>12</w:t>
        </w:r>
      </w:hyperlink>
      <w:r w:rsidR="00B267CB">
        <w:t xml:space="preserve"> amdt 2.13</w:t>
      </w:r>
    </w:p>
    <w:p w14:paraId="7E4FB425" w14:textId="77777777" w:rsidR="00BC4AF3" w:rsidRDefault="00BC4AF3" w:rsidP="00BC4AF3">
      <w:pPr>
        <w:pStyle w:val="AmdtsEntryHd"/>
      </w:pPr>
      <w:r>
        <w:t>Referring to particular laws of other jurisdictions etc</w:t>
      </w:r>
    </w:p>
    <w:p w14:paraId="52BEE348" w14:textId="7CDF5735" w:rsidR="00BC4AF3" w:rsidRPr="00476D06" w:rsidRDefault="00BC4AF3" w:rsidP="00BC4AF3">
      <w:pPr>
        <w:pStyle w:val="AmdtsEntries"/>
      </w:pPr>
      <w:r>
        <w:t>s 101</w:t>
      </w:r>
      <w:r>
        <w:tab/>
        <w:t xml:space="preserve">am </w:t>
      </w:r>
      <w:hyperlink r:id="rId86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2.25</w:t>
      </w:r>
    </w:p>
    <w:p w14:paraId="00221F7F" w14:textId="622AD7E0" w:rsidR="00BC4AF3" w:rsidRDefault="00BC4AF3" w:rsidP="00BC4AF3">
      <w:pPr>
        <w:pStyle w:val="AmdtsEntries"/>
      </w:pPr>
      <w:r>
        <w:tab/>
        <w:t xml:space="preserve">sub </w:t>
      </w:r>
      <w:hyperlink r:id="rId86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381EF28D" w14:textId="77777777" w:rsidR="00BC4AF3" w:rsidRDefault="00BC4AF3" w:rsidP="00BC4AF3">
      <w:pPr>
        <w:pStyle w:val="AmdtsEntryHd"/>
      </w:pPr>
      <w:r>
        <w:rPr>
          <w:color w:val="000000"/>
        </w:rPr>
        <w:t>Reference to provisions of law or instrument is inclusive</w:t>
      </w:r>
    </w:p>
    <w:p w14:paraId="164BD388" w14:textId="7CC4570E" w:rsidR="00BC4AF3" w:rsidRDefault="00BC4AF3" w:rsidP="004909F1">
      <w:pPr>
        <w:pStyle w:val="AmdtsEntries"/>
      </w:pPr>
      <w:r>
        <w:t>s 101A</w:t>
      </w:r>
      <w:r>
        <w:tab/>
        <w:t xml:space="preserve">ins </w:t>
      </w:r>
      <w:hyperlink r:id="rId86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2.63</w:t>
      </w:r>
    </w:p>
    <w:p w14:paraId="75FED521" w14:textId="7DDBCD03" w:rsidR="00BC4AF3" w:rsidRDefault="00BC4AF3" w:rsidP="00BC4AF3">
      <w:pPr>
        <w:pStyle w:val="AmdtsEntries"/>
      </w:pPr>
      <w:r>
        <w:tab/>
        <w:t xml:space="preserve">om </w:t>
      </w:r>
      <w:hyperlink r:id="rId87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4C435331" w14:textId="77777777" w:rsidR="00BC4AF3" w:rsidRDefault="00BC4AF3" w:rsidP="00BC4AF3">
      <w:pPr>
        <w:pStyle w:val="AmdtsEntryHd"/>
      </w:pPr>
      <w:r>
        <w:t>References to paragraphs etc</w:t>
      </w:r>
    </w:p>
    <w:p w14:paraId="4DDB508C" w14:textId="78B1EE4C" w:rsidR="00BC4AF3" w:rsidRDefault="00BC4AF3" w:rsidP="00BC4AF3">
      <w:pPr>
        <w:pStyle w:val="AmdtsEntries"/>
      </w:pPr>
      <w:r>
        <w:t>s 101B</w:t>
      </w:r>
      <w:r>
        <w:tab/>
        <w:t xml:space="preserve">ins </w:t>
      </w:r>
      <w:hyperlink r:id="rId87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2.63</w:t>
      </w:r>
    </w:p>
    <w:p w14:paraId="71ADEB37" w14:textId="445D4FB9" w:rsidR="00BC4AF3" w:rsidRDefault="00BC4AF3" w:rsidP="00BC4AF3">
      <w:pPr>
        <w:pStyle w:val="AmdtsEntries"/>
      </w:pPr>
      <w:r>
        <w:tab/>
        <w:t xml:space="preserve">om </w:t>
      </w:r>
      <w:hyperlink r:id="rId87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38258D73" w14:textId="77777777" w:rsidR="00BC4AF3" w:rsidRDefault="00BC4AF3" w:rsidP="00BC4AF3">
      <w:pPr>
        <w:pStyle w:val="AmdtsEntryHd"/>
      </w:pPr>
      <w:r>
        <w:t>References to laws include references to laws as in force from time to time</w:t>
      </w:r>
    </w:p>
    <w:p w14:paraId="13B040FC" w14:textId="72EA6540" w:rsidR="00BC4AF3" w:rsidRDefault="00BC4AF3" w:rsidP="00BC4AF3">
      <w:pPr>
        <w:pStyle w:val="AmdtsEntries"/>
      </w:pPr>
      <w:r>
        <w:t>s 102</w:t>
      </w:r>
      <w:r>
        <w:tab/>
        <w:t xml:space="preserve">am </w:t>
      </w:r>
      <w:hyperlink r:id="rId87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1.76, amdt 1.77; </w:t>
      </w:r>
      <w:hyperlink r:id="rId87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2.27; ss renum R21 LA (see </w:t>
      </w:r>
      <w:hyperlink r:id="rId87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2.28)</w:t>
      </w:r>
    </w:p>
    <w:p w14:paraId="6BB9AC9B" w14:textId="6EE7156B" w:rsidR="00BC4AF3" w:rsidRDefault="00BC4AF3" w:rsidP="00BC4AF3">
      <w:pPr>
        <w:pStyle w:val="AmdtsEntries"/>
      </w:pPr>
      <w:r>
        <w:tab/>
        <w:t xml:space="preserve">sub </w:t>
      </w:r>
      <w:hyperlink r:id="rId87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4D1FA4D4" w14:textId="77777777" w:rsidR="00BC4AF3" w:rsidRDefault="00BC4AF3" w:rsidP="00BC4AF3">
      <w:pPr>
        <w:pStyle w:val="AmdtsEntryHd"/>
        <w:rPr>
          <w:b w:val="0"/>
          <w:bCs/>
        </w:rPr>
      </w:pPr>
      <w:r>
        <w:t>References to repealed laws</w:t>
      </w:r>
    </w:p>
    <w:p w14:paraId="52032FDB" w14:textId="1BBA59E6" w:rsidR="00BC4AF3" w:rsidRDefault="00BC4AF3" w:rsidP="00BC4AF3">
      <w:pPr>
        <w:pStyle w:val="AmdtsEntries"/>
      </w:pPr>
      <w:r>
        <w:t>s 103</w:t>
      </w:r>
      <w:r>
        <w:tab/>
        <w:t xml:space="preserve">sub </w:t>
      </w:r>
      <w:hyperlink r:id="rId87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47D6F6B7" w14:textId="3BE52116" w:rsidR="00B267CB" w:rsidRDefault="00B267CB" w:rsidP="00BC4AF3">
      <w:pPr>
        <w:pStyle w:val="AmdtsEntries"/>
      </w:pPr>
      <w:r>
        <w:tab/>
        <w:t xml:space="preserve">am </w:t>
      </w:r>
      <w:hyperlink r:id="rId878" w:tooltip="Statute Law Amendment Act 2021" w:history="1">
        <w:r>
          <w:rPr>
            <w:rStyle w:val="charCitHyperlinkAbbrev"/>
          </w:rPr>
          <w:t>A2021</w:t>
        </w:r>
        <w:r>
          <w:rPr>
            <w:rStyle w:val="charCitHyperlinkAbbrev"/>
          </w:rPr>
          <w:noBreakHyphen/>
          <w:t>12</w:t>
        </w:r>
      </w:hyperlink>
      <w:r>
        <w:t xml:space="preserve"> amdt 2.13</w:t>
      </w:r>
    </w:p>
    <w:p w14:paraId="5F4FD267" w14:textId="77777777" w:rsidR="00BC4AF3" w:rsidRDefault="00BC4AF3" w:rsidP="00BC4AF3">
      <w:pPr>
        <w:pStyle w:val="AmdtsEntryHd"/>
      </w:pPr>
      <w:r>
        <w:t>References to laws include references to instruments under laws</w:t>
      </w:r>
    </w:p>
    <w:p w14:paraId="14479E33" w14:textId="254D713C" w:rsidR="00BC4AF3" w:rsidRDefault="00BC4AF3" w:rsidP="00BC4AF3">
      <w:pPr>
        <w:pStyle w:val="AmdtsEntries"/>
      </w:pPr>
      <w:r>
        <w:t>s 104</w:t>
      </w:r>
      <w:r>
        <w:tab/>
        <w:t xml:space="preserve">am </w:t>
      </w:r>
      <w:hyperlink r:id="rId87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2.64</w:t>
      </w:r>
    </w:p>
    <w:p w14:paraId="1A8CC9C5" w14:textId="705C6AE2" w:rsidR="00BC4AF3" w:rsidRDefault="00BC4AF3" w:rsidP="00BC4AF3">
      <w:pPr>
        <w:pStyle w:val="AmdtsEntries"/>
      </w:pPr>
      <w:r>
        <w:tab/>
        <w:t xml:space="preserve">sub </w:t>
      </w:r>
      <w:hyperlink r:id="rId88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262549BC" w14:textId="760762FC" w:rsidR="003D1D15" w:rsidRDefault="003D1D15" w:rsidP="00BC4AF3">
      <w:pPr>
        <w:pStyle w:val="AmdtsEntries"/>
      </w:pPr>
      <w:r>
        <w:tab/>
        <w:t xml:space="preserve">am </w:t>
      </w:r>
      <w:hyperlink r:id="rId881" w:tooltip="Statute Law Amendment Act 2015 (No 2)" w:history="1">
        <w:r>
          <w:rPr>
            <w:rStyle w:val="charCitHyperlinkAbbrev"/>
          </w:rPr>
          <w:t>A2015</w:t>
        </w:r>
        <w:r>
          <w:rPr>
            <w:rStyle w:val="charCitHyperlinkAbbrev"/>
          </w:rPr>
          <w:noBreakHyphen/>
          <w:t>50</w:t>
        </w:r>
      </w:hyperlink>
      <w:r>
        <w:t xml:space="preserve"> amdt 2.1</w:t>
      </w:r>
    </w:p>
    <w:p w14:paraId="7F8A697D" w14:textId="77777777" w:rsidR="00BC4AF3" w:rsidRDefault="00BC4AF3" w:rsidP="00BC4AF3">
      <w:pPr>
        <w:pStyle w:val="AmdtsEntryHd"/>
      </w:pPr>
      <w:r>
        <w:t>Referring to provisions of laws</w:t>
      </w:r>
    </w:p>
    <w:p w14:paraId="7BFDE973" w14:textId="3F232992" w:rsidR="00BC4AF3" w:rsidRDefault="00BC4AF3" w:rsidP="00BC4AF3">
      <w:pPr>
        <w:pStyle w:val="AmdtsEntries"/>
      </w:pPr>
      <w:r>
        <w:t>s 105</w:t>
      </w:r>
      <w:r>
        <w:tab/>
        <w:t xml:space="preserve">am </w:t>
      </w:r>
      <w:hyperlink r:id="rId8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1.78, amdt 1.79</w:t>
      </w:r>
    </w:p>
    <w:p w14:paraId="56F1E985" w14:textId="39DB93DB" w:rsidR="00BC4AF3" w:rsidRDefault="00BC4AF3" w:rsidP="00BC4AF3">
      <w:pPr>
        <w:pStyle w:val="AmdtsEntries"/>
      </w:pPr>
      <w:r>
        <w:tab/>
        <w:t xml:space="preserve">sub </w:t>
      </w:r>
      <w:hyperlink r:id="rId88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19988031" w14:textId="77777777" w:rsidR="00BC4AF3" w:rsidRDefault="00BC4AF3" w:rsidP="00BC4AF3">
      <w:pPr>
        <w:pStyle w:val="AmdtsEntryHd"/>
      </w:pPr>
      <w:r>
        <w:lastRenderedPageBreak/>
        <w:t>References to provisions of laws are inclusive</w:t>
      </w:r>
    </w:p>
    <w:p w14:paraId="0A7A885C" w14:textId="76959526" w:rsidR="00BC4AF3" w:rsidRDefault="00BC4AF3" w:rsidP="003C7A80">
      <w:pPr>
        <w:pStyle w:val="AmdtsEntries"/>
        <w:keepNext/>
      </w:pPr>
      <w:r>
        <w:t>s 106</w:t>
      </w:r>
      <w:r>
        <w:tab/>
        <w:t xml:space="preserve">am </w:t>
      </w:r>
      <w:hyperlink r:id="rId884"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2.4</w:t>
      </w:r>
    </w:p>
    <w:p w14:paraId="19CDD983" w14:textId="6A977DFD" w:rsidR="00BC4AF3" w:rsidRDefault="00BC4AF3" w:rsidP="00BC4AF3">
      <w:pPr>
        <w:pStyle w:val="AmdtsEntries"/>
      </w:pPr>
      <w:r>
        <w:tab/>
        <w:t xml:space="preserve">sub </w:t>
      </w:r>
      <w:hyperlink r:id="rId88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091E30E3" w14:textId="77777777" w:rsidR="00BC4AF3" w:rsidRDefault="00BC4AF3" w:rsidP="00BC4AF3">
      <w:pPr>
        <w:pStyle w:val="AmdtsEntryHd"/>
        <w:rPr>
          <w:b w:val="0"/>
          <w:bCs/>
        </w:rPr>
      </w:pPr>
      <w:r>
        <w:t>References to paragraphs etc of laws</w:t>
      </w:r>
    </w:p>
    <w:p w14:paraId="66463414" w14:textId="54898819" w:rsidR="00BC4AF3" w:rsidRDefault="00BC4AF3" w:rsidP="00BC4AF3">
      <w:pPr>
        <w:pStyle w:val="AmdtsEntries"/>
      </w:pPr>
      <w:r>
        <w:t>s 106A</w:t>
      </w:r>
      <w:r>
        <w:tab/>
        <w:t xml:space="preserve">ins </w:t>
      </w:r>
      <w:hyperlink r:id="rId88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2.61</w:t>
      </w:r>
    </w:p>
    <w:p w14:paraId="1DAEBFC6" w14:textId="482E0F47" w:rsidR="00B267CB" w:rsidRDefault="00B267CB" w:rsidP="00BC4AF3">
      <w:pPr>
        <w:pStyle w:val="AmdtsEntries"/>
      </w:pPr>
      <w:r>
        <w:tab/>
        <w:t xml:space="preserve">am </w:t>
      </w:r>
      <w:hyperlink r:id="rId887" w:tooltip="Statute Law Amendment Act 2021" w:history="1">
        <w:r>
          <w:rPr>
            <w:rStyle w:val="charCitHyperlinkAbbrev"/>
          </w:rPr>
          <w:t>A2021</w:t>
        </w:r>
        <w:r>
          <w:rPr>
            <w:rStyle w:val="charCitHyperlinkAbbrev"/>
          </w:rPr>
          <w:noBreakHyphen/>
          <w:t>12</w:t>
        </w:r>
      </w:hyperlink>
      <w:r>
        <w:t xml:space="preserve"> amdt 2.13</w:t>
      </w:r>
    </w:p>
    <w:p w14:paraId="2E48C546" w14:textId="77777777" w:rsidR="00BC4AF3" w:rsidRDefault="00BC4AF3" w:rsidP="00BC4AF3">
      <w:pPr>
        <w:pStyle w:val="AmdtsEntryHd"/>
      </w:pPr>
      <w:r>
        <w:t xml:space="preserve">Meaning of </w:t>
      </w:r>
      <w:r w:rsidRPr="00476D06">
        <w:rPr>
          <w:rStyle w:val="charItals"/>
        </w:rPr>
        <w:t>law</w:t>
      </w:r>
      <w:r w:rsidR="00E537B6">
        <w:t>—</w:t>
      </w:r>
      <w:r>
        <w:t>ch 11</w:t>
      </w:r>
    </w:p>
    <w:p w14:paraId="38C4D862" w14:textId="4CC8F069" w:rsidR="00BC4AF3" w:rsidRDefault="00BC4AF3" w:rsidP="004909F1">
      <w:pPr>
        <w:pStyle w:val="AmdtsEntries"/>
      </w:pPr>
      <w:r>
        <w:t>s 107 hdg</w:t>
      </w:r>
      <w:r>
        <w:tab/>
        <w:t xml:space="preserve">sub </w:t>
      </w:r>
      <w:hyperlink r:id="rId888"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2.37</w:t>
      </w:r>
    </w:p>
    <w:p w14:paraId="72AE0C27" w14:textId="3BCBC1B0" w:rsidR="00BC4AF3" w:rsidRDefault="00BC4AF3" w:rsidP="004909F1">
      <w:pPr>
        <w:pStyle w:val="AmdtsEntries"/>
      </w:pPr>
      <w:r>
        <w:t>s 107</w:t>
      </w:r>
      <w:r>
        <w:tab/>
        <w:t xml:space="preserve">def </w:t>
      </w:r>
      <w:r w:rsidRPr="00476D06">
        <w:rPr>
          <w:rStyle w:val="charBoldItals"/>
        </w:rPr>
        <w:t xml:space="preserve">law </w:t>
      </w:r>
      <w:r>
        <w:t xml:space="preserve">am </w:t>
      </w:r>
      <w:hyperlink r:id="rId88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2.26; </w:t>
      </w:r>
      <w:hyperlink r:id="rId89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2.62</w:t>
      </w:r>
    </w:p>
    <w:p w14:paraId="1A152B3B" w14:textId="2B85B463" w:rsidR="00BC4AF3" w:rsidRDefault="00BC4AF3" w:rsidP="00BC4AF3">
      <w:pPr>
        <w:pStyle w:val="AmdtsEntries"/>
      </w:pPr>
      <w:r>
        <w:tab/>
        <w:t xml:space="preserve">def </w:t>
      </w:r>
      <w:r w:rsidRPr="00476D06">
        <w:rPr>
          <w:rStyle w:val="charBoldItals"/>
        </w:rPr>
        <w:t xml:space="preserve">republication </w:t>
      </w:r>
      <w:r>
        <w:t xml:space="preserve">ins </w:t>
      </w:r>
      <w:hyperlink r:id="rId89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2.38</w:t>
      </w:r>
    </w:p>
    <w:p w14:paraId="39284209" w14:textId="77777777" w:rsidR="00BC4AF3" w:rsidRDefault="00BC4AF3" w:rsidP="00BC4AF3">
      <w:pPr>
        <w:pStyle w:val="AmdtsEntryHd"/>
      </w:pPr>
      <w:r>
        <w:t>Republication in register</w:t>
      </w:r>
    </w:p>
    <w:p w14:paraId="587A37AC" w14:textId="3C664AC7" w:rsidR="00BC4AF3" w:rsidRDefault="00BC4AF3" w:rsidP="00BC4AF3">
      <w:pPr>
        <w:pStyle w:val="AmdtsEntries"/>
      </w:pPr>
      <w:r>
        <w:t>s 108</w:t>
      </w:r>
      <w:r>
        <w:tab/>
        <w:t xml:space="preserve">am </w:t>
      </w:r>
      <w:hyperlink r:id="rId89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2.65</w:t>
      </w:r>
    </w:p>
    <w:p w14:paraId="63B6AA9B" w14:textId="77777777" w:rsidR="00BC4AF3" w:rsidRDefault="00BC4AF3" w:rsidP="00BC4AF3">
      <w:pPr>
        <w:pStyle w:val="AmdtsEntryHd"/>
      </w:pPr>
      <w:r>
        <w:t>Republications may be published with other information</w:t>
      </w:r>
    </w:p>
    <w:p w14:paraId="71BBF670" w14:textId="7603E069" w:rsidR="00BC4AF3" w:rsidRDefault="00BC4AF3" w:rsidP="00BC4AF3">
      <w:pPr>
        <w:pStyle w:val="AmdtsEntries"/>
      </w:pPr>
      <w:r>
        <w:t>s 109</w:t>
      </w:r>
      <w:r>
        <w:tab/>
        <w:t xml:space="preserve">am </w:t>
      </w:r>
      <w:hyperlink r:id="rId89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2.27</w:t>
      </w:r>
    </w:p>
    <w:p w14:paraId="52EA29BC" w14:textId="77777777" w:rsidR="00BC4AF3" w:rsidRDefault="00BC4AF3" w:rsidP="00BC4AF3">
      <w:pPr>
        <w:pStyle w:val="AmdtsEntryHd"/>
      </w:pPr>
      <w:r>
        <w:t>Incorporation of amendments</w:t>
      </w:r>
    </w:p>
    <w:p w14:paraId="7C5005A8" w14:textId="59E6A1CE" w:rsidR="00BC4AF3" w:rsidRDefault="00BC4AF3" w:rsidP="00BC4AF3">
      <w:pPr>
        <w:pStyle w:val="AmdtsEntries"/>
      </w:pPr>
      <w:r>
        <w:t>s 111</w:t>
      </w:r>
      <w:r>
        <w:tab/>
        <w:t xml:space="preserve">am </w:t>
      </w:r>
      <w:hyperlink r:id="rId89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2.63, amdt 2.64</w:t>
      </w:r>
    </w:p>
    <w:p w14:paraId="24F6019B" w14:textId="77777777" w:rsidR="00BC4AF3" w:rsidRDefault="00BC4AF3" w:rsidP="00BC4AF3">
      <w:pPr>
        <w:pStyle w:val="AmdtsEntryHd"/>
      </w:pPr>
      <w:r>
        <w:t>Authorisation for parliamentary counsel</w:t>
      </w:r>
    </w:p>
    <w:p w14:paraId="0CA86FA7" w14:textId="72D98D8A" w:rsidR="00BC4AF3" w:rsidRDefault="00BC4AF3" w:rsidP="00BC4AF3">
      <w:pPr>
        <w:pStyle w:val="AmdtsEntries"/>
      </w:pPr>
      <w:r>
        <w:t>s 114</w:t>
      </w:r>
      <w:r>
        <w:tab/>
        <w:t xml:space="preserve">am </w:t>
      </w:r>
      <w:hyperlink r:id="rId895" w:tooltip="Justice and Community Safety Legislation Amendment Act 2001" w:history="1">
        <w:r w:rsidR="003F5F90" w:rsidRPr="003F5F90">
          <w:rPr>
            <w:rStyle w:val="charCitHyperlinkAbbrev"/>
          </w:rPr>
          <w:t>A2001</w:t>
        </w:r>
        <w:r w:rsidR="003F5F90" w:rsidRPr="003F5F90">
          <w:rPr>
            <w:rStyle w:val="charCitHyperlinkAbbrev"/>
          </w:rPr>
          <w:noBreakHyphen/>
          <w:t>70</w:t>
        </w:r>
      </w:hyperlink>
      <w:r>
        <w:t xml:space="preserve"> amdt 1.8</w:t>
      </w:r>
    </w:p>
    <w:p w14:paraId="34D01310" w14:textId="77777777" w:rsidR="00BC4AF3" w:rsidRDefault="00BC4AF3" w:rsidP="00BC4AF3">
      <w:pPr>
        <w:pStyle w:val="AmdtsEntryHd"/>
      </w:pPr>
      <w:r>
        <w:t>Ambit of editorial amendments</w:t>
      </w:r>
    </w:p>
    <w:p w14:paraId="2D782BE6" w14:textId="2379C041" w:rsidR="00BC4AF3" w:rsidRDefault="00BC4AF3" w:rsidP="00BC4AF3">
      <w:pPr>
        <w:pStyle w:val="AmdtsEntries"/>
      </w:pPr>
      <w:r>
        <w:t>s 116</w:t>
      </w:r>
      <w:r>
        <w:tab/>
        <w:t xml:space="preserve">am </w:t>
      </w:r>
      <w:hyperlink r:id="rId89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2.29; </w:t>
      </w:r>
      <w:hyperlink r:id="rId89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2.65-2.68, amdt 2.146</w:t>
      </w:r>
    </w:p>
    <w:p w14:paraId="7638DD49" w14:textId="77777777" w:rsidR="00BC4AF3" w:rsidRDefault="00BC4AF3" w:rsidP="00BC4AF3">
      <w:pPr>
        <w:pStyle w:val="AmdtsEntryHd"/>
      </w:pPr>
      <w:r>
        <w:t>Delegation by parliamentary counsel</w:t>
      </w:r>
    </w:p>
    <w:p w14:paraId="7E8E2556" w14:textId="77777777" w:rsidR="00BC4AF3" w:rsidRDefault="00BC4AF3" w:rsidP="00BC4AF3">
      <w:pPr>
        <w:pStyle w:val="AmdtsEntries"/>
      </w:pPr>
      <w:r>
        <w:t>s 119</w:t>
      </w:r>
      <w:r>
        <w:tab/>
        <w:t>renum as s 260</w:t>
      </w:r>
    </w:p>
    <w:p w14:paraId="2E3B6322" w14:textId="77777777" w:rsidR="00BC4AF3" w:rsidRDefault="00BC4AF3" w:rsidP="00BC4AF3">
      <w:pPr>
        <w:pStyle w:val="AmdtsEntryHd"/>
      </w:pPr>
      <w:r>
        <w:t>Scope of Acts and statutory instruments</w:t>
      </w:r>
    </w:p>
    <w:p w14:paraId="3756D1D0" w14:textId="77777777" w:rsidR="00BC4AF3" w:rsidRDefault="00BC4AF3" w:rsidP="004909F1">
      <w:pPr>
        <w:pStyle w:val="AmdtsEntries"/>
      </w:pPr>
      <w:r>
        <w:t>ch 12 hdg</w:t>
      </w:r>
      <w:r>
        <w:tab/>
        <w:t>orig ch 12 hdg renum as ch 19 hdg and then ch 20 hdg</w:t>
      </w:r>
    </w:p>
    <w:p w14:paraId="18BBF6D3" w14:textId="4970F62F" w:rsidR="00BC4AF3" w:rsidRDefault="00BC4AF3" w:rsidP="00BC4AF3">
      <w:pPr>
        <w:pStyle w:val="AmdtsEntries"/>
      </w:pPr>
      <w:r>
        <w:tab/>
        <w:t xml:space="preserve">ins </w:t>
      </w:r>
      <w:hyperlink r:id="rId89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DF8C375" w14:textId="77777777" w:rsidR="00BC4AF3" w:rsidRDefault="00BC4AF3" w:rsidP="00BC4AF3">
      <w:pPr>
        <w:pStyle w:val="AmdtsEntryHd"/>
      </w:pPr>
      <w:r>
        <w:t xml:space="preserve">Act to be interpreted not to exceed legislative powers of Assembly </w:t>
      </w:r>
    </w:p>
    <w:p w14:paraId="4B6F524B" w14:textId="77777777" w:rsidR="00BC4AF3" w:rsidRDefault="00BC4AF3" w:rsidP="004909F1">
      <w:pPr>
        <w:pStyle w:val="AmdtsEntries"/>
      </w:pPr>
      <w:r>
        <w:t>s 120</w:t>
      </w:r>
      <w:r>
        <w:tab/>
        <w:t>orig s 120 renum as s 261</w:t>
      </w:r>
    </w:p>
    <w:p w14:paraId="08B4EB94" w14:textId="7F34B54E" w:rsidR="00BC4AF3" w:rsidRDefault="00BC4AF3" w:rsidP="004909F1">
      <w:pPr>
        <w:pStyle w:val="AmdtsEntries"/>
      </w:pPr>
      <w:r>
        <w:tab/>
        <w:t xml:space="preserve">ins </w:t>
      </w:r>
      <w:hyperlink r:id="rId89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FBE4890" w14:textId="717635E0" w:rsidR="00BC4AF3" w:rsidRDefault="00BC4AF3" w:rsidP="00BC4AF3">
      <w:pPr>
        <w:pStyle w:val="AmdtsEntries"/>
      </w:pPr>
      <w:r>
        <w:tab/>
        <w:t xml:space="preserve">am </w:t>
      </w:r>
      <w:hyperlink r:id="rId90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1.80</w:t>
      </w:r>
    </w:p>
    <w:p w14:paraId="61F26DD7" w14:textId="77777777" w:rsidR="00BC4AF3" w:rsidRDefault="00BC4AF3" w:rsidP="00BC4AF3">
      <w:pPr>
        <w:pStyle w:val="AmdtsEntryHd"/>
      </w:pPr>
      <w:r>
        <w:t>Binding effect of Acts</w:t>
      </w:r>
    </w:p>
    <w:p w14:paraId="2C6CAD6B" w14:textId="77777777" w:rsidR="00BC4AF3" w:rsidRDefault="00BC4AF3" w:rsidP="00D31BF7">
      <w:pPr>
        <w:pStyle w:val="AmdtsEntries"/>
        <w:keepNext/>
      </w:pPr>
      <w:r>
        <w:t>s 121</w:t>
      </w:r>
      <w:r>
        <w:tab/>
        <w:t>orig s 121 renum as s 262 and then s 302</w:t>
      </w:r>
    </w:p>
    <w:p w14:paraId="6045B351" w14:textId="4928793C" w:rsidR="00BC4AF3" w:rsidRDefault="00BC4AF3" w:rsidP="00D31BF7">
      <w:pPr>
        <w:pStyle w:val="AmdtsEntries"/>
        <w:keepNext/>
      </w:pPr>
      <w:r>
        <w:tab/>
        <w:t xml:space="preserve">ins </w:t>
      </w:r>
      <w:hyperlink r:id="rId9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19</w:t>
      </w:r>
    </w:p>
    <w:p w14:paraId="6CFD1545" w14:textId="4B1CE3BD" w:rsidR="00BC4AF3" w:rsidRDefault="00BC4AF3" w:rsidP="00BC4AF3">
      <w:pPr>
        <w:pStyle w:val="AmdtsEntries"/>
      </w:pPr>
      <w:r>
        <w:tab/>
        <w:t xml:space="preserve">am </w:t>
      </w:r>
      <w:hyperlink r:id="rId902"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1.8</w:t>
      </w:r>
    </w:p>
    <w:p w14:paraId="4425F905" w14:textId="77777777" w:rsidR="00BC4AF3" w:rsidRDefault="00BC4AF3" w:rsidP="00BC4AF3">
      <w:pPr>
        <w:pStyle w:val="AmdtsEntryHd"/>
      </w:pPr>
      <w:r>
        <w:t>Application to Territory</w:t>
      </w:r>
    </w:p>
    <w:p w14:paraId="7FCEFF84" w14:textId="77777777" w:rsidR="00BC4AF3" w:rsidRDefault="00BC4AF3" w:rsidP="004909F1">
      <w:pPr>
        <w:pStyle w:val="AmdtsEntries"/>
      </w:pPr>
      <w:r>
        <w:t>s 122</w:t>
      </w:r>
      <w:r>
        <w:tab/>
        <w:t>orig s 122 renum as s 263</w:t>
      </w:r>
    </w:p>
    <w:p w14:paraId="432D6ED4" w14:textId="3E80A714" w:rsidR="00BC4AF3" w:rsidRDefault="00BC4AF3" w:rsidP="004909F1">
      <w:pPr>
        <w:pStyle w:val="AmdtsEntries"/>
      </w:pPr>
      <w:r>
        <w:tab/>
        <w:t xml:space="preserve">ins </w:t>
      </w:r>
      <w:hyperlink r:id="rId9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10188DE" w14:textId="727EE428" w:rsidR="00BC4AF3" w:rsidRDefault="00BC4AF3" w:rsidP="00BC4AF3">
      <w:pPr>
        <w:pStyle w:val="AmdtsEntries"/>
      </w:pPr>
      <w:r>
        <w:tab/>
        <w:t xml:space="preserve">am </w:t>
      </w:r>
      <w:hyperlink r:id="rId90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1.81</w:t>
      </w:r>
    </w:p>
    <w:p w14:paraId="72EC7BEB" w14:textId="77777777" w:rsidR="00BC4AF3" w:rsidRDefault="00BC4AF3" w:rsidP="00BC4AF3">
      <w:pPr>
        <w:pStyle w:val="AmdtsEntryHd"/>
      </w:pPr>
      <w:r>
        <w:t>Application of s 47 (2) and (3)</w:t>
      </w:r>
    </w:p>
    <w:p w14:paraId="755AED50" w14:textId="77777777" w:rsidR="00BC4AF3" w:rsidRDefault="00BC4AF3" w:rsidP="00BC4AF3">
      <w:pPr>
        <w:pStyle w:val="AmdtsEntries"/>
      </w:pPr>
      <w:r>
        <w:t>s 122A</w:t>
      </w:r>
      <w:r>
        <w:tab/>
        <w:t>renum as s 264 and then s 304</w:t>
      </w:r>
    </w:p>
    <w:p w14:paraId="3C4F1B83" w14:textId="77777777" w:rsidR="00BC4AF3" w:rsidRDefault="00BC4AF3" w:rsidP="00BC4AF3">
      <w:pPr>
        <w:pStyle w:val="AmdtsEntryHd"/>
      </w:pPr>
      <w:r>
        <w:lastRenderedPageBreak/>
        <w:t>Application of s 61 and s 62</w:t>
      </w:r>
    </w:p>
    <w:p w14:paraId="41DF3766" w14:textId="77777777" w:rsidR="00BC4AF3" w:rsidRDefault="00BC4AF3" w:rsidP="00BC4AF3">
      <w:pPr>
        <w:pStyle w:val="AmdtsEntries"/>
      </w:pPr>
      <w:r>
        <w:t>s 123</w:t>
      </w:r>
      <w:r>
        <w:tab/>
        <w:t>renum as s 265 and then s 305</w:t>
      </w:r>
    </w:p>
    <w:p w14:paraId="2B5D107C" w14:textId="77777777" w:rsidR="00BC4AF3" w:rsidRDefault="00BC4AF3" w:rsidP="00BC4AF3">
      <w:pPr>
        <w:pStyle w:val="AmdtsEntryHd"/>
      </w:pPr>
      <w:r>
        <w:t>Application of s 69</w:t>
      </w:r>
    </w:p>
    <w:p w14:paraId="2C4E2304" w14:textId="77777777" w:rsidR="00BC4AF3" w:rsidRDefault="00BC4AF3" w:rsidP="00BC4AF3">
      <w:pPr>
        <w:pStyle w:val="AmdtsEntries"/>
      </w:pPr>
      <w:r>
        <w:t>s 124</w:t>
      </w:r>
      <w:r>
        <w:tab/>
        <w:t>renum as s 266</w:t>
      </w:r>
    </w:p>
    <w:p w14:paraId="4CA20C3F" w14:textId="77777777" w:rsidR="00BC4AF3" w:rsidRDefault="00BC4AF3" w:rsidP="00BC4AF3">
      <w:pPr>
        <w:pStyle w:val="AmdtsEntryHd"/>
      </w:pPr>
      <w:r>
        <w:t>Structure of Acts and statutory instruments</w:t>
      </w:r>
    </w:p>
    <w:p w14:paraId="7FBCA4C6" w14:textId="77777777" w:rsidR="00BC4AF3" w:rsidRDefault="00BC4AF3" w:rsidP="004909F1">
      <w:pPr>
        <w:pStyle w:val="AmdtsEntries"/>
      </w:pPr>
      <w:r>
        <w:t>ch 13 hdg</w:t>
      </w:r>
      <w:r>
        <w:tab/>
        <w:t>orig ch 13 hdg renum as ch 20 hdg and then ch 21 hdg</w:t>
      </w:r>
    </w:p>
    <w:p w14:paraId="030A429C" w14:textId="72482D02" w:rsidR="00BC4AF3" w:rsidRDefault="00BC4AF3" w:rsidP="00BC4AF3">
      <w:pPr>
        <w:pStyle w:val="AmdtsEntries"/>
      </w:pPr>
      <w:r>
        <w:tab/>
        <w:t xml:space="preserve">ins </w:t>
      </w:r>
      <w:hyperlink r:id="rId90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BAA05C2" w14:textId="77777777" w:rsidR="00BC4AF3" w:rsidRDefault="00BC4AF3" w:rsidP="00BC4AF3">
      <w:pPr>
        <w:pStyle w:val="AmdtsEntryHd"/>
      </w:pPr>
      <w:r>
        <w:t>General</w:t>
      </w:r>
    </w:p>
    <w:p w14:paraId="04ABA7F8" w14:textId="00370185" w:rsidR="00BC4AF3" w:rsidRDefault="00BC4AF3" w:rsidP="00BC4AF3">
      <w:pPr>
        <w:pStyle w:val="AmdtsEntries"/>
      </w:pPr>
      <w:r>
        <w:t>pt 13.1 hdg</w:t>
      </w:r>
      <w:r>
        <w:tab/>
        <w:t xml:space="preserve">ins </w:t>
      </w:r>
      <w:hyperlink r:id="rId90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85779F5" w14:textId="77777777" w:rsidR="00BC4AF3" w:rsidRDefault="00BC4AF3" w:rsidP="00BC4AF3">
      <w:pPr>
        <w:pStyle w:val="AmdtsEntryHd"/>
      </w:pPr>
      <w:r>
        <w:t xml:space="preserve">Meaning of </w:t>
      </w:r>
      <w:r>
        <w:rPr>
          <w:rStyle w:val="charItals"/>
        </w:rPr>
        <w:t>law</w:t>
      </w:r>
      <w:r w:rsidR="00E537B6">
        <w:t>—</w:t>
      </w:r>
      <w:r>
        <w:t>ch 13</w:t>
      </w:r>
    </w:p>
    <w:p w14:paraId="5EEE93EE" w14:textId="77777777" w:rsidR="00BC4AF3" w:rsidRDefault="00BC4AF3" w:rsidP="004909F1">
      <w:pPr>
        <w:pStyle w:val="AmdtsEntries"/>
      </w:pPr>
      <w:r>
        <w:t>s 125</w:t>
      </w:r>
      <w:r>
        <w:tab/>
        <w:t>orig s 125 renum as s 267 and then s 306</w:t>
      </w:r>
    </w:p>
    <w:p w14:paraId="01ADE8D5" w14:textId="5168BF7B" w:rsidR="00BC4AF3" w:rsidRDefault="00BC4AF3" w:rsidP="004909F1">
      <w:pPr>
        <w:pStyle w:val="AmdtsEntries"/>
      </w:pPr>
      <w:r>
        <w:tab/>
        <w:t xml:space="preserve">ins </w:t>
      </w:r>
      <w:hyperlink r:id="rId90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7C9DEEA" w14:textId="5F4EB8BC" w:rsidR="00BC4AF3" w:rsidRDefault="00BC4AF3" w:rsidP="00BC4AF3">
      <w:pPr>
        <w:pStyle w:val="AmdtsEntries"/>
      </w:pPr>
      <w:r>
        <w:tab/>
        <w:t xml:space="preserve">am </w:t>
      </w:r>
      <w:hyperlink r:id="rId90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2.69</w:t>
      </w:r>
    </w:p>
    <w:p w14:paraId="66797EF0" w14:textId="77777777" w:rsidR="00BC4AF3" w:rsidRDefault="00BC4AF3" w:rsidP="00BC4AF3">
      <w:pPr>
        <w:pStyle w:val="AmdtsEntryHd"/>
      </w:pPr>
      <w:r>
        <w:t xml:space="preserve">Material that is part of Act or statutory instrument </w:t>
      </w:r>
    </w:p>
    <w:p w14:paraId="5E07BC68" w14:textId="77777777" w:rsidR="00BC4AF3" w:rsidRDefault="00BC4AF3" w:rsidP="00A26F9B">
      <w:pPr>
        <w:pStyle w:val="AmdtsEntries"/>
        <w:keepNext/>
      </w:pPr>
      <w:r>
        <w:t>s 126</w:t>
      </w:r>
      <w:r>
        <w:tab/>
        <w:t>orig s 126 renum as s 268 and then s 307</w:t>
      </w:r>
    </w:p>
    <w:p w14:paraId="69D3BCAB" w14:textId="4A195B2C" w:rsidR="00BC4AF3" w:rsidRDefault="00BC4AF3" w:rsidP="00A26F9B">
      <w:pPr>
        <w:pStyle w:val="AmdtsEntries"/>
        <w:keepNext/>
      </w:pPr>
      <w:r>
        <w:tab/>
        <w:t xml:space="preserve">ins </w:t>
      </w:r>
      <w:hyperlink r:id="rId90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AF9D29F" w14:textId="03FA56AD" w:rsidR="00BC4AF3" w:rsidRDefault="00BC4AF3" w:rsidP="00BC4AF3">
      <w:pPr>
        <w:pStyle w:val="AmdtsEntries"/>
      </w:pPr>
      <w:r>
        <w:tab/>
        <w:t xml:space="preserve">am </w:t>
      </w:r>
      <w:hyperlink r:id="rId91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1.82; </w:t>
      </w:r>
      <w:hyperlink r:id="rId911"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2.5; </w:t>
      </w:r>
      <w:hyperlink r:id="rId912" w:tooltip="Statute Law Amendment Act 2003 (No 2)" w:history="1">
        <w:r w:rsidR="003F5F90" w:rsidRPr="003F5F90">
          <w:rPr>
            <w:rStyle w:val="charCitHyperlinkAbbrev"/>
          </w:rPr>
          <w:t>A2003</w:t>
        </w:r>
        <w:r w:rsidR="003F5F90" w:rsidRPr="003F5F90">
          <w:rPr>
            <w:rStyle w:val="charCitHyperlinkAbbrev"/>
          </w:rPr>
          <w:noBreakHyphen/>
          <w:t>56</w:t>
        </w:r>
      </w:hyperlink>
      <w:r w:rsidR="00C723FF">
        <w:t xml:space="preserve"> amdt </w:t>
      </w:r>
      <w:r>
        <w:t xml:space="preserve">2.30; ss renum R21 LA (see </w:t>
      </w:r>
      <w:hyperlink r:id="rId91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2.31); </w:t>
      </w:r>
      <w:hyperlink r:id="rId91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2.70</w:t>
      </w:r>
    </w:p>
    <w:p w14:paraId="5D120A2E" w14:textId="77777777" w:rsidR="00BC4AF3" w:rsidRDefault="00BC4AF3" w:rsidP="00BC4AF3">
      <w:pPr>
        <w:pStyle w:val="AmdtsEntryHd"/>
      </w:pPr>
      <w:r>
        <w:t>Material that is not part of Act or statutory instrument</w:t>
      </w:r>
    </w:p>
    <w:p w14:paraId="181D809F" w14:textId="77777777" w:rsidR="00BC4AF3" w:rsidRDefault="00BC4AF3" w:rsidP="002A1A6D">
      <w:pPr>
        <w:pStyle w:val="AmdtsEntries"/>
        <w:keepNext/>
      </w:pPr>
      <w:r>
        <w:t>s 127</w:t>
      </w:r>
      <w:r>
        <w:tab/>
        <w:t>orig s 127 renum as s 269 and then s 308</w:t>
      </w:r>
    </w:p>
    <w:p w14:paraId="3EDC1B8B" w14:textId="4CAB21D1" w:rsidR="00BC4AF3" w:rsidRDefault="00BC4AF3" w:rsidP="004909F1">
      <w:pPr>
        <w:pStyle w:val="AmdtsEntries"/>
      </w:pPr>
      <w:r>
        <w:tab/>
        <w:t xml:space="preserve">ins </w:t>
      </w:r>
      <w:hyperlink r:id="rId91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D197DCA" w14:textId="084D33A7" w:rsidR="00BC4AF3" w:rsidRDefault="00BC4AF3" w:rsidP="00BC4AF3">
      <w:pPr>
        <w:pStyle w:val="AmdtsEntries"/>
      </w:pPr>
      <w:r>
        <w:tab/>
        <w:t xml:space="preserve">am </w:t>
      </w:r>
      <w:hyperlink r:id="rId91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1.83; </w:t>
      </w:r>
      <w:hyperlink r:id="rId91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2.71</w:t>
      </w:r>
    </w:p>
    <w:p w14:paraId="75FB5D23" w14:textId="77777777" w:rsidR="00BC4AF3" w:rsidRDefault="00BC4AF3" w:rsidP="00BC4AF3">
      <w:pPr>
        <w:pStyle w:val="AmdtsEntryHd"/>
      </w:pPr>
      <w:r>
        <w:t>Status of certain instruments as notifiable instruments</w:t>
      </w:r>
    </w:p>
    <w:p w14:paraId="4730EEBE" w14:textId="77777777" w:rsidR="00BC4AF3" w:rsidRDefault="00BC4AF3" w:rsidP="00BC4AF3">
      <w:pPr>
        <w:pStyle w:val="AmdtsEntries"/>
      </w:pPr>
      <w:r>
        <w:t>s 128</w:t>
      </w:r>
      <w:r>
        <w:tab/>
        <w:t>renum as s 270 and then s 309</w:t>
      </w:r>
    </w:p>
    <w:p w14:paraId="3B43BF92" w14:textId="77777777" w:rsidR="00BC4AF3" w:rsidRDefault="00BC4AF3" w:rsidP="00BC4AF3">
      <w:pPr>
        <w:pStyle w:val="AmdtsEntryHd"/>
      </w:pPr>
      <w:r>
        <w:t xml:space="preserve">Compliance with authorisation or requirement to do something by notice in gazette </w:t>
      </w:r>
    </w:p>
    <w:p w14:paraId="311927FF" w14:textId="77777777" w:rsidR="00BC4AF3" w:rsidRDefault="00BC4AF3" w:rsidP="00BC4AF3">
      <w:pPr>
        <w:pStyle w:val="AmdtsEntries"/>
      </w:pPr>
      <w:r>
        <w:t>s 129</w:t>
      </w:r>
      <w:r>
        <w:tab/>
        <w:t>renum as s 271 and then s 310</w:t>
      </w:r>
    </w:p>
    <w:p w14:paraId="2D2020F4" w14:textId="77777777" w:rsidR="00BC4AF3" w:rsidRDefault="00BC4AF3" w:rsidP="00BC4AF3">
      <w:pPr>
        <w:pStyle w:val="AmdtsEntryHd"/>
      </w:pPr>
      <w:r>
        <w:t>Particular kinds of provisions</w:t>
      </w:r>
    </w:p>
    <w:p w14:paraId="449CF6C6" w14:textId="23C641AC" w:rsidR="00BC4AF3" w:rsidRDefault="00BC4AF3" w:rsidP="00BC4AF3">
      <w:pPr>
        <w:pStyle w:val="AmdtsEntries"/>
      </w:pPr>
      <w:r>
        <w:t>pt 13.2 hdg</w:t>
      </w:r>
      <w:r>
        <w:tab/>
        <w:t xml:space="preserve">ins </w:t>
      </w:r>
      <w:hyperlink r:id="rId91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4B3E45E" w14:textId="77777777" w:rsidR="00BC4AF3" w:rsidRDefault="00BC4AF3" w:rsidP="00BC4AF3">
      <w:pPr>
        <w:pStyle w:val="AmdtsEntryHd"/>
      </w:pPr>
      <w:r>
        <w:t>What is a definition?</w:t>
      </w:r>
    </w:p>
    <w:p w14:paraId="144CCD35" w14:textId="77777777" w:rsidR="00BC4AF3" w:rsidRDefault="00BC4AF3" w:rsidP="000629EF">
      <w:pPr>
        <w:pStyle w:val="AmdtsEntries"/>
      </w:pPr>
      <w:r>
        <w:t>s 130</w:t>
      </w:r>
      <w:r>
        <w:tab/>
        <w:t>orig s 130 renum as s 272 and then s 313</w:t>
      </w:r>
    </w:p>
    <w:p w14:paraId="616922AC" w14:textId="25B89FA6" w:rsidR="00BC4AF3" w:rsidRDefault="00BC4AF3" w:rsidP="000629EF">
      <w:pPr>
        <w:pStyle w:val="AmdtsEntries"/>
      </w:pPr>
      <w:r>
        <w:tab/>
        <w:t xml:space="preserve">ins </w:t>
      </w:r>
      <w:hyperlink r:id="rId91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9641813" w14:textId="199BD594" w:rsidR="00BC4AF3" w:rsidRDefault="00BC4AF3" w:rsidP="00BC4AF3">
      <w:pPr>
        <w:pStyle w:val="AmdtsEntries"/>
      </w:pPr>
      <w:r>
        <w:tab/>
        <w:t xml:space="preserve">am </w:t>
      </w:r>
      <w:hyperlink r:id="rId92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amdts 2.32-2.34</w:t>
      </w:r>
    </w:p>
    <w:p w14:paraId="2FFC407C" w14:textId="77777777" w:rsidR="00BC4AF3" w:rsidRDefault="00BC4AF3" w:rsidP="00BC4AF3">
      <w:pPr>
        <w:pStyle w:val="AmdtsEntryHd"/>
      </w:pPr>
      <w:r>
        <w:rPr>
          <w:color w:val="000000"/>
        </w:rPr>
        <w:t>Signpost definitions</w:t>
      </w:r>
      <w:r>
        <w:t xml:space="preserve"> </w:t>
      </w:r>
    </w:p>
    <w:p w14:paraId="7B4295A2" w14:textId="39219AE9" w:rsidR="00BC4AF3" w:rsidRDefault="00BC4AF3" w:rsidP="000629EF">
      <w:pPr>
        <w:pStyle w:val="AmdtsEntries"/>
      </w:pPr>
      <w:r>
        <w:t>s 131</w:t>
      </w:r>
      <w:r>
        <w:tab/>
        <w:t xml:space="preserve">ins </w:t>
      </w:r>
      <w:hyperlink r:id="rId9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47357B8" w14:textId="6476E641" w:rsidR="00BC4AF3" w:rsidRPr="00C57E3F" w:rsidRDefault="00BC4AF3" w:rsidP="00BC4AF3">
      <w:pPr>
        <w:pStyle w:val="AmdtsEntries"/>
      </w:pPr>
      <w:r>
        <w:tab/>
        <w:t xml:space="preserve">am </w:t>
      </w:r>
      <w:hyperlink r:id="rId92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2.26, amdt 2.27; </w:t>
      </w:r>
      <w:hyperlink r:id="rId92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2.35, amdt 2.36; ss renum R21 LA (see </w:t>
      </w:r>
      <w:hyperlink r:id="rId92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2.37); </w:t>
      </w:r>
      <w:hyperlink r:id="rId925" w:tooltip="Statute Law Amendment Act 2009" w:history="1">
        <w:r w:rsidR="003F5F90" w:rsidRPr="003F5F90">
          <w:rPr>
            <w:rStyle w:val="charCitHyperlinkAbbrev"/>
          </w:rPr>
          <w:t>A2009</w:t>
        </w:r>
        <w:r w:rsidR="003F5F90" w:rsidRPr="003F5F90">
          <w:rPr>
            <w:rStyle w:val="charCitHyperlinkAbbrev"/>
          </w:rPr>
          <w:noBreakHyphen/>
          <w:t>20</w:t>
        </w:r>
      </w:hyperlink>
      <w:r w:rsidRPr="00C57E3F">
        <w:t xml:space="preserve"> amdt 2.7; </w:t>
      </w:r>
      <w:hyperlink r:id="rId926" w:tooltip="Work Safety Legislation Amendment Act 2009" w:history="1">
        <w:r w:rsidR="003F5F90" w:rsidRPr="003F5F90">
          <w:rPr>
            <w:rStyle w:val="charCitHyperlinkAbbrev"/>
          </w:rPr>
          <w:t>A2009</w:t>
        </w:r>
        <w:r w:rsidR="003F5F90" w:rsidRPr="003F5F90">
          <w:rPr>
            <w:rStyle w:val="charCitHyperlinkAbbrev"/>
          </w:rPr>
          <w:noBreakHyphen/>
          <w:t>28</w:t>
        </w:r>
      </w:hyperlink>
      <w:r w:rsidRPr="00C57E3F">
        <w:t xml:space="preserve"> amdt 2.20</w:t>
      </w:r>
    </w:p>
    <w:p w14:paraId="17F90F07" w14:textId="77777777" w:rsidR="00BC4AF3" w:rsidRDefault="00BC4AF3" w:rsidP="00BC4AF3">
      <w:pPr>
        <w:pStyle w:val="AmdtsEntryHd"/>
      </w:pPr>
      <w:r>
        <w:rPr>
          <w:color w:val="000000"/>
        </w:rPr>
        <w:lastRenderedPageBreak/>
        <w:t>Examples</w:t>
      </w:r>
    </w:p>
    <w:p w14:paraId="48C24992" w14:textId="1403DD67" w:rsidR="00BC4AF3" w:rsidRDefault="00BC4AF3" w:rsidP="000629EF">
      <w:pPr>
        <w:pStyle w:val="AmdtsEntries"/>
      </w:pPr>
      <w:r>
        <w:t>s 132</w:t>
      </w:r>
      <w:r>
        <w:tab/>
        <w:t xml:space="preserve">ins </w:t>
      </w:r>
      <w:hyperlink r:id="rId92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08D518F" w14:textId="0FFC612E" w:rsidR="00BC4AF3" w:rsidRDefault="00BC4AF3" w:rsidP="00BC4AF3">
      <w:pPr>
        <w:pStyle w:val="AmdtsEntries"/>
      </w:pPr>
      <w:r>
        <w:tab/>
        <w:t xml:space="preserve">am </w:t>
      </w:r>
      <w:hyperlink r:id="rId9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1.84</w:t>
      </w:r>
      <w:r w:rsidR="006C6A59">
        <w:t xml:space="preserve">; </w:t>
      </w:r>
      <w:hyperlink r:id="rId929" w:tooltip="Statute Law Amendment Act 2021" w:history="1">
        <w:r w:rsidR="006C6A59">
          <w:rPr>
            <w:rStyle w:val="charCitHyperlinkAbbrev"/>
          </w:rPr>
          <w:t>A2021</w:t>
        </w:r>
        <w:r w:rsidR="006C6A59">
          <w:rPr>
            <w:rStyle w:val="charCitHyperlinkAbbrev"/>
          </w:rPr>
          <w:noBreakHyphen/>
          <w:t>12</w:t>
        </w:r>
      </w:hyperlink>
      <w:r w:rsidR="006C6A59">
        <w:t xml:space="preserve"> amdt 2.10</w:t>
      </w:r>
      <w:r w:rsidR="001C405A">
        <w:t>, amdt 2.13</w:t>
      </w:r>
    </w:p>
    <w:p w14:paraId="287ECDE4" w14:textId="77777777" w:rsidR="00BC4AF3" w:rsidRDefault="00BC4AF3" w:rsidP="00BC4AF3">
      <w:pPr>
        <w:pStyle w:val="AmdtsEntryHd"/>
      </w:pPr>
      <w:r>
        <w:t xml:space="preserve">Penalty units </w:t>
      </w:r>
    </w:p>
    <w:p w14:paraId="23AD6FBC" w14:textId="17D83783" w:rsidR="00BC4AF3" w:rsidRDefault="00BC4AF3" w:rsidP="000629EF">
      <w:pPr>
        <w:pStyle w:val="AmdtsEntries"/>
      </w:pPr>
      <w:r>
        <w:t>s 133</w:t>
      </w:r>
      <w:r>
        <w:tab/>
        <w:t xml:space="preserve">ins </w:t>
      </w:r>
      <w:hyperlink r:id="rId93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FA432D9" w14:textId="7AABF99B" w:rsidR="00BC4AF3" w:rsidRPr="00F044B9" w:rsidRDefault="00BC4AF3" w:rsidP="00BC4AF3">
      <w:pPr>
        <w:pStyle w:val="AmdtsEntries"/>
      </w:pPr>
      <w:r>
        <w:tab/>
        <w:t xml:space="preserve">am </w:t>
      </w:r>
      <w:hyperlink r:id="rId93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1.85; </w:t>
      </w:r>
      <w:hyperlink r:id="rId932" w:tooltip="Legislation (Penalty Units) Amendment Act 2009" w:history="1">
        <w:r w:rsidR="003F5F90" w:rsidRPr="003F5F90">
          <w:rPr>
            <w:rStyle w:val="charCitHyperlinkAbbrev"/>
          </w:rPr>
          <w:t>A2009</w:t>
        </w:r>
        <w:r w:rsidR="003F5F90" w:rsidRPr="003F5F90">
          <w:rPr>
            <w:rStyle w:val="charCitHyperlinkAbbrev"/>
          </w:rPr>
          <w:noBreakHyphen/>
          <w:t>35</w:t>
        </w:r>
      </w:hyperlink>
      <w:r>
        <w:t xml:space="preserve"> s 4; ss renum R67 LA</w:t>
      </w:r>
      <w:r w:rsidR="00D20ADF">
        <w:t xml:space="preserve">; </w:t>
      </w:r>
      <w:hyperlink r:id="rId933" w:tooltip="Legislation (Penalty Units) Amendment Act 2013" w:history="1">
        <w:r w:rsidR="00D20ADF">
          <w:rPr>
            <w:rStyle w:val="charCitHyperlinkAbbrev"/>
          </w:rPr>
          <w:t>A2013</w:t>
        </w:r>
        <w:r w:rsidR="00D20ADF">
          <w:rPr>
            <w:rStyle w:val="charCitHyperlinkAbbrev"/>
          </w:rPr>
          <w:noBreakHyphen/>
          <w:t>30</w:t>
        </w:r>
      </w:hyperlink>
      <w:r w:rsidR="007B232F">
        <w:t xml:space="preserve"> s 4; ss renum R86</w:t>
      </w:r>
      <w:r w:rsidR="00D20ADF">
        <w:t xml:space="preserve"> LA</w:t>
      </w:r>
      <w:r w:rsidR="00203A67">
        <w:t xml:space="preserve">; </w:t>
      </w:r>
      <w:hyperlink r:id="rId934" w:tooltip="Legislation (Penalty Units) Amendment Act 2014" w:history="1">
        <w:r w:rsidR="00203A67">
          <w:rPr>
            <w:rStyle w:val="charCitHyperlinkAbbrev"/>
          </w:rPr>
          <w:t>A2014</w:t>
        </w:r>
        <w:r w:rsidR="00203A67">
          <w:rPr>
            <w:rStyle w:val="charCitHyperlinkAbbrev"/>
          </w:rPr>
          <w:noBreakHyphen/>
          <w:t>37</w:t>
        </w:r>
      </w:hyperlink>
      <w:r w:rsidR="00203A67">
        <w:t xml:space="preserve"> s 4</w:t>
      </w:r>
      <w:r w:rsidR="00F044B9">
        <w:t xml:space="preserve">; </w:t>
      </w:r>
      <w:hyperlink r:id="rId935" w:tooltip="Crimes Legislation Amendment Act 2018 (No 2)" w:history="1">
        <w:r w:rsidR="00F044B9">
          <w:rPr>
            <w:rStyle w:val="charCitHyperlinkAbbrev"/>
          </w:rPr>
          <w:t>A2018</w:t>
        </w:r>
        <w:r w:rsidR="00F044B9">
          <w:rPr>
            <w:rStyle w:val="charCitHyperlinkAbbrev"/>
          </w:rPr>
          <w:noBreakHyphen/>
          <w:t>40</w:t>
        </w:r>
      </w:hyperlink>
      <w:r w:rsidR="00F044B9">
        <w:t xml:space="preserve"> s 18</w:t>
      </w:r>
      <w:r w:rsidR="001C405A">
        <w:t xml:space="preserve">; </w:t>
      </w:r>
      <w:hyperlink r:id="rId936" w:tooltip="Statute Law Amendment Act 2021" w:history="1">
        <w:r w:rsidR="001C405A">
          <w:rPr>
            <w:rStyle w:val="charCitHyperlinkAbbrev"/>
          </w:rPr>
          <w:t>A2021</w:t>
        </w:r>
        <w:r w:rsidR="001C405A">
          <w:rPr>
            <w:rStyle w:val="charCitHyperlinkAbbrev"/>
          </w:rPr>
          <w:noBreakHyphen/>
          <w:t>12</w:t>
        </w:r>
      </w:hyperlink>
      <w:r w:rsidR="001C405A">
        <w:t xml:space="preserve"> amdt 2.13</w:t>
      </w:r>
    </w:p>
    <w:p w14:paraId="693F8778" w14:textId="77777777" w:rsidR="00BC4AF3" w:rsidRDefault="00BC4AF3" w:rsidP="00BC4AF3">
      <w:pPr>
        <w:pStyle w:val="AmdtsEntryHd"/>
      </w:pPr>
      <w:r>
        <w:t xml:space="preserve">Penalties at end of sections and subsections </w:t>
      </w:r>
    </w:p>
    <w:p w14:paraId="453D023A" w14:textId="678FFD06" w:rsidR="00BC4AF3" w:rsidRDefault="00BC4AF3" w:rsidP="000629EF">
      <w:pPr>
        <w:pStyle w:val="AmdtsEntries"/>
      </w:pPr>
      <w:r>
        <w:t>s 134</w:t>
      </w:r>
      <w:r>
        <w:tab/>
        <w:t xml:space="preserve">ins </w:t>
      </w:r>
      <w:hyperlink r:id="rId93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08B39AB" w14:textId="673462C5" w:rsidR="00BC4AF3" w:rsidRDefault="00BC4AF3" w:rsidP="00BC4AF3">
      <w:pPr>
        <w:pStyle w:val="AmdtsEntries"/>
      </w:pPr>
      <w:r>
        <w:tab/>
        <w:t xml:space="preserve">am </w:t>
      </w:r>
      <w:hyperlink r:id="rId93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1.86; </w:t>
      </w:r>
      <w:hyperlink r:id="rId93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2.28; </w:t>
      </w:r>
      <w:hyperlink r:id="rId940"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w:t>
      </w:r>
      <w:r>
        <w:t>2.72; amdt 2.73</w:t>
      </w:r>
    </w:p>
    <w:p w14:paraId="083043B8" w14:textId="77777777" w:rsidR="00BC4AF3" w:rsidRDefault="00BC4AF3" w:rsidP="00BC4AF3">
      <w:pPr>
        <w:pStyle w:val="AmdtsEntryHd"/>
      </w:pPr>
      <w:r>
        <w:t xml:space="preserve">Penalties not at end of sections and subsections </w:t>
      </w:r>
    </w:p>
    <w:p w14:paraId="3EA2A137" w14:textId="168037AC" w:rsidR="00BC4AF3" w:rsidRDefault="00BC4AF3" w:rsidP="000629EF">
      <w:pPr>
        <w:pStyle w:val="AmdtsEntries"/>
      </w:pPr>
      <w:r>
        <w:t>s 135</w:t>
      </w:r>
      <w:r>
        <w:tab/>
        <w:t xml:space="preserve">ins </w:t>
      </w:r>
      <w:hyperlink r:id="rId94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00F9DBD" w14:textId="09C0B918" w:rsidR="00BC4AF3" w:rsidRDefault="00BC4AF3" w:rsidP="00BC4AF3">
      <w:pPr>
        <w:pStyle w:val="AmdtsEntries"/>
      </w:pPr>
      <w:r>
        <w:tab/>
        <w:t xml:space="preserve">am </w:t>
      </w:r>
      <w:hyperlink r:id="rId94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1.87; </w:t>
      </w:r>
      <w:hyperlink r:id="rId94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2.29; </w:t>
      </w:r>
      <w:hyperlink r:id="rId944" w:tooltip="Statute Law Amendment Act 2005" w:history="1">
        <w:r w:rsidR="003F5F90" w:rsidRPr="003F5F90">
          <w:rPr>
            <w:rStyle w:val="charCitHyperlinkAbbrev"/>
          </w:rPr>
          <w:t>A2005</w:t>
        </w:r>
        <w:r w:rsidR="003F5F90" w:rsidRPr="003F5F90">
          <w:rPr>
            <w:rStyle w:val="charCitHyperlinkAbbrev"/>
          </w:rPr>
          <w:noBreakHyphen/>
          <w:t>20</w:t>
        </w:r>
      </w:hyperlink>
      <w:r w:rsidR="00C723FF">
        <w:t xml:space="preserve"> amdt </w:t>
      </w:r>
      <w:r>
        <w:t>2.74, amdt 2.75</w:t>
      </w:r>
    </w:p>
    <w:p w14:paraId="72231E92" w14:textId="77777777" w:rsidR="00BC4AF3" w:rsidRDefault="00BC4AF3" w:rsidP="00BC4AF3">
      <w:pPr>
        <w:pStyle w:val="AmdtsEntryHd"/>
      </w:pPr>
      <w:r>
        <w:t>Interpretation of Acts and statutory instruments</w:t>
      </w:r>
    </w:p>
    <w:p w14:paraId="4858A8BF" w14:textId="56336A0C" w:rsidR="00BC4AF3" w:rsidRDefault="00BC4AF3" w:rsidP="000629EF">
      <w:pPr>
        <w:pStyle w:val="AmdtsEntries"/>
      </w:pPr>
      <w:r>
        <w:t>ch 14 hdg</w:t>
      </w:r>
      <w:r>
        <w:tab/>
        <w:t xml:space="preserve">ins </w:t>
      </w:r>
      <w:hyperlink r:id="rId94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20</w:t>
      </w:r>
    </w:p>
    <w:p w14:paraId="0C4E899F" w14:textId="5632181F" w:rsidR="00BC4AF3" w:rsidRDefault="00BC4AF3" w:rsidP="00BC4AF3">
      <w:pPr>
        <w:pStyle w:val="AmdtsEntries"/>
      </w:pPr>
      <w:r>
        <w:tab/>
        <w:t xml:space="preserve">sub </w:t>
      </w:r>
      <w:hyperlink r:id="rId946"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3C025142" w14:textId="77777777" w:rsidR="00BC4AF3" w:rsidRDefault="00BC4AF3" w:rsidP="00BC4AF3">
      <w:pPr>
        <w:pStyle w:val="AmdtsEntryHd"/>
        <w:rPr>
          <w:color w:val="000000"/>
        </w:rPr>
      </w:pPr>
      <w:r>
        <w:rPr>
          <w:color w:val="000000"/>
        </w:rPr>
        <w:t>Purpose and scope</w:t>
      </w:r>
    </w:p>
    <w:p w14:paraId="3FF4292B" w14:textId="19F99621" w:rsidR="00BC4AF3" w:rsidRDefault="00BC4AF3" w:rsidP="00BC4AF3">
      <w:pPr>
        <w:pStyle w:val="AmdtsEntries"/>
      </w:pPr>
      <w:r>
        <w:t>pt 14.1 hdg</w:t>
      </w:r>
      <w:r>
        <w:tab/>
        <w:t xml:space="preserve">ins </w:t>
      </w:r>
      <w:hyperlink r:id="rId947"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14DC2872" w14:textId="77777777" w:rsidR="00BC4AF3" w:rsidRDefault="00BC4AF3" w:rsidP="00BC4AF3">
      <w:pPr>
        <w:pStyle w:val="AmdtsEntryHd"/>
      </w:pPr>
      <w:r>
        <w:rPr>
          <w:color w:val="000000"/>
        </w:rPr>
        <w:t xml:space="preserve">Meaning of </w:t>
      </w:r>
      <w:r w:rsidRPr="00476D06">
        <w:rPr>
          <w:rStyle w:val="charItals"/>
        </w:rPr>
        <w:t>Act</w:t>
      </w:r>
      <w:r w:rsidR="00E537B6">
        <w:rPr>
          <w:color w:val="000000"/>
        </w:rPr>
        <w:t>—</w:t>
      </w:r>
      <w:r>
        <w:rPr>
          <w:color w:val="000000"/>
        </w:rPr>
        <w:t>ch 14</w:t>
      </w:r>
    </w:p>
    <w:p w14:paraId="5D085E60" w14:textId="238EE8D3" w:rsidR="00BC4AF3" w:rsidRDefault="00BC4AF3" w:rsidP="000629EF">
      <w:pPr>
        <w:pStyle w:val="AmdtsEntries"/>
      </w:pPr>
      <w:r>
        <w:t>s 136</w:t>
      </w:r>
      <w:r>
        <w:tab/>
        <w:t xml:space="preserve">ins </w:t>
      </w:r>
      <w:hyperlink r:id="rId94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5197539" w14:textId="1593F5FA" w:rsidR="00BC4AF3" w:rsidRDefault="00BC4AF3" w:rsidP="000629EF">
      <w:pPr>
        <w:pStyle w:val="AmdtsEntries"/>
      </w:pPr>
      <w:r>
        <w:tab/>
        <w:t xml:space="preserve">om </w:t>
      </w:r>
      <w:hyperlink r:id="rId94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1.88</w:t>
      </w:r>
    </w:p>
    <w:p w14:paraId="5CB2D835" w14:textId="6A73C7EC" w:rsidR="00BC4AF3" w:rsidRDefault="00BC4AF3" w:rsidP="00BC4AF3">
      <w:pPr>
        <w:pStyle w:val="AmdtsEntries"/>
      </w:pPr>
      <w:r>
        <w:tab/>
        <w:t xml:space="preserve">ins </w:t>
      </w:r>
      <w:hyperlink r:id="rId950"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41D548D" w14:textId="77777777" w:rsidR="00BC4AF3" w:rsidRDefault="00E537B6" w:rsidP="00BC4AF3">
      <w:pPr>
        <w:pStyle w:val="AmdtsEntryHd"/>
      </w:pPr>
      <w:r>
        <w:t>Purpose and scope—</w:t>
      </w:r>
      <w:r w:rsidR="00BC4AF3">
        <w:t>ch 14</w:t>
      </w:r>
    </w:p>
    <w:p w14:paraId="04418343" w14:textId="2C74E9A3" w:rsidR="00BC4AF3" w:rsidRDefault="00BC4AF3" w:rsidP="000629EF">
      <w:pPr>
        <w:pStyle w:val="AmdtsEntries"/>
      </w:pPr>
      <w:r>
        <w:t>s 137</w:t>
      </w:r>
      <w:r>
        <w:tab/>
        <w:t xml:space="preserve">ins </w:t>
      </w:r>
      <w:hyperlink r:id="rId95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20</w:t>
      </w:r>
    </w:p>
    <w:p w14:paraId="6055533E" w14:textId="0A0E5F26" w:rsidR="00BC4AF3" w:rsidRDefault="00BC4AF3" w:rsidP="00BC4AF3">
      <w:pPr>
        <w:pStyle w:val="AmdtsEntries"/>
      </w:pPr>
      <w:r>
        <w:tab/>
        <w:t xml:space="preserve">sub </w:t>
      </w:r>
      <w:hyperlink r:id="rId952"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44674A50" w14:textId="77777777" w:rsidR="00BC4AF3" w:rsidRDefault="00BC4AF3" w:rsidP="00BC4AF3">
      <w:pPr>
        <w:pStyle w:val="AmdtsEntryHd"/>
        <w:rPr>
          <w:color w:val="000000"/>
        </w:rPr>
      </w:pPr>
      <w:r>
        <w:rPr>
          <w:color w:val="000000"/>
        </w:rPr>
        <w:t>Key principles of interpretation</w:t>
      </w:r>
    </w:p>
    <w:p w14:paraId="499AC244" w14:textId="0D2D2F79" w:rsidR="00BC4AF3" w:rsidRDefault="00BC4AF3" w:rsidP="00BC4AF3">
      <w:pPr>
        <w:pStyle w:val="AmdtsEntries"/>
      </w:pPr>
      <w:r>
        <w:t>pt 14.2 hdg</w:t>
      </w:r>
      <w:r>
        <w:tab/>
        <w:t xml:space="preserve">ins </w:t>
      </w:r>
      <w:hyperlink r:id="rId953"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11B976C" w14:textId="77777777" w:rsidR="00BC4AF3" w:rsidRPr="00B54F36" w:rsidRDefault="00BC4AF3" w:rsidP="00BC4AF3">
      <w:pPr>
        <w:pStyle w:val="AmdtsEntryHd"/>
      </w:pPr>
      <w:r>
        <w:t xml:space="preserve">Meaning of </w:t>
      </w:r>
      <w:r w:rsidRPr="00476D06">
        <w:rPr>
          <w:rStyle w:val="charItals"/>
        </w:rPr>
        <w:t>working out the meaning of an Act</w:t>
      </w:r>
      <w:r w:rsidR="00B54F36">
        <w:rPr>
          <w:iCs/>
        </w:rPr>
        <w:t>—pt 14.2</w:t>
      </w:r>
    </w:p>
    <w:p w14:paraId="2A8CF994" w14:textId="4C21D2C2" w:rsidR="00BC4AF3" w:rsidRDefault="00BC4AF3" w:rsidP="000629EF">
      <w:pPr>
        <w:pStyle w:val="AmdtsEntries"/>
      </w:pPr>
      <w:r>
        <w:t>s 138</w:t>
      </w:r>
      <w:r>
        <w:tab/>
        <w:t xml:space="preserve">reloc from IA </w:t>
      </w:r>
      <w:hyperlink r:id="rId9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2.63</w:t>
      </w:r>
    </w:p>
    <w:p w14:paraId="7D4F7974" w14:textId="1E585A15" w:rsidR="00BC4AF3" w:rsidRDefault="00BC4AF3" w:rsidP="00BC4AF3">
      <w:pPr>
        <w:pStyle w:val="AmdtsEntries"/>
      </w:pPr>
      <w:r>
        <w:tab/>
        <w:t xml:space="preserve">sub </w:t>
      </w:r>
      <w:hyperlink r:id="rId955"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6CF35D69" w14:textId="77777777" w:rsidR="00BC4AF3" w:rsidRDefault="00BC4AF3" w:rsidP="00BC4AF3">
      <w:pPr>
        <w:pStyle w:val="AmdtsEntryHd"/>
      </w:pPr>
      <w:r>
        <w:t>Interpretation best achieving Act’s purpose</w:t>
      </w:r>
    </w:p>
    <w:p w14:paraId="4F53722A" w14:textId="0262A83D" w:rsidR="00BC4AF3" w:rsidRDefault="00BC4AF3" w:rsidP="00D31BF7">
      <w:pPr>
        <w:pStyle w:val="AmdtsEntries"/>
        <w:keepNext/>
      </w:pPr>
      <w:r>
        <w:t>s 139</w:t>
      </w:r>
      <w:r>
        <w:tab/>
        <w:t xml:space="preserve">reloc from IA </w:t>
      </w:r>
      <w:hyperlink r:id="rId95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2.63</w:t>
      </w:r>
    </w:p>
    <w:p w14:paraId="4F4F9A30" w14:textId="77777777" w:rsidR="00BC4AF3" w:rsidRDefault="00BC4AF3" w:rsidP="00D31BF7">
      <w:pPr>
        <w:pStyle w:val="AmdtsEntries"/>
        <w:keepNext/>
      </w:pPr>
      <w:r>
        <w:tab/>
        <w:t>pars renum R5 LA</w:t>
      </w:r>
    </w:p>
    <w:p w14:paraId="3BDAF09D" w14:textId="3B209D0C" w:rsidR="00BC4AF3" w:rsidRDefault="00BC4AF3" w:rsidP="00D31BF7">
      <w:pPr>
        <w:pStyle w:val="AmdtsEntries"/>
        <w:keepNext/>
      </w:pPr>
      <w:r>
        <w:tab/>
        <w:t xml:space="preserve">am </w:t>
      </w:r>
      <w:hyperlink r:id="rId95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2.30</w:t>
      </w:r>
    </w:p>
    <w:p w14:paraId="594D9452" w14:textId="40669F80" w:rsidR="00BC4AF3" w:rsidRDefault="00BC4AF3" w:rsidP="00D31BF7">
      <w:pPr>
        <w:pStyle w:val="AmdtsEntries"/>
        <w:keepNext/>
      </w:pPr>
      <w:r>
        <w:tab/>
        <w:t xml:space="preserve">sub </w:t>
      </w:r>
      <w:hyperlink r:id="rId958"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103FED1A" w14:textId="2B80DEAD" w:rsidR="00BC4AF3" w:rsidRDefault="00BC4AF3" w:rsidP="00BC4AF3">
      <w:pPr>
        <w:pStyle w:val="AmdtsEntries"/>
      </w:pPr>
      <w:r>
        <w:tab/>
        <w:t xml:space="preserve">am </w:t>
      </w:r>
      <w:hyperlink r:id="rId959" w:tooltip="Human Rights Act 2004" w:history="1">
        <w:r w:rsidR="003F5F90" w:rsidRPr="003F5F90">
          <w:rPr>
            <w:rStyle w:val="charCitHyperlinkAbbrev"/>
          </w:rPr>
          <w:t>A2004</w:t>
        </w:r>
        <w:r w:rsidR="003F5F90" w:rsidRPr="003F5F90">
          <w:rPr>
            <w:rStyle w:val="charCitHyperlinkAbbrev"/>
          </w:rPr>
          <w:noBreakHyphen/>
          <w:t>5</w:t>
        </w:r>
      </w:hyperlink>
      <w:r>
        <w:t xml:space="preserve"> amdt 2.7</w:t>
      </w:r>
    </w:p>
    <w:p w14:paraId="7F77B3B7" w14:textId="77777777" w:rsidR="00BC4AF3" w:rsidRDefault="00BC4AF3" w:rsidP="00BC4AF3">
      <w:pPr>
        <w:pStyle w:val="AmdtsEntryHd"/>
        <w:rPr>
          <w:color w:val="000000"/>
        </w:rPr>
      </w:pPr>
      <w:r>
        <w:rPr>
          <w:color w:val="000000"/>
        </w:rPr>
        <w:lastRenderedPageBreak/>
        <w:t>Legislative context</w:t>
      </w:r>
    </w:p>
    <w:p w14:paraId="2E36794E" w14:textId="25A48568" w:rsidR="00BC4AF3" w:rsidRDefault="00BC4AF3" w:rsidP="00BD2DE2">
      <w:pPr>
        <w:pStyle w:val="AmdtsEntries"/>
        <w:keepNext/>
      </w:pPr>
      <w:r>
        <w:t>s 140</w:t>
      </w:r>
      <w:r>
        <w:tab/>
        <w:t xml:space="preserve">ins </w:t>
      </w:r>
      <w:hyperlink r:id="rId960"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7AD868B1" w14:textId="6AE635BA" w:rsidR="00BC4AF3" w:rsidRDefault="00BC4AF3" w:rsidP="00BC4AF3">
      <w:pPr>
        <w:pStyle w:val="AmdtsEntries"/>
      </w:pPr>
      <w:r>
        <w:tab/>
        <w:t xml:space="preserve">am </w:t>
      </w:r>
      <w:hyperlink r:id="rId961"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1.211</w:t>
      </w:r>
    </w:p>
    <w:p w14:paraId="5B3559D1" w14:textId="77777777" w:rsidR="00BC4AF3" w:rsidRDefault="00BC4AF3" w:rsidP="00BC4AF3">
      <w:pPr>
        <w:pStyle w:val="AmdtsEntryHd"/>
        <w:rPr>
          <w:color w:val="000000"/>
        </w:rPr>
      </w:pPr>
      <w:r>
        <w:rPr>
          <w:color w:val="000000"/>
        </w:rPr>
        <w:t>Non-legislative context generally</w:t>
      </w:r>
    </w:p>
    <w:p w14:paraId="28C38929" w14:textId="7640BD3B" w:rsidR="00BC4AF3" w:rsidRDefault="00BC4AF3" w:rsidP="000629EF">
      <w:pPr>
        <w:pStyle w:val="AmdtsEntries"/>
      </w:pPr>
      <w:r>
        <w:t>s 141</w:t>
      </w:r>
      <w:r>
        <w:tab/>
        <w:t xml:space="preserve">ins </w:t>
      </w:r>
      <w:hyperlink r:id="rId962"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7071A263" w14:textId="53CC8808" w:rsidR="00BC4AF3" w:rsidRDefault="00BC4AF3" w:rsidP="00BC4AF3">
      <w:pPr>
        <w:pStyle w:val="AmdtsEntries"/>
      </w:pPr>
      <w:r>
        <w:tab/>
        <w:t xml:space="preserve">am </w:t>
      </w:r>
      <w:hyperlink r:id="rId963"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2.28</w:t>
      </w:r>
    </w:p>
    <w:p w14:paraId="526FAE85" w14:textId="77777777" w:rsidR="00BC4AF3" w:rsidRDefault="00BC4AF3" w:rsidP="00BC4AF3">
      <w:pPr>
        <w:pStyle w:val="AmdtsEntryHd"/>
        <w:rPr>
          <w:color w:val="000000"/>
        </w:rPr>
      </w:pPr>
      <w:r>
        <w:rPr>
          <w:color w:val="000000"/>
        </w:rPr>
        <w:t>Non-legislative context—material that may be considered</w:t>
      </w:r>
    </w:p>
    <w:p w14:paraId="2186F637" w14:textId="4B5D9A4A" w:rsidR="00BC4AF3" w:rsidRDefault="00BC4AF3" w:rsidP="000629EF">
      <w:pPr>
        <w:pStyle w:val="AmdtsEntries"/>
      </w:pPr>
      <w:r>
        <w:t>s 142</w:t>
      </w:r>
      <w:r>
        <w:tab/>
        <w:t xml:space="preserve">ins </w:t>
      </w:r>
      <w:hyperlink r:id="rId964"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1A063E9" w14:textId="73B56776" w:rsidR="00BC4AF3" w:rsidRDefault="00BC4AF3" w:rsidP="00BC4AF3">
      <w:pPr>
        <w:pStyle w:val="AmdtsEntries"/>
      </w:pPr>
      <w:r>
        <w:tab/>
        <w:t xml:space="preserve">am </w:t>
      </w:r>
      <w:hyperlink r:id="rId965"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2.29; table renum R22 LA; </w:t>
      </w:r>
      <w:hyperlink r:id="rId966"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2.76</w:t>
      </w:r>
    </w:p>
    <w:p w14:paraId="1125C9DF" w14:textId="77777777" w:rsidR="00BC4AF3" w:rsidRDefault="00BC4AF3" w:rsidP="00BC4AF3">
      <w:pPr>
        <w:pStyle w:val="AmdtsEntryHd"/>
        <w:rPr>
          <w:color w:val="000000"/>
        </w:rPr>
      </w:pPr>
      <w:r>
        <w:rPr>
          <w:color w:val="000000"/>
        </w:rPr>
        <w:t>Law stating material for consideration in working out meaning</w:t>
      </w:r>
    </w:p>
    <w:p w14:paraId="71BE3CE3" w14:textId="1E948529" w:rsidR="00BC4AF3" w:rsidRDefault="00BC4AF3" w:rsidP="00BC4AF3">
      <w:pPr>
        <w:pStyle w:val="AmdtsEntries"/>
      </w:pPr>
      <w:r>
        <w:t>s 143</w:t>
      </w:r>
      <w:r>
        <w:tab/>
        <w:t xml:space="preserve">ins </w:t>
      </w:r>
      <w:hyperlink r:id="rId967"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r>
        <w:t xml:space="preserve"> s 4</w:t>
      </w:r>
    </w:p>
    <w:p w14:paraId="588BC2C0" w14:textId="20B7145A" w:rsidR="001C405A" w:rsidRDefault="001C405A" w:rsidP="00BC4AF3">
      <w:pPr>
        <w:pStyle w:val="AmdtsEntries"/>
      </w:pPr>
      <w:r>
        <w:tab/>
        <w:t xml:space="preserve">am </w:t>
      </w:r>
      <w:hyperlink r:id="rId968" w:tooltip="Statute Law Amendment Act 2021" w:history="1">
        <w:r>
          <w:rPr>
            <w:rStyle w:val="charCitHyperlinkAbbrev"/>
          </w:rPr>
          <w:t>A2021</w:t>
        </w:r>
        <w:r>
          <w:rPr>
            <w:rStyle w:val="charCitHyperlinkAbbrev"/>
          </w:rPr>
          <w:noBreakHyphen/>
          <w:t>12</w:t>
        </w:r>
      </w:hyperlink>
      <w:r>
        <w:t xml:space="preserve"> amdt 2.13</w:t>
      </w:r>
    </w:p>
    <w:p w14:paraId="2A32B83E" w14:textId="77777777" w:rsidR="00BC4AF3" w:rsidRDefault="00BC4AF3" w:rsidP="00BC4AF3">
      <w:pPr>
        <w:pStyle w:val="AmdtsEntryHd"/>
      </w:pPr>
      <w:r>
        <w:t>Aids to interpretation</w:t>
      </w:r>
    </w:p>
    <w:p w14:paraId="76D2EC06" w14:textId="1BF770A2" w:rsidR="00BC4AF3" w:rsidRDefault="00BC4AF3" w:rsidP="000629EF">
      <w:pPr>
        <w:pStyle w:val="AmdtsEntries"/>
      </w:pPr>
      <w:r>
        <w:t>ch 15 hdg</w:t>
      </w:r>
      <w:r>
        <w:tab/>
        <w:t xml:space="preserve">ins </w:t>
      </w:r>
      <w:hyperlink r:id="rId96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4B5A9A7" w14:textId="2A3EABCC" w:rsidR="00BC4AF3" w:rsidRDefault="00BC4AF3" w:rsidP="00BC4AF3">
      <w:pPr>
        <w:pStyle w:val="AmdtsEntries"/>
      </w:pPr>
      <w:r>
        <w:t>ch 15 hdg note</w:t>
      </w:r>
      <w:r>
        <w:tab/>
        <w:t xml:space="preserve">om </w:t>
      </w:r>
      <w:hyperlink r:id="rId9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1.89</w:t>
      </w:r>
    </w:p>
    <w:p w14:paraId="183A2EBB" w14:textId="77777777" w:rsidR="00BC4AF3" w:rsidRDefault="00BC4AF3" w:rsidP="00BC4AF3">
      <w:pPr>
        <w:pStyle w:val="AmdtsEntryHd"/>
      </w:pPr>
      <w:r>
        <w:t>General</w:t>
      </w:r>
    </w:p>
    <w:p w14:paraId="0B1F8538" w14:textId="6ED6AEC2" w:rsidR="00BC4AF3" w:rsidRDefault="00BC4AF3" w:rsidP="00BC4AF3">
      <w:pPr>
        <w:pStyle w:val="AmdtsEntries"/>
      </w:pPr>
      <w:r>
        <w:t>pt 15.1 hdg</w:t>
      </w:r>
      <w:r>
        <w:tab/>
        <w:t xml:space="preserve">ins </w:t>
      </w:r>
      <w:hyperlink r:id="rId97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3465B2F" w14:textId="77777777" w:rsidR="00BC4AF3" w:rsidRDefault="00BC4AF3" w:rsidP="00BC4AF3">
      <w:pPr>
        <w:pStyle w:val="AmdtsEntryHd"/>
      </w:pPr>
      <w:r>
        <w:rPr>
          <w:color w:val="000000"/>
        </w:rPr>
        <w:t>Meaning of commonly-used terms</w:t>
      </w:r>
      <w:r>
        <w:t xml:space="preserve"> </w:t>
      </w:r>
    </w:p>
    <w:p w14:paraId="4D24E97F" w14:textId="0EDB1011" w:rsidR="00BC4AF3" w:rsidRDefault="00BC4AF3" w:rsidP="000629EF">
      <w:pPr>
        <w:pStyle w:val="AmdtsEntries"/>
      </w:pPr>
      <w:r>
        <w:t>s 144 hdg</w:t>
      </w:r>
      <w:r>
        <w:tab/>
        <w:t xml:space="preserve">sub </w:t>
      </w:r>
      <w:hyperlink r:id="rId97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2.38</w:t>
      </w:r>
    </w:p>
    <w:p w14:paraId="1C1E9BA9" w14:textId="06667C07" w:rsidR="00BC4AF3" w:rsidRDefault="00BC4AF3" w:rsidP="00BC4AF3">
      <w:pPr>
        <w:pStyle w:val="AmdtsEntries"/>
      </w:pPr>
      <w:r>
        <w:t>s 144</w:t>
      </w:r>
      <w:r>
        <w:tab/>
        <w:t xml:space="preserve">ins </w:t>
      </w:r>
      <w:hyperlink r:id="rId97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D4652CC" w14:textId="77777777" w:rsidR="00BC4AF3" w:rsidRDefault="00BC4AF3" w:rsidP="00BC4AF3">
      <w:pPr>
        <w:pStyle w:val="AmdtsEntryHd"/>
      </w:pPr>
      <w:r>
        <w:rPr>
          <w:color w:val="000000"/>
        </w:rPr>
        <w:t>Gender and number</w:t>
      </w:r>
    </w:p>
    <w:p w14:paraId="6DE342FC" w14:textId="2CAC97B5" w:rsidR="00BC4AF3" w:rsidRDefault="00BC4AF3" w:rsidP="002A1A6D">
      <w:pPr>
        <w:pStyle w:val="AmdtsEntries"/>
        <w:keepNext/>
      </w:pPr>
      <w:r>
        <w:t>s 145</w:t>
      </w:r>
      <w:r>
        <w:tab/>
        <w:t xml:space="preserve">ins </w:t>
      </w:r>
      <w:hyperlink r:id="rId97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28DA672" w14:textId="0C975FAF" w:rsidR="00BC4AF3" w:rsidRDefault="00BC4AF3" w:rsidP="00BC4AF3">
      <w:pPr>
        <w:pStyle w:val="AmdtsEntries"/>
      </w:pPr>
      <w:r>
        <w:tab/>
        <w:t xml:space="preserve">am </w:t>
      </w:r>
      <w:hyperlink r:id="rId97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1.90</w:t>
      </w:r>
    </w:p>
    <w:p w14:paraId="4F3748A4" w14:textId="77777777" w:rsidR="00BC4AF3" w:rsidRDefault="00BC4AF3" w:rsidP="00BC4AF3">
      <w:pPr>
        <w:pStyle w:val="AmdtsEntryHd"/>
      </w:pPr>
      <w:r>
        <w:rPr>
          <w:color w:val="000000"/>
        </w:rPr>
        <w:t xml:space="preserve">Meaning of </w:t>
      </w:r>
      <w:r>
        <w:rPr>
          <w:rStyle w:val="charItals"/>
        </w:rPr>
        <w:t>may</w:t>
      </w:r>
      <w:r>
        <w:rPr>
          <w:color w:val="000000"/>
        </w:rPr>
        <w:t xml:space="preserve"> and </w:t>
      </w:r>
      <w:r>
        <w:rPr>
          <w:rStyle w:val="charItals"/>
        </w:rPr>
        <w:t>must</w:t>
      </w:r>
      <w:r>
        <w:t xml:space="preserve"> </w:t>
      </w:r>
    </w:p>
    <w:p w14:paraId="16EAA4A1" w14:textId="43B6BBE5" w:rsidR="00BC4AF3" w:rsidRDefault="00BC4AF3" w:rsidP="000629EF">
      <w:pPr>
        <w:pStyle w:val="AmdtsEntries"/>
      </w:pPr>
      <w:r>
        <w:t>s 146</w:t>
      </w:r>
      <w:r>
        <w:tab/>
        <w:t xml:space="preserve">ins </w:t>
      </w:r>
      <w:hyperlink r:id="rId9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2BA814A" w14:textId="0CA56F74" w:rsidR="00BC4AF3" w:rsidRDefault="00BC4AF3" w:rsidP="00BC4AF3">
      <w:pPr>
        <w:pStyle w:val="AmdtsEntries"/>
      </w:pPr>
      <w:r>
        <w:tab/>
        <w:t xml:space="preserve">am </w:t>
      </w:r>
      <w:hyperlink r:id="rId97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1.91, amdt 1.92; </w:t>
      </w:r>
      <w:hyperlink r:id="rId978"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2.6; </w:t>
      </w:r>
      <w:hyperlink r:id="rId979"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2.39; </w:t>
      </w:r>
      <w:hyperlink r:id="rId98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2.77</w:t>
      </w:r>
    </w:p>
    <w:p w14:paraId="07FED4B2" w14:textId="77777777" w:rsidR="00BC4AF3" w:rsidRDefault="00BC4AF3" w:rsidP="00BC4AF3">
      <w:pPr>
        <w:pStyle w:val="AmdtsEntryHd"/>
      </w:pPr>
      <w:r>
        <w:rPr>
          <w:color w:val="000000"/>
        </w:rPr>
        <w:t>Changes of drafting practice not to affect meaning</w:t>
      </w:r>
      <w:r>
        <w:t xml:space="preserve"> </w:t>
      </w:r>
    </w:p>
    <w:p w14:paraId="563257DA" w14:textId="4EA83FD4" w:rsidR="00BC4AF3" w:rsidRDefault="00BC4AF3" w:rsidP="000629EF">
      <w:pPr>
        <w:pStyle w:val="AmdtsEntries"/>
      </w:pPr>
      <w:r>
        <w:t>s 147</w:t>
      </w:r>
      <w:r>
        <w:tab/>
        <w:t xml:space="preserve">ins </w:t>
      </w:r>
      <w:hyperlink r:id="rId98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4611FF5" w14:textId="134B420B" w:rsidR="00BC4AF3" w:rsidRDefault="00BC4AF3" w:rsidP="00BC4AF3">
      <w:pPr>
        <w:pStyle w:val="AmdtsEntries"/>
      </w:pPr>
      <w:r>
        <w:tab/>
        <w:t xml:space="preserve">am </w:t>
      </w:r>
      <w:hyperlink r:id="rId9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1.93</w:t>
      </w:r>
    </w:p>
    <w:p w14:paraId="7D13EB11" w14:textId="77777777" w:rsidR="00BC4AF3" w:rsidRDefault="00BC4AF3" w:rsidP="00BC4AF3">
      <w:pPr>
        <w:pStyle w:val="AmdtsEntryHd"/>
      </w:pPr>
      <w:r>
        <w:t xml:space="preserve">Terms used in instruments have same meanings as in authorising laws </w:t>
      </w:r>
    </w:p>
    <w:p w14:paraId="002DEF0E" w14:textId="07307A0B" w:rsidR="00BC4AF3" w:rsidRDefault="00BC4AF3" w:rsidP="000629EF">
      <w:pPr>
        <w:pStyle w:val="AmdtsEntries"/>
      </w:pPr>
      <w:r>
        <w:t>s 148</w:t>
      </w:r>
      <w:r>
        <w:tab/>
        <w:t xml:space="preserve">ins </w:t>
      </w:r>
      <w:hyperlink r:id="rId98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D389392" w14:textId="133AF473" w:rsidR="00BC4AF3" w:rsidRDefault="00BC4AF3" w:rsidP="00BC4AF3">
      <w:pPr>
        <w:pStyle w:val="AmdtsEntries"/>
      </w:pPr>
      <w:r>
        <w:tab/>
        <w:t xml:space="preserve">am </w:t>
      </w:r>
      <w:hyperlink r:id="rId98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1.94; </w:t>
      </w:r>
      <w:hyperlink r:id="rId98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2.40</w:t>
      </w:r>
    </w:p>
    <w:p w14:paraId="7E823DAD" w14:textId="77777777" w:rsidR="00BC4AF3" w:rsidRDefault="00BC4AF3" w:rsidP="00BC4AF3">
      <w:pPr>
        <w:pStyle w:val="AmdtsEntryHd"/>
      </w:pPr>
      <w:r>
        <w:t xml:space="preserve">Age in years </w:t>
      </w:r>
    </w:p>
    <w:p w14:paraId="658504D1" w14:textId="14AC95F5" w:rsidR="00BC4AF3" w:rsidRDefault="00BC4AF3" w:rsidP="00D31BF7">
      <w:pPr>
        <w:pStyle w:val="AmdtsEntries"/>
        <w:keepNext/>
      </w:pPr>
      <w:r>
        <w:t>s 149</w:t>
      </w:r>
      <w:r>
        <w:tab/>
        <w:t xml:space="preserve">ins </w:t>
      </w:r>
      <w:hyperlink r:id="rId98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B16A037" w14:textId="23143690" w:rsidR="00BC4AF3" w:rsidRDefault="00BC4AF3" w:rsidP="00BC4AF3">
      <w:pPr>
        <w:pStyle w:val="AmdtsEntries"/>
      </w:pPr>
      <w:r>
        <w:tab/>
        <w:t xml:space="preserve">am </w:t>
      </w:r>
      <w:hyperlink r:id="rId98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1.95</w:t>
      </w:r>
    </w:p>
    <w:p w14:paraId="6E0D3319" w14:textId="77777777" w:rsidR="00BC4AF3" w:rsidRDefault="00BC4AF3" w:rsidP="00BC4AF3">
      <w:pPr>
        <w:pStyle w:val="AmdtsEntryHd"/>
      </w:pPr>
      <w:r>
        <w:rPr>
          <w:color w:val="000000"/>
        </w:rPr>
        <w:t>Measurement of distance</w:t>
      </w:r>
    </w:p>
    <w:p w14:paraId="0B6E2D1D" w14:textId="51D35ACA" w:rsidR="00BC4AF3" w:rsidRDefault="00BC4AF3" w:rsidP="000629EF">
      <w:pPr>
        <w:pStyle w:val="AmdtsEntries"/>
      </w:pPr>
      <w:r>
        <w:t>s 150</w:t>
      </w:r>
      <w:r>
        <w:tab/>
        <w:t xml:space="preserve">ins </w:t>
      </w:r>
      <w:hyperlink r:id="rId98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CC55BB9" w14:textId="50FC2F83" w:rsidR="00BC4AF3" w:rsidRDefault="00BC4AF3" w:rsidP="00BC4AF3">
      <w:pPr>
        <w:pStyle w:val="AmdtsEntries"/>
      </w:pPr>
      <w:r>
        <w:tab/>
        <w:t xml:space="preserve">am </w:t>
      </w:r>
      <w:hyperlink r:id="rId98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1.96</w:t>
      </w:r>
    </w:p>
    <w:p w14:paraId="5A5C85CC" w14:textId="77777777" w:rsidR="00BC4AF3" w:rsidRDefault="00BC4AF3" w:rsidP="00BC4AF3">
      <w:pPr>
        <w:pStyle w:val="AmdtsEntryHd"/>
      </w:pPr>
      <w:r>
        <w:lastRenderedPageBreak/>
        <w:t>Working out periods of time generally</w:t>
      </w:r>
    </w:p>
    <w:p w14:paraId="2A85C8CA" w14:textId="20C58245" w:rsidR="00BC4AF3" w:rsidRDefault="00BC4AF3" w:rsidP="003C7A80">
      <w:pPr>
        <w:pStyle w:val="AmdtsEntries"/>
        <w:keepNext/>
      </w:pPr>
      <w:r>
        <w:t>s 151</w:t>
      </w:r>
      <w:r>
        <w:tab/>
        <w:t xml:space="preserve">ins </w:t>
      </w:r>
      <w:hyperlink r:id="rId99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21</w:t>
      </w:r>
    </w:p>
    <w:p w14:paraId="6974B383" w14:textId="58B706B3" w:rsidR="00BC4AF3" w:rsidRDefault="00BC4AF3" w:rsidP="003C7A80">
      <w:pPr>
        <w:pStyle w:val="AmdtsEntries"/>
        <w:keepNext/>
      </w:pPr>
      <w:r>
        <w:tab/>
        <w:t xml:space="preserve">am </w:t>
      </w:r>
      <w:hyperlink r:id="rId99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2.31; </w:t>
      </w:r>
      <w:hyperlink r:id="rId99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2.41</w:t>
      </w:r>
    </w:p>
    <w:p w14:paraId="3D17A964" w14:textId="21BF1498" w:rsidR="00BC4AF3" w:rsidRDefault="00BC4AF3" w:rsidP="003C7A80">
      <w:pPr>
        <w:pStyle w:val="AmdtsEntries"/>
        <w:keepNext/>
      </w:pPr>
      <w:r>
        <w:tab/>
        <w:t xml:space="preserve">sub </w:t>
      </w:r>
      <w:hyperlink r:id="rId993"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4FCA4462" w14:textId="3CAD3563" w:rsidR="00BC4AF3" w:rsidRDefault="00BC4AF3" w:rsidP="00BC4AF3">
      <w:pPr>
        <w:pStyle w:val="AmdtsEntries"/>
      </w:pPr>
      <w:r>
        <w:tab/>
        <w:t xml:space="preserve">am </w:t>
      </w:r>
      <w:hyperlink r:id="rId994"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2.9, amdt 2.10; ss renum R47 LA</w:t>
      </w:r>
      <w:r w:rsidR="008520AE">
        <w:t xml:space="preserve">; </w:t>
      </w:r>
      <w:hyperlink r:id="rId995" w:tooltip="Statute Law Amendment Act 2014 (No 2)" w:history="1">
        <w:r w:rsidR="008520AE">
          <w:rPr>
            <w:rStyle w:val="charCitHyperlinkAbbrev"/>
          </w:rPr>
          <w:t>A2014</w:t>
        </w:r>
        <w:r w:rsidR="008520AE">
          <w:rPr>
            <w:rStyle w:val="charCitHyperlinkAbbrev"/>
          </w:rPr>
          <w:noBreakHyphen/>
          <w:t>44</w:t>
        </w:r>
      </w:hyperlink>
      <w:r w:rsidR="008520AE">
        <w:t xml:space="preserve"> amdt 2.2, amdt 2.3</w:t>
      </w:r>
      <w:r w:rsidR="00F03F3D">
        <w:t>; ss renum R97</w:t>
      </w:r>
      <w:r w:rsidR="00051A7C">
        <w:t xml:space="preserve"> LA</w:t>
      </w:r>
    </w:p>
    <w:p w14:paraId="1DAE4263" w14:textId="77777777" w:rsidR="00BC4AF3" w:rsidRDefault="00BC4AF3" w:rsidP="00BC4AF3">
      <w:pPr>
        <w:pStyle w:val="AmdtsEntries"/>
      </w:pPr>
      <w:r>
        <w:tab/>
        <w:t>(10)-(12) exp 11 January 2007 (s 151 (12))</w:t>
      </w:r>
    </w:p>
    <w:p w14:paraId="4135A130" w14:textId="77777777" w:rsidR="00BC4AF3" w:rsidRDefault="00BC4AF3" w:rsidP="00BC4AF3">
      <w:pPr>
        <w:pStyle w:val="AmdtsEntryHd"/>
      </w:pPr>
      <w:r>
        <w:t>Periods of time ending on non-working days</w:t>
      </w:r>
    </w:p>
    <w:p w14:paraId="41758461" w14:textId="1DFDCFE6" w:rsidR="00BC4AF3" w:rsidRDefault="00BC4AF3" w:rsidP="00BC4AF3">
      <w:pPr>
        <w:pStyle w:val="AmdtsEntries"/>
      </w:pPr>
      <w:r>
        <w:t>s 151A</w:t>
      </w:r>
      <w:r>
        <w:tab/>
        <w:t xml:space="preserve">ins </w:t>
      </w:r>
      <w:hyperlink r:id="rId996"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54646430" w14:textId="5F1C977E" w:rsidR="00BC4AF3" w:rsidRDefault="00BC4AF3" w:rsidP="00BC4AF3">
      <w:pPr>
        <w:pStyle w:val="AmdtsEntries"/>
      </w:pPr>
      <w:r>
        <w:tab/>
        <w:t xml:space="preserve">am </w:t>
      </w:r>
      <w:hyperlink r:id="rId99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2.11</w:t>
      </w:r>
    </w:p>
    <w:p w14:paraId="2A64754F" w14:textId="77777777" w:rsidR="00BC4AF3" w:rsidRDefault="00BC4AF3" w:rsidP="00BC4AF3">
      <w:pPr>
        <w:pStyle w:val="AmdtsEntries"/>
      </w:pPr>
      <w:r>
        <w:tab/>
        <w:t>(5)-(7) exp 11 January 2007 (s 151A (7))</w:t>
      </w:r>
    </w:p>
    <w:p w14:paraId="5E1BE9CF" w14:textId="208E11DA" w:rsidR="00CC1400" w:rsidRDefault="00CC1400" w:rsidP="00BC4AF3">
      <w:pPr>
        <w:pStyle w:val="AmdtsEntries"/>
      </w:pPr>
      <w:r>
        <w:tab/>
        <w:t xml:space="preserve">am </w:t>
      </w:r>
      <w:hyperlink r:id="rId998" w:tooltip="Statute Law Amendment Act 2025" w:history="1">
        <w:r>
          <w:rPr>
            <w:rStyle w:val="charCitHyperlinkAbbrev"/>
          </w:rPr>
          <w:t>A2025</w:t>
        </w:r>
        <w:r>
          <w:rPr>
            <w:rStyle w:val="charCitHyperlinkAbbrev"/>
          </w:rPr>
          <w:noBreakHyphen/>
          <w:t>29</w:t>
        </w:r>
      </w:hyperlink>
      <w:r>
        <w:t xml:space="preserve"> amdt 2.1</w:t>
      </w:r>
    </w:p>
    <w:p w14:paraId="6AF51271" w14:textId="77777777" w:rsidR="00BC4AF3" w:rsidRDefault="00BC4AF3" w:rsidP="00BC4AF3">
      <w:pPr>
        <w:pStyle w:val="AmdtsEntryHd"/>
      </w:pPr>
      <w:r>
        <w:t>Doing things for which no time is fixed</w:t>
      </w:r>
    </w:p>
    <w:p w14:paraId="56D16279" w14:textId="59D31E74" w:rsidR="00BC4AF3" w:rsidRDefault="00BC4AF3" w:rsidP="00BC4AF3">
      <w:pPr>
        <w:pStyle w:val="AmdtsEntries"/>
      </w:pPr>
      <w:r>
        <w:t>s 151B</w:t>
      </w:r>
      <w:r>
        <w:tab/>
        <w:t xml:space="preserve">ins </w:t>
      </w:r>
      <w:hyperlink r:id="rId999"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39BBABAD" w14:textId="77777777" w:rsidR="00BC4AF3" w:rsidRDefault="00BC4AF3" w:rsidP="00BC4AF3">
      <w:pPr>
        <w:pStyle w:val="AmdtsEntryHd"/>
      </w:pPr>
      <w:r>
        <w:t>Power to extend time</w:t>
      </w:r>
    </w:p>
    <w:p w14:paraId="6FB5DF04" w14:textId="3A8D2CB0" w:rsidR="00BC4AF3" w:rsidRDefault="00BC4AF3" w:rsidP="00BC4AF3">
      <w:pPr>
        <w:pStyle w:val="AmdtsEntries"/>
      </w:pPr>
      <w:r>
        <w:t>s 151C</w:t>
      </w:r>
      <w:r>
        <w:tab/>
        <w:t xml:space="preserve">ins </w:t>
      </w:r>
      <w:hyperlink r:id="rId100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2.14</w:t>
      </w:r>
    </w:p>
    <w:p w14:paraId="2F398E1F" w14:textId="77777777" w:rsidR="00BC4AF3" w:rsidRDefault="00BC4AF3" w:rsidP="00BC4AF3">
      <w:pPr>
        <w:pStyle w:val="AmdtsEntryHd"/>
      </w:pPr>
      <w:r>
        <w:t>Continuing effect of obligations</w:t>
      </w:r>
    </w:p>
    <w:p w14:paraId="4E0E03DE" w14:textId="51C67E5E" w:rsidR="00BC4AF3" w:rsidRDefault="00BC4AF3" w:rsidP="000629EF">
      <w:pPr>
        <w:pStyle w:val="AmdtsEntries"/>
      </w:pPr>
      <w:r>
        <w:t>s 152</w:t>
      </w:r>
      <w:r>
        <w:tab/>
        <w:t xml:space="preserve">ins </w:t>
      </w:r>
      <w:hyperlink r:id="rId10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21</w:t>
      </w:r>
    </w:p>
    <w:p w14:paraId="0AB735DE" w14:textId="3842BAD4" w:rsidR="00BC4AF3" w:rsidRDefault="00BC4AF3" w:rsidP="00BC4AF3">
      <w:pPr>
        <w:pStyle w:val="AmdtsEntries"/>
      </w:pPr>
      <w:r>
        <w:tab/>
        <w:t xml:space="preserve">sub </w:t>
      </w:r>
      <w:hyperlink r:id="rId100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2.32</w:t>
      </w:r>
    </w:p>
    <w:p w14:paraId="319A2D70" w14:textId="77777777" w:rsidR="00BC4AF3" w:rsidRDefault="00BC4AF3" w:rsidP="00BC4AF3">
      <w:pPr>
        <w:pStyle w:val="AmdtsEntryHd"/>
      </w:pPr>
      <w:r>
        <w:t>Definitions</w:t>
      </w:r>
    </w:p>
    <w:p w14:paraId="02CDE67A" w14:textId="4F453677" w:rsidR="00BC4AF3" w:rsidRDefault="00BC4AF3" w:rsidP="00BC4AF3">
      <w:pPr>
        <w:pStyle w:val="AmdtsEntries"/>
      </w:pPr>
      <w:r>
        <w:t>pt 15.2 hdg</w:t>
      </w:r>
      <w:r>
        <w:tab/>
        <w:t xml:space="preserve">ins </w:t>
      </w:r>
      <w:hyperlink r:id="rId10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00F800F" w14:textId="77777777" w:rsidR="00BC4AF3" w:rsidRDefault="00BC4AF3" w:rsidP="00BC4AF3">
      <w:pPr>
        <w:pStyle w:val="AmdtsEntryHd"/>
      </w:pPr>
      <w:r>
        <w:rPr>
          <w:color w:val="000000"/>
        </w:rPr>
        <w:t>Definitions apply subject to contrary intention</w:t>
      </w:r>
    </w:p>
    <w:p w14:paraId="5DB07998" w14:textId="218752AE" w:rsidR="00BC4AF3" w:rsidRDefault="00BC4AF3" w:rsidP="002A1A6D">
      <w:pPr>
        <w:pStyle w:val="AmdtsEntries"/>
        <w:keepNext/>
      </w:pPr>
      <w:r>
        <w:t>s 155</w:t>
      </w:r>
      <w:r>
        <w:tab/>
        <w:t xml:space="preserve">ins </w:t>
      </w:r>
      <w:hyperlink r:id="rId100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635AB43" w14:textId="2721CB4B" w:rsidR="00BC4AF3" w:rsidRDefault="00BC4AF3" w:rsidP="00BC4AF3">
      <w:pPr>
        <w:pStyle w:val="AmdtsEntries"/>
      </w:pPr>
      <w:r>
        <w:tab/>
        <w:t xml:space="preserve">am </w:t>
      </w:r>
      <w:hyperlink r:id="rId100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1.97, amdt 1.98</w:t>
      </w:r>
    </w:p>
    <w:p w14:paraId="63F80A85" w14:textId="77777777" w:rsidR="00BC4AF3" w:rsidRDefault="00BC4AF3" w:rsidP="00BC4AF3">
      <w:pPr>
        <w:pStyle w:val="AmdtsEntryHd"/>
      </w:pPr>
      <w:r>
        <w:rPr>
          <w:color w:val="000000"/>
        </w:rPr>
        <w:t>Application of definitions in dictionaries and sections</w:t>
      </w:r>
    </w:p>
    <w:p w14:paraId="3DB880B6" w14:textId="26E42434" w:rsidR="00BC4AF3" w:rsidRDefault="00BC4AF3" w:rsidP="000629EF">
      <w:pPr>
        <w:pStyle w:val="AmdtsEntries"/>
      </w:pPr>
      <w:r>
        <w:t>s 156</w:t>
      </w:r>
      <w:r>
        <w:tab/>
        <w:t xml:space="preserve">ins </w:t>
      </w:r>
      <w:hyperlink r:id="rId100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A2E8B46" w14:textId="7E710F8B" w:rsidR="00BC4AF3" w:rsidRDefault="00BC4AF3" w:rsidP="00BC4AF3">
      <w:pPr>
        <w:pStyle w:val="AmdtsEntries"/>
      </w:pPr>
      <w:r>
        <w:tab/>
        <w:t xml:space="preserve">am </w:t>
      </w:r>
      <w:hyperlink r:id="rId100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2.42; </w:t>
      </w:r>
      <w:hyperlink r:id="rId100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2.78-2.80</w:t>
      </w:r>
    </w:p>
    <w:p w14:paraId="16A1EF5F" w14:textId="77777777" w:rsidR="00BC4AF3" w:rsidRDefault="00BC4AF3" w:rsidP="00BC4AF3">
      <w:pPr>
        <w:pStyle w:val="AmdtsEntryHd"/>
      </w:pPr>
      <w:r>
        <w:rPr>
          <w:color w:val="000000"/>
        </w:rPr>
        <w:t>Defined terms—other parts of speech and grammatical forms</w:t>
      </w:r>
    </w:p>
    <w:p w14:paraId="5D68DB6A" w14:textId="6B87F25C" w:rsidR="00BC4AF3" w:rsidRDefault="00BC4AF3" w:rsidP="000629EF">
      <w:pPr>
        <w:pStyle w:val="AmdtsEntries"/>
      </w:pPr>
      <w:r>
        <w:t>s 157</w:t>
      </w:r>
      <w:r>
        <w:tab/>
        <w:t xml:space="preserve">ins </w:t>
      </w:r>
      <w:hyperlink r:id="rId100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B64B6D" w14:textId="4331A015" w:rsidR="00BC4AF3" w:rsidRDefault="00BC4AF3" w:rsidP="000629EF">
      <w:pPr>
        <w:pStyle w:val="AmdtsEntries"/>
      </w:pPr>
      <w:r>
        <w:tab/>
        <w:t xml:space="preserve">sub </w:t>
      </w:r>
      <w:hyperlink r:id="rId101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1.99</w:t>
      </w:r>
    </w:p>
    <w:p w14:paraId="5E7846DF" w14:textId="13F63ABE" w:rsidR="00BC4AF3" w:rsidRDefault="00BC4AF3" w:rsidP="00BC4AF3">
      <w:pPr>
        <w:pStyle w:val="AmdtsEntries"/>
      </w:pPr>
      <w:r>
        <w:tab/>
        <w:t xml:space="preserve">am </w:t>
      </w:r>
      <w:hyperlink r:id="rId101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2.43</w:t>
      </w:r>
    </w:p>
    <w:p w14:paraId="4743D4A5" w14:textId="77777777" w:rsidR="00BC4AF3" w:rsidRDefault="00BC4AF3" w:rsidP="00BC4AF3">
      <w:pPr>
        <w:pStyle w:val="AmdtsEntryHd"/>
      </w:pPr>
      <w:r>
        <w:t>References to various entities and things</w:t>
      </w:r>
    </w:p>
    <w:p w14:paraId="10418C8B" w14:textId="54B93885" w:rsidR="00BC4AF3" w:rsidRDefault="00BC4AF3" w:rsidP="00BC4AF3">
      <w:pPr>
        <w:pStyle w:val="AmdtsEntries"/>
      </w:pPr>
      <w:r>
        <w:t>pt 15.3 hdg</w:t>
      </w:r>
      <w:r>
        <w:tab/>
        <w:t xml:space="preserve">ins </w:t>
      </w:r>
      <w:hyperlink r:id="rId101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DB978BA" w14:textId="77777777" w:rsidR="00BC4AF3" w:rsidRDefault="00BC4AF3" w:rsidP="00BC4AF3">
      <w:pPr>
        <w:pStyle w:val="AmdtsEntryHd"/>
      </w:pPr>
      <w:r>
        <w:rPr>
          <w:color w:val="000000"/>
        </w:rPr>
        <w:t>References to people generally</w:t>
      </w:r>
      <w:r>
        <w:t xml:space="preserve"> </w:t>
      </w:r>
    </w:p>
    <w:p w14:paraId="0F59554F" w14:textId="5FD50BAD" w:rsidR="00BC4AF3" w:rsidRDefault="00BC4AF3" w:rsidP="000629EF">
      <w:pPr>
        <w:pStyle w:val="AmdtsEntries"/>
      </w:pPr>
      <w:r>
        <w:t>s 160</w:t>
      </w:r>
      <w:r>
        <w:tab/>
        <w:t xml:space="preserve">ins </w:t>
      </w:r>
      <w:hyperlink r:id="rId101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2A7417" w14:textId="02743FEA" w:rsidR="00BC4AF3" w:rsidRDefault="00BC4AF3" w:rsidP="00BC4AF3">
      <w:pPr>
        <w:pStyle w:val="AmdtsEntries"/>
      </w:pPr>
      <w:r>
        <w:tab/>
        <w:t xml:space="preserve">am </w:t>
      </w:r>
      <w:hyperlink r:id="rId101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1.100, amdt 1.101; </w:t>
      </w:r>
      <w:hyperlink r:id="rId1015"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2.8</w:t>
      </w:r>
    </w:p>
    <w:p w14:paraId="04B47FA2" w14:textId="77777777" w:rsidR="00BC4AF3" w:rsidRDefault="00BC4AF3" w:rsidP="00BC4AF3">
      <w:pPr>
        <w:pStyle w:val="AmdtsEntryHd"/>
      </w:pPr>
      <w:r>
        <w:t xml:space="preserve">Corporations liable to offences </w:t>
      </w:r>
    </w:p>
    <w:p w14:paraId="1B912546" w14:textId="54D2A0C7" w:rsidR="00BC4AF3" w:rsidRDefault="00BC4AF3" w:rsidP="00D31BF7">
      <w:pPr>
        <w:pStyle w:val="AmdtsEntries"/>
        <w:keepNext/>
      </w:pPr>
      <w:r>
        <w:t>s 161</w:t>
      </w:r>
      <w:r>
        <w:tab/>
        <w:t xml:space="preserve">ins </w:t>
      </w:r>
      <w:hyperlink r:id="rId101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A4FA37B" w14:textId="2F68E7C8" w:rsidR="00BC4AF3" w:rsidRDefault="00BC4AF3" w:rsidP="00BC4AF3">
      <w:pPr>
        <w:pStyle w:val="AmdtsEntries"/>
      </w:pPr>
      <w:r>
        <w:tab/>
        <w:t xml:space="preserve">am </w:t>
      </w:r>
      <w:hyperlink r:id="rId101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1.102; </w:t>
      </w:r>
      <w:hyperlink r:id="rId1018" w:tooltip="Criminal Code 2002" w:history="1">
        <w:r w:rsidR="003F5F90" w:rsidRPr="003F5F90">
          <w:rPr>
            <w:rStyle w:val="charCitHyperlinkAbbrev"/>
          </w:rPr>
          <w:t>A2002</w:t>
        </w:r>
        <w:r w:rsidR="003F5F90" w:rsidRPr="003F5F90">
          <w:rPr>
            <w:rStyle w:val="charCitHyperlinkAbbrev"/>
          </w:rPr>
          <w:noBreakHyphen/>
          <w:t>51</w:t>
        </w:r>
      </w:hyperlink>
      <w:r>
        <w:t xml:space="preserve"> amdt 1.23; </w:t>
      </w:r>
      <w:hyperlink r:id="rId101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2.33</w:t>
      </w:r>
    </w:p>
    <w:p w14:paraId="4C3F703D" w14:textId="77777777" w:rsidR="00BC4AF3" w:rsidRDefault="00BC4AF3" w:rsidP="00BC4AF3">
      <w:pPr>
        <w:pStyle w:val="AmdtsEntryHd"/>
      </w:pPr>
      <w:r>
        <w:lastRenderedPageBreak/>
        <w:t xml:space="preserve">References to </w:t>
      </w:r>
      <w:r>
        <w:rPr>
          <w:rStyle w:val="charItals"/>
        </w:rPr>
        <w:t>a Minister</w:t>
      </w:r>
      <w:r>
        <w:rPr>
          <w:color w:val="000000"/>
        </w:rPr>
        <w:t xml:space="preserve"> or </w:t>
      </w:r>
      <w:r>
        <w:rPr>
          <w:rStyle w:val="charItals"/>
        </w:rPr>
        <w:t>the Minister</w:t>
      </w:r>
      <w:r>
        <w:rPr>
          <w:color w:val="000000"/>
        </w:rPr>
        <w:t xml:space="preserve"> </w:t>
      </w:r>
    </w:p>
    <w:p w14:paraId="38C1A3BC" w14:textId="5A2FBDE5" w:rsidR="00BC4AF3" w:rsidRDefault="00BC4AF3" w:rsidP="00BC4AF3">
      <w:pPr>
        <w:pStyle w:val="AmdtsEntries"/>
      </w:pPr>
      <w:r>
        <w:t>s 162</w:t>
      </w:r>
      <w:r>
        <w:tab/>
        <w:t xml:space="preserve">ins </w:t>
      </w:r>
      <w:hyperlink r:id="rId102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7B33963" w14:textId="77777777" w:rsidR="00BC4AF3" w:rsidRDefault="0048048E" w:rsidP="00BC4AF3">
      <w:pPr>
        <w:pStyle w:val="AmdtsEntryHd"/>
      </w:pPr>
      <w:r w:rsidRPr="00D57A5C">
        <w:t xml:space="preserve">References to </w:t>
      </w:r>
      <w:r w:rsidRPr="00D57A5C">
        <w:rPr>
          <w:rStyle w:val="charItals"/>
        </w:rPr>
        <w:t>a</w:t>
      </w:r>
      <w:r w:rsidRPr="00D57A5C">
        <w:t xml:space="preserve"> </w:t>
      </w:r>
      <w:r>
        <w:rPr>
          <w:rStyle w:val="charItals"/>
        </w:rPr>
        <w:t>director</w:t>
      </w:r>
      <w:r>
        <w:rPr>
          <w:rStyle w:val="charItals"/>
        </w:rPr>
        <w:noBreakHyphen/>
        <w:t>general</w:t>
      </w:r>
      <w:r w:rsidRPr="00D57A5C">
        <w:t xml:space="preserve"> or </w:t>
      </w:r>
      <w:r w:rsidRPr="00D57A5C">
        <w:rPr>
          <w:rStyle w:val="charItals"/>
        </w:rPr>
        <w:t>the</w:t>
      </w:r>
      <w:r w:rsidRPr="00D57A5C">
        <w:t xml:space="preserve"> </w:t>
      </w:r>
      <w:r>
        <w:rPr>
          <w:rStyle w:val="charItals"/>
        </w:rPr>
        <w:t>director</w:t>
      </w:r>
      <w:r>
        <w:rPr>
          <w:rStyle w:val="charItals"/>
        </w:rPr>
        <w:noBreakHyphen/>
        <w:t>general</w:t>
      </w:r>
      <w:r w:rsidRPr="00D57A5C">
        <w:t xml:space="preserve"> </w:t>
      </w:r>
    </w:p>
    <w:p w14:paraId="31AD7FDB" w14:textId="0C0D0ECA" w:rsidR="00BC4AF3" w:rsidRDefault="00BC4AF3" w:rsidP="000629EF">
      <w:pPr>
        <w:pStyle w:val="AmdtsEntries"/>
      </w:pPr>
      <w:r>
        <w:t>s 163</w:t>
      </w:r>
      <w:r>
        <w:tab/>
        <w:t xml:space="preserve">ins </w:t>
      </w:r>
      <w:hyperlink r:id="rId10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80EB5D2" w14:textId="670A55C3" w:rsidR="00BC4AF3" w:rsidRDefault="00BC4AF3" w:rsidP="00BC4AF3">
      <w:pPr>
        <w:pStyle w:val="AmdtsEntries"/>
      </w:pPr>
      <w:r>
        <w:tab/>
        <w:t xml:space="preserve">am </w:t>
      </w:r>
      <w:hyperlink r:id="rId1022" w:tooltip="Public Sector Management Amendment Act 2005 (No 2)" w:history="1">
        <w:r w:rsidR="003F5F90" w:rsidRPr="003F5F90">
          <w:rPr>
            <w:rStyle w:val="charCitHyperlinkAbbrev"/>
          </w:rPr>
          <w:t>A2005</w:t>
        </w:r>
        <w:r w:rsidR="003F5F90" w:rsidRPr="003F5F90">
          <w:rPr>
            <w:rStyle w:val="charCitHyperlinkAbbrev"/>
          </w:rPr>
          <w:noBreakHyphen/>
          <w:t>44</w:t>
        </w:r>
      </w:hyperlink>
      <w:r>
        <w:t xml:space="preserve"> amdt 1.5</w:t>
      </w:r>
    </w:p>
    <w:p w14:paraId="17621B26" w14:textId="2FBBF50D" w:rsidR="0048048E" w:rsidRDefault="0048048E" w:rsidP="00BC4AF3">
      <w:pPr>
        <w:pStyle w:val="AmdtsEntries"/>
      </w:pPr>
      <w:r>
        <w:tab/>
        <w:t xml:space="preserve">sub </w:t>
      </w:r>
      <w:hyperlink r:id="rId1023"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1.276</w:t>
      </w:r>
    </w:p>
    <w:p w14:paraId="29B83CD3" w14:textId="2808C3F9" w:rsidR="005675D0" w:rsidRDefault="005675D0" w:rsidP="00BC4AF3">
      <w:pPr>
        <w:pStyle w:val="AmdtsEntries"/>
      </w:pPr>
      <w:r>
        <w:tab/>
        <w:t xml:space="preserve">am </w:t>
      </w:r>
      <w:hyperlink r:id="rId1024" w:tooltip="Statute Law Amendment Act 2017 (No 2)" w:history="1">
        <w:r>
          <w:rPr>
            <w:rStyle w:val="charCitHyperlinkAbbrev"/>
          </w:rPr>
          <w:t>A2017</w:t>
        </w:r>
        <w:r>
          <w:rPr>
            <w:rStyle w:val="charCitHyperlinkAbbrev"/>
          </w:rPr>
          <w:noBreakHyphen/>
          <w:t>28</w:t>
        </w:r>
      </w:hyperlink>
      <w:r>
        <w:t xml:space="preserve"> amdt 2.2</w:t>
      </w:r>
      <w:r w:rsidR="00AD7339">
        <w:t>, amdt 2.3</w:t>
      </w:r>
    </w:p>
    <w:p w14:paraId="1C023116" w14:textId="77777777" w:rsidR="00BC4AF3" w:rsidRDefault="00BC4AF3" w:rsidP="00BC4AF3">
      <w:pPr>
        <w:pStyle w:val="AmdtsEntryHd"/>
      </w:pPr>
      <w:r>
        <w:rPr>
          <w:color w:val="000000"/>
        </w:rPr>
        <w:t>References to Australian Standards etc</w:t>
      </w:r>
    </w:p>
    <w:p w14:paraId="1B21E8F1" w14:textId="50BC256C" w:rsidR="00BC4AF3" w:rsidRDefault="00BC4AF3" w:rsidP="000629EF">
      <w:pPr>
        <w:pStyle w:val="AmdtsEntries"/>
      </w:pPr>
      <w:r>
        <w:t>s 164</w:t>
      </w:r>
      <w:r>
        <w:tab/>
        <w:t xml:space="preserve">ins </w:t>
      </w:r>
      <w:hyperlink r:id="rId102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EF2381E" w14:textId="295B03D1" w:rsidR="00BC4AF3" w:rsidRDefault="00BC4AF3" w:rsidP="00BC4AF3">
      <w:pPr>
        <w:pStyle w:val="AmdtsEntries"/>
      </w:pPr>
      <w:r>
        <w:tab/>
        <w:t xml:space="preserve">sub </w:t>
      </w:r>
      <w:hyperlink r:id="rId102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2.44</w:t>
      </w:r>
    </w:p>
    <w:p w14:paraId="1CEB29F8" w14:textId="6F49EA9D" w:rsidR="001C405A" w:rsidRDefault="001C405A" w:rsidP="00BC4AF3">
      <w:pPr>
        <w:pStyle w:val="AmdtsEntries"/>
      </w:pPr>
      <w:r>
        <w:tab/>
        <w:t xml:space="preserve">am </w:t>
      </w:r>
      <w:hyperlink r:id="rId1027" w:tooltip="Statute Law Amendment Act 2021" w:history="1">
        <w:r>
          <w:rPr>
            <w:rStyle w:val="charCitHyperlinkAbbrev"/>
          </w:rPr>
          <w:t>A2021</w:t>
        </w:r>
        <w:r>
          <w:rPr>
            <w:rStyle w:val="charCitHyperlinkAbbrev"/>
          </w:rPr>
          <w:noBreakHyphen/>
          <w:t>12</w:t>
        </w:r>
      </w:hyperlink>
      <w:r>
        <w:t xml:space="preserve"> amdt 2.13</w:t>
      </w:r>
    </w:p>
    <w:p w14:paraId="2D5FDD8C" w14:textId="77777777" w:rsidR="00BC4AF3" w:rsidRDefault="00BC4AF3" w:rsidP="00BC4AF3">
      <w:pPr>
        <w:pStyle w:val="AmdtsEntryHd"/>
      </w:pPr>
      <w:r>
        <w:rPr>
          <w:color w:val="000000"/>
        </w:rPr>
        <w:t>References to Assembly committees that no longer exist</w:t>
      </w:r>
    </w:p>
    <w:p w14:paraId="51C30712" w14:textId="6AE249E8" w:rsidR="00BC4AF3" w:rsidRDefault="00BC4AF3" w:rsidP="00BC4AF3">
      <w:pPr>
        <w:pStyle w:val="AmdtsEntries"/>
      </w:pPr>
      <w:r>
        <w:t>s 165</w:t>
      </w:r>
      <w:r>
        <w:tab/>
        <w:t xml:space="preserve">ins </w:t>
      </w:r>
      <w:hyperlink r:id="rId102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1F314C1" w14:textId="77777777" w:rsidR="00BC4AF3" w:rsidRDefault="00BC4AF3" w:rsidP="00BC4AF3">
      <w:pPr>
        <w:pStyle w:val="AmdtsEntryHd"/>
      </w:pPr>
      <w:r>
        <w:rPr>
          <w:color w:val="000000"/>
        </w:rPr>
        <w:t>References to person with interest in land include personal representative etc</w:t>
      </w:r>
    </w:p>
    <w:p w14:paraId="25701A70" w14:textId="0302BB3E" w:rsidR="00BC4AF3" w:rsidRDefault="00BC4AF3" w:rsidP="00BC4AF3">
      <w:pPr>
        <w:pStyle w:val="AmdtsEntries"/>
        <w:keepNext/>
      </w:pPr>
      <w:r>
        <w:t>s 168</w:t>
      </w:r>
      <w:r>
        <w:tab/>
        <w:t xml:space="preserve">ins </w:t>
      </w:r>
      <w:hyperlink r:id="rId102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8B30ADC" w14:textId="1D4DBB07" w:rsidR="00BC4AF3" w:rsidRDefault="00BC4AF3" w:rsidP="00BC4AF3">
      <w:pPr>
        <w:pStyle w:val="AmdtsEntries"/>
      </w:pPr>
      <w:r>
        <w:tab/>
        <w:t xml:space="preserve">am </w:t>
      </w:r>
      <w:hyperlink r:id="rId103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1.103</w:t>
      </w:r>
    </w:p>
    <w:p w14:paraId="67B48165" w14:textId="77777777" w:rsidR="00BC4AF3" w:rsidRDefault="00BC4AF3" w:rsidP="00BC4AF3">
      <w:pPr>
        <w:pStyle w:val="AmdtsEntryHd"/>
        <w:rPr>
          <w:rStyle w:val="charItals"/>
        </w:rPr>
      </w:pPr>
      <w:r>
        <w:t xml:space="preserve">References to </w:t>
      </w:r>
      <w:r>
        <w:rPr>
          <w:rStyle w:val="charItals"/>
        </w:rPr>
        <w:t xml:space="preserve">domestic partner </w:t>
      </w:r>
      <w:r>
        <w:t xml:space="preserve">and </w:t>
      </w:r>
      <w:r>
        <w:rPr>
          <w:rStyle w:val="charItals"/>
        </w:rPr>
        <w:t>domestic partnership</w:t>
      </w:r>
    </w:p>
    <w:p w14:paraId="12D4F9FA" w14:textId="67073D6E" w:rsidR="00BC4AF3" w:rsidRDefault="00BC4AF3" w:rsidP="00303F1C">
      <w:pPr>
        <w:pStyle w:val="AmdtsEntries"/>
        <w:keepNext/>
      </w:pPr>
      <w:r>
        <w:t>s 169</w:t>
      </w:r>
      <w:r>
        <w:tab/>
        <w:t xml:space="preserve">ins </w:t>
      </w:r>
      <w:hyperlink r:id="rId1031"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t xml:space="preserve"> s 4</w:t>
      </w:r>
    </w:p>
    <w:p w14:paraId="0F86B015" w14:textId="546695D1" w:rsidR="00BC4AF3" w:rsidRPr="000629EF" w:rsidRDefault="00BC4AF3" w:rsidP="00C723FF">
      <w:pPr>
        <w:pStyle w:val="AmdtsEntries"/>
        <w:keepLines/>
      </w:pPr>
      <w:r w:rsidRPr="000629EF">
        <w:tab/>
        <w:t xml:space="preserve">am </w:t>
      </w:r>
      <w:hyperlink r:id="rId1032" w:tooltip="Civil Unions Act 2006" w:history="1">
        <w:r w:rsidR="003F5F90" w:rsidRPr="003F5F90">
          <w:rPr>
            <w:rStyle w:val="charCitHyperlinkAbbrev"/>
          </w:rPr>
          <w:t>A2006</w:t>
        </w:r>
        <w:r w:rsidR="003F5F90" w:rsidRPr="003F5F90">
          <w:rPr>
            <w:rStyle w:val="charCitHyperlinkAbbrev"/>
          </w:rPr>
          <w:noBreakHyphen/>
          <w:t>22</w:t>
        </w:r>
      </w:hyperlink>
      <w:r w:rsidRPr="000629EF">
        <w:t xml:space="preserve"> amdt 1.72, amdt 1.73 (</w:t>
      </w:r>
      <w:hyperlink r:id="rId1033" w:tooltip="Civil Unions Act 2006" w:history="1">
        <w:r w:rsidR="003F5F90" w:rsidRPr="003F5F90">
          <w:rPr>
            <w:rStyle w:val="charCitHyperlinkAbbrev"/>
          </w:rPr>
          <w:t>A2006</w:t>
        </w:r>
        <w:r w:rsidR="003F5F90" w:rsidRPr="003F5F90">
          <w:rPr>
            <w:rStyle w:val="charCitHyperlinkAbbrev"/>
          </w:rPr>
          <w:noBreakHyphen/>
          <w:t>22</w:t>
        </w:r>
      </w:hyperlink>
      <w:r w:rsidRPr="000629EF">
        <w:t xml:space="preserve"> rep before commenced by disallowance (see Cwlth Gaz 2006 No S93)); </w:t>
      </w:r>
      <w:hyperlink r:id="rId1034" w:tooltip="Civil Partnerships Act 2008" w:history="1">
        <w:r w:rsidR="003F5F90" w:rsidRPr="003F5F90">
          <w:rPr>
            <w:rStyle w:val="charCitHyperlinkAbbrev"/>
          </w:rPr>
          <w:t>A2008</w:t>
        </w:r>
        <w:r w:rsidR="003F5F90" w:rsidRPr="003F5F90">
          <w:rPr>
            <w:rStyle w:val="charCitHyperlinkAbbrev"/>
          </w:rPr>
          <w:noBreakHyphen/>
          <w:t>14</w:t>
        </w:r>
      </w:hyperlink>
      <w:r w:rsidRPr="000629EF">
        <w:t xml:space="preserve"> amdt 1.42, amdt 1.43</w:t>
      </w:r>
      <w:r w:rsidR="00CA0695">
        <w:t xml:space="preserve">; </w:t>
      </w:r>
      <w:hyperlink r:id="rId1035" w:tooltip="Civil Unions Act 2012" w:history="1">
        <w:r w:rsidR="003F5F90" w:rsidRPr="003F5F90">
          <w:rPr>
            <w:rStyle w:val="charCitHyperlinkAbbrev"/>
          </w:rPr>
          <w:t>A2012</w:t>
        </w:r>
        <w:r w:rsidR="003F5F90" w:rsidRPr="003F5F90">
          <w:rPr>
            <w:rStyle w:val="charCitHyperlinkAbbrev"/>
          </w:rPr>
          <w:noBreakHyphen/>
          <w:t>40</w:t>
        </w:r>
      </w:hyperlink>
      <w:r w:rsidR="00CA0695">
        <w:t xml:space="preserve"> amdt</w:t>
      </w:r>
      <w:r w:rsidR="00F953DE">
        <w:t> </w:t>
      </w:r>
      <w:r w:rsidR="00CA0695">
        <w:t>3.63, amdt 3.64</w:t>
      </w:r>
      <w:r w:rsidR="00F953DE">
        <w:t xml:space="preserve">; </w:t>
      </w:r>
      <w:hyperlink r:id="rId1036" w:tooltip="Marriage Equality (Same Sex) Act 2013" w:history="1">
        <w:r w:rsidR="00F953DE">
          <w:rPr>
            <w:rStyle w:val="charCitHyperlinkAbbrev"/>
          </w:rPr>
          <w:t>A2013</w:t>
        </w:r>
        <w:r w:rsidR="00F953DE">
          <w:rPr>
            <w:rStyle w:val="charCitHyperlinkAbbrev"/>
          </w:rPr>
          <w:noBreakHyphen/>
          <w:t>39</w:t>
        </w:r>
      </w:hyperlink>
      <w:r w:rsidR="00F953DE">
        <w:rPr>
          <w:rFonts w:cs="Arial"/>
        </w:rPr>
        <w:t xml:space="preserve"> amdt 2.36</w:t>
      </w:r>
      <w:r w:rsidR="00DF1A39">
        <w:rPr>
          <w:rFonts w:cs="Arial"/>
        </w:rPr>
        <w:t xml:space="preserve"> (</w:t>
      </w:r>
      <w:hyperlink r:id="rId1037" w:tooltip="Marriage Equality (Same Sex) Act 2013" w:history="1">
        <w:r w:rsidR="00DF1A39">
          <w:rPr>
            <w:rStyle w:val="charCitHyperlinkAbbrev"/>
          </w:rPr>
          <w:t>A2013</w:t>
        </w:r>
        <w:r w:rsidR="00DF1A39">
          <w:rPr>
            <w:rStyle w:val="charCitHyperlinkAbbrev"/>
          </w:rPr>
          <w:noBreakHyphen/>
          <w:t>39</w:t>
        </w:r>
      </w:hyperlink>
      <w:r w:rsidR="00DF1A39">
        <w:rPr>
          <w:rFonts w:cs="Arial"/>
        </w:rPr>
        <w:t xml:space="preserve"> never effective (see </w:t>
      </w:r>
      <w:r w:rsidR="00DF1A39" w:rsidRPr="00B74C47">
        <w:rPr>
          <w:rStyle w:val="charItals"/>
        </w:rPr>
        <w:t>Commonwealth v Australian Capital Territory</w:t>
      </w:r>
      <w:r w:rsidR="00DF1A39">
        <w:rPr>
          <w:rFonts w:cs="Arial"/>
        </w:rPr>
        <w:t xml:space="preserve"> [2013] HCA 55))</w:t>
      </w:r>
    </w:p>
    <w:p w14:paraId="3D1DDB50" w14:textId="77777777" w:rsidR="00BC4AF3" w:rsidRPr="00476D06" w:rsidRDefault="00BC4AF3" w:rsidP="00BC4AF3">
      <w:pPr>
        <w:pStyle w:val="AmdtsEntryHd"/>
        <w:rPr>
          <w:rStyle w:val="charItals"/>
        </w:rPr>
      </w:pPr>
      <w:r>
        <w:rPr>
          <w:snapToGrid w:val="0"/>
        </w:rPr>
        <w:t xml:space="preserve">References to </w:t>
      </w:r>
      <w:r w:rsidRPr="00476D06">
        <w:rPr>
          <w:rStyle w:val="charItals"/>
        </w:rPr>
        <w:t>transgender people</w:t>
      </w:r>
    </w:p>
    <w:p w14:paraId="3D73630E" w14:textId="360F56C3" w:rsidR="00BC4AF3" w:rsidRDefault="00BC4AF3" w:rsidP="00BC4AF3">
      <w:pPr>
        <w:pStyle w:val="AmdtsEntries"/>
      </w:pPr>
      <w:r>
        <w:t>s 169A</w:t>
      </w:r>
      <w:r>
        <w:tab/>
        <w:t xml:space="preserve">ins </w:t>
      </w:r>
      <w:hyperlink r:id="rId1038"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t xml:space="preserve"> s 4</w:t>
      </w:r>
    </w:p>
    <w:p w14:paraId="0EABE582" w14:textId="77777777" w:rsidR="00BC4AF3" w:rsidRDefault="00EE227C" w:rsidP="00BC4AF3">
      <w:pPr>
        <w:pStyle w:val="AmdtsEntryHd"/>
        <w:rPr>
          <w:rStyle w:val="charItals"/>
        </w:rPr>
      </w:pPr>
      <w:r w:rsidRPr="00F46450">
        <w:t xml:space="preserve">References to </w:t>
      </w:r>
      <w:r w:rsidRPr="00F46450">
        <w:rPr>
          <w:rStyle w:val="charItals"/>
        </w:rPr>
        <w:t>intersex people</w:t>
      </w:r>
    </w:p>
    <w:p w14:paraId="73906266" w14:textId="24764DF9" w:rsidR="00BC4AF3" w:rsidRDefault="00BC4AF3" w:rsidP="00BC4AF3">
      <w:pPr>
        <w:pStyle w:val="AmdtsEntries"/>
      </w:pPr>
      <w:r>
        <w:t>s 169B</w:t>
      </w:r>
      <w:r>
        <w:tab/>
        <w:t xml:space="preserve">ins </w:t>
      </w:r>
      <w:hyperlink r:id="rId1039"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t xml:space="preserve"> s 4</w:t>
      </w:r>
    </w:p>
    <w:p w14:paraId="051BC969" w14:textId="584BF7A9" w:rsidR="00EE227C" w:rsidRDefault="00EE227C" w:rsidP="00BC4AF3">
      <w:pPr>
        <w:pStyle w:val="AmdtsEntries"/>
      </w:pPr>
      <w:r>
        <w:tab/>
        <w:t xml:space="preserve">sub </w:t>
      </w:r>
      <w:hyperlink r:id="rId1040" w:tooltip="Births, Deaths and Marriages Registration Amendment Act 2014" w:history="1">
        <w:r>
          <w:rPr>
            <w:rStyle w:val="charCitHyperlinkAbbrev"/>
          </w:rPr>
          <w:t>A2014</w:t>
        </w:r>
        <w:r>
          <w:rPr>
            <w:rStyle w:val="charCitHyperlinkAbbrev"/>
          </w:rPr>
          <w:noBreakHyphen/>
          <w:t>8</w:t>
        </w:r>
      </w:hyperlink>
      <w:r>
        <w:t xml:space="preserve"> amdt 1.6</w:t>
      </w:r>
    </w:p>
    <w:p w14:paraId="160A796B" w14:textId="77777777" w:rsidR="00BC4AF3" w:rsidRDefault="00BC4AF3" w:rsidP="00BC4AF3">
      <w:pPr>
        <w:pStyle w:val="AmdtsEntryHd"/>
      </w:pPr>
      <w:r>
        <w:t>Preservation of certain common law privileges</w:t>
      </w:r>
    </w:p>
    <w:p w14:paraId="2AE0C129" w14:textId="572BBA3D" w:rsidR="00BC4AF3" w:rsidRDefault="00BC4AF3" w:rsidP="00BC4AF3">
      <w:pPr>
        <w:pStyle w:val="AmdtsEntries"/>
      </w:pPr>
      <w:r>
        <w:t>pt 15.4 hdg</w:t>
      </w:r>
      <w:r>
        <w:tab/>
        <w:t xml:space="preserve">ins </w:t>
      </w:r>
      <w:hyperlink r:id="rId10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22</w:t>
      </w:r>
    </w:p>
    <w:p w14:paraId="0B5EF9B8" w14:textId="77777777" w:rsidR="00BC4AF3" w:rsidRDefault="00BC4AF3" w:rsidP="00BC4AF3">
      <w:pPr>
        <w:pStyle w:val="AmdtsEntryHd"/>
      </w:pPr>
      <w:r>
        <w:t>Privileges against self</w:t>
      </w:r>
      <w:r w:rsidR="00B95127">
        <w:t>-</w:t>
      </w:r>
      <w:r>
        <w:t>incrimination and exposure to civil penalty</w:t>
      </w:r>
    </w:p>
    <w:p w14:paraId="559EC7AF" w14:textId="397B7299" w:rsidR="00BC4AF3" w:rsidRDefault="00BC4AF3" w:rsidP="00BC4AF3">
      <w:pPr>
        <w:pStyle w:val="AmdtsEntries"/>
      </w:pPr>
      <w:r>
        <w:t>s 170</w:t>
      </w:r>
      <w:r>
        <w:tab/>
        <w:t xml:space="preserve">ins </w:t>
      </w:r>
      <w:hyperlink r:id="rId104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22</w:t>
      </w:r>
    </w:p>
    <w:p w14:paraId="475F551F" w14:textId="19161569" w:rsidR="00CA1062" w:rsidRDefault="00A8776E" w:rsidP="00BC4AF3">
      <w:pPr>
        <w:pStyle w:val="AmdtsEntries"/>
      </w:pPr>
      <w:r>
        <w:tab/>
        <w:t xml:space="preserve">am </w:t>
      </w:r>
      <w:hyperlink r:id="rId1043"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CA1062">
        <w:t xml:space="preserve">  amdt 1.34</w:t>
      </w:r>
    </w:p>
    <w:p w14:paraId="2F516A38" w14:textId="77777777" w:rsidR="00BC4AF3" w:rsidRDefault="00BC4AF3" w:rsidP="00BC4AF3">
      <w:pPr>
        <w:pStyle w:val="AmdtsEntryHd"/>
      </w:pPr>
      <w:r>
        <w:t>Client legal privilege</w:t>
      </w:r>
    </w:p>
    <w:p w14:paraId="6164A5A8" w14:textId="590C66F3" w:rsidR="00BC4AF3" w:rsidRDefault="00BC4AF3" w:rsidP="00BC4AF3">
      <w:pPr>
        <w:pStyle w:val="AmdtsEntries"/>
      </w:pPr>
      <w:r>
        <w:t>s 171</w:t>
      </w:r>
      <w:r>
        <w:tab/>
        <w:t xml:space="preserve">ins </w:t>
      </w:r>
      <w:hyperlink r:id="rId104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22</w:t>
      </w:r>
    </w:p>
    <w:p w14:paraId="6D340A86" w14:textId="77DF9D27" w:rsidR="00CA1062" w:rsidRDefault="00A8776E" w:rsidP="00CA1062">
      <w:pPr>
        <w:pStyle w:val="AmdtsEntries"/>
      </w:pPr>
      <w:r>
        <w:tab/>
        <w:t xml:space="preserve">am </w:t>
      </w:r>
      <w:hyperlink r:id="rId1045"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943726">
        <w:t xml:space="preserve">  amdt 1.35</w:t>
      </w:r>
    </w:p>
    <w:p w14:paraId="0084B77C" w14:textId="77777777" w:rsidR="00BC4AF3" w:rsidRDefault="00BC4AF3" w:rsidP="00BC4AF3">
      <w:pPr>
        <w:pStyle w:val="AmdtsEntryHd"/>
      </w:pPr>
      <w:r>
        <w:t>Courts, tribunals and other decision-makers</w:t>
      </w:r>
    </w:p>
    <w:p w14:paraId="7E7FCCCF" w14:textId="16480235" w:rsidR="00BC4AF3" w:rsidRDefault="00BC4AF3" w:rsidP="00BC4AF3">
      <w:pPr>
        <w:pStyle w:val="AmdtsEntries"/>
      </w:pPr>
      <w:r>
        <w:t>ch 16 hdg</w:t>
      </w:r>
      <w:r>
        <w:tab/>
        <w:t xml:space="preserve">ins </w:t>
      </w:r>
      <w:hyperlink r:id="rId104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7E12D52" w14:textId="77777777" w:rsidR="00BC4AF3" w:rsidRDefault="00BC4AF3" w:rsidP="00BC4AF3">
      <w:pPr>
        <w:pStyle w:val="AmdtsEntryHd"/>
      </w:pPr>
      <w:r>
        <w:lastRenderedPageBreak/>
        <w:t xml:space="preserve">Meaning of </w:t>
      </w:r>
      <w:r>
        <w:rPr>
          <w:rStyle w:val="charItals"/>
        </w:rPr>
        <w:t>law</w:t>
      </w:r>
      <w:r w:rsidR="00B54F36">
        <w:t>—</w:t>
      </w:r>
      <w:r>
        <w:t>ch 16</w:t>
      </w:r>
    </w:p>
    <w:p w14:paraId="64945510" w14:textId="2BC1328B" w:rsidR="00BC4AF3" w:rsidRDefault="00BC4AF3" w:rsidP="00BC4AF3">
      <w:pPr>
        <w:pStyle w:val="AmdtsEntries"/>
      </w:pPr>
      <w:r>
        <w:t>s 175</w:t>
      </w:r>
      <w:r>
        <w:tab/>
        <w:t xml:space="preserve">ins </w:t>
      </w:r>
      <w:hyperlink r:id="rId10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9904272" w14:textId="3C4380C6" w:rsidR="00BC4AF3" w:rsidRDefault="00BC4AF3" w:rsidP="00BC4AF3">
      <w:pPr>
        <w:pStyle w:val="AmdtsEntries"/>
      </w:pPr>
      <w:r>
        <w:tab/>
        <w:t xml:space="preserve">am </w:t>
      </w:r>
      <w:hyperlink r:id="rId104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2.81</w:t>
      </w:r>
    </w:p>
    <w:p w14:paraId="1E51DE04" w14:textId="77777777" w:rsidR="00BC4AF3" w:rsidRDefault="00BC4AF3" w:rsidP="00BC4AF3">
      <w:pPr>
        <w:pStyle w:val="AmdtsEntryHd"/>
      </w:pPr>
      <w:r>
        <w:rPr>
          <w:color w:val="000000"/>
        </w:rPr>
        <w:t>Jurisdiction of courts and tribunals</w:t>
      </w:r>
    </w:p>
    <w:p w14:paraId="45BF07AF" w14:textId="703903F8" w:rsidR="00BC4AF3" w:rsidRDefault="00BC4AF3" w:rsidP="00D31BF7">
      <w:pPr>
        <w:pStyle w:val="AmdtsEntries"/>
        <w:keepNext/>
      </w:pPr>
      <w:r>
        <w:t>s 176</w:t>
      </w:r>
      <w:r>
        <w:tab/>
        <w:t xml:space="preserve">ins </w:t>
      </w:r>
      <w:hyperlink r:id="rId104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C96A24F" w14:textId="5C54974A" w:rsidR="00BC4AF3" w:rsidRDefault="00BC4AF3" w:rsidP="00BC4AF3">
      <w:pPr>
        <w:pStyle w:val="AmdtsEntries"/>
      </w:pPr>
      <w:r>
        <w:tab/>
        <w:t xml:space="preserve">am </w:t>
      </w:r>
      <w:hyperlink r:id="rId10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1.104</w:t>
      </w:r>
    </w:p>
    <w:p w14:paraId="49DD9374" w14:textId="77777777" w:rsidR="00BC4AF3" w:rsidRDefault="00BC4AF3" w:rsidP="00BC4AF3">
      <w:pPr>
        <w:pStyle w:val="AmdtsEntryHd"/>
      </w:pPr>
      <w:r>
        <w:rPr>
          <w:color w:val="000000"/>
        </w:rPr>
        <w:t xml:space="preserve">Recovery of amounts owing under laws </w:t>
      </w:r>
    </w:p>
    <w:p w14:paraId="546EB26A" w14:textId="1B2F6C14" w:rsidR="00BC4AF3" w:rsidRDefault="00BC4AF3" w:rsidP="000629EF">
      <w:pPr>
        <w:pStyle w:val="AmdtsEntries"/>
      </w:pPr>
      <w:r>
        <w:t>s 177</w:t>
      </w:r>
      <w:r>
        <w:tab/>
        <w:t xml:space="preserve">ins </w:t>
      </w:r>
      <w:hyperlink r:id="rId10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5BF6E37" w14:textId="37EF6AC4" w:rsidR="00BC4AF3" w:rsidRDefault="00BC4AF3" w:rsidP="00BC4AF3">
      <w:pPr>
        <w:pStyle w:val="AmdtsEntries"/>
      </w:pPr>
      <w:r>
        <w:tab/>
        <w:t xml:space="preserve">am </w:t>
      </w:r>
      <w:hyperlink r:id="rId105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1.105</w:t>
      </w:r>
    </w:p>
    <w:p w14:paraId="0BF4086E" w14:textId="0133F9DE" w:rsidR="00BC4AF3" w:rsidRPr="00B13DA9" w:rsidRDefault="00BC4AF3" w:rsidP="00BC4AF3">
      <w:pPr>
        <w:pStyle w:val="AmdtsEntries"/>
      </w:pPr>
      <w:r>
        <w:tab/>
      </w:r>
      <w:r w:rsidRPr="00B13DA9">
        <w:t xml:space="preserve">sub </w:t>
      </w:r>
      <w:hyperlink r:id="rId1053"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r w:rsidRPr="00B13DA9">
        <w:t xml:space="preserve"> amdt 1.296</w:t>
      </w:r>
    </w:p>
    <w:p w14:paraId="2BF40C46" w14:textId="77777777" w:rsidR="00BC4AF3" w:rsidRDefault="00BC4AF3" w:rsidP="00AD7339">
      <w:pPr>
        <w:pStyle w:val="AmdtsEntryHd"/>
        <w:rPr>
          <w:color w:val="000000"/>
        </w:rPr>
      </w:pPr>
      <w:r>
        <w:t>Power to decide includes power to take evidence etc</w:t>
      </w:r>
    </w:p>
    <w:p w14:paraId="4C87A8A1" w14:textId="67435EC2" w:rsidR="00BC4AF3" w:rsidRDefault="00BC4AF3" w:rsidP="00AD7339">
      <w:pPr>
        <w:pStyle w:val="AmdtsEntries"/>
        <w:keepNext/>
      </w:pPr>
      <w:r>
        <w:t>s 178 hdg</w:t>
      </w:r>
      <w:r>
        <w:tab/>
        <w:t xml:space="preserve">am </w:t>
      </w:r>
      <w:hyperlink r:id="rId105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2.30</w:t>
      </w:r>
    </w:p>
    <w:p w14:paraId="0B5D021B" w14:textId="28E22E58" w:rsidR="00BC4AF3" w:rsidRDefault="00BC4AF3" w:rsidP="00AD7339">
      <w:pPr>
        <w:pStyle w:val="AmdtsEntries"/>
        <w:keepNext/>
      </w:pPr>
      <w:r>
        <w:t>s 178</w:t>
      </w:r>
      <w:r>
        <w:tab/>
        <w:t xml:space="preserve">ins </w:t>
      </w:r>
      <w:hyperlink r:id="rId105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A268294" w14:textId="4351EDB9" w:rsidR="00BC4AF3" w:rsidRDefault="00BC4AF3" w:rsidP="00AD7339">
      <w:pPr>
        <w:pStyle w:val="AmdtsEntries"/>
        <w:keepNext/>
      </w:pPr>
      <w:r>
        <w:tab/>
        <w:t xml:space="preserve">am </w:t>
      </w:r>
      <w:hyperlink r:id="rId105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1.106, amdt 1.107; </w:t>
      </w:r>
      <w:hyperlink r:id="rId1057"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2.31</w:t>
      </w:r>
    </w:p>
    <w:p w14:paraId="026C2729" w14:textId="26915510" w:rsidR="00BC4AF3" w:rsidRDefault="00BC4AF3" w:rsidP="00BC4AF3">
      <w:pPr>
        <w:pStyle w:val="AmdtsEntries"/>
      </w:pPr>
      <w:r>
        <w:tab/>
        <w:t xml:space="preserve">sub </w:t>
      </w:r>
      <w:hyperlink r:id="rId1058"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1.92</w:t>
      </w:r>
    </w:p>
    <w:p w14:paraId="0A26F6A3" w14:textId="77777777" w:rsidR="00BC4AF3" w:rsidRDefault="00BC4AF3" w:rsidP="00BC4AF3">
      <w:pPr>
        <w:pStyle w:val="AmdtsEntryHd"/>
      </w:pPr>
      <w:r>
        <w:rPr>
          <w:color w:val="000000"/>
        </w:rPr>
        <w:t>Content of statements of reasons for decisions</w:t>
      </w:r>
    </w:p>
    <w:p w14:paraId="13D07B2D" w14:textId="2EAD7D75" w:rsidR="00BC4AF3" w:rsidRDefault="00BC4AF3" w:rsidP="000629EF">
      <w:pPr>
        <w:pStyle w:val="AmdtsEntries"/>
      </w:pPr>
      <w:r>
        <w:t>s 179</w:t>
      </w:r>
      <w:r>
        <w:tab/>
        <w:t xml:space="preserve">ins </w:t>
      </w:r>
      <w:hyperlink r:id="rId105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0121B0B" w14:textId="1F56D177" w:rsidR="00BC4AF3" w:rsidRDefault="00BC4AF3" w:rsidP="00BC4AF3">
      <w:pPr>
        <w:pStyle w:val="AmdtsEntries"/>
      </w:pPr>
      <w:r>
        <w:tab/>
        <w:t xml:space="preserve">am </w:t>
      </w:r>
      <w:hyperlink r:id="rId106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1.108; </w:t>
      </w:r>
      <w:hyperlink r:id="rId106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2.45</w:t>
      </w:r>
    </w:p>
    <w:p w14:paraId="11A45E50" w14:textId="77777777" w:rsidR="00BC4AF3" w:rsidRDefault="00BC4AF3" w:rsidP="00BC4AF3">
      <w:pPr>
        <w:pStyle w:val="AmdtsEntryHd"/>
      </w:pPr>
      <w:r>
        <w:t xml:space="preserve">Power to make decision includes power to reverse or change </w:t>
      </w:r>
    </w:p>
    <w:p w14:paraId="69C2CEAB" w14:textId="20E0872D" w:rsidR="00BC4AF3" w:rsidRDefault="00BC4AF3" w:rsidP="000629EF">
      <w:pPr>
        <w:pStyle w:val="AmdtsEntries"/>
      </w:pPr>
      <w:r>
        <w:t>s 180</w:t>
      </w:r>
      <w:r>
        <w:tab/>
        <w:t xml:space="preserve">ins </w:t>
      </w:r>
      <w:hyperlink r:id="rId106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7F6B62" w14:textId="24A931C7" w:rsidR="00BC4AF3" w:rsidRDefault="00BC4AF3" w:rsidP="00BC4AF3">
      <w:pPr>
        <w:pStyle w:val="AmdtsEntries"/>
      </w:pPr>
      <w:r>
        <w:tab/>
        <w:t xml:space="preserve">am </w:t>
      </w:r>
      <w:hyperlink r:id="rId106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1.109</w:t>
      </w:r>
    </w:p>
    <w:p w14:paraId="404772B5" w14:textId="77777777" w:rsidR="00BC4AF3" w:rsidRDefault="00BC4AF3" w:rsidP="00BC4AF3">
      <w:pPr>
        <w:pStyle w:val="AmdtsEntryHd"/>
      </w:pPr>
      <w:r>
        <w:t>Entities and positions</w:t>
      </w:r>
    </w:p>
    <w:p w14:paraId="10085702" w14:textId="0E16966F" w:rsidR="00BC4AF3" w:rsidRDefault="00BC4AF3" w:rsidP="00BC4AF3">
      <w:pPr>
        <w:pStyle w:val="AmdtsEntries"/>
      </w:pPr>
      <w:r>
        <w:t>ch 17 hdg</w:t>
      </w:r>
      <w:r>
        <w:tab/>
        <w:t xml:space="preserve">ins </w:t>
      </w:r>
      <w:hyperlink r:id="rId106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AFEA59E" w14:textId="77777777" w:rsidR="00BC4AF3" w:rsidRDefault="00BC4AF3" w:rsidP="00BC4AF3">
      <w:pPr>
        <w:pStyle w:val="AmdtsEntryHd"/>
      </w:pPr>
      <w:r>
        <w:t xml:space="preserve">Meaning of </w:t>
      </w:r>
      <w:r>
        <w:rPr>
          <w:rStyle w:val="charItals"/>
        </w:rPr>
        <w:t>law</w:t>
      </w:r>
      <w:r w:rsidR="00B54F36">
        <w:t>—</w:t>
      </w:r>
      <w:r>
        <w:t>ch 17</w:t>
      </w:r>
    </w:p>
    <w:p w14:paraId="06247997" w14:textId="7866748F" w:rsidR="00BC4AF3" w:rsidRDefault="00BC4AF3" w:rsidP="00C147D0">
      <w:pPr>
        <w:pStyle w:val="AmdtsEntries"/>
        <w:keepNext/>
        <w:keepLines/>
      </w:pPr>
      <w:r>
        <w:t>s 182</w:t>
      </w:r>
      <w:r>
        <w:tab/>
        <w:t xml:space="preserve">(prev s 185) ins </w:t>
      </w:r>
      <w:hyperlink r:id="rId106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0594B81" w14:textId="4C6AC391" w:rsidR="00BC4AF3" w:rsidRDefault="00BC4AF3" w:rsidP="00C147D0">
      <w:pPr>
        <w:pStyle w:val="AmdtsEntries"/>
        <w:keepNext/>
      </w:pPr>
      <w:r>
        <w:tab/>
        <w:t xml:space="preserve">renum </w:t>
      </w:r>
      <w:hyperlink r:id="rId106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1.110</w:t>
      </w:r>
    </w:p>
    <w:p w14:paraId="3CB26FCD" w14:textId="65C62BE4" w:rsidR="00BC4AF3" w:rsidRDefault="00BC4AF3" w:rsidP="00BC4AF3">
      <w:pPr>
        <w:pStyle w:val="AmdtsEntries"/>
      </w:pPr>
      <w:r>
        <w:tab/>
        <w:t xml:space="preserve">sub </w:t>
      </w:r>
      <w:hyperlink r:id="rId106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2.46</w:t>
      </w:r>
    </w:p>
    <w:p w14:paraId="2477E071" w14:textId="46E0C6F7" w:rsidR="00BC4AF3" w:rsidRDefault="00BC4AF3" w:rsidP="00BC4AF3">
      <w:pPr>
        <w:pStyle w:val="AmdtsEntries"/>
      </w:pPr>
      <w:r>
        <w:tab/>
        <w:t xml:space="preserve">am </w:t>
      </w:r>
      <w:hyperlink r:id="rId1068" w:tooltip="Statute Law Amendment Act 2005" w:history="1">
        <w:r w:rsidR="003F5F90" w:rsidRPr="003F5F90">
          <w:rPr>
            <w:rStyle w:val="charCitHyperlinkAbbrev"/>
          </w:rPr>
          <w:t>A2005</w:t>
        </w:r>
        <w:r w:rsidR="003F5F90" w:rsidRPr="003F5F90">
          <w:rPr>
            <w:rStyle w:val="charCitHyperlinkAbbrev"/>
          </w:rPr>
          <w:noBreakHyphen/>
          <w:t>20</w:t>
        </w:r>
      </w:hyperlink>
      <w:r w:rsidR="00F471E3">
        <w:t xml:space="preserve"> amdt 2.82</w:t>
      </w:r>
    </w:p>
    <w:p w14:paraId="25EA2824" w14:textId="77777777" w:rsidR="00BC4AF3" w:rsidRDefault="00BC4AF3" w:rsidP="00BC4AF3">
      <w:pPr>
        <w:pStyle w:val="AmdtsEntryHd"/>
      </w:pPr>
      <w:r>
        <w:t>Change of name of entity</w:t>
      </w:r>
    </w:p>
    <w:p w14:paraId="2312C5CC" w14:textId="37835D05" w:rsidR="00BC4AF3" w:rsidRDefault="00BC4AF3" w:rsidP="000629EF">
      <w:pPr>
        <w:pStyle w:val="AmdtsEntries"/>
      </w:pPr>
      <w:r>
        <w:t>s 183</w:t>
      </w:r>
      <w:r>
        <w:tab/>
        <w:t xml:space="preserve">(prev s 187) ins </w:t>
      </w:r>
      <w:hyperlink r:id="rId106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23AD8FC" w14:textId="677465E4" w:rsidR="00BC4AF3" w:rsidRDefault="00BC4AF3" w:rsidP="000629EF">
      <w:pPr>
        <w:pStyle w:val="AmdtsEntries"/>
      </w:pPr>
      <w:r>
        <w:tab/>
        <w:t xml:space="preserve">renum </w:t>
      </w:r>
      <w:hyperlink r:id="rId10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46A30607" w14:textId="7F367432" w:rsidR="00BC4AF3" w:rsidRDefault="00BC4AF3" w:rsidP="00BC4AF3">
      <w:pPr>
        <w:pStyle w:val="AmdtsEntries"/>
      </w:pPr>
      <w:r>
        <w:tab/>
        <w:t xml:space="preserve">am </w:t>
      </w:r>
      <w:hyperlink r:id="rId107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2.47</w:t>
      </w:r>
    </w:p>
    <w:p w14:paraId="772B0325" w14:textId="1DA5C1E6" w:rsidR="00BC4AF3" w:rsidRDefault="00BC4AF3" w:rsidP="00BC4AF3">
      <w:pPr>
        <w:pStyle w:val="AmdtsEntries"/>
      </w:pPr>
      <w:r>
        <w:tab/>
        <w:t xml:space="preserve">sub </w:t>
      </w:r>
      <w:hyperlink r:id="rId107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2.83</w:t>
      </w:r>
    </w:p>
    <w:p w14:paraId="4824A305" w14:textId="77777777" w:rsidR="00BC4AF3" w:rsidRDefault="00BC4AF3" w:rsidP="00BC4AF3">
      <w:pPr>
        <w:pStyle w:val="AmdtsEntryHd"/>
      </w:pPr>
      <w:r>
        <w:t>Change in constitution of entity</w:t>
      </w:r>
    </w:p>
    <w:p w14:paraId="408EC4F8" w14:textId="222E4154" w:rsidR="00BC4AF3" w:rsidRDefault="00BC4AF3" w:rsidP="000629EF">
      <w:pPr>
        <w:pStyle w:val="AmdtsEntries"/>
      </w:pPr>
      <w:r>
        <w:t>s 184</w:t>
      </w:r>
      <w:r>
        <w:tab/>
        <w:t xml:space="preserve">(prev s 188) ins </w:t>
      </w:r>
      <w:hyperlink r:id="rId107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02722E1" w14:textId="333B0545" w:rsidR="00BC4AF3" w:rsidRDefault="00BC4AF3" w:rsidP="00BC4AF3">
      <w:pPr>
        <w:pStyle w:val="AmdtsEntries"/>
      </w:pPr>
      <w:r>
        <w:tab/>
        <w:t xml:space="preserve">renum </w:t>
      </w:r>
      <w:hyperlink r:id="rId107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3871E1D6" w14:textId="77777777" w:rsidR="00BC4AF3" w:rsidRDefault="00BC4AF3" w:rsidP="00BC4AF3">
      <w:pPr>
        <w:pStyle w:val="AmdtsEntryHd"/>
      </w:pPr>
      <w:r>
        <w:t>References to entity</w:t>
      </w:r>
    </w:p>
    <w:p w14:paraId="03F1AF41" w14:textId="681D9179" w:rsidR="00BC4AF3" w:rsidRDefault="00BC4AF3" w:rsidP="00BC4AF3">
      <w:pPr>
        <w:pStyle w:val="AmdtsEntries"/>
      </w:pPr>
      <w:r>
        <w:t>s 184A</w:t>
      </w:r>
      <w:r>
        <w:tab/>
        <w:t xml:space="preserve">ins </w:t>
      </w:r>
      <w:hyperlink r:id="rId107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2.84</w:t>
      </w:r>
    </w:p>
    <w:p w14:paraId="69DD024A" w14:textId="77777777" w:rsidR="00BC4AF3" w:rsidRDefault="00BC4AF3" w:rsidP="003C7A80">
      <w:pPr>
        <w:pStyle w:val="AmdtsEntryHd"/>
      </w:pPr>
      <w:r>
        <w:lastRenderedPageBreak/>
        <w:t>References to occupant of position</w:t>
      </w:r>
    </w:p>
    <w:p w14:paraId="5EADBB21" w14:textId="77777777" w:rsidR="00BC4AF3" w:rsidRDefault="00BC4AF3" w:rsidP="003C7A80">
      <w:pPr>
        <w:pStyle w:val="AmdtsEntries"/>
        <w:keepNext/>
      </w:pPr>
      <w:r>
        <w:t>s 185</w:t>
      </w:r>
      <w:r>
        <w:tab/>
        <w:t>orig s 185 renum as s 182</w:t>
      </w:r>
    </w:p>
    <w:p w14:paraId="49F0D08E" w14:textId="52EC5505" w:rsidR="00BC4AF3" w:rsidRDefault="00BC4AF3" w:rsidP="003C7A80">
      <w:pPr>
        <w:pStyle w:val="AmdtsEntries"/>
        <w:keepNext/>
      </w:pPr>
      <w:r>
        <w:tab/>
        <w:t xml:space="preserve">(prev s 189) ins </w:t>
      </w:r>
      <w:hyperlink r:id="rId10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67DC32F" w14:textId="75950B45" w:rsidR="00BC4AF3" w:rsidRDefault="00BC4AF3" w:rsidP="000629EF">
      <w:pPr>
        <w:pStyle w:val="AmdtsEntries"/>
      </w:pPr>
      <w:r>
        <w:tab/>
        <w:t xml:space="preserve">renum </w:t>
      </w:r>
      <w:hyperlink r:id="rId107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11B5B59F" w14:textId="142F2672" w:rsidR="00BC4AF3" w:rsidRDefault="00BC4AF3" w:rsidP="000629EF">
      <w:pPr>
        <w:pStyle w:val="AmdtsEntries"/>
      </w:pPr>
      <w:r>
        <w:tab/>
        <w:t xml:space="preserve">am </w:t>
      </w:r>
      <w:hyperlink r:id="rId107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2.48; </w:t>
      </w:r>
      <w:hyperlink r:id="rId107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2.85, amdt 2.86</w:t>
      </w:r>
    </w:p>
    <w:p w14:paraId="03055C8C" w14:textId="77777777" w:rsidR="00BC4AF3" w:rsidRDefault="00BC4AF3" w:rsidP="000629EF">
      <w:pPr>
        <w:pStyle w:val="AmdtsEntryHd"/>
      </w:pPr>
      <w:r>
        <w:t>Change of name of position</w:t>
      </w:r>
    </w:p>
    <w:p w14:paraId="7FBC1AC8" w14:textId="6498056B" w:rsidR="00BC4AF3" w:rsidRDefault="00BC4AF3" w:rsidP="00D31BF7">
      <w:pPr>
        <w:pStyle w:val="AmdtsEntries"/>
        <w:keepNext/>
      </w:pPr>
      <w:r>
        <w:t>s 186</w:t>
      </w:r>
      <w:r>
        <w:tab/>
        <w:t xml:space="preserve">(orig s 186) ins </w:t>
      </w:r>
      <w:hyperlink r:id="rId108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E5C6623" w14:textId="33023EFA" w:rsidR="00BC4AF3" w:rsidRDefault="00BC4AF3" w:rsidP="00D31BF7">
      <w:pPr>
        <w:pStyle w:val="AmdtsEntries"/>
        <w:keepNext/>
      </w:pPr>
      <w:r>
        <w:tab/>
        <w:t xml:space="preserve">om </w:t>
      </w:r>
      <w:hyperlink r:id="rId108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1.111</w:t>
      </w:r>
    </w:p>
    <w:p w14:paraId="69C74AD1" w14:textId="68520009" w:rsidR="00BC4AF3" w:rsidRDefault="00BC4AF3" w:rsidP="00D31BF7">
      <w:pPr>
        <w:pStyle w:val="AmdtsEntries"/>
        <w:keepNext/>
      </w:pPr>
      <w:r>
        <w:tab/>
        <w:t xml:space="preserve">(prev s 190) ins </w:t>
      </w:r>
      <w:hyperlink r:id="rId108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D8E28BE" w14:textId="7D7E0738" w:rsidR="00BC4AF3" w:rsidRDefault="00BC4AF3" w:rsidP="00D31BF7">
      <w:pPr>
        <w:pStyle w:val="AmdtsEntries"/>
        <w:keepNext/>
      </w:pPr>
      <w:r>
        <w:tab/>
        <w:t xml:space="preserve">renum </w:t>
      </w:r>
      <w:hyperlink r:id="rId108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71BDBB51" w14:textId="6AC0E0E6" w:rsidR="00BC4AF3" w:rsidRDefault="00BC4AF3" w:rsidP="00D31BF7">
      <w:pPr>
        <w:pStyle w:val="AmdtsEntries"/>
        <w:keepNext/>
      </w:pPr>
      <w:r>
        <w:tab/>
        <w:t xml:space="preserve">am </w:t>
      </w:r>
      <w:hyperlink r:id="rId108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2.49</w:t>
      </w:r>
    </w:p>
    <w:p w14:paraId="16C7F868" w14:textId="59899132" w:rsidR="00BC4AF3" w:rsidRDefault="00BC4AF3" w:rsidP="00BC4AF3">
      <w:pPr>
        <w:pStyle w:val="AmdtsEntries"/>
      </w:pPr>
      <w:r>
        <w:tab/>
        <w:t xml:space="preserve">sub </w:t>
      </w:r>
      <w:hyperlink r:id="rId1085"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2.87</w:t>
      </w:r>
    </w:p>
    <w:p w14:paraId="10916981" w14:textId="77777777" w:rsidR="00BC4AF3" w:rsidRDefault="00BC4AF3" w:rsidP="00BC4AF3">
      <w:pPr>
        <w:pStyle w:val="AmdtsEntryHd"/>
      </w:pPr>
      <w:r>
        <w:t>Chair and deputy chair etc</w:t>
      </w:r>
    </w:p>
    <w:p w14:paraId="3589246C" w14:textId="77777777" w:rsidR="00BC4AF3" w:rsidRDefault="00BC4AF3" w:rsidP="00AD7339">
      <w:pPr>
        <w:pStyle w:val="AmdtsEntries"/>
        <w:keepNext/>
      </w:pPr>
      <w:r>
        <w:t>s 187</w:t>
      </w:r>
      <w:r>
        <w:tab/>
        <w:t>orig s 187 renum as s 183</w:t>
      </w:r>
    </w:p>
    <w:p w14:paraId="694723AA" w14:textId="05C9C3EC" w:rsidR="00BC4AF3" w:rsidRDefault="00BC4AF3" w:rsidP="004027C9">
      <w:pPr>
        <w:pStyle w:val="AmdtsEntries"/>
      </w:pPr>
      <w:r>
        <w:tab/>
        <w:t xml:space="preserve">(prev s 191) ins </w:t>
      </w:r>
      <w:hyperlink r:id="rId108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9302831" w14:textId="1C5B06D1" w:rsidR="00BC4AF3" w:rsidRDefault="00BC4AF3" w:rsidP="00BC4AF3">
      <w:pPr>
        <w:pStyle w:val="AmdtsEntries"/>
      </w:pPr>
      <w:r>
        <w:tab/>
        <w:t xml:space="preserve">renum </w:t>
      </w:r>
      <w:hyperlink r:id="rId108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1.112</w:t>
      </w:r>
    </w:p>
    <w:p w14:paraId="7782CE2B" w14:textId="75645513" w:rsidR="00BC4AF3" w:rsidRDefault="00BC4AF3" w:rsidP="00BC4AF3">
      <w:pPr>
        <w:pStyle w:val="AmdtsEntries"/>
      </w:pPr>
      <w:r>
        <w:tab/>
        <w:t xml:space="preserve">sub </w:t>
      </w:r>
      <w:hyperlink r:id="rId108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2.88</w:t>
      </w:r>
    </w:p>
    <w:p w14:paraId="702C36D0" w14:textId="77777777" w:rsidR="00BC4AF3" w:rsidRDefault="00BC4AF3" w:rsidP="00BC4AF3">
      <w:pPr>
        <w:pStyle w:val="AmdtsEntryHd"/>
      </w:pPr>
      <w:r>
        <w:t>Offences</w:t>
      </w:r>
    </w:p>
    <w:p w14:paraId="6B3FB8AE" w14:textId="77777777" w:rsidR="00BC4AF3" w:rsidRDefault="00BC4AF3" w:rsidP="004027C9">
      <w:pPr>
        <w:pStyle w:val="AmdtsEntries"/>
      </w:pPr>
      <w:r>
        <w:t>ch 18 hdg</w:t>
      </w:r>
      <w:r>
        <w:tab/>
        <w:t>orig ch 18 hdg renum as ch 19 hdg</w:t>
      </w:r>
    </w:p>
    <w:p w14:paraId="069CD371" w14:textId="74B5A25C" w:rsidR="00BC4AF3" w:rsidRDefault="00BC4AF3" w:rsidP="00BC4AF3">
      <w:pPr>
        <w:pStyle w:val="AmdtsEntries"/>
      </w:pPr>
      <w:r>
        <w:tab/>
        <w:t xml:space="preserve">ins </w:t>
      </w:r>
      <w:hyperlink r:id="rId108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49683CA3" w14:textId="77777777" w:rsidR="00BC4AF3" w:rsidRDefault="00BC4AF3" w:rsidP="00BC4AF3">
      <w:pPr>
        <w:pStyle w:val="AmdtsEntryHd"/>
      </w:pPr>
      <w:r>
        <w:t>Introductory</w:t>
      </w:r>
    </w:p>
    <w:p w14:paraId="3EEB27F6" w14:textId="77777777" w:rsidR="00BC4AF3" w:rsidRDefault="00BC4AF3" w:rsidP="00BC4AF3">
      <w:pPr>
        <w:pStyle w:val="AmdtsEntries"/>
      </w:pPr>
      <w:r>
        <w:t>pt 18.1 hdg</w:t>
      </w:r>
      <w:r>
        <w:tab/>
        <w:t>renum as pt 19.1 hdg</w:t>
      </w:r>
    </w:p>
    <w:p w14:paraId="5E68CDAD" w14:textId="77777777" w:rsidR="00BC4AF3" w:rsidRDefault="00BC4AF3" w:rsidP="00BC4AF3">
      <w:pPr>
        <w:pStyle w:val="AmdtsEntryHd"/>
      </w:pPr>
      <w:r>
        <w:t>Functions</w:t>
      </w:r>
    </w:p>
    <w:p w14:paraId="75A7405C" w14:textId="77777777" w:rsidR="00BC4AF3" w:rsidRDefault="00BC4AF3" w:rsidP="00BC4AF3">
      <w:pPr>
        <w:pStyle w:val="AmdtsEntries"/>
      </w:pPr>
      <w:r>
        <w:t>pt 18.2 hdg</w:t>
      </w:r>
      <w:r>
        <w:tab/>
        <w:t>renum as pt 19.2 hdg</w:t>
      </w:r>
    </w:p>
    <w:p w14:paraId="2C5CF372" w14:textId="77777777" w:rsidR="00BC4AF3" w:rsidRDefault="00BC4AF3" w:rsidP="00BC4AF3">
      <w:pPr>
        <w:pStyle w:val="AmdtsEntryHd"/>
      </w:pPr>
      <w:r>
        <w:t>Appointments</w:t>
      </w:r>
    </w:p>
    <w:p w14:paraId="04F43728" w14:textId="77777777" w:rsidR="00BC4AF3" w:rsidRDefault="00BC4AF3" w:rsidP="00BC4AF3">
      <w:pPr>
        <w:pStyle w:val="AmdtsEntries"/>
      </w:pPr>
      <w:r>
        <w:t>pt 18.3 hdg</w:t>
      </w:r>
      <w:r>
        <w:tab/>
        <w:t>renum as pt 19.3 hdg</w:t>
      </w:r>
    </w:p>
    <w:p w14:paraId="27F4ABBC" w14:textId="77777777" w:rsidR="00BC4AF3" w:rsidRDefault="00BC4AF3" w:rsidP="00BC4AF3">
      <w:pPr>
        <w:pStyle w:val="AmdtsEntryHd"/>
      </w:pPr>
      <w:r>
        <w:t>Appointments—other than acting appointments</w:t>
      </w:r>
    </w:p>
    <w:p w14:paraId="706D1998" w14:textId="77777777" w:rsidR="00BC4AF3" w:rsidRDefault="00BC4AF3" w:rsidP="00BC4AF3">
      <w:pPr>
        <w:pStyle w:val="AmdtsEntries"/>
      </w:pPr>
      <w:r>
        <w:t>div 18.3.1 hdg</w:t>
      </w:r>
      <w:r>
        <w:tab/>
        <w:t>renum as div 19.3.1.hdg</w:t>
      </w:r>
    </w:p>
    <w:p w14:paraId="247BD54E" w14:textId="77777777" w:rsidR="00BC4AF3" w:rsidRDefault="00BC4AF3" w:rsidP="00BC4AF3">
      <w:pPr>
        <w:pStyle w:val="AmdtsEntryHd"/>
      </w:pPr>
      <w:r>
        <w:t>Acting appointments</w:t>
      </w:r>
    </w:p>
    <w:p w14:paraId="3DB2D931" w14:textId="77777777" w:rsidR="00BC4AF3" w:rsidRDefault="00BC4AF3" w:rsidP="00BC4AF3">
      <w:pPr>
        <w:pStyle w:val="AmdtsEntries"/>
      </w:pPr>
      <w:r>
        <w:t>div 18.3.2 hdg</w:t>
      </w:r>
      <w:r>
        <w:tab/>
        <w:t>renum as div 19.3.2 hdg</w:t>
      </w:r>
    </w:p>
    <w:p w14:paraId="11430E10" w14:textId="77777777" w:rsidR="00BC4AF3" w:rsidRDefault="00BC4AF3" w:rsidP="00BC4AF3">
      <w:pPr>
        <w:pStyle w:val="AmdtsEntryHd"/>
      </w:pPr>
      <w:r>
        <w:t>Delegations</w:t>
      </w:r>
    </w:p>
    <w:p w14:paraId="547F2672" w14:textId="77777777" w:rsidR="00BC4AF3" w:rsidRDefault="00BC4AF3" w:rsidP="00BC4AF3">
      <w:pPr>
        <w:pStyle w:val="AmdtsEntries"/>
      </w:pPr>
      <w:r>
        <w:t>pt 18.4 hdg</w:t>
      </w:r>
      <w:r>
        <w:tab/>
        <w:t>renum as pt 19.4 hdg</w:t>
      </w:r>
    </w:p>
    <w:p w14:paraId="2CF2CAD1" w14:textId="77777777" w:rsidR="00BC4AF3" w:rsidRDefault="00BC4AF3" w:rsidP="00BC4AF3">
      <w:pPr>
        <w:pStyle w:val="AmdtsEntryHd"/>
      </w:pPr>
      <w:r>
        <w:t>Service of documents</w:t>
      </w:r>
    </w:p>
    <w:p w14:paraId="795B80E0" w14:textId="77777777" w:rsidR="00BC4AF3" w:rsidRDefault="00BC4AF3" w:rsidP="00BC4AF3">
      <w:pPr>
        <w:pStyle w:val="AmdtsEntries"/>
      </w:pPr>
      <w:r>
        <w:t>pt 18.5 hdg</w:t>
      </w:r>
      <w:r>
        <w:tab/>
        <w:t>renum as pt 19.5 hdg</w:t>
      </w:r>
    </w:p>
    <w:p w14:paraId="466C001E" w14:textId="77777777" w:rsidR="00BC4AF3" w:rsidRDefault="00BC4AF3" w:rsidP="00BC4AF3">
      <w:pPr>
        <w:pStyle w:val="AmdtsEntryHd"/>
      </w:pPr>
      <w:r>
        <w:t>Other matters</w:t>
      </w:r>
    </w:p>
    <w:p w14:paraId="384D6AB9" w14:textId="77777777" w:rsidR="00BC4AF3" w:rsidRDefault="00BC4AF3" w:rsidP="00BC4AF3">
      <w:pPr>
        <w:pStyle w:val="AmdtsEntries"/>
      </w:pPr>
      <w:r>
        <w:t>pt 18.6 hdg</w:t>
      </w:r>
      <w:r>
        <w:tab/>
        <w:t>renum as pt 19.7 hdg</w:t>
      </w:r>
    </w:p>
    <w:p w14:paraId="0D03FD4C" w14:textId="77777777" w:rsidR="00BC4AF3" w:rsidRDefault="00BC4AF3" w:rsidP="00BC4AF3">
      <w:pPr>
        <w:pStyle w:val="AmdtsEntryHd"/>
      </w:pPr>
      <w:r>
        <w:t xml:space="preserve">Meaning of </w:t>
      </w:r>
      <w:r w:rsidRPr="00476D06">
        <w:rPr>
          <w:rStyle w:val="charItals"/>
        </w:rPr>
        <w:t>ACT law</w:t>
      </w:r>
      <w:r w:rsidR="00B54F36">
        <w:t>—</w:t>
      </w:r>
      <w:r>
        <w:t>ch 18</w:t>
      </w:r>
    </w:p>
    <w:p w14:paraId="6D190806" w14:textId="77777777" w:rsidR="00BC4AF3" w:rsidRDefault="00BC4AF3" w:rsidP="004027C9">
      <w:pPr>
        <w:pStyle w:val="AmdtsEntries"/>
      </w:pPr>
      <w:r>
        <w:t>s 188</w:t>
      </w:r>
      <w:r>
        <w:tab/>
        <w:t>orig s 188 renum as s 184</w:t>
      </w:r>
    </w:p>
    <w:p w14:paraId="7455CFF4" w14:textId="082554B4" w:rsidR="00BC4AF3" w:rsidRDefault="00BC4AF3" w:rsidP="00BC4AF3">
      <w:pPr>
        <w:pStyle w:val="AmdtsEntries"/>
      </w:pPr>
      <w:r>
        <w:tab/>
        <w:t xml:space="preserve">ins </w:t>
      </w:r>
      <w:hyperlink r:id="rId109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1B17B48F" w14:textId="7E1073B2" w:rsidR="00BC4AF3" w:rsidRDefault="00BC4AF3" w:rsidP="00BC4AF3">
      <w:pPr>
        <w:pStyle w:val="AmdtsEntries"/>
      </w:pPr>
      <w:r>
        <w:tab/>
        <w:t xml:space="preserve">sub </w:t>
      </w:r>
      <w:hyperlink r:id="rId1091"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2.89</w:t>
      </w:r>
    </w:p>
    <w:p w14:paraId="7776A198" w14:textId="77777777" w:rsidR="00BC4AF3" w:rsidRDefault="00BC4AF3" w:rsidP="00BC4AF3">
      <w:pPr>
        <w:pStyle w:val="AmdtsEntryHd"/>
      </w:pPr>
      <w:r>
        <w:lastRenderedPageBreak/>
        <w:t>Reference to offence includes reference to related ancillary offences</w:t>
      </w:r>
    </w:p>
    <w:p w14:paraId="1D2247A5" w14:textId="77777777" w:rsidR="00BC4AF3" w:rsidRDefault="00BC4AF3" w:rsidP="004027C9">
      <w:pPr>
        <w:pStyle w:val="AmdtsEntries"/>
      </w:pPr>
      <w:r>
        <w:t>s 189</w:t>
      </w:r>
      <w:r>
        <w:tab/>
        <w:t>orig s 189 renum as s 185</w:t>
      </w:r>
    </w:p>
    <w:p w14:paraId="47234F7F" w14:textId="462DBD36" w:rsidR="00BC4AF3" w:rsidRDefault="00BC4AF3" w:rsidP="004027C9">
      <w:pPr>
        <w:pStyle w:val="AmdtsEntries"/>
      </w:pPr>
      <w:r>
        <w:tab/>
        <w:t xml:space="preserve">ins </w:t>
      </w:r>
      <w:hyperlink r:id="rId109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30AD8AB6" w14:textId="2A7B9979" w:rsidR="00BC4AF3" w:rsidRDefault="00BC4AF3" w:rsidP="00BC4AF3">
      <w:pPr>
        <w:pStyle w:val="AmdtsEntries"/>
      </w:pPr>
      <w:r>
        <w:tab/>
        <w:t xml:space="preserve">am </w:t>
      </w:r>
      <w:hyperlink r:id="rId1093" w:tooltip="Criminal Code 2002" w:history="1">
        <w:r w:rsidR="003F5F90" w:rsidRPr="003F5F90">
          <w:rPr>
            <w:rStyle w:val="charCitHyperlinkAbbrev"/>
          </w:rPr>
          <w:t>A2002</w:t>
        </w:r>
        <w:r w:rsidR="003F5F90" w:rsidRPr="003F5F90">
          <w:rPr>
            <w:rStyle w:val="charCitHyperlinkAbbrev"/>
          </w:rPr>
          <w:noBreakHyphen/>
          <w:t>51</w:t>
        </w:r>
      </w:hyperlink>
      <w:r>
        <w:t xml:space="preserve"> amdt 1.24, amdt 1.25; </w:t>
      </w:r>
      <w:hyperlink r:id="rId109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2.90, amdt 2.91; </w:t>
      </w:r>
      <w:hyperlink r:id="rId1095"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1.93</w:t>
      </w:r>
    </w:p>
    <w:p w14:paraId="0CAF3E37" w14:textId="77777777" w:rsidR="00BC4AF3" w:rsidRDefault="00BC4AF3" w:rsidP="00BC4AF3">
      <w:pPr>
        <w:pStyle w:val="AmdtsEntryHd"/>
      </w:pPr>
      <w:r>
        <w:t>Indictable and summary offences</w:t>
      </w:r>
    </w:p>
    <w:p w14:paraId="39F26C25" w14:textId="77777777" w:rsidR="00BC4AF3" w:rsidRDefault="00BC4AF3" w:rsidP="00D31BF7">
      <w:pPr>
        <w:pStyle w:val="AmdtsEntries"/>
        <w:keepNext/>
      </w:pPr>
      <w:r>
        <w:t>s 190</w:t>
      </w:r>
      <w:r>
        <w:tab/>
        <w:t>orig s 190 renum as s 186</w:t>
      </w:r>
    </w:p>
    <w:p w14:paraId="242B88B5" w14:textId="4B7BCFA9" w:rsidR="00BC4AF3" w:rsidRDefault="00BC4AF3" w:rsidP="00D31BF7">
      <w:pPr>
        <w:pStyle w:val="AmdtsEntries"/>
        <w:keepNext/>
      </w:pPr>
      <w:r>
        <w:tab/>
        <w:t xml:space="preserve">ins </w:t>
      </w:r>
      <w:hyperlink r:id="rId109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3528433F" w14:textId="24EA582C" w:rsidR="00BC4AF3" w:rsidRPr="00D24BCD" w:rsidRDefault="00BC4AF3" w:rsidP="00BC4AF3">
      <w:pPr>
        <w:pStyle w:val="AmdtsEntries"/>
      </w:pPr>
      <w:r>
        <w:tab/>
        <w:t xml:space="preserve">am </w:t>
      </w:r>
      <w:hyperlink r:id="rId109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2.50; ss renum R21 LA (see </w:t>
      </w:r>
      <w:hyperlink r:id="rId109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w:t>
      </w:r>
      <w:r w:rsidRPr="00D24BCD">
        <w:t xml:space="preserve">amdt 2.51); </w:t>
      </w:r>
      <w:hyperlink r:id="rId1099" w:tooltip="Statute Law Amendment Act 2005" w:history="1">
        <w:r w:rsidR="003F5F90" w:rsidRPr="003F5F90">
          <w:rPr>
            <w:rStyle w:val="charCitHyperlinkAbbrev"/>
          </w:rPr>
          <w:t>A2005</w:t>
        </w:r>
        <w:r w:rsidR="003F5F90" w:rsidRPr="003F5F90">
          <w:rPr>
            <w:rStyle w:val="charCitHyperlinkAbbrev"/>
          </w:rPr>
          <w:noBreakHyphen/>
          <w:t>20</w:t>
        </w:r>
      </w:hyperlink>
      <w:r w:rsidRPr="00D24BCD">
        <w:t xml:space="preserve"> amdt 2.92; </w:t>
      </w:r>
      <w:hyperlink r:id="rId1100" w:tooltip="Crimes Legislation Amendment Act 2008" w:history="1">
        <w:r w:rsidR="003F5F90" w:rsidRPr="003F5F90">
          <w:rPr>
            <w:rStyle w:val="charCitHyperlinkAbbrev"/>
          </w:rPr>
          <w:t>A2008</w:t>
        </w:r>
        <w:r w:rsidR="003F5F90" w:rsidRPr="003F5F90">
          <w:rPr>
            <w:rStyle w:val="charCitHyperlinkAbbrev"/>
          </w:rPr>
          <w:noBreakHyphen/>
          <w:t>44</w:t>
        </w:r>
      </w:hyperlink>
      <w:r w:rsidRPr="00D24BCD">
        <w:t xml:space="preserve"> amdt 1.62</w:t>
      </w:r>
    </w:p>
    <w:p w14:paraId="64A8AA44" w14:textId="77777777" w:rsidR="00BC4AF3" w:rsidRDefault="00BC4AF3" w:rsidP="00BC4AF3">
      <w:pPr>
        <w:pStyle w:val="AmdtsEntryHd"/>
      </w:pPr>
      <w:r>
        <w:rPr>
          <w:color w:val="000000"/>
        </w:rPr>
        <w:t>Offences against 2 or more laws</w:t>
      </w:r>
    </w:p>
    <w:p w14:paraId="3598DF80" w14:textId="77777777" w:rsidR="00BC4AF3" w:rsidRDefault="00BC4AF3" w:rsidP="00AD7339">
      <w:pPr>
        <w:pStyle w:val="AmdtsEntries"/>
        <w:keepNext/>
      </w:pPr>
      <w:r>
        <w:t>s 191</w:t>
      </w:r>
      <w:r>
        <w:tab/>
        <w:t>orig s 191 renum as s 187</w:t>
      </w:r>
    </w:p>
    <w:p w14:paraId="44C30173" w14:textId="786752F0" w:rsidR="00BC4AF3" w:rsidRDefault="00BC4AF3" w:rsidP="00BC4AF3">
      <w:pPr>
        <w:pStyle w:val="AmdtsEntries"/>
      </w:pPr>
      <w:r>
        <w:tab/>
        <w:t xml:space="preserve">ins </w:t>
      </w:r>
      <w:hyperlink r:id="rId11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081B6B5A" w14:textId="3CDA664A" w:rsidR="00BC4AF3" w:rsidRDefault="00BC4AF3" w:rsidP="00BC4AF3">
      <w:pPr>
        <w:pStyle w:val="AmdtsEntries"/>
      </w:pPr>
      <w:r>
        <w:tab/>
        <w:t xml:space="preserve">am </w:t>
      </w:r>
      <w:hyperlink r:id="rId110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amdts 2.93-2.96</w:t>
      </w:r>
    </w:p>
    <w:p w14:paraId="1EF2159E" w14:textId="77777777" w:rsidR="00BC4AF3" w:rsidRDefault="00BC4AF3" w:rsidP="00BC4AF3">
      <w:pPr>
        <w:pStyle w:val="AmdtsEntryHd"/>
      </w:pPr>
      <w:r>
        <w:t>When must prosecutions begin?</w:t>
      </w:r>
    </w:p>
    <w:p w14:paraId="48341189" w14:textId="1D4607C6" w:rsidR="00BC4AF3" w:rsidRDefault="00BC4AF3" w:rsidP="004027C9">
      <w:pPr>
        <w:pStyle w:val="AmdtsEntries"/>
      </w:pPr>
      <w:r>
        <w:t>s 192</w:t>
      </w:r>
      <w:r>
        <w:tab/>
        <w:t xml:space="preserve">ins </w:t>
      </w:r>
      <w:hyperlink r:id="rId110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10918505" w14:textId="75A717B5" w:rsidR="00BC4AF3" w:rsidRDefault="00BC4AF3" w:rsidP="00BC4AF3">
      <w:pPr>
        <w:pStyle w:val="AmdtsEntries"/>
      </w:pPr>
      <w:r>
        <w:tab/>
        <w:t xml:space="preserve">am </w:t>
      </w:r>
      <w:hyperlink r:id="rId1104" w:tooltip="Criminal Code 2002" w:history="1">
        <w:r w:rsidR="003F5F90" w:rsidRPr="003F5F90">
          <w:rPr>
            <w:rStyle w:val="charCitHyperlinkAbbrev"/>
          </w:rPr>
          <w:t>A2002</w:t>
        </w:r>
        <w:r w:rsidR="003F5F90" w:rsidRPr="003F5F90">
          <w:rPr>
            <w:rStyle w:val="charCitHyperlinkAbbrev"/>
          </w:rPr>
          <w:noBreakHyphen/>
          <w:t>51</w:t>
        </w:r>
      </w:hyperlink>
      <w:r>
        <w:t xml:space="preserve"> amdt 1.26; </w:t>
      </w:r>
      <w:hyperlink r:id="rId1105" w:tooltip="Justice and Community Safety Legislation Amendment Act 2004 (No 2)" w:history="1">
        <w:r w:rsidR="003F5F90" w:rsidRPr="003F5F90">
          <w:rPr>
            <w:rStyle w:val="charCitHyperlinkAbbrev"/>
          </w:rPr>
          <w:t>A2004</w:t>
        </w:r>
        <w:r w:rsidR="003F5F90" w:rsidRPr="003F5F90">
          <w:rPr>
            <w:rStyle w:val="charCitHyperlinkAbbrev"/>
          </w:rPr>
          <w:noBreakHyphen/>
          <w:t>32</w:t>
        </w:r>
      </w:hyperlink>
      <w:r>
        <w:t xml:space="preserve"> s 90; </w:t>
      </w:r>
      <w:hyperlink r:id="rId1106"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t xml:space="preserve"> s 27; </w:t>
      </w:r>
      <w:hyperlink r:id="rId110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2.97; </w:t>
      </w:r>
      <w:hyperlink r:id="rId1108"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1.94; </w:t>
      </w:r>
      <w:hyperlink r:id="rId1109"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2.15, amdt 2.16; </w:t>
      </w:r>
      <w:hyperlink r:id="rId1110" w:tooltip="Statute Law Amendment Act 2007 (No 2)" w:history="1">
        <w:r w:rsidR="003F5F90" w:rsidRPr="003F5F90">
          <w:rPr>
            <w:rStyle w:val="charCitHyperlinkAbbrev"/>
          </w:rPr>
          <w:t>A2007</w:t>
        </w:r>
        <w:r w:rsidR="003F5F90" w:rsidRPr="003F5F90">
          <w:rPr>
            <w:rStyle w:val="charCitHyperlinkAbbrev"/>
          </w:rPr>
          <w:noBreakHyphen/>
          <w:t>16</w:t>
        </w:r>
      </w:hyperlink>
      <w:r>
        <w:t xml:space="preserve"> amdt 2.1, amdt 2.2</w:t>
      </w:r>
    </w:p>
    <w:p w14:paraId="39A8D8E6" w14:textId="77777777" w:rsidR="00BC4AF3" w:rsidRDefault="00BC4AF3" w:rsidP="00BC4AF3">
      <w:pPr>
        <w:pStyle w:val="AmdtsEntryHd"/>
      </w:pPr>
      <w:r>
        <w:t>Continuing offences</w:t>
      </w:r>
    </w:p>
    <w:p w14:paraId="1D95BF5B" w14:textId="4E94287A" w:rsidR="00BC4AF3" w:rsidRDefault="00BC4AF3" w:rsidP="00BC4AF3">
      <w:pPr>
        <w:pStyle w:val="AmdtsEntries"/>
      </w:pPr>
      <w:r>
        <w:t>s 193</w:t>
      </w:r>
      <w:r>
        <w:tab/>
        <w:t xml:space="preserve">ins </w:t>
      </w:r>
      <w:hyperlink r:id="rId111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23</w:t>
      </w:r>
    </w:p>
    <w:p w14:paraId="14DACAB2" w14:textId="01D94698" w:rsidR="00BC4AF3" w:rsidRDefault="00BC4AF3" w:rsidP="00BC4AF3">
      <w:pPr>
        <w:pStyle w:val="AmdtsEntries"/>
      </w:pPr>
      <w:r>
        <w:tab/>
        <w:t xml:space="preserve">am </w:t>
      </w:r>
      <w:hyperlink r:id="rId111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2.98</w:t>
      </w:r>
    </w:p>
    <w:p w14:paraId="289ED0D4" w14:textId="77777777" w:rsidR="00BC4AF3" w:rsidRDefault="00BC4AF3" w:rsidP="00BC4AF3">
      <w:pPr>
        <w:pStyle w:val="AmdtsEntryHd"/>
      </w:pPr>
      <w:r>
        <w:t>Administrative and machinery provisions</w:t>
      </w:r>
    </w:p>
    <w:p w14:paraId="6FBE1766" w14:textId="77777777" w:rsidR="00BC4AF3" w:rsidRDefault="00BC4AF3" w:rsidP="004027C9">
      <w:pPr>
        <w:pStyle w:val="AmdtsEntries"/>
      </w:pPr>
      <w:r>
        <w:t>ch 19 hdg</w:t>
      </w:r>
      <w:r>
        <w:tab/>
        <w:t>(prev ch 12 hdg) renum as ch 19 hdg and then ch 20 hdg</w:t>
      </w:r>
    </w:p>
    <w:p w14:paraId="6A94A1B5" w14:textId="51C02296" w:rsidR="00BC4AF3" w:rsidRDefault="00BC4AF3" w:rsidP="004027C9">
      <w:pPr>
        <w:pStyle w:val="AmdtsEntries"/>
      </w:pPr>
      <w:r>
        <w:tab/>
        <w:t xml:space="preserve">(prev ch 18 hdg) ins </w:t>
      </w:r>
      <w:hyperlink r:id="rId111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30C8E1E" w14:textId="1F13093F" w:rsidR="00BC4AF3" w:rsidRDefault="00BC4AF3" w:rsidP="00BC4AF3">
      <w:pPr>
        <w:pStyle w:val="AmdtsEntries"/>
      </w:pPr>
      <w:r>
        <w:tab/>
        <w:t xml:space="preserve">renum as ch 19 hdg </w:t>
      </w:r>
      <w:hyperlink r:id="rId111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73B50E48" w14:textId="77777777" w:rsidR="00BC4AF3" w:rsidRDefault="00BC4AF3" w:rsidP="00BC4AF3">
      <w:pPr>
        <w:pStyle w:val="AmdtsEntryHd"/>
      </w:pPr>
      <w:r>
        <w:t>Introductory</w:t>
      </w:r>
    </w:p>
    <w:p w14:paraId="03F1C3E4" w14:textId="65B8EA98" w:rsidR="00BC4AF3" w:rsidRDefault="00BC4AF3" w:rsidP="004027C9">
      <w:pPr>
        <w:pStyle w:val="AmdtsEntries"/>
      </w:pPr>
      <w:r>
        <w:t>pt 19.1 hdg</w:t>
      </w:r>
      <w:r>
        <w:tab/>
        <w:t xml:space="preserve">(prev pt 18.1 hdg) ins </w:t>
      </w:r>
      <w:hyperlink r:id="rId111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CF4AC4F" w14:textId="3C4AEBEE" w:rsidR="00BC4AF3" w:rsidRDefault="00BC4AF3" w:rsidP="00BC4AF3">
      <w:pPr>
        <w:pStyle w:val="AmdtsEntries"/>
      </w:pPr>
      <w:r>
        <w:tab/>
        <w:t xml:space="preserve">renum </w:t>
      </w:r>
      <w:hyperlink r:id="rId111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01835288" w14:textId="77777777" w:rsidR="00BC4AF3" w:rsidRDefault="00BC4AF3" w:rsidP="00BC4AF3">
      <w:pPr>
        <w:pStyle w:val="AmdtsEntryHd"/>
      </w:pPr>
      <w:r>
        <w:t xml:space="preserve">Meaning of </w:t>
      </w:r>
      <w:r>
        <w:rPr>
          <w:rStyle w:val="charItals"/>
        </w:rPr>
        <w:t>law</w:t>
      </w:r>
      <w:r w:rsidR="00B54F36">
        <w:t>—</w:t>
      </w:r>
      <w:r>
        <w:t>ch 19</w:t>
      </w:r>
    </w:p>
    <w:p w14:paraId="2601DA63" w14:textId="2829861A" w:rsidR="00BC4AF3" w:rsidRDefault="00BC4AF3" w:rsidP="009C2737">
      <w:pPr>
        <w:pStyle w:val="AmdtsEntries"/>
        <w:keepNext/>
      </w:pPr>
      <w:r>
        <w:t>s 195</w:t>
      </w:r>
      <w:r>
        <w:tab/>
        <w:t xml:space="preserve">ins </w:t>
      </w:r>
      <w:hyperlink r:id="rId111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023DD89" w14:textId="1385E3EF" w:rsidR="00BC4AF3" w:rsidRDefault="00BC4AF3" w:rsidP="00BC4AF3">
      <w:pPr>
        <w:pStyle w:val="AmdtsEntries"/>
      </w:pPr>
      <w:r>
        <w:tab/>
        <w:t xml:space="preserve">am </w:t>
      </w:r>
      <w:hyperlink r:id="rId111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2.99</w:t>
      </w:r>
    </w:p>
    <w:p w14:paraId="6AF6A061" w14:textId="77777777" w:rsidR="00BC4AF3" w:rsidRDefault="00BC4AF3" w:rsidP="00BC4AF3">
      <w:pPr>
        <w:pStyle w:val="AmdtsEntryHd"/>
      </w:pPr>
      <w:r>
        <w:t>Functions</w:t>
      </w:r>
    </w:p>
    <w:p w14:paraId="12739600" w14:textId="3806B628" w:rsidR="00BC4AF3" w:rsidRDefault="00BC4AF3" w:rsidP="004027C9">
      <w:pPr>
        <w:pStyle w:val="AmdtsEntries"/>
      </w:pPr>
      <w:r>
        <w:t>pt 19.2 hdg</w:t>
      </w:r>
      <w:r>
        <w:tab/>
        <w:t xml:space="preserve">(prev pt 18.2 hdg) ins </w:t>
      </w:r>
      <w:hyperlink r:id="rId111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74E3751" w14:textId="760E6A0E" w:rsidR="00BC4AF3" w:rsidRDefault="00BC4AF3" w:rsidP="00BC4AF3">
      <w:pPr>
        <w:pStyle w:val="AmdtsEntries"/>
      </w:pPr>
      <w:r>
        <w:tab/>
        <w:t xml:space="preserve">renum </w:t>
      </w:r>
      <w:hyperlink r:id="rId112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0EAD1CE8" w14:textId="77777777" w:rsidR="00BC4AF3" w:rsidRDefault="00BC4AF3" w:rsidP="00BC4AF3">
      <w:pPr>
        <w:pStyle w:val="AmdtsEntryHd"/>
      </w:pPr>
      <w:r>
        <w:t xml:space="preserve">Provision giving function gives power to exercise function </w:t>
      </w:r>
    </w:p>
    <w:p w14:paraId="223ABB23" w14:textId="17BDC491" w:rsidR="00BC4AF3" w:rsidRDefault="00BC4AF3" w:rsidP="00BC4AF3">
      <w:pPr>
        <w:pStyle w:val="AmdtsEntries"/>
      </w:pPr>
      <w:r>
        <w:t>s 196</w:t>
      </w:r>
      <w:r>
        <w:tab/>
        <w:t xml:space="preserve">ins </w:t>
      </w:r>
      <w:hyperlink r:id="rId11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229F2CD" w14:textId="77777777" w:rsidR="00BC4AF3" w:rsidRDefault="00BC4AF3" w:rsidP="00BC4AF3">
      <w:pPr>
        <w:pStyle w:val="AmdtsEntryHd"/>
      </w:pPr>
      <w:r>
        <w:rPr>
          <w:color w:val="000000"/>
        </w:rPr>
        <w:t>Statutory functions may be exercised from time to time</w:t>
      </w:r>
    </w:p>
    <w:p w14:paraId="5E546814" w14:textId="0C1A29AA" w:rsidR="00BC4AF3" w:rsidRDefault="00BC4AF3" w:rsidP="004027C9">
      <w:pPr>
        <w:pStyle w:val="AmdtsEntries"/>
      </w:pPr>
      <w:r>
        <w:t>s 197</w:t>
      </w:r>
      <w:r>
        <w:tab/>
        <w:t xml:space="preserve">ins </w:t>
      </w:r>
      <w:hyperlink r:id="rId112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729BDA6" w14:textId="2570F452" w:rsidR="00BC4AF3" w:rsidRDefault="00BC4AF3" w:rsidP="00BC4AF3">
      <w:pPr>
        <w:pStyle w:val="AmdtsEntries"/>
      </w:pPr>
      <w:r>
        <w:tab/>
        <w:t xml:space="preserve">am </w:t>
      </w:r>
      <w:hyperlink r:id="rId112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1.113, amdt 1.114; </w:t>
      </w:r>
      <w:hyperlink r:id="rId112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2.100</w:t>
      </w:r>
    </w:p>
    <w:p w14:paraId="475D8935" w14:textId="77777777" w:rsidR="00BC4AF3" w:rsidRDefault="00BC4AF3" w:rsidP="00BC4AF3">
      <w:pPr>
        <w:pStyle w:val="AmdtsEntryHd"/>
      </w:pPr>
      <w:r>
        <w:lastRenderedPageBreak/>
        <w:t xml:space="preserve">Functions of bodies </w:t>
      </w:r>
    </w:p>
    <w:p w14:paraId="6A65926A" w14:textId="04381E12" w:rsidR="00BC4AF3" w:rsidRDefault="00BC4AF3" w:rsidP="004027C9">
      <w:pPr>
        <w:pStyle w:val="AmdtsEntries"/>
      </w:pPr>
      <w:r>
        <w:t>s 199</w:t>
      </w:r>
      <w:r>
        <w:tab/>
        <w:t xml:space="preserve">ins </w:t>
      </w:r>
      <w:hyperlink r:id="rId112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5AED661" w14:textId="4A99AFBD" w:rsidR="00BC4AF3" w:rsidRDefault="00BC4AF3" w:rsidP="00BC4AF3">
      <w:pPr>
        <w:pStyle w:val="AmdtsEntries"/>
      </w:pPr>
      <w:r>
        <w:tab/>
        <w:t xml:space="preserve">am </w:t>
      </w:r>
      <w:hyperlink r:id="rId112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1.115, amdt 1.116; ss renum R5 LA (see </w:t>
      </w:r>
      <w:hyperlink r:id="rId112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1.117); </w:t>
      </w:r>
      <w:hyperlink r:id="rId1128"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2.32, amdt 2.33; ss renum R20 LA (see </w:t>
      </w:r>
      <w:hyperlink r:id="rId112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2.34)</w:t>
      </w:r>
    </w:p>
    <w:p w14:paraId="2F633A54" w14:textId="77777777" w:rsidR="00BC4AF3" w:rsidRDefault="00BC4AF3" w:rsidP="00BC4AF3">
      <w:pPr>
        <w:pStyle w:val="AmdtsEntryHd"/>
      </w:pPr>
      <w:r>
        <w:t xml:space="preserve">Functions of occupants of positions </w:t>
      </w:r>
    </w:p>
    <w:p w14:paraId="0CC1825C" w14:textId="31858BA3" w:rsidR="00BC4AF3" w:rsidRDefault="00BC4AF3" w:rsidP="00BC4AF3">
      <w:pPr>
        <w:pStyle w:val="AmdtsEntries"/>
      </w:pPr>
      <w:r>
        <w:t>s 200</w:t>
      </w:r>
      <w:r>
        <w:tab/>
        <w:t xml:space="preserve">ins </w:t>
      </w:r>
      <w:hyperlink r:id="rId113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6B2AEBA" w14:textId="77777777" w:rsidR="00BC4AF3" w:rsidRDefault="00BC4AF3" w:rsidP="00BC4AF3">
      <w:pPr>
        <w:pStyle w:val="AmdtsEntryHd"/>
      </w:pPr>
      <w:r>
        <w:t>Appointments</w:t>
      </w:r>
    </w:p>
    <w:p w14:paraId="3FE61553" w14:textId="2B60FE01" w:rsidR="00BC4AF3" w:rsidRDefault="00BC4AF3" w:rsidP="004027C9">
      <w:pPr>
        <w:pStyle w:val="AmdtsEntries"/>
      </w:pPr>
      <w:r>
        <w:t>pt 19.3 hdg</w:t>
      </w:r>
      <w:r>
        <w:tab/>
        <w:t xml:space="preserve">(prev pt 18.3 hdg) ins </w:t>
      </w:r>
      <w:hyperlink r:id="rId113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8CCDF73" w14:textId="09138F39" w:rsidR="00BC4AF3" w:rsidRDefault="00BC4AF3" w:rsidP="00BC4AF3">
      <w:pPr>
        <w:pStyle w:val="AmdtsEntries"/>
      </w:pPr>
      <w:r>
        <w:tab/>
        <w:t xml:space="preserve">renum </w:t>
      </w:r>
      <w:hyperlink r:id="rId113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66A537DC" w14:textId="77777777" w:rsidR="00BC4AF3" w:rsidRDefault="00BC4AF3" w:rsidP="00BC4AF3">
      <w:pPr>
        <w:pStyle w:val="AmdtsEntryHd"/>
      </w:pPr>
      <w:r>
        <w:t>Appointments—general</w:t>
      </w:r>
    </w:p>
    <w:p w14:paraId="6B5CE124" w14:textId="5A18F351" w:rsidR="00BC4AF3" w:rsidRDefault="00BC4AF3" w:rsidP="004027C9">
      <w:pPr>
        <w:pStyle w:val="AmdtsEntries"/>
      </w:pPr>
      <w:r>
        <w:t>div 19.3.1 hdg</w:t>
      </w:r>
      <w:r>
        <w:tab/>
        <w:t xml:space="preserve">(prev div 18.3.1 hdg) ins </w:t>
      </w:r>
      <w:hyperlink r:id="rId113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5360355" w14:textId="1E5ABA84" w:rsidR="00BC4AF3" w:rsidRDefault="00BC4AF3" w:rsidP="004027C9">
      <w:pPr>
        <w:pStyle w:val="AmdtsEntries"/>
      </w:pPr>
      <w:r>
        <w:tab/>
        <w:t xml:space="preserve">renum </w:t>
      </w:r>
      <w:hyperlink r:id="rId113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642ACB63" w14:textId="612CAA70" w:rsidR="00BC4AF3" w:rsidRDefault="00BC4AF3" w:rsidP="004027C9">
      <w:pPr>
        <w:pStyle w:val="AmdtsEntries"/>
      </w:pPr>
      <w:r>
        <w:tab/>
        <w:t xml:space="preserve">sub </w:t>
      </w:r>
      <w:hyperlink r:id="rId1135"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2.52</w:t>
      </w:r>
    </w:p>
    <w:p w14:paraId="58C98A4D" w14:textId="79CBBAF3" w:rsidR="00BC4AF3" w:rsidRDefault="00BC4AF3" w:rsidP="00BC4AF3">
      <w:pPr>
        <w:pStyle w:val="AmdtsEntries"/>
      </w:pPr>
      <w:r>
        <w:t>div 19.3.1 note</w:t>
      </w:r>
      <w:r>
        <w:tab/>
        <w:t xml:space="preserve">ins </w:t>
      </w:r>
      <w:hyperlink r:id="rId113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1.118</w:t>
      </w:r>
    </w:p>
    <w:p w14:paraId="4DDC4941" w14:textId="1EE82586" w:rsidR="00DA071C" w:rsidRDefault="00DA071C" w:rsidP="00BC4AF3">
      <w:pPr>
        <w:pStyle w:val="AmdtsEntries"/>
      </w:pPr>
      <w:r>
        <w:tab/>
        <w:t xml:space="preserve">am </w:t>
      </w:r>
      <w:hyperlink r:id="rId1137" w:tooltip="Legislation (Legislative Assembly Committees) Amendment Act 2022" w:history="1">
        <w:r>
          <w:rPr>
            <w:color w:val="0000FF" w:themeColor="hyperlink"/>
          </w:rPr>
          <w:t>A2022-4</w:t>
        </w:r>
      </w:hyperlink>
      <w:r>
        <w:t xml:space="preserve"> amdt 1.43</w:t>
      </w:r>
    </w:p>
    <w:p w14:paraId="46CB970C" w14:textId="77777777" w:rsidR="00BC4AF3" w:rsidRDefault="00B54F36" w:rsidP="00BC4AF3">
      <w:pPr>
        <w:pStyle w:val="AmdtsEntryHd"/>
      </w:pPr>
      <w:r>
        <w:t>Application—</w:t>
      </w:r>
      <w:r w:rsidR="00BC4AF3">
        <w:t xml:space="preserve">div 19.3.1 </w:t>
      </w:r>
    </w:p>
    <w:p w14:paraId="0B6E707E" w14:textId="164FE48F" w:rsidR="00BC4AF3" w:rsidRDefault="00BC4AF3" w:rsidP="004027C9">
      <w:pPr>
        <w:pStyle w:val="AmdtsEntries"/>
      </w:pPr>
      <w:r>
        <w:t>s 205</w:t>
      </w:r>
      <w:r>
        <w:tab/>
        <w:t xml:space="preserve">ins </w:t>
      </w:r>
      <w:hyperlink r:id="rId113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6DE500A" w14:textId="260F2A66" w:rsidR="00BC4AF3" w:rsidRDefault="00BC4AF3" w:rsidP="00BC4AF3">
      <w:pPr>
        <w:pStyle w:val="AmdtsEntries"/>
      </w:pPr>
      <w:r>
        <w:tab/>
        <w:t xml:space="preserve">am </w:t>
      </w:r>
      <w:hyperlink r:id="rId113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1.119, amdt 1.120</w:t>
      </w:r>
    </w:p>
    <w:p w14:paraId="39B1674D" w14:textId="77777777" w:rsidR="00BC4AF3" w:rsidRDefault="00BC4AF3" w:rsidP="00BC4AF3">
      <w:pPr>
        <w:pStyle w:val="AmdtsEntryHd"/>
      </w:pPr>
      <w:r>
        <w:t>Appointments must be in writing etc</w:t>
      </w:r>
    </w:p>
    <w:p w14:paraId="65D4BC61" w14:textId="069D8D92" w:rsidR="00BC4AF3" w:rsidRDefault="00BC4AF3" w:rsidP="004027C9">
      <w:pPr>
        <w:pStyle w:val="AmdtsEntries"/>
      </w:pPr>
      <w:r>
        <w:t>s 206</w:t>
      </w:r>
      <w:r>
        <w:tab/>
        <w:t xml:space="preserve">ins </w:t>
      </w:r>
      <w:hyperlink r:id="rId114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D4BB30D" w14:textId="50EA964D" w:rsidR="00BC4AF3" w:rsidRDefault="00BC4AF3" w:rsidP="00BC4AF3">
      <w:pPr>
        <w:pStyle w:val="AmdtsEntries"/>
      </w:pPr>
      <w:r>
        <w:tab/>
        <w:t xml:space="preserve">sub </w:t>
      </w:r>
      <w:hyperlink r:id="rId114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25</w:t>
      </w:r>
    </w:p>
    <w:p w14:paraId="4C20BD15" w14:textId="77777777" w:rsidR="00BC4AF3" w:rsidRDefault="00BC4AF3" w:rsidP="00BC4AF3">
      <w:pPr>
        <w:pStyle w:val="AmdtsEntryHd"/>
      </w:pPr>
      <w:r>
        <w:t>Appointment may be by name or position</w:t>
      </w:r>
    </w:p>
    <w:p w14:paraId="1F02B3C9" w14:textId="3750FB96" w:rsidR="00BC4AF3" w:rsidRDefault="00BC4AF3" w:rsidP="00BC4AF3">
      <w:pPr>
        <w:pStyle w:val="AmdtsEntries"/>
      </w:pPr>
      <w:r>
        <w:t>s 207</w:t>
      </w:r>
      <w:r>
        <w:tab/>
        <w:t xml:space="preserve">ins </w:t>
      </w:r>
      <w:hyperlink r:id="rId114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5B7E1BD" w14:textId="77777777" w:rsidR="00BC4AF3" w:rsidRDefault="00BC4AF3" w:rsidP="00BC4AF3">
      <w:pPr>
        <w:pStyle w:val="AmdtsEntryHd"/>
      </w:pPr>
      <w:r>
        <w:t xml:space="preserve">Power of appointment includes power to suspend etc </w:t>
      </w:r>
    </w:p>
    <w:p w14:paraId="3A5BE095" w14:textId="2F9664B8" w:rsidR="00BC4AF3" w:rsidRDefault="00BC4AF3" w:rsidP="00DD7BFB">
      <w:pPr>
        <w:pStyle w:val="AmdtsEntries"/>
        <w:keepNext/>
      </w:pPr>
      <w:r>
        <w:t>s 208</w:t>
      </w:r>
      <w:r>
        <w:tab/>
        <w:t xml:space="preserve">ins </w:t>
      </w:r>
      <w:hyperlink r:id="rId114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C3948F" w14:textId="7911B364" w:rsidR="00BC4AF3" w:rsidRDefault="00BC4AF3" w:rsidP="00BC4AF3">
      <w:pPr>
        <w:pStyle w:val="AmdtsEntries"/>
      </w:pPr>
      <w:r>
        <w:tab/>
        <w:t xml:space="preserve">am </w:t>
      </w:r>
      <w:hyperlink r:id="rId114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2.101</w:t>
      </w:r>
    </w:p>
    <w:p w14:paraId="77272962" w14:textId="77777777" w:rsidR="00BC4AF3" w:rsidRDefault="00BC4AF3" w:rsidP="00BC4AF3">
      <w:pPr>
        <w:pStyle w:val="AmdtsEntryHd"/>
      </w:pPr>
      <w:r>
        <w:t xml:space="preserve">Power of appointment includes power to make acting appointment </w:t>
      </w:r>
    </w:p>
    <w:p w14:paraId="346B831F" w14:textId="4758FA65" w:rsidR="00BC4AF3" w:rsidRDefault="00BC4AF3" w:rsidP="00BC4AF3">
      <w:pPr>
        <w:pStyle w:val="AmdtsEntries"/>
      </w:pPr>
      <w:r>
        <w:t>s 209</w:t>
      </w:r>
      <w:r>
        <w:tab/>
        <w:t xml:space="preserve">ins </w:t>
      </w:r>
      <w:hyperlink r:id="rId114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B92131B" w14:textId="77777777" w:rsidR="00BC4AF3" w:rsidRDefault="00BC4AF3" w:rsidP="00BC4AF3">
      <w:pPr>
        <w:pStyle w:val="AmdtsEntryHd"/>
      </w:pPr>
      <w:r>
        <w:t>Resignation of appointment</w:t>
      </w:r>
    </w:p>
    <w:p w14:paraId="4DF3BA4A" w14:textId="55DD37B1" w:rsidR="00BC4AF3" w:rsidRDefault="00BC4AF3" w:rsidP="00BC4AF3">
      <w:pPr>
        <w:pStyle w:val="AmdtsEntries"/>
      </w:pPr>
      <w:r>
        <w:t>s 210</w:t>
      </w:r>
      <w:r>
        <w:tab/>
        <w:t xml:space="preserve">ins </w:t>
      </w:r>
      <w:hyperlink r:id="rId114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3E8DAA" w14:textId="77777777" w:rsidR="00BC4AF3" w:rsidRDefault="00BC4AF3" w:rsidP="00BC4AF3">
      <w:pPr>
        <w:pStyle w:val="AmdtsEntryHd"/>
      </w:pPr>
      <w:r>
        <w:t>Appointment not affected by appointer changes</w:t>
      </w:r>
    </w:p>
    <w:p w14:paraId="6CCD71FF" w14:textId="16A61D59" w:rsidR="00BC4AF3" w:rsidRDefault="00BC4AF3" w:rsidP="00BC4AF3">
      <w:pPr>
        <w:pStyle w:val="AmdtsEntries"/>
      </w:pPr>
      <w:r>
        <w:t>s 211</w:t>
      </w:r>
      <w:r>
        <w:tab/>
        <w:t xml:space="preserve">ins </w:t>
      </w:r>
      <w:hyperlink r:id="rId11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09B292B" w14:textId="77777777" w:rsidR="00BC4AF3" w:rsidRDefault="00BC4AF3" w:rsidP="00BC4AF3">
      <w:pPr>
        <w:pStyle w:val="AmdtsEntryHd"/>
      </w:pPr>
      <w:r>
        <w:t xml:space="preserve">Appointment not affected by defect etc </w:t>
      </w:r>
    </w:p>
    <w:p w14:paraId="7B870EE4" w14:textId="5FD5807B" w:rsidR="00BC4AF3" w:rsidRDefault="00BC4AF3" w:rsidP="00BC4AF3">
      <w:pPr>
        <w:pStyle w:val="AmdtsEntries"/>
      </w:pPr>
      <w:r>
        <w:t>s 212</w:t>
      </w:r>
      <w:r>
        <w:tab/>
        <w:t xml:space="preserve">ins </w:t>
      </w:r>
      <w:hyperlink r:id="rId114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7532A7B" w14:textId="77777777" w:rsidR="00BC4AF3" w:rsidRDefault="00BC4AF3" w:rsidP="00BC4AF3">
      <w:pPr>
        <w:pStyle w:val="AmdtsEntryHd"/>
      </w:pPr>
      <w:r>
        <w:t>Acting appointments</w:t>
      </w:r>
    </w:p>
    <w:p w14:paraId="1C9168A8" w14:textId="7C26A21E" w:rsidR="00BC4AF3" w:rsidRDefault="00BC4AF3" w:rsidP="004027C9">
      <w:pPr>
        <w:pStyle w:val="AmdtsEntries"/>
      </w:pPr>
      <w:r>
        <w:t xml:space="preserve">div 19.3.2 hdg </w:t>
      </w:r>
      <w:r>
        <w:tab/>
        <w:t xml:space="preserve">(prev div 18.3.2 hdg) ins </w:t>
      </w:r>
      <w:hyperlink r:id="rId114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168C2CF" w14:textId="68A4FBA3" w:rsidR="00BC4AF3" w:rsidRDefault="00BC4AF3" w:rsidP="00BC4AF3">
      <w:pPr>
        <w:pStyle w:val="AmdtsEntries"/>
      </w:pPr>
      <w:r>
        <w:tab/>
        <w:t xml:space="preserve">renum </w:t>
      </w:r>
      <w:hyperlink r:id="rId11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7B064780" w14:textId="77777777" w:rsidR="00BC4AF3" w:rsidRDefault="00B54F36" w:rsidP="00BC4AF3">
      <w:pPr>
        <w:pStyle w:val="AmdtsEntryHd"/>
      </w:pPr>
      <w:r>
        <w:lastRenderedPageBreak/>
        <w:t>Application—</w:t>
      </w:r>
      <w:r w:rsidR="00BC4AF3">
        <w:t xml:space="preserve">div 19.3.2 </w:t>
      </w:r>
    </w:p>
    <w:p w14:paraId="3AF20491" w14:textId="3E68ACD3" w:rsidR="00BC4AF3" w:rsidRDefault="00BC4AF3" w:rsidP="00857DA6">
      <w:pPr>
        <w:pStyle w:val="AmdtsEntries"/>
        <w:keepNext/>
      </w:pPr>
      <w:r>
        <w:t>s 215</w:t>
      </w:r>
      <w:r>
        <w:tab/>
        <w:t xml:space="preserve">ins </w:t>
      </w:r>
      <w:hyperlink r:id="rId11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1A60D4F" w14:textId="2E0625AC" w:rsidR="00BC4AF3" w:rsidRDefault="00BC4AF3" w:rsidP="00BC4AF3">
      <w:pPr>
        <w:pStyle w:val="AmdtsEntries"/>
      </w:pPr>
      <w:r>
        <w:tab/>
        <w:t xml:space="preserve">am </w:t>
      </w:r>
      <w:hyperlink r:id="rId115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1.121, amdt 1.122</w:t>
      </w:r>
    </w:p>
    <w:p w14:paraId="0A59795A" w14:textId="77777777" w:rsidR="00BC4AF3" w:rsidRDefault="00BC4AF3" w:rsidP="00BC4AF3">
      <w:pPr>
        <w:pStyle w:val="AmdtsEntryHd"/>
      </w:pPr>
      <w:r>
        <w:t>Acting appointments must be in writing etc</w:t>
      </w:r>
    </w:p>
    <w:p w14:paraId="259129AB" w14:textId="79E5FBC1" w:rsidR="00BC4AF3" w:rsidRDefault="00BC4AF3" w:rsidP="004027C9">
      <w:pPr>
        <w:pStyle w:val="AmdtsEntries"/>
      </w:pPr>
      <w:r>
        <w:t>s 216</w:t>
      </w:r>
      <w:r>
        <w:tab/>
        <w:t xml:space="preserve">ins </w:t>
      </w:r>
      <w:hyperlink r:id="rId115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CF852E5" w14:textId="75B01604" w:rsidR="00BC4AF3" w:rsidRDefault="00BC4AF3" w:rsidP="00BC4AF3">
      <w:pPr>
        <w:pStyle w:val="AmdtsEntries"/>
      </w:pPr>
      <w:r>
        <w:tab/>
        <w:t xml:space="preserve">sub </w:t>
      </w:r>
      <w:hyperlink r:id="rId11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26</w:t>
      </w:r>
    </w:p>
    <w:p w14:paraId="6D9109DC" w14:textId="77777777" w:rsidR="00BC4AF3" w:rsidRDefault="00BC4AF3" w:rsidP="00BC4AF3">
      <w:pPr>
        <w:pStyle w:val="AmdtsEntryHd"/>
      </w:pPr>
      <w:r>
        <w:t>Acting appointment may be made by name or position</w:t>
      </w:r>
    </w:p>
    <w:p w14:paraId="7034219F" w14:textId="45433A17" w:rsidR="00BC4AF3" w:rsidRDefault="00BC4AF3" w:rsidP="00BC4AF3">
      <w:pPr>
        <w:pStyle w:val="AmdtsEntries"/>
      </w:pPr>
      <w:r>
        <w:t>s 217</w:t>
      </w:r>
      <w:r>
        <w:tab/>
        <w:t xml:space="preserve">ins </w:t>
      </w:r>
      <w:hyperlink r:id="rId115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FAD5C3" w14:textId="77777777" w:rsidR="00BC4AF3" w:rsidRDefault="00BC4AF3" w:rsidP="00BC4AF3">
      <w:pPr>
        <w:pStyle w:val="AmdtsEntryHd"/>
      </w:pPr>
      <w:r>
        <w:t xml:space="preserve">Instrument may provide when acting appointment has effect etc </w:t>
      </w:r>
    </w:p>
    <w:p w14:paraId="23E75D34" w14:textId="26AE6125" w:rsidR="00BC4AF3" w:rsidRDefault="00BC4AF3" w:rsidP="00BC4AF3">
      <w:pPr>
        <w:pStyle w:val="AmdtsEntries"/>
      </w:pPr>
      <w:r>
        <w:t>s 218</w:t>
      </w:r>
      <w:r>
        <w:tab/>
        <w:t xml:space="preserve">ins </w:t>
      </w:r>
      <w:hyperlink r:id="rId115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DEF52AD" w14:textId="77777777" w:rsidR="00BC4AF3" w:rsidRDefault="00BC4AF3" w:rsidP="00BC4AF3">
      <w:pPr>
        <w:pStyle w:val="AmdtsEntryHd"/>
      </w:pPr>
      <w:r>
        <w:t>Appointer may decide terms of acting appointment etc</w:t>
      </w:r>
    </w:p>
    <w:p w14:paraId="6143BF4A" w14:textId="26264305" w:rsidR="00BC4AF3" w:rsidRDefault="00BC4AF3" w:rsidP="00AD7339">
      <w:pPr>
        <w:pStyle w:val="AmdtsEntries"/>
        <w:keepNext/>
      </w:pPr>
      <w:r>
        <w:t>s 219</w:t>
      </w:r>
      <w:r>
        <w:tab/>
        <w:t xml:space="preserve">ins </w:t>
      </w:r>
      <w:hyperlink r:id="rId115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F0E713D" w14:textId="23FDB254" w:rsidR="00BC4AF3" w:rsidRDefault="00BC4AF3" w:rsidP="00BC4AF3">
      <w:pPr>
        <w:pStyle w:val="AmdtsEntries"/>
      </w:pPr>
      <w:r>
        <w:tab/>
        <w:t xml:space="preserve">am </w:t>
      </w:r>
      <w:hyperlink r:id="rId115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1.123</w:t>
      </w:r>
    </w:p>
    <w:p w14:paraId="681B3EEC" w14:textId="77777777" w:rsidR="00BC4AF3" w:rsidRDefault="00BC4AF3" w:rsidP="00BC4AF3">
      <w:pPr>
        <w:pStyle w:val="AmdtsEntryHd"/>
      </w:pPr>
      <w:r>
        <w:t>Appointee may exercise functions under acting appointment etc</w:t>
      </w:r>
    </w:p>
    <w:p w14:paraId="7849D70C" w14:textId="10CD6935" w:rsidR="00BC4AF3" w:rsidRDefault="00BC4AF3" w:rsidP="00BC4AF3">
      <w:pPr>
        <w:pStyle w:val="AmdtsEntries"/>
      </w:pPr>
      <w:r>
        <w:t>s 220</w:t>
      </w:r>
      <w:r>
        <w:tab/>
        <w:t xml:space="preserve">ins </w:t>
      </w:r>
      <w:hyperlink r:id="rId115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3CBD61A" w14:textId="77777777" w:rsidR="00BC4AF3" w:rsidRDefault="00BC4AF3" w:rsidP="00BC4AF3">
      <w:pPr>
        <w:pStyle w:val="AmdtsEntryHd"/>
      </w:pPr>
      <w:r>
        <w:t>How long does an acting appointment operate?</w:t>
      </w:r>
    </w:p>
    <w:p w14:paraId="7DE18F43" w14:textId="31F7CF28" w:rsidR="00BC4AF3" w:rsidRDefault="00BC4AF3" w:rsidP="004027C9">
      <w:pPr>
        <w:pStyle w:val="AmdtsEntries"/>
      </w:pPr>
      <w:r>
        <w:t>s 221</w:t>
      </w:r>
      <w:r>
        <w:tab/>
        <w:t xml:space="preserve">ins </w:t>
      </w:r>
      <w:hyperlink r:id="rId116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1420C27" w14:textId="5C59D957" w:rsidR="00BC4AF3" w:rsidRDefault="00BC4AF3" w:rsidP="00BC4AF3">
      <w:pPr>
        <w:pStyle w:val="AmdtsEntries"/>
      </w:pPr>
      <w:r>
        <w:tab/>
        <w:t xml:space="preserve">am </w:t>
      </w:r>
      <w:hyperlink r:id="rId116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1.124</w:t>
      </w:r>
    </w:p>
    <w:p w14:paraId="6DD91619" w14:textId="77777777" w:rsidR="00BC4AF3" w:rsidRDefault="00BC4AF3" w:rsidP="00BC4AF3">
      <w:pPr>
        <w:pStyle w:val="AmdtsEntryHd"/>
      </w:pPr>
      <w:r>
        <w:t xml:space="preserve">Resignation of acting appointment </w:t>
      </w:r>
    </w:p>
    <w:p w14:paraId="3C31A66F" w14:textId="0A763966" w:rsidR="00BC4AF3" w:rsidRDefault="00BC4AF3" w:rsidP="00BC4AF3">
      <w:pPr>
        <w:pStyle w:val="AmdtsEntries"/>
      </w:pPr>
      <w:r>
        <w:t>s 222</w:t>
      </w:r>
      <w:r>
        <w:tab/>
        <w:t xml:space="preserve">ins </w:t>
      </w:r>
      <w:hyperlink r:id="rId116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7CAB2C9" w14:textId="77777777" w:rsidR="00BC4AF3" w:rsidRDefault="00BC4AF3" w:rsidP="00BC4AF3">
      <w:pPr>
        <w:pStyle w:val="AmdtsEntryHd"/>
      </w:pPr>
      <w:r>
        <w:t>Effect of acting appointment on substantive appointment etc</w:t>
      </w:r>
    </w:p>
    <w:p w14:paraId="1639A748" w14:textId="23226E7E" w:rsidR="00BC4AF3" w:rsidRDefault="00BC4AF3" w:rsidP="00BC4AF3">
      <w:pPr>
        <w:pStyle w:val="AmdtsEntries"/>
      </w:pPr>
      <w:r>
        <w:t>s 223</w:t>
      </w:r>
      <w:r>
        <w:tab/>
        <w:t xml:space="preserve">ins </w:t>
      </w:r>
      <w:hyperlink r:id="rId116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CD33BF7" w14:textId="77777777" w:rsidR="00BC4AF3" w:rsidRDefault="00BC4AF3" w:rsidP="00BC4AF3">
      <w:pPr>
        <w:pStyle w:val="AmdtsEntryHd"/>
      </w:pPr>
      <w:r>
        <w:t>Acting appointment not affected by appointer changes</w:t>
      </w:r>
    </w:p>
    <w:p w14:paraId="0EB03F29" w14:textId="3B1F4E93" w:rsidR="00BC4AF3" w:rsidRDefault="00BC4AF3" w:rsidP="00BC4AF3">
      <w:pPr>
        <w:pStyle w:val="AmdtsEntries"/>
      </w:pPr>
      <w:r>
        <w:t>s 224</w:t>
      </w:r>
      <w:r>
        <w:tab/>
        <w:t xml:space="preserve">ins </w:t>
      </w:r>
      <w:hyperlink r:id="rId116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A73C5DD" w14:textId="77777777" w:rsidR="00BC4AF3" w:rsidRDefault="00BC4AF3" w:rsidP="00BC4AF3">
      <w:pPr>
        <w:pStyle w:val="AmdtsEntryHd"/>
      </w:pPr>
      <w:r>
        <w:t>Acting appointment not affected by defect etc</w:t>
      </w:r>
    </w:p>
    <w:p w14:paraId="667A6B13" w14:textId="5DF61B55" w:rsidR="00BC4AF3" w:rsidRDefault="00BC4AF3" w:rsidP="00BC4AF3">
      <w:pPr>
        <w:pStyle w:val="AmdtsEntries"/>
      </w:pPr>
      <w:r>
        <w:t>s 225</w:t>
      </w:r>
      <w:r>
        <w:tab/>
        <w:t xml:space="preserve">ins </w:t>
      </w:r>
      <w:hyperlink r:id="rId116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16AB629" w14:textId="77777777" w:rsidR="00BC4AF3" w:rsidRDefault="00BC4AF3" w:rsidP="00BC4AF3">
      <w:pPr>
        <w:pStyle w:val="AmdtsEntryHd"/>
      </w:pPr>
      <w:r>
        <w:t>Standing acting arrangements</w:t>
      </w:r>
    </w:p>
    <w:p w14:paraId="75DAF8D7" w14:textId="5F54B952" w:rsidR="00BC4AF3" w:rsidRDefault="00BC4AF3" w:rsidP="00BC4AF3">
      <w:pPr>
        <w:pStyle w:val="AmdtsEntries"/>
      </w:pPr>
      <w:r>
        <w:t>div 19.3.2A hdg</w:t>
      </w:r>
      <w:r>
        <w:tab/>
        <w:t xml:space="preserve">ins </w:t>
      </w:r>
      <w:hyperlink r:id="rId116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2.35</w:t>
      </w:r>
    </w:p>
    <w:p w14:paraId="6C8947EA" w14:textId="77777777" w:rsidR="00BC4AF3" w:rsidRDefault="00B54F36" w:rsidP="00BC4AF3">
      <w:pPr>
        <w:pStyle w:val="AmdtsEntryHd"/>
      </w:pPr>
      <w:r>
        <w:t>Application—</w:t>
      </w:r>
      <w:r w:rsidR="00BC4AF3">
        <w:t>div 19.3.2A</w:t>
      </w:r>
    </w:p>
    <w:p w14:paraId="6998D278" w14:textId="1EDA4466" w:rsidR="00BC4AF3" w:rsidRDefault="00BC4AF3" w:rsidP="00BC4AF3">
      <w:pPr>
        <w:pStyle w:val="AmdtsEntries"/>
      </w:pPr>
      <w:r>
        <w:t>s 225A</w:t>
      </w:r>
      <w:r>
        <w:tab/>
        <w:t xml:space="preserve">ins </w:t>
      </w:r>
      <w:hyperlink r:id="rId1167"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2.35</w:t>
      </w:r>
    </w:p>
    <w:p w14:paraId="26CF262E" w14:textId="77777777" w:rsidR="00BC4AF3" w:rsidRDefault="00BC4AF3" w:rsidP="00BC4AF3">
      <w:pPr>
        <w:pStyle w:val="AmdtsEntryHd"/>
      </w:pPr>
      <w:r>
        <w:t>Person acting under standing acting arrangement may exercise functions</w:t>
      </w:r>
      <w:r w:rsidR="00030834">
        <w:t> </w:t>
      </w:r>
      <w:r>
        <w:t>etc</w:t>
      </w:r>
    </w:p>
    <w:p w14:paraId="73F86B5B" w14:textId="38D939F4" w:rsidR="00BC4AF3" w:rsidRDefault="00BC4AF3" w:rsidP="00BC4AF3">
      <w:pPr>
        <w:pStyle w:val="AmdtsEntries"/>
      </w:pPr>
      <w:r>
        <w:t>s 225B hdg</w:t>
      </w:r>
      <w:r>
        <w:tab/>
        <w:t xml:space="preserve">sub </w:t>
      </w:r>
      <w:hyperlink r:id="rId1168"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2.102</w:t>
      </w:r>
    </w:p>
    <w:p w14:paraId="1C3B6830" w14:textId="59748EBC" w:rsidR="00BC4AF3" w:rsidRDefault="00BC4AF3" w:rsidP="00BC4AF3">
      <w:pPr>
        <w:pStyle w:val="AmdtsEntries"/>
      </w:pPr>
      <w:r>
        <w:t>s 225B</w:t>
      </w:r>
      <w:r>
        <w:tab/>
        <w:t xml:space="preserve">ins </w:t>
      </w:r>
      <w:hyperlink r:id="rId116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2.35</w:t>
      </w:r>
    </w:p>
    <w:p w14:paraId="2E18C318" w14:textId="77777777" w:rsidR="00BC4AF3" w:rsidRDefault="00BC4AF3" w:rsidP="00BC4AF3">
      <w:pPr>
        <w:pStyle w:val="AmdtsEntryHd"/>
      </w:pPr>
      <w:r>
        <w:t>Appointments—Assembly consultation</w:t>
      </w:r>
    </w:p>
    <w:p w14:paraId="07013867" w14:textId="4DC06A9F" w:rsidR="00BC4AF3" w:rsidRDefault="00BC4AF3" w:rsidP="00BC4AF3">
      <w:pPr>
        <w:pStyle w:val="AmdtsEntries"/>
      </w:pPr>
      <w:r>
        <w:t>div 19.3.3 hdg</w:t>
      </w:r>
      <w:r>
        <w:tab/>
        <w:t xml:space="preserve">ins </w:t>
      </w:r>
      <w:hyperlink r:id="rId117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4DD823C" w14:textId="77777777" w:rsidR="00BC4AF3" w:rsidRDefault="00BC4AF3" w:rsidP="00BC4AF3">
      <w:pPr>
        <w:pStyle w:val="AmdtsEntryHd"/>
      </w:pPr>
      <w:r>
        <w:t xml:space="preserve">Meaning of </w:t>
      </w:r>
      <w:r w:rsidRPr="00476D06">
        <w:rPr>
          <w:rStyle w:val="charItals"/>
        </w:rPr>
        <w:t>statutory position</w:t>
      </w:r>
      <w:r w:rsidR="00B54F36">
        <w:t>—</w:t>
      </w:r>
      <w:r>
        <w:t>div 19.3.3</w:t>
      </w:r>
    </w:p>
    <w:p w14:paraId="50DA2830" w14:textId="1C5CB762" w:rsidR="00BC4AF3" w:rsidRDefault="00BC4AF3" w:rsidP="00BC4AF3">
      <w:pPr>
        <w:pStyle w:val="AmdtsEntries"/>
      </w:pPr>
      <w:r>
        <w:t>s 226</w:t>
      </w:r>
      <w:r>
        <w:tab/>
        <w:t xml:space="preserve">ins </w:t>
      </w:r>
      <w:hyperlink r:id="rId117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C44A4F5" w14:textId="77777777" w:rsidR="00BC4AF3" w:rsidRDefault="00B54F36" w:rsidP="00BC4AF3">
      <w:pPr>
        <w:pStyle w:val="AmdtsEntryHd"/>
      </w:pPr>
      <w:r>
        <w:lastRenderedPageBreak/>
        <w:t>Application—</w:t>
      </w:r>
      <w:r w:rsidR="00BC4AF3">
        <w:t>div 19.3.3</w:t>
      </w:r>
    </w:p>
    <w:p w14:paraId="50793DF1" w14:textId="47CBFDB8" w:rsidR="00BC4AF3" w:rsidRDefault="00BC4AF3" w:rsidP="0000083C">
      <w:pPr>
        <w:pStyle w:val="AmdtsEntries"/>
        <w:keepNext/>
      </w:pPr>
      <w:r>
        <w:t>s 227</w:t>
      </w:r>
      <w:r>
        <w:tab/>
        <w:t xml:space="preserve">ins </w:t>
      </w:r>
      <w:hyperlink r:id="rId117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64A38D1" w14:textId="50B71425" w:rsidR="00BC4AF3" w:rsidRDefault="00BC4AF3" w:rsidP="0000083C">
      <w:pPr>
        <w:pStyle w:val="AmdtsEntries"/>
        <w:keepNext/>
      </w:pPr>
      <w:r>
        <w:tab/>
        <w:t xml:space="preserve">am </w:t>
      </w:r>
      <w:hyperlink r:id="rId117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2.34; </w:t>
      </w:r>
      <w:hyperlink r:id="rId1174" w:tooltip="Emergencies Act 2004" w:history="1">
        <w:r w:rsidR="003F5F90" w:rsidRPr="003F5F90">
          <w:rPr>
            <w:rStyle w:val="charCitHyperlinkAbbrev"/>
          </w:rPr>
          <w:t>A2004</w:t>
        </w:r>
        <w:r w:rsidR="003F5F90" w:rsidRPr="003F5F90">
          <w:rPr>
            <w:rStyle w:val="charCitHyperlinkAbbrev"/>
          </w:rPr>
          <w:noBreakHyphen/>
          <w:t>28</w:t>
        </w:r>
      </w:hyperlink>
      <w:r>
        <w:t xml:space="preserve"> amdt 3.32</w:t>
      </w:r>
    </w:p>
    <w:p w14:paraId="787283D6" w14:textId="16BCA80E" w:rsidR="00BC4AF3" w:rsidRPr="004027C9" w:rsidRDefault="00BC4AF3" w:rsidP="00BC4AF3">
      <w:pPr>
        <w:pStyle w:val="AmdtsEntries"/>
      </w:pPr>
      <w:r w:rsidRPr="004027C9">
        <w:tab/>
        <w:t xml:space="preserve">(3), (4) exp 22 December 2004 (s 227 (4) and see </w:t>
      </w:r>
      <w:hyperlink r:id="rId1175" w:tooltip="Emergencies Act 2004" w:history="1">
        <w:r w:rsidR="003F5F90" w:rsidRPr="003F5F90">
          <w:rPr>
            <w:rStyle w:val="charCitHyperlinkAbbrev"/>
          </w:rPr>
          <w:t>A2004</w:t>
        </w:r>
        <w:r w:rsidR="003F5F90" w:rsidRPr="003F5F90">
          <w:rPr>
            <w:rStyle w:val="charCitHyperlinkAbbrev"/>
          </w:rPr>
          <w:noBreakHyphen/>
          <w:t>28</w:t>
        </w:r>
      </w:hyperlink>
      <w:r w:rsidRPr="004027C9">
        <w:t xml:space="preserve">, s 211 (1) and </w:t>
      </w:r>
      <w:hyperlink r:id="rId1176" w:tooltip="NI2004-486" w:history="1">
        <w:r w:rsidR="007F6ACD" w:rsidRPr="007F6ACD">
          <w:rPr>
            <w:rStyle w:val="charCitHyperlinkAbbrev"/>
          </w:rPr>
          <w:t>NI2004-486</w:t>
        </w:r>
      </w:hyperlink>
      <w:r w:rsidRPr="004027C9">
        <w:t>)</w:t>
      </w:r>
    </w:p>
    <w:p w14:paraId="5C38A7BF" w14:textId="1F118609" w:rsidR="00BC4AF3" w:rsidRDefault="00BC4AF3" w:rsidP="00BC4AF3">
      <w:pPr>
        <w:pStyle w:val="AmdtsEntries"/>
      </w:pPr>
      <w:r>
        <w:tab/>
        <w:t xml:space="preserve">am </w:t>
      </w:r>
      <w:hyperlink r:id="rId1177"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2.1</w:t>
      </w:r>
    </w:p>
    <w:p w14:paraId="04881FBC" w14:textId="58AFA2BC" w:rsidR="00BC4AF3" w:rsidRDefault="00DA071C" w:rsidP="00BC4AF3">
      <w:pPr>
        <w:pStyle w:val="AmdtsEntryHd"/>
      </w:pPr>
      <w:r w:rsidRPr="00DC6149">
        <w:t>Consultation with relevant Assembly committee</w:t>
      </w:r>
    </w:p>
    <w:p w14:paraId="39D7E242" w14:textId="5473FAC8" w:rsidR="00DA071C" w:rsidRDefault="00DA071C" w:rsidP="00BC4AF3">
      <w:pPr>
        <w:pStyle w:val="AmdtsEntries"/>
      </w:pPr>
      <w:r>
        <w:t>s 228 hdg</w:t>
      </w:r>
      <w:r>
        <w:tab/>
        <w:t xml:space="preserve">sub </w:t>
      </w:r>
      <w:hyperlink r:id="rId1178" w:tooltip="Legislation (Legislative Assembly Committees) Amendment Act 2022" w:history="1">
        <w:r>
          <w:rPr>
            <w:color w:val="0000FF" w:themeColor="hyperlink"/>
          </w:rPr>
          <w:t>A2022-4</w:t>
        </w:r>
      </w:hyperlink>
      <w:r>
        <w:t xml:space="preserve"> amdt 1.44</w:t>
      </w:r>
    </w:p>
    <w:p w14:paraId="75361E80" w14:textId="4A27E60C" w:rsidR="00BC4AF3" w:rsidRDefault="00BC4AF3" w:rsidP="00BC4AF3">
      <w:pPr>
        <w:pStyle w:val="AmdtsEntries"/>
      </w:pPr>
      <w:r>
        <w:t>s 228</w:t>
      </w:r>
      <w:r>
        <w:tab/>
        <w:t xml:space="preserve">ins </w:t>
      </w:r>
      <w:hyperlink r:id="rId117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C0FE86C" w14:textId="674B84A1" w:rsidR="00DA071C" w:rsidRDefault="00DA071C" w:rsidP="00BC4AF3">
      <w:pPr>
        <w:pStyle w:val="AmdtsEntries"/>
      </w:pPr>
      <w:r>
        <w:tab/>
        <w:t xml:space="preserve">am </w:t>
      </w:r>
      <w:hyperlink r:id="rId1180" w:tooltip="Legislation (Legislative Assembly Committees) Amendment Act 2022" w:history="1">
        <w:r>
          <w:rPr>
            <w:color w:val="0000FF" w:themeColor="hyperlink"/>
          </w:rPr>
          <w:t>A2022-4</w:t>
        </w:r>
      </w:hyperlink>
      <w:r>
        <w:t xml:space="preserve"> amdt 1.45, amdt 1.46</w:t>
      </w:r>
    </w:p>
    <w:p w14:paraId="383CFEF9" w14:textId="77777777" w:rsidR="00BC4AF3" w:rsidRDefault="00BC4AF3" w:rsidP="00BC4AF3">
      <w:pPr>
        <w:pStyle w:val="AmdtsEntryHd"/>
      </w:pPr>
      <w:r>
        <w:t>Appointment is disallowable instrument</w:t>
      </w:r>
    </w:p>
    <w:p w14:paraId="170E74A5" w14:textId="51229BF9" w:rsidR="00BC4AF3" w:rsidRDefault="00BC4AF3" w:rsidP="004027C9">
      <w:pPr>
        <w:pStyle w:val="AmdtsEntries"/>
      </w:pPr>
      <w:r>
        <w:t>s 229 hdg</w:t>
      </w:r>
      <w:r>
        <w:tab/>
        <w:t xml:space="preserve">sub </w:t>
      </w:r>
      <w:hyperlink r:id="rId118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2.35</w:t>
      </w:r>
    </w:p>
    <w:p w14:paraId="209D9DC8" w14:textId="5416EB0E" w:rsidR="00BC4AF3" w:rsidRDefault="00BC4AF3" w:rsidP="00BC4AF3">
      <w:pPr>
        <w:pStyle w:val="AmdtsEntries"/>
      </w:pPr>
      <w:r>
        <w:t>s 229</w:t>
      </w:r>
      <w:r>
        <w:tab/>
        <w:t xml:space="preserve">ins </w:t>
      </w:r>
      <w:hyperlink r:id="rId11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27</w:t>
      </w:r>
    </w:p>
    <w:p w14:paraId="59BAD234" w14:textId="77777777" w:rsidR="00BC4AF3" w:rsidRDefault="00BC4AF3" w:rsidP="00BC4AF3">
      <w:pPr>
        <w:pStyle w:val="AmdtsEntryHd"/>
      </w:pPr>
      <w:r>
        <w:t>Delegations</w:t>
      </w:r>
    </w:p>
    <w:p w14:paraId="6F1EF8D8" w14:textId="71AB18DD" w:rsidR="00BC4AF3" w:rsidRDefault="00BC4AF3" w:rsidP="004027C9">
      <w:pPr>
        <w:pStyle w:val="AmdtsEntries"/>
      </w:pPr>
      <w:r>
        <w:t>pt 19.4 hdg</w:t>
      </w:r>
      <w:r>
        <w:tab/>
        <w:t xml:space="preserve">(prev pt 18.4 hdg) ins </w:t>
      </w:r>
      <w:hyperlink r:id="rId118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23D5C26" w14:textId="4C707F00" w:rsidR="00BC4AF3" w:rsidRDefault="00BC4AF3" w:rsidP="00BC4AF3">
      <w:pPr>
        <w:pStyle w:val="AmdtsEntries"/>
      </w:pPr>
      <w:r>
        <w:tab/>
        <w:t xml:space="preserve">renum </w:t>
      </w:r>
      <w:hyperlink r:id="rId118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5704E403" w14:textId="77777777" w:rsidR="00BC4AF3" w:rsidRDefault="00B54F36" w:rsidP="00BC4AF3">
      <w:pPr>
        <w:pStyle w:val="AmdtsEntryHd"/>
      </w:pPr>
      <w:r>
        <w:t>Application—</w:t>
      </w:r>
      <w:r w:rsidR="00BC4AF3">
        <w:t>pt 19.4 generally</w:t>
      </w:r>
    </w:p>
    <w:p w14:paraId="71AC287E" w14:textId="2A8EF0FE" w:rsidR="00BC4AF3" w:rsidRDefault="00BC4AF3" w:rsidP="004027C9">
      <w:pPr>
        <w:pStyle w:val="AmdtsEntries"/>
      </w:pPr>
      <w:r>
        <w:t>s 230</w:t>
      </w:r>
      <w:r>
        <w:tab/>
        <w:t xml:space="preserve">ins </w:t>
      </w:r>
      <w:hyperlink r:id="rId118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49A6F11" w14:textId="4F519796" w:rsidR="00BC4AF3" w:rsidRDefault="00BC4AF3" w:rsidP="00BC4AF3">
      <w:pPr>
        <w:pStyle w:val="AmdtsEntries"/>
      </w:pPr>
      <w:r>
        <w:tab/>
        <w:t xml:space="preserve">am </w:t>
      </w:r>
      <w:hyperlink r:id="rId118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1.125; </w:t>
      </w:r>
      <w:hyperlink r:id="rId1187"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2.103, amdt 2.104</w:t>
      </w:r>
    </w:p>
    <w:p w14:paraId="63A3E4C5" w14:textId="77777777" w:rsidR="00BC4AF3" w:rsidRDefault="00B54F36" w:rsidP="00BC4AF3">
      <w:pPr>
        <w:pStyle w:val="AmdtsEntryHd"/>
      </w:pPr>
      <w:r>
        <w:t>Application—</w:t>
      </w:r>
      <w:r w:rsidR="00BC4AF3">
        <w:t xml:space="preserve">pt 19.4 to subdelegations </w:t>
      </w:r>
    </w:p>
    <w:p w14:paraId="218C54AD" w14:textId="61E34232" w:rsidR="00BC4AF3" w:rsidRDefault="00BC4AF3" w:rsidP="004027C9">
      <w:pPr>
        <w:pStyle w:val="AmdtsEntries"/>
      </w:pPr>
      <w:r>
        <w:t>s 231</w:t>
      </w:r>
      <w:r>
        <w:tab/>
        <w:t xml:space="preserve">ins </w:t>
      </w:r>
      <w:hyperlink r:id="rId118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F993509" w14:textId="686DE429" w:rsidR="00BC4AF3" w:rsidRDefault="00BC4AF3" w:rsidP="00BC4AF3">
      <w:pPr>
        <w:pStyle w:val="AmdtsEntries"/>
      </w:pPr>
      <w:r>
        <w:tab/>
        <w:t xml:space="preserve">am </w:t>
      </w:r>
      <w:hyperlink r:id="rId118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1.126; </w:t>
      </w:r>
      <w:hyperlink r:id="rId119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2.53, amdt 2.54</w:t>
      </w:r>
    </w:p>
    <w:p w14:paraId="539458FC" w14:textId="77777777" w:rsidR="00BC4AF3" w:rsidRDefault="00BC4AF3" w:rsidP="00BC4AF3">
      <w:pPr>
        <w:pStyle w:val="AmdtsEntryHd"/>
      </w:pPr>
      <w:r>
        <w:rPr>
          <w:color w:val="000000"/>
        </w:rPr>
        <w:t xml:space="preserve">Delegation </w:t>
      </w:r>
      <w:r>
        <w:t>must be in writing etc</w:t>
      </w:r>
    </w:p>
    <w:p w14:paraId="7D2696A8" w14:textId="03C5E9C4" w:rsidR="00BC4AF3" w:rsidRDefault="00BC4AF3" w:rsidP="00BC4AF3">
      <w:pPr>
        <w:pStyle w:val="AmdtsEntries"/>
      </w:pPr>
      <w:r>
        <w:t>s 232</w:t>
      </w:r>
      <w:r>
        <w:tab/>
        <w:t xml:space="preserve">ins </w:t>
      </w:r>
      <w:hyperlink r:id="rId119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C6EA670" w14:textId="77777777" w:rsidR="00BC4AF3" w:rsidRDefault="00BC4AF3" w:rsidP="00BC4AF3">
      <w:pPr>
        <w:pStyle w:val="AmdtsEntryHd"/>
      </w:pPr>
      <w:r>
        <w:rPr>
          <w:color w:val="000000"/>
        </w:rPr>
        <w:t xml:space="preserve">Delegation </w:t>
      </w:r>
      <w:r>
        <w:t xml:space="preserve">may be made by name or position </w:t>
      </w:r>
    </w:p>
    <w:p w14:paraId="4BF3F6D2" w14:textId="2458EACE" w:rsidR="00BC4AF3" w:rsidRDefault="00BC4AF3" w:rsidP="00BC4AF3">
      <w:pPr>
        <w:pStyle w:val="AmdtsEntries"/>
      </w:pPr>
      <w:r>
        <w:t>s 233</w:t>
      </w:r>
      <w:r>
        <w:tab/>
        <w:t xml:space="preserve">ins </w:t>
      </w:r>
      <w:hyperlink r:id="rId119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950B1D9" w14:textId="77777777" w:rsidR="00BC4AF3" w:rsidRDefault="00BC4AF3" w:rsidP="00BC4AF3">
      <w:pPr>
        <w:pStyle w:val="AmdtsEntryHd"/>
      </w:pPr>
      <w:r>
        <w:t xml:space="preserve">Instrument may provide when delegation has effect etc </w:t>
      </w:r>
    </w:p>
    <w:p w14:paraId="57C3D0AF" w14:textId="38EAD30D" w:rsidR="00BC4AF3" w:rsidRDefault="00BC4AF3" w:rsidP="004027C9">
      <w:pPr>
        <w:pStyle w:val="AmdtsEntries"/>
      </w:pPr>
      <w:r>
        <w:t>s 234</w:t>
      </w:r>
      <w:r>
        <w:tab/>
        <w:t xml:space="preserve">ins </w:t>
      </w:r>
      <w:hyperlink r:id="rId119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E29B746" w14:textId="1B0B79D9" w:rsidR="00BC4AF3" w:rsidRDefault="00BC4AF3" w:rsidP="00BC4AF3">
      <w:pPr>
        <w:pStyle w:val="AmdtsEntries"/>
      </w:pPr>
      <w:r>
        <w:tab/>
        <w:t xml:space="preserve">am </w:t>
      </w:r>
      <w:hyperlink r:id="rId1194"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2.36</w:t>
      </w:r>
    </w:p>
    <w:p w14:paraId="7168A8E8" w14:textId="77777777" w:rsidR="00BC4AF3" w:rsidRDefault="00BC4AF3" w:rsidP="00BC4AF3">
      <w:pPr>
        <w:pStyle w:val="AmdtsEntryHd"/>
      </w:pPr>
      <w:r>
        <w:rPr>
          <w:color w:val="000000"/>
        </w:rPr>
        <w:t xml:space="preserve">Delegation </w:t>
      </w:r>
      <w:r>
        <w:t>may be made to 2 or more delegates</w:t>
      </w:r>
    </w:p>
    <w:p w14:paraId="5724BA20" w14:textId="2BA30795" w:rsidR="00BC4AF3" w:rsidRDefault="00BC4AF3" w:rsidP="00BC4AF3">
      <w:pPr>
        <w:pStyle w:val="AmdtsEntries"/>
      </w:pPr>
      <w:r>
        <w:t>s 235</w:t>
      </w:r>
      <w:r>
        <w:tab/>
        <w:t xml:space="preserve">ins </w:t>
      </w:r>
      <w:hyperlink r:id="rId119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705428E" w14:textId="77777777" w:rsidR="00BC4AF3" w:rsidRDefault="00BC4AF3" w:rsidP="00BC4AF3">
      <w:pPr>
        <w:pStyle w:val="AmdtsEntryHd"/>
      </w:pPr>
      <w:r>
        <w:rPr>
          <w:color w:val="000000"/>
        </w:rPr>
        <w:t xml:space="preserve">Power to delegate </w:t>
      </w:r>
      <w:r>
        <w:t>may not be delegated</w:t>
      </w:r>
    </w:p>
    <w:p w14:paraId="5FD70EC3" w14:textId="02E7CC6A" w:rsidR="00BC4AF3" w:rsidRDefault="00BC4AF3" w:rsidP="004027C9">
      <w:pPr>
        <w:pStyle w:val="AmdtsEntries"/>
      </w:pPr>
      <w:r>
        <w:t>s 236</w:t>
      </w:r>
      <w:r>
        <w:tab/>
        <w:t xml:space="preserve">ins </w:t>
      </w:r>
      <w:hyperlink r:id="rId119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85E2C20" w14:textId="50875FA2" w:rsidR="00BC4AF3" w:rsidRDefault="00BC4AF3" w:rsidP="004027C9">
      <w:pPr>
        <w:pStyle w:val="AmdtsEntries"/>
      </w:pPr>
      <w:r>
        <w:tab/>
        <w:t xml:space="preserve">am </w:t>
      </w:r>
      <w:hyperlink r:id="rId11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1.127</w:t>
      </w:r>
    </w:p>
    <w:p w14:paraId="2FCFA6EF" w14:textId="095751E1" w:rsidR="00BC4AF3" w:rsidRDefault="00BC4AF3" w:rsidP="00BC4AF3">
      <w:pPr>
        <w:pStyle w:val="AmdtsEntries"/>
      </w:pPr>
      <w:r>
        <w:tab/>
        <w:t xml:space="preserve">sub </w:t>
      </w:r>
      <w:hyperlink r:id="rId1198"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2.55</w:t>
      </w:r>
    </w:p>
    <w:p w14:paraId="4C43FA76" w14:textId="77777777" w:rsidR="00BC4AF3" w:rsidRDefault="00BC4AF3" w:rsidP="00BC4AF3">
      <w:pPr>
        <w:pStyle w:val="AmdtsEntryHd"/>
      </w:pPr>
      <w:r>
        <w:rPr>
          <w:color w:val="000000"/>
        </w:rPr>
        <w:t xml:space="preserve">Delegation </w:t>
      </w:r>
      <w:r>
        <w:t>may be amended or revoked</w:t>
      </w:r>
    </w:p>
    <w:p w14:paraId="66EC6053" w14:textId="1927138E" w:rsidR="00BC4AF3" w:rsidRDefault="00BC4AF3" w:rsidP="00BC4AF3">
      <w:pPr>
        <w:pStyle w:val="AmdtsEntries"/>
      </w:pPr>
      <w:r>
        <w:t>s 237</w:t>
      </w:r>
      <w:r>
        <w:tab/>
        <w:t xml:space="preserve">ins </w:t>
      </w:r>
      <w:hyperlink r:id="rId119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53839BB" w14:textId="46A659C3" w:rsidR="00BC4AF3" w:rsidRDefault="00BC4AF3" w:rsidP="00BC4AF3">
      <w:pPr>
        <w:pStyle w:val="AmdtsEntries"/>
      </w:pPr>
      <w:r>
        <w:tab/>
        <w:t xml:space="preserve">am </w:t>
      </w:r>
      <w:hyperlink r:id="rId120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2.105</w:t>
      </w:r>
    </w:p>
    <w:p w14:paraId="290B6BCA" w14:textId="77777777" w:rsidR="00BC4AF3" w:rsidRDefault="00BC4AF3" w:rsidP="00BC4AF3">
      <w:pPr>
        <w:pStyle w:val="AmdtsEntryHd"/>
      </w:pPr>
      <w:r>
        <w:rPr>
          <w:color w:val="000000"/>
        </w:rPr>
        <w:t>Appointer responsible for</w:t>
      </w:r>
      <w:r>
        <w:t xml:space="preserve"> delegated function</w:t>
      </w:r>
    </w:p>
    <w:p w14:paraId="3632E858" w14:textId="66A318EF" w:rsidR="00BC4AF3" w:rsidRDefault="00BC4AF3" w:rsidP="00BC4AF3">
      <w:pPr>
        <w:pStyle w:val="AmdtsEntries"/>
      </w:pPr>
      <w:r>
        <w:t>s 238</w:t>
      </w:r>
      <w:r>
        <w:tab/>
        <w:t xml:space="preserve">ins </w:t>
      </w:r>
      <w:hyperlink r:id="rId120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A084824" w14:textId="77777777" w:rsidR="00BC4AF3" w:rsidRDefault="00BC4AF3" w:rsidP="00BC4AF3">
      <w:pPr>
        <w:pStyle w:val="AmdtsEntryHd"/>
      </w:pPr>
      <w:r>
        <w:rPr>
          <w:color w:val="000000"/>
        </w:rPr>
        <w:lastRenderedPageBreak/>
        <w:t>Exercise of delegation by delegate</w:t>
      </w:r>
      <w:r>
        <w:t xml:space="preserve"> </w:t>
      </w:r>
    </w:p>
    <w:p w14:paraId="0AC4748F" w14:textId="1EC143CF" w:rsidR="00BC4AF3" w:rsidRDefault="00BC4AF3" w:rsidP="0000083C">
      <w:pPr>
        <w:pStyle w:val="AmdtsEntries"/>
        <w:keepNext/>
      </w:pPr>
      <w:r>
        <w:t>s 239</w:t>
      </w:r>
      <w:r>
        <w:tab/>
        <w:t xml:space="preserve">ins </w:t>
      </w:r>
      <w:hyperlink r:id="rId120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2DB83F82" w14:textId="7994180F" w:rsidR="00BC4AF3" w:rsidRDefault="00BC4AF3" w:rsidP="00BC4AF3">
      <w:pPr>
        <w:pStyle w:val="AmdtsEntries"/>
      </w:pPr>
      <w:r>
        <w:tab/>
        <w:t xml:space="preserve">am </w:t>
      </w:r>
      <w:hyperlink r:id="rId120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2.36, amdt 2.37; </w:t>
      </w:r>
      <w:hyperlink r:id="rId1204"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2.56</w:t>
      </w:r>
    </w:p>
    <w:p w14:paraId="1069227D" w14:textId="77777777" w:rsidR="00BC4AF3" w:rsidRDefault="00BC4AF3" w:rsidP="00BC4AF3">
      <w:pPr>
        <w:pStyle w:val="AmdtsEntryHd"/>
      </w:pPr>
      <w:r>
        <w:t xml:space="preserve">Appointer may exercise delegated function </w:t>
      </w:r>
    </w:p>
    <w:p w14:paraId="2C5CDB18" w14:textId="65565B6E" w:rsidR="00BC4AF3" w:rsidRDefault="00BC4AF3" w:rsidP="00BC4AF3">
      <w:pPr>
        <w:pStyle w:val="AmdtsEntries"/>
      </w:pPr>
      <w:r>
        <w:t>s 240</w:t>
      </w:r>
      <w:r>
        <w:tab/>
        <w:t xml:space="preserve">ins </w:t>
      </w:r>
      <w:hyperlink r:id="rId120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14DFEB7" w14:textId="77777777" w:rsidR="00BC4AF3" w:rsidRDefault="00BC4AF3" w:rsidP="00BC4AF3">
      <w:pPr>
        <w:pStyle w:val="AmdtsEntryHd"/>
      </w:pPr>
      <w:r>
        <w:rPr>
          <w:color w:val="000000"/>
        </w:rPr>
        <w:t xml:space="preserve">Delegation </w:t>
      </w:r>
      <w:r>
        <w:t xml:space="preserve">not affected by appointer changes </w:t>
      </w:r>
    </w:p>
    <w:p w14:paraId="2831618A" w14:textId="0B33872F" w:rsidR="00BC4AF3" w:rsidRDefault="00BC4AF3" w:rsidP="00BC4AF3">
      <w:pPr>
        <w:pStyle w:val="AmdtsEntries"/>
      </w:pPr>
      <w:r>
        <w:t>s 241</w:t>
      </w:r>
      <w:r>
        <w:tab/>
        <w:t xml:space="preserve">ins </w:t>
      </w:r>
      <w:hyperlink r:id="rId120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977A150" w14:textId="77777777" w:rsidR="00BC4AF3" w:rsidRDefault="00BC4AF3" w:rsidP="00BC4AF3">
      <w:pPr>
        <w:pStyle w:val="AmdtsEntryHd"/>
      </w:pPr>
      <w:r>
        <w:rPr>
          <w:color w:val="000000"/>
        </w:rPr>
        <w:t xml:space="preserve">Delegation </w:t>
      </w:r>
      <w:r>
        <w:t>not affected by defect etc</w:t>
      </w:r>
    </w:p>
    <w:p w14:paraId="4D741F30" w14:textId="708D81C7" w:rsidR="00BC4AF3" w:rsidRDefault="00BC4AF3" w:rsidP="00BC4AF3">
      <w:pPr>
        <w:pStyle w:val="AmdtsEntries"/>
      </w:pPr>
      <w:r>
        <w:t>s 242</w:t>
      </w:r>
      <w:r>
        <w:tab/>
        <w:t xml:space="preserve">ins </w:t>
      </w:r>
      <w:hyperlink r:id="rId120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ADD6191" w14:textId="77777777" w:rsidR="00BC4AF3" w:rsidRDefault="00BC4AF3" w:rsidP="00BC4AF3">
      <w:pPr>
        <w:pStyle w:val="AmdtsEntryHd"/>
      </w:pPr>
      <w:r>
        <w:t>Service of documents</w:t>
      </w:r>
    </w:p>
    <w:p w14:paraId="19F4FA34" w14:textId="6900E606" w:rsidR="00BC4AF3" w:rsidRDefault="00BC4AF3" w:rsidP="004027C9">
      <w:pPr>
        <w:pStyle w:val="AmdtsEntries"/>
      </w:pPr>
      <w:r>
        <w:t>pt 19.5 hdg</w:t>
      </w:r>
      <w:r>
        <w:tab/>
        <w:t xml:space="preserve">(prev pt 18.5 hdg) ins </w:t>
      </w:r>
      <w:hyperlink r:id="rId120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62F608D" w14:textId="3472A96A" w:rsidR="00BC4AF3" w:rsidRDefault="00BC4AF3" w:rsidP="00BC4AF3">
      <w:pPr>
        <w:pStyle w:val="AmdtsEntries"/>
      </w:pPr>
      <w:r>
        <w:tab/>
        <w:t xml:space="preserve">renum </w:t>
      </w:r>
      <w:hyperlink r:id="rId120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4297DBE3" w14:textId="77777777" w:rsidR="00BC4AF3" w:rsidRDefault="00B54F36" w:rsidP="00BC4AF3">
      <w:pPr>
        <w:pStyle w:val="AmdtsEntryHd"/>
      </w:pPr>
      <w:r>
        <w:t>Application—</w:t>
      </w:r>
      <w:r w:rsidR="00BC4AF3">
        <w:t>pt 19.5</w:t>
      </w:r>
    </w:p>
    <w:p w14:paraId="56DB6510" w14:textId="20F10B07" w:rsidR="00BC4AF3" w:rsidRDefault="00BC4AF3" w:rsidP="00BC4AF3">
      <w:pPr>
        <w:pStyle w:val="AmdtsEntries"/>
      </w:pPr>
      <w:r>
        <w:t>s 245</w:t>
      </w:r>
      <w:r>
        <w:tab/>
        <w:t xml:space="preserve">ins </w:t>
      </w:r>
      <w:hyperlink r:id="rId121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39C0E93C" w14:textId="77777777" w:rsidR="00BC4AF3" w:rsidRDefault="00B54F36" w:rsidP="00BC4AF3">
      <w:pPr>
        <w:pStyle w:val="AmdtsEntryHd"/>
      </w:pPr>
      <w:r>
        <w:t>Definitions—</w:t>
      </w:r>
      <w:r w:rsidR="00BC4AF3">
        <w:t>pt 19.5</w:t>
      </w:r>
    </w:p>
    <w:p w14:paraId="38C07525" w14:textId="04344EBB" w:rsidR="00BC4AF3" w:rsidRDefault="00BC4AF3" w:rsidP="004027C9">
      <w:pPr>
        <w:pStyle w:val="AmdtsEntries"/>
      </w:pPr>
      <w:r>
        <w:t>s 246</w:t>
      </w:r>
      <w:r>
        <w:tab/>
        <w:t xml:space="preserve">ins </w:t>
      </w:r>
      <w:hyperlink r:id="rId121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4A5AD7D2" w14:textId="1ED759E8" w:rsidR="00F6466C" w:rsidRPr="00F6466C" w:rsidRDefault="00F6466C" w:rsidP="004027C9">
      <w:pPr>
        <w:pStyle w:val="AmdtsEntries"/>
      </w:pPr>
      <w:r>
        <w:tab/>
        <w:t xml:space="preserve">def </w:t>
      </w:r>
      <w:r w:rsidRPr="00476D06">
        <w:rPr>
          <w:rStyle w:val="charBoldItals"/>
        </w:rPr>
        <w:t xml:space="preserve">executive officer </w:t>
      </w:r>
      <w:r>
        <w:t xml:space="preserve">am </w:t>
      </w:r>
      <w:hyperlink r:id="rId1212"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1.277</w:t>
      </w:r>
    </w:p>
    <w:p w14:paraId="1A1662CA" w14:textId="269EC951" w:rsidR="00BC4AF3" w:rsidRDefault="00BC4AF3" w:rsidP="00BC4AF3">
      <w:pPr>
        <w:pStyle w:val="AmdtsEntries"/>
      </w:pPr>
      <w:r>
        <w:tab/>
        <w:t xml:space="preserve">def </w:t>
      </w:r>
      <w:r w:rsidRPr="00476D06">
        <w:rPr>
          <w:rStyle w:val="charBoldItals"/>
        </w:rPr>
        <w:t>home address</w:t>
      </w:r>
      <w:r>
        <w:t xml:space="preserve"> am </w:t>
      </w:r>
      <w:hyperlink r:id="rId1213"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2.7</w:t>
      </w:r>
    </w:p>
    <w:p w14:paraId="67D8AE81" w14:textId="77777777" w:rsidR="00BC4AF3" w:rsidRDefault="00BC4AF3" w:rsidP="00BC4AF3">
      <w:pPr>
        <w:pStyle w:val="AmdtsEntryHd"/>
      </w:pPr>
      <w:r>
        <w:rPr>
          <w:color w:val="000000"/>
        </w:rPr>
        <w:t>Service of documents</w:t>
      </w:r>
      <w:r>
        <w:t xml:space="preserve"> on individuals</w:t>
      </w:r>
    </w:p>
    <w:p w14:paraId="7EAB83DE" w14:textId="2993A15D" w:rsidR="00BC4AF3" w:rsidRDefault="00BC4AF3" w:rsidP="004027C9">
      <w:pPr>
        <w:pStyle w:val="AmdtsEntries"/>
      </w:pPr>
      <w:r>
        <w:t>s 247</w:t>
      </w:r>
      <w:r>
        <w:tab/>
        <w:t xml:space="preserve">ins </w:t>
      </w:r>
      <w:hyperlink r:id="rId121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4EEE944" w14:textId="2DD2CCF0" w:rsidR="00BC4AF3" w:rsidRDefault="00BC4AF3" w:rsidP="00BC4AF3">
      <w:pPr>
        <w:pStyle w:val="AmdtsEntries"/>
      </w:pPr>
      <w:r>
        <w:tab/>
        <w:t xml:space="preserve">am </w:t>
      </w:r>
      <w:hyperlink r:id="rId1215"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2.38, amdt 2.39</w:t>
      </w:r>
    </w:p>
    <w:p w14:paraId="2C7794DF" w14:textId="77777777" w:rsidR="00BC4AF3" w:rsidRDefault="00BC4AF3" w:rsidP="00BC4AF3">
      <w:pPr>
        <w:pStyle w:val="AmdtsEntryHd"/>
      </w:pPr>
      <w:r>
        <w:rPr>
          <w:color w:val="000000"/>
        </w:rPr>
        <w:t>Service of documents</w:t>
      </w:r>
      <w:r>
        <w:t xml:space="preserve"> on corporations </w:t>
      </w:r>
    </w:p>
    <w:p w14:paraId="0296E736" w14:textId="09473EB8" w:rsidR="00BC4AF3" w:rsidRDefault="00BC4AF3" w:rsidP="00C723FF">
      <w:pPr>
        <w:pStyle w:val="AmdtsEntries"/>
        <w:keepNext/>
      </w:pPr>
      <w:r>
        <w:t>s 248</w:t>
      </w:r>
      <w:r>
        <w:tab/>
        <w:t xml:space="preserve">ins </w:t>
      </w:r>
      <w:hyperlink r:id="rId121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7230BEEF" w14:textId="181628FB" w:rsidR="00BC4AF3" w:rsidRDefault="00BC4AF3" w:rsidP="00BC4AF3">
      <w:pPr>
        <w:pStyle w:val="AmdtsEntries"/>
      </w:pPr>
      <w:r>
        <w:tab/>
        <w:t xml:space="preserve">am </w:t>
      </w:r>
      <w:hyperlink r:id="rId1217"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2.40, amdt 2.41</w:t>
      </w:r>
    </w:p>
    <w:p w14:paraId="5319B922" w14:textId="77777777" w:rsidR="00BC4AF3" w:rsidRDefault="00BC4AF3" w:rsidP="00BC4AF3">
      <w:pPr>
        <w:pStyle w:val="AmdtsEntryHd"/>
      </w:pPr>
      <w:r>
        <w:rPr>
          <w:color w:val="000000"/>
        </w:rPr>
        <w:t>Service of documents</w:t>
      </w:r>
      <w:r>
        <w:t xml:space="preserve"> on agencies</w:t>
      </w:r>
    </w:p>
    <w:p w14:paraId="1CE023E5" w14:textId="10FB5FEA" w:rsidR="00BC4AF3" w:rsidRDefault="00BC4AF3" w:rsidP="00BC4AF3">
      <w:pPr>
        <w:pStyle w:val="AmdtsEntries"/>
      </w:pPr>
      <w:r>
        <w:t>s 249</w:t>
      </w:r>
      <w:r>
        <w:tab/>
        <w:t xml:space="preserve">ins </w:t>
      </w:r>
      <w:hyperlink r:id="rId121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DCDDA29" w14:textId="77777777" w:rsidR="00BC4AF3" w:rsidRDefault="00BC4AF3" w:rsidP="00BC4AF3">
      <w:pPr>
        <w:pStyle w:val="AmdtsEntryHd"/>
      </w:pPr>
      <w:r>
        <w:rPr>
          <w:color w:val="000000"/>
        </w:rPr>
        <w:t>When document taken to be served</w:t>
      </w:r>
      <w:r>
        <w:t xml:space="preserve"> </w:t>
      </w:r>
    </w:p>
    <w:p w14:paraId="3D374C28" w14:textId="60179A70" w:rsidR="00BC4AF3" w:rsidRDefault="00BC4AF3" w:rsidP="0005421E">
      <w:pPr>
        <w:pStyle w:val="AmdtsEntries"/>
        <w:keepNext/>
      </w:pPr>
      <w:r>
        <w:t>s 250 hdg</w:t>
      </w:r>
      <w:r>
        <w:tab/>
        <w:t xml:space="preserve">sub </w:t>
      </w:r>
      <w:hyperlink r:id="rId121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2.106</w:t>
      </w:r>
    </w:p>
    <w:p w14:paraId="0D717EA4" w14:textId="23EAE586" w:rsidR="00BC4AF3" w:rsidRDefault="00BC4AF3" w:rsidP="00BC4AF3">
      <w:pPr>
        <w:pStyle w:val="AmdtsEntries"/>
        <w:keepNext/>
      </w:pPr>
      <w:r>
        <w:t>s 250</w:t>
      </w:r>
      <w:r>
        <w:tab/>
        <w:t xml:space="preserve">ins </w:t>
      </w:r>
      <w:hyperlink r:id="rId122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56140077" w14:textId="6C41A1CC" w:rsidR="000A61F6" w:rsidRDefault="00BC4AF3" w:rsidP="000A61F6">
      <w:pPr>
        <w:pStyle w:val="AmdtsEntries"/>
      </w:pPr>
      <w:r>
        <w:tab/>
        <w:t xml:space="preserve">am </w:t>
      </w:r>
      <w:hyperlink r:id="rId122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1.128</w:t>
      </w:r>
      <w:r w:rsidR="00943726">
        <w:t xml:space="preserve">; </w:t>
      </w:r>
      <w:hyperlink r:id="rId1222"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943726">
        <w:t xml:space="preserve">  amdt 1.36</w:t>
      </w:r>
      <w:r w:rsidR="001F5C6F">
        <w:t xml:space="preserve">; </w:t>
      </w:r>
      <w:hyperlink r:id="rId1223" w:tooltip="Courts and Other Justice Legislation Amendment Act 2018" w:history="1">
        <w:r w:rsidR="001F5C6F">
          <w:rPr>
            <w:rStyle w:val="charCitHyperlinkAbbrev"/>
          </w:rPr>
          <w:t>A2018</w:t>
        </w:r>
        <w:r w:rsidR="001F5C6F">
          <w:rPr>
            <w:rStyle w:val="charCitHyperlinkAbbrev"/>
          </w:rPr>
          <w:noBreakHyphen/>
          <w:t>9</w:t>
        </w:r>
      </w:hyperlink>
      <w:r w:rsidR="001F5C6F">
        <w:t xml:space="preserve"> s</w:t>
      </w:r>
      <w:r w:rsidR="001D271E">
        <w:t> </w:t>
      </w:r>
      <w:r w:rsidR="001F5C6F">
        <w:t>102</w:t>
      </w:r>
    </w:p>
    <w:p w14:paraId="5862B97C" w14:textId="77777777" w:rsidR="00BC4AF3" w:rsidRDefault="00BC4AF3" w:rsidP="00BC4AF3">
      <w:pPr>
        <w:pStyle w:val="AmdtsEntryHd"/>
      </w:pPr>
      <w:r>
        <w:rPr>
          <w:color w:val="000000"/>
        </w:rPr>
        <w:t>Other laws not affected</w:t>
      </w:r>
      <w:r>
        <w:t xml:space="preserve"> etc</w:t>
      </w:r>
    </w:p>
    <w:p w14:paraId="5E72A53C" w14:textId="7F7E05A3" w:rsidR="00BC4AF3" w:rsidRDefault="00BC4AF3" w:rsidP="004027C9">
      <w:pPr>
        <w:pStyle w:val="AmdtsEntries"/>
      </w:pPr>
      <w:r>
        <w:t>s 251</w:t>
      </w:r>
      <w:r>
        <w:tab/>
        <w:t xml:space="preserve">ins </w:t>
      </w:r>
      <w:hyperlink r:id="rId122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F39CACE" w14:textId="66272DCA" w:rsidR="00BC4AF3" w:rsidRDefault="00BC4AF3" w:rsidP="00BC4AF3">
      <w:pPr>
        <w:pStyle w:val="AmdtsEntries"/>
      </w:pPr>
      <w:r>
        <w:tab/>
        <w:t xml:space="preserve">am </w:t>
      </w:r>
      <w:hyperlink r:id="rId122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1.129</w:t>
      </w:r>
    </w:p>
    <w:p w14:paraId="17264324" w14:textId="77777777" w:rsidR="00BC4AF3" w:rsidRDefault="00BC4AF3" w:rsidP="00BC4AF3">
      <w:pPr>
        <w:pStyle w:val="AmdtsEntryHd"/>
      </w:pPr>
      <w:r>
        <w:rPr>
          <w:color w:val="000000"/>
        </w:rPr>
        <w:t>Powers of courts and tribunals not affected</w:t>
      </w:r>
    </w:p>
    <w:p w14:paraId="31EA6AC2" w14:textId="16B37918" w:rsidR="00BC4AF3" w:rsidRDefault="00BC4AF3" w:rsidP="00BC4AF3">
      <w:pPr>
        <w:pStyle w:val="AmdtsEntries"/>
      </w:pPr>
      <w:r>
        <w:t>s 252</w:t>
      </w:r>
      <w:r>
        <w:tab/>
        <w:t xml:space="preserve">ins </w:t>
      </w:r>
      <w:hyperlink r:id="rId122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90E748A" w14:textId="77777777" w:rsidR="00BC4AF3" w:rsidRDefault="00BC4AF3" w:rsidP="00BC4AF3">
      <w:pPr>
        <w:pStyle w:val="AmdtsEntryHd"/>
      </w:pPr>
      <w:r>
        <w:t>Functions of Executive and Ministers</w:t>
      </w:r>
    </w:p>
    <w:p w14:paraId="0A99805E" w14:textId="7761377E" w:rsidR="00BC4AF3" w:rsidRDefault="00BC4AF3" w:rsidP="00BC4AF3">
      <w:pPr>
        <w:pStyle w:val="AmdtsEntries"/>
      </w:pPr>
      <w:r>
        <w:t>pt 19.6 hdg</w:t>
      </w:r>
      <w:r>
        <w:tab/>
        <w:t xml:space="preserve">ins </w:t>
      </w:r>
      <w:hyperlink r:id="rId122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3DDE4C66" w14:textId="77777777" w:rsidR="00BC4AF3" w:rsidRDefault="00BC4AF3" w:rsidP="00BC4AF3">
      <w:pPr>
        <w:pStyle w:val="AmdtsEntryHd"/>
      </w:pPr>
      <w:r>
        <w:lastRenderedPageBreak/>
        <w:t>Exercise of functions of Executive</w:t>
      </w:r>
    </w:p>
    <w:p w14:paraId="1425AC04" w14:textId="3CA322FB" w:rsidR="00BC4AF3" w:rsidRDefault="00BC4AF3" w:rsidP="0000083C">
      <w:pPr>
        <w:pStyle w:val="AmdtsEntries"/>
        <w:keepNext/>
      </w:pPr>
      <w:r>
        <w:t>s 253</w:t>
      </w:r>
      <w:r>
        <w:tab/>
        <w:t xml:space="preserve">ins </w:t>
      </w:r>
      <w:hyperlink r:id="rId122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0444C975" w14:textId="063E119D" w:rsidR="00BC4AF3" w:rsidRPr="000508BA" w:rsidRDefault="00BC4AF3" w:rsidP="00BC4AF3">
      <w:pPr>
        <w:pStyle w:val="AmdtsEntries"/>
      </w:pPr>
      <w:r>
        <w:tab/>
        <w:t xml:space="preserve">am </w:t>
      </w:r>
      <w:hyperlink r:id="rId122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2.37; </w:t>
      </w:r>
      <w:hyperlink r:id="rId1230"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2.17</w:t>
      </w:r>
      <w:r w:rsidR="000508BA">
        <w:t xml:space="preserve">; </w:t>
      </w:r>
      <w:hyperlink r:id="rId1231" w:tooltip="Justice and Community Safety Legislation Amendment Act 2021" w:history="1">
        <w:r w:rsidR="000508BA">
          <w:rPr>
            <w:rStyle w:val="charCitHyperlinkAbbrev"/>
          </w:rPr>
          <w:t>A2021</w:t>
        </w:r>
        <w:r w:rsidR="000508BA">
          <w:rPr>
            <w:rStyle w:val="charCitHyperlinkAbbrev"/>
          </w:rPr>
          <w:noBreakHyphen/>
          <w:t>3</w:t>
        </w:r>
      </w:hyperlink>
      <w:r w:rsidR="000508BA">
        <w:t xml:space="preserve"> s 27</w:t>
      </w:r>
    </w:p>
    <w:p w14:paraId="5DF1433A" w14:textId="77777777" w:rsidR="00BC4AF3" w:rsidRDefault="00BC4AF3" w:rsidP="00BC4AF3">
      <w:pPr>
        <w:pStyle w:val="AmdtsEntryHd"/>
      </w:pPr>
      <w:r>
        <w:t>Administration of matters not allocated</w:t>
      </w:r>
    </w:p>
    <w:p w14:paraId="0BACEAFB" w14:textId="41503133" w:rsidR="00BC4AF3" w:rsidRDefault="00BC4AF3" w:rsidP="00BC4AF3">
      <w:pPr>
        <w:pStyle w:val="AmdtsEntries"/>
      </w:pPr>
      <w:r>
        <w:t>s 254</w:t>
      </w:r>
      <w:r>
        <w:tab/>
        <w:t xml:space="preserve">ins </w:t>
      </w:r>
      <w:hyperlink r:id="rId123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03BF49AC" w14:textId="77777777" w:rsidR="00BC4AF3" w:rsidRDefault="00BC4AF3" w:rsidP="00BC4AF3">
      <w:pPr>
        <w:pStyle w:val="AmdtsEntryHd"/>
      </w:pPr>
      <w:r>
        <w:t>Delegation by Minister</w:t>
      </w:r>
    </w:p>
    <w:p w14:paraId="5C79FE96" w14:textId="08303DA4" w:rsidR="00BC4AF3" w:rsidRDefault="00BC4AF3" w:rsidP="00BC4AF3">
      <w:pPr>
        <w:pStyle w:val="AmdtsEntries"/>
      </w:pPr>
      <w:r>
        <w:t>s 254A</w:t>
      </w:r>
      <w:r>
        <w:tab/>
        <w:t xml:space="preserve">ins </w:t>
      </w:r>
      <w:hyperlink r:id="rId123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29</w:t>
      </w:r>
    </w:p>
    <w:p w14:paraId="4F2895AF" w14:textId="77777777" w:rsidR="00BC4AF3" w:rsidRDefault="00BC4AF3" w:rsidP="00BC4AF3">
      <w:pPr>
        <w:pStyle w:val="AmdtsEntryHd"/>
      </w:pPr>
      <w:r>
        <w:t>Other matters</w:t>
      </w:r>
    </w:p>
    <w:p w14:paraId="63034891" w14:textId="102062D6" w:rsidR="00BC4AF3" w:rsidRDefault="00BC4AF3" w:rsidP="00D31BF7">
      <w:pPr>
        <w:pStyle w:val="AmdtsEntries"/>
        <w:keepNext/>
      </w:pPr>
      <w:r>
        <w:t>pt 19.7 hdg</w:t>
      </w:r>
      <w:r>
        <w:tab/>
        <w:t xml:space="preserve">(prev pt 18.6 hdg) ins </w:t>
      </w:r>
      <w:hyperlink r:id="rId123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1003D565" w14:textId="50075162" w:rsidR="00BC4AF3" w:rsidRDefault="00BC4AF3" w:rsidP="00BC4AF3">
      <w:pPr>
        <w:pStyle w:val="AmdtsEntries"/>
      </w:pPr>
      <w:r>
        <w:tab/>
        <w:t xml:space="preserve">sub </w:t>
      </w:r>
      <w:hyperlink r:id="rId123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28</w:t>
      </w:r>
    </w:p>
    <w:p w14:paraId="7E1E3AAF" w14:textId="77777777" w:rsidR="00BC4AF3" w:rsidRDefault="00BC4AF3" w:rsidP="00BC4AF3">
      <w:pPr>
        <w:pStyle w:val="AmdtsEntryHd"/>
      </w:pPr>
      <w:r>
        <w:rPr>
          <w:color w:val="000000"/>
        </w:rPr>
        <w:t>Forms</w:t>
      </w:r>
    </w:p>
    <w:p w14:paraId="68BE5836" w14:textId="39BD53A8" w:rsidR="00BC4AF3" w:rsidRDefault="00BC4AF3" w:rsidP="004027C9">
      <w:pPr>
        <w:pStyle w:val="AmdtsEntries"/>
      </w:pPr>
      <w:r>
        <w:t>s 255</w:t>
      </w:r>
      <w:r>
        <w:tab/>
        <w:t xml:space="preserve">ins </w:t>
      </w:r>
      <w:hyperlink r:id="rId123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694B0D92" w14:textId="4D9F0A7B" w:rsidR="00BC4AF3" w:rsidRDefault="00BC4AF3" w:rsidP="00BC4AF3">
      <w:pPr>
        <w:pStyle w:val="AmdtsEntries"/>
      </w:pPr>
      <w:r>
        <w:tab/>
        <w:t xml:space="preserve">am </w:t>
      </w:r>
      <w:hyperlink r:id="rId123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1.130, amdt 1.131; </w:t>
      </w:r>
      <w:hyperlink r:id="rId1238"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2.42; </w:t>
      </w:r>
      <w:hyperlink r:id="rId123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2.38; </w:t>
      </w:r>
      <w:hyperlink r:id="rId124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2.107, amdt 2.108; </w:t>
      </w:r>
      <w:hyperlink r:id="rId124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2.12, amdt 2.19</w:t>
      </w:r>
      <w:r w:rsidR="006C6A59">
        <w:t xml:space="preserve">; </w:t>
      </w:r>
      <w:hyperlink r:id="rId1242" w:tooltip="Statute Law Amendment Act 2021" w:history="1">
        <w:r w:rsidR="006C6A59">
          <w:rPr>
            <w:rStyle w:val="charCitHyperlinkAbbrev"/>
          </w:rPr>
          <w:t>A2021</w:t>
        </w:r>
        <w:r w:rsidR="006C6A59">
          <w:rPr>
            <w:rStyle w:val="charCitHyperlinkAbbrev"/>
          </w:rPr>
          <w:noBreakHyphen/>
          <w:t>12</w:t>
        </w:r>
      </w:hyperlink>
      <w:r w:rsidR="006C6A59">
        <w:t xml:space="preserve"> amdt 2.11</w:t>
      </w:r>
    </w:p>
    <w:p w14:paraId="7F5480D6" w14:textId="77777777" w:rsidR="00BC4AF3" w:rsidRDefault="00BC4AF3" w:rsidP="00BC4AF3">
      <w:pPr>
        <w:pStyle w:val="AmdtsEntryHd"/>
      </w:pPr>
      <w:r>
        <w:rPr>
          <w:color w:val="000000"/>
        </w:rPr>
        <w:t>Production of records kept in computers etc</w:t>
      </w:r>
      <w:r>
        <w:t xml:space="preserve"> </w:t>
      </w:r>
    </w:p>
    <w:p w14:paraId="67DF9A09" w14:textId="6F3D8804" w:rsidR="00BC4AF3" w:rsidRDefault="00BC4AF3" w:rsidP="00BC4AF3">
      <w:pPr>
        <w:pStyle w:val="AmdtsEntries"/>
      </w:pPr>
      <w:r>
        <w:t>s 256</w:t>
      </w:r>
      <w:r>
        <w:tab/>
        <w:t xml:space="preserve">ins </w:t>
      </w:r>
      <w:hyperlink r:id="rId124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2.68</w:t>
      </w:r>
    </w:p>
    <w:p w14:paraId="082534B3" w14:textId="3147D2FC" w:rsidR="00BC4AF3" w:rsidRDefault="00BC4AF3" w:rsidP="00BC4AF3">
      <w:pPr>
        <w:pStyle w:val="AmdtsEntries"/>
      </w:pPr>
      <w:r>
        <w:tab/>
        <w:t xml:space="preserve">am </w:t>
      </w:r>
      <w:hyperlink r:id="rId1244"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2.109</w:t>
      </w:r>
    </w:p>
    <w:p w14:paraId="166359F2" w14:textId="77777777" w:rsidR="003D1D15" w:rsidRDefault="003D1D15" w:rsidP="00BC4AF3">
      <w:pPr>
        <w:pStyle w:val="AmdtsEntryHd"/>
      </w:pPr>
      <w:r w:rsidRPr="00130EF2">
        <w:t>Out-of-session presentation of documents to Legislative Assembly</w:t>
      </w:r>
    </w:p>
    <w:p w14:paraId="7C7E651D" w14:textId="64743B8F" w:rsidR="003D1D15" w:rsidRDefault="003D1D15" w:rsidP="003D1D15">
      <w:pPr>
        <w:pStyle w:val="AmdtsEntries"/>
      </w:pPr>
      <w:r>
        <w:t>s 257</w:t>
      </w:r>
      <w:r>
        <w:tab/>
        <w:t xml:space="preserve">ins </w:t>
      </w:r>
      <w:hyperlink r:id="rId1245" w:tooltip="Statute Law Amendment Act 2015 (No 2)" w:history="1">
        <w:r>
          <w:rPr>
            <w:rStyle w:val="charCitHyperlinkAbbrev"/>
          </w:rPr>
          <w:t>A2015</w:t>
        </w:r>
        <w:r>
          <w:rPr>
            <w:rStyle w:val="charCitHyperlinkAbbrev"/>
          </w:rPr>
          <w:noBreakHyphen/>
          <w:t>50</w:t>
        </w:r>
      </w:hyperlink>
      <w:r>
        <w:t xml:space="preserve"> amdt 2.2</w:t>
      </w:r>
    </w:p>
    <w:p w14:paraId="26F15409" w14:textId="43477A8B" w:rsidR="001C405A" w:rsidRPr="003D1D15" w:rsidRDefault="001C405A" w:rsidP="003D1D15">
      <w:pPr>
        <w:pStyle w:val="AmdtsEntries"/>
      </w:pPr>
      <w:r>
        <w:tab/>
        <w:t xml:space="preserve">am </w:t>
      </w:r>
      <w:hyperlink r:id="rId1246" w:tooltip="Statute Law Amendment Act 2021" w:history="1">
        <w:r>
          <w:rPr>
            <w:rStyle w:val="charCitHyperlinkAbbrev"/>
          </w:rPr>
          <w:t>A2021</w:t>
        </w:r>
        <w:r>
          <w:rPr>
            <w:rStyle w:val="charCitHyperlinkAbbrev"/>
          </w:rPr>
          <w:noBreakHyphen/>
          <w:t>12</w:t>
        </w:r>
      </w:hyperlink>
      <w:r>
        <w:t xml:space="preserve"> amdt 2.13</w:t>
      </w:r>
    </w:p>
    <w:p w14:paraId="17F9FF53" w14:textId="77777777" w:rsidR="00BC4AF3" w:rsidRDefault="00BC4AF3" w:rsidP="00BC4AF3">
      <w:pPr>
        <w:pStyle w:val="AmdtsEntryHd"/>
        <w:rPr>
          <w:rStyle w:val="CharChapText"/>
        </w:rPr>
      </w:pPr>
      <w:r>
        <w:rPr>
          <w:rStyle w:val="CharChapText"/>
        </w:rPr>
        <w:t>Delegation by parliamentary counsel</w:t>
      </w:r>
    </w:p>
    <w:p w14:paraId="6CC4DB4E" w14:textId="1429D71E" w:rsidR="00BC4AF3" w:rsidRDefault="00BC4AF3" w:rsidP="004027C9">
      <w:pPr>
        <w:pStyle w:val="AmdtsEntries"/>
      </w:pPr>
      <w:r>
        <w:t>s 260</w:t>
      </w:r>
      <w:r>
        <w:tab/>
        <w:t xml:space="preserve">(prev s 119) renum </w:t>
      </w:r>
      <w:hyperlink r:id="rId1247"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571E3C77" w14:textId="1E4A19D6" w:rsidR="00BC4AF3" w:rsidRDefault="00BC4AF3" w:rsidP="00BC4AF3">
      <w:pPr>
        <w:pStyle w:val="AmdtsEntries"/>
      </w:pPr>
      <w:r>
        <w:tab/>
        <w:t xml:space="preserve">om </w:t>
      </w:r>
      <w:hyperlink r:id="rId124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3E028842" w14:textId="77777777" w:rsidR="00BC4AF3" w:rsidRDefault="00BC4AF3" w:rsidP="00BC4AF3">
      <w:pPr>
        <w:pStyle w:val="AmdtsEntryHd"/>
      </w:pPr>
      <w:r>
        <w:t>References to Administration Act 1989 etc</w:t>
      </w:r>
    </w:p>
    <w:p w14:paraId="02321C74" w14:textId="4455FB36" w:rsidR="00BC4AF3" w:rsidRDefault="00BC4AF3" w:rsidP="004027C9">
      <w:pPr>
        <w:pStyle w:val="AmdtsEntries"/>
      </w:pPr>
      <w:r>
        <w:t>s 261</w:t>
      </w:r>
      <w:r>
        <w:tab/>
        <w:t xml:space="preserve">(prev s 120) renum </w:t>
      </w:r>
      <w:hyperlink r:id="rId124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577A44C3" w14:textId="765942C4" w:rsidR="00BC4AF3" w:rsidRDefault="00BC4AF3" w:rsidP="00BC4AF3">
      <w:pPr>
        <w:pStyle w:val="AmdtsEntries"/>
      </w:pPr>
      <w:r>
        <w:tab/>
        <w:t xml:space="preserve">om </w:t>
      </w:r>
      <w:hyperlink r:id="rId125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08ACD6A5" w14:textId="77777777" w:rsidR="00BC4AF3" w:rsidRDefault="00BC4AF3" w:rsidP="00BC4AF3">
      <w:pPr>
        <w:pStyle w:val="AmdtsEntryHd"/>
      </w:pPr>
      <w:r>
        <w:t>Regulation-making power</w:t>
      </w:r>
    </w:p>
    <w:p w14:paraId="69B32E56" w14:textId="77777777" w:rsidR="00BC4AF3" w:rsidRDefault="00BC4AF3" w:rsidP="00BC4AF3">
      <w:pPr>
        <w:pStyle w:val="AmdtsEntries"/>
      </w:pPr>
      <w:r>
        <w:t>s 262</w:t>
      </w:r>
      <w:r>
        <w:tab/>
        <w:t>(prev s 121) renum as s 262 and then s 302</w:t>
      </w:r>
    </w:p>
    <w:p w14:paraId="1A059480" w14:textId="77777777" w:rsidR="00BC4AF3" w:rsidRDefault="00BC4AF3" w:rsidP="00BC4AF3">
      <w:pPr>
        <w:pStyle w:val="AmdtsEntryHd"/>
      </w:pPr>
      <w:r>
        <w:t>Application of s 28</w:t>
      </w:r>
    </w:p>
    <w:p w14:paraId="631EC49F" w14:textId="50CBFABC" w:rsidR="00BC4AF3" w:rsidRDefault="00BC4AF3" w:rsidP="004027C9">
      <w:pPr>
        <w:pStyle w:val="AmdtsEntries"/>
      </w:pPr>
      <w:r>
        <w:t>s 263</w:t>
      </w:r>
      <w:r>
        <w:tab/>
        <w:t xml:space="preserve">(prev s 122) renum </w:t>
      </w:r>
      <w:hyperlink r:id="rId125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2E69E499" w14:textId="77777777" w:rsidR="00BC4AF3" w:rsidRDefault="00BC4AF3" w:rsidP="00BC4AF3">
      <w:pPr>
        <w:pStyle w:val="AmdtsEntries"/>
      </w:pPr>
      <w:r>
        <w:tab/>
        <w:t>exp 12 March 2002 (s 263 (2))</w:t>
      </w:r>
    </w:p>
    <w:p w14:paraId="2F739D72" w14:textId="77777777" w:rsidR="00BC4AF3" w:rsidRDefault="00BC4AF3" w:rsidP="00BC4AF3">
      <w:pPr>
        <w:pStyle w:val="AmdtsEntryHd"/>
      </w:pPr>
      <w:r>
        <w:t>Application of s 47 (2) to (6)</w:t>
      </w:r>
    </w:p>
    <w:p w14:paraId="016BEC6B" w14:textId="77777777" w:rsidR="00BC4AF3" w:rsidRDefault="00BC4AF3" w:rsidP="00BC4AF3">
      <w:pPr>
        <w:pStyle w:val="AmdtsEntries"/>
      </w:pPr>
      <w:r>
        <w:t>s 264</w:t>
      </w:r>
      <w:r>
        <w:tab/>
        <w:t>(prev s 122A) renum as s 264 and then s 304</w:t>
      </w:r>
    </w:p>
    <w:p w14:paraId="24597BB8" w14:textId="77777777" w:rsidR="00BC4AF3" w:rsidRDefault="00BC4AF3" w:rsidP="00BC4AF3">
      <w:pPr>
        <w:pStyle w:val="AmdtsEntryHd"/>
      </w:pPr>
      <w:r>
        <w:t>Application of s 61 and s 62</w:t>
      </w:r>
    </w:p>
    <w:p w14:paraId="17EC1A30" w14:textId="77777777" w:rsidR="00BC4AF3" w:rsidRDefault="00BC4AF3" w:rsidP="00BC4AF3">
      <w:pPr>
        <w:pStyle w:val="AmdtsEntries"/>
      </w:pPr>
      <w:r>
        <w:t>s 265</w:t>
      </w:r>
      <w:r>
        <w:tab/>
        <w:t>(prev s 123) renum as s 265 and then s 305</w:t>
      </w:r>
    </w:p>
    <w:p w14:paraId="57B56855" w14:textId="77777777" w:rsidR="00BC4AF3" w:rsidRDefault="00BC4AF3" w:rsidP="00BC4AF3">
      <w:pPr>
        <w:pStyle w:val="AmdtsEntryHd"/>
      </w:pPr>
      <w:r>
        <w:t>Application of s 69</w:t>
      </w:r>
    </w:p>
    <w:p w14:paraId="6570729C" w14:textId="1FC70F2C" w:rsidR="00BC4AF3" w:rsidRDefault="00BC4AF3" w:rsidP="004027C9">
      <w:pPr>
        <w:pStyle w:val="AmdtsEntries"/>
      </w:pPr>
      <w:r>
        <w:t>s 266</w:t>
      </w:r>
      <w:r>
        <w:tab/>
        <w:t xml:space="preserve">(prev s 124) renum </w:t>
      </w:r>
      <w:hyperlink r:id="rId125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25E9B838" w14:textId="77777777" w:rsidR="00BC4AF3" w:rsidRDefault="00BC4AF3" w:rsidP="00BC4AF3">
      <w:pPr>
        <w:pStyle w:val="AmdtsEntries"/>
      </w:pPr>
      <w:r>
        <w:tab/>
        <w:t>exp 12 March 2002 (s 266 (2))</w:t>
      </w:r>
    </w:p>
    <w:p w14:paraId="124D0541" w14:textId="77777777" w:rsidR="00BC4AF3" w:rsidRDefault="00BC4AF3" w:rsidP="00BC4AF3">
      <w:pPr>
        <w:pStyle w:val="AmdtsEntryHd"/>
      </w:pPr>
      <w:r>
        <w:lastRenderedPageBreak/>
        <w:t>Transitional regulations</w:t>
      </w:r>
    </w:p>
    <w:p w14:paraId="2FCF37FA" w14:textId="77777777" w:rsidR="00BC4AF3" w:rsidRDefault="00BC4AF3" w:rsidP="00BC4AF3">
      <w:pPr>
        <w:pStyle w:val="AmdtsEntries"/>
      </w:pPr>
      <w:r>
        <w:t>s 267</w:t>
      </w:r>
      <w:r>
        <w:tab/>
        <w:t>(prev s 125) renum as s 267 and then s 306</w:t>
      </w:r>
    </w:p>
    <w:p w14:paraId="3BA32F7D" w14:textId="77777777" w:rsidR="00BC4AF3" w:rsidRDefault="00BC4AF3" w:rsidP="00BC4AF3">
      <w:pPr>
        <w:pStyle w:val="AmdtsEntryHd"/>
        <w:rPr>
          <w:color w:val="000000"/>
        </w:rPr>
      </w:pPr>
      <w:r>
        <w:rPr>
          <w:color w:val="000000"/>
        </w:rPr>
        <w:t>Modification of ch 20’s operation</w:t>
      </w:r>
    </w:p>
    <w:p w14:paraId="7E6194B0" w14:textId="77777777" w:rsidR="00BC4AF3" w:rsidRDefault="00BC4AF3" w:rsidP="00BC4AF3">
      <w:pPr>
        <w:pStyle w:val="AmdtsEntries"/>
      </w:pPr>
      <w:r>
        <w:t>s 268</w:t>
      </w:r>
      <w:r>
        <w:tab/>
        <w:t>(prev s 126) renum as s 268 and then s 307</w:t>
      </w:r>
    </w:p>
    <w:p w14:paraId="009232AE" w14:textId="77777777" w:rsidR="00BC4AF3" w:rsidRDefault="00BC4AF3" w:rsidP="00BC4AF3">
      <w:pPr>
        <w:pStyle w:val="AmdtsEntryHd"/>
      </w:pPr>
      <w:r>
        <w:t>Status of certain instruments as disallowable instruments</w:t>
      </w:r>
    </w:p>
    <w:p w14:paraId="03AEF1BD" w14:textId="77777777" w:rsidR="00BC4AF3" w:rsidRDefault="00BC4AF3" w:rsidP="00BC4AF3">
      <w:pPr>
        <w:pStyle w:val="AmdtsEntries"/>
      </w:pPr>
      <w:r>
        <w:t>s 269</w:t>
      </w:r>
      <w:r>
        <w:tab/>
        <w:t>(prev s 127) renum as s 269 and then s 308</w:t>
      </w:r>
    </w:p>
    <w:p w14:paraId="697C9FCC" w14:textId="77777777" w:rsidR="00BC4AF3" w:rsidRDefault="00BC4AF3" w:rsidP="00BC4AF3">
      <w:pPr>
        <w:pStyle w:val="AmdtsEntryHd"/>
      </w:pPr>
      <w:r>
        <w:t>Status of certain instruments as notifiable instruments</w:t>
      </w:r>
    </w:p>
    <w:p w14:paraId="6D0B4D06" w14:textId="77777777" w:rsidR="00BC4AF3" w:rsidRDefault="00BC4AF3" w:rsidP="00BC4AF3">
      <w:pPr>
        <w:pStyle w:val="AmdtsEntries"/>
      </w:pPr>
      <w:r>
        <w:t>s 270</w:t>
      </w:r>
      <w:r>
        <w:tab/>
        <w:t>(prev s 128) renum as s 270 and then s 309</w:t>
      </w:r>
    </w:p>
    <w:p w14:paraId="6596E00E" w14:textId="77777777" w:rsidR="00BC4AF3" w:rsidRDefault="00BC4AF3" w:rsidP="00BC4AF3">
      <w:pPr>
        <w:pStyle w:val="AmdtsEntryHd"/>
      </w:pPr>
      <w:r>
        <w:t>Compliance with authorisation or requirement to do something by notice in gazette</w:t>
      </w:r>
    </w:p>
    <w:p w14:paraId="681E631B" w14:textId="77777777" w:rsidR="00BC4AF3" w:rsidRDefault="00BC4AF3" w:rsidP="00BC4AF3">
      <w:pPr>
        <w:pStyle w:val="AmdtsEntries"/>
      </w:pPr>
      <w:r>
        <w:t>s 271</w:t>
      </w:r>
      <w:r>
        <w:tab/>
        <w:t>(prev s 129) renum as s 271 and then s 310</w:t>
      </w:r>
    </w:p>
    <w:p w14:paraId="70CD03D5" w14:textId="77777777" w:rsidR="00BC4AF3" w:rsidRDefault="00BC4AF3" w:rsidP="00BC4AF3">
      <w:pPr>
        <w:pStyle w:val="AmdtsEntryHd"/>
      </w:pPr>
      <w:r>
        <w:t>Commencement of Acts that refer to notification or notice in the gazette</w:t>
      </w:r>
    </w:p>
    <w:p w14:paraId="0418FA58" w14:textId="77777777" w:rsidR="00BC4AF3" w:rsidRDefault="00BC4AF3" w:rsidP="00BC4AF3">
      <w:pPr>
        <w:pStyle w:val="AmdtsEntries"/>
      </w:pPr>
      <w:r>
        <w:t>s 271B</w:t>
      </w:r>
      <w:r>
        <w:tab/>
        <w:t>renum as s 311</w:t>
      </w:r>
    </w:p>
    <w:p w14:paraId="4D48AE1A" w14:textId="77777777" w:rsidR="00BC4AF3" w:rsidRDefault="00BC4AF3" w:rsidP="00BC4AF3">
      <w:pPr>
        <w:pStyle w:val="AmdtsEntryHd"/>
      </w:pPr>
      <w:r>
        <w:t>Commencement of registrable instruments that refer to notification or notice in the gazette</w:t>
      </w:r>
    </w:p>
    <w:p w14:paraId="784BF4C2" w14:textId="77777777" w:rsidR="00BC4AF3" w:rsidRDefault="00BC4AF3" w:rsidP="00BC4AF3">
      <w:pPr>
        <w:pStyle w:val="AmdtsEntries"/>
      </w:pPr>
      <w:r>
        <w:t>s 271C</w:t>
      </w:r>
      <w:r>
        <w:tab/>
        <w:t>renum as s 312</w:t>
      </w:r>
    </w:p>
    <w:p w14:paraId="14F9A41A" w14:textId="77777777" w:rsidR="00BC4AF3" w:rsidRDefault="00BC4AF3" w:rsidP="00BC4AF3">
      <w:pPr>
        <w:pStyle w:val="AmdtsEntryHd"/>
      </w:pPr>
      <w:r>
        <w:t>Status of republications under Legislation (Republication) Act 1996</w:t>
      </w:r>
    </w:p>
    <w:p w14:paraId="48192308" w14:textId="77777777" w:rsidR="00BC4AF3" w:rsidRDefault="00BC4AF3" w:rsidP="00BC4AF3">
      <w:pPr>
        <w:pStyle w:val="AmdtsEntries"/>
      </w:pPr>
      <w:r>
        <w:t>s 272</w:t>
      </w:r>
      <w:r>
        <w:tab/>
        <w:t>(prev s 130) renum as s 272 and then s 313</w:t>
      </w:r>
    </w:p>
    <w:p w14:paraId="0761BC7B" w14:textId="77777777" w:rsidR="00BC4AF3" w:rsidRDefault="00BC4AF3" w:rsidP="00BC4AF3">
      <w:pPr>
        <w:pStyle w:val="AmdtsEntryHd"/>
        <w:rPr>
          <w:b w:val="0"/>
          <w:bCs/>
        </w:rPr>
      </w:pPr>
      <w:r>
        <w:rPr>
          <w:color w:val="000000"/>
        </w:rPr>
        <w:t>Transitional provisions about penalties</w:t>
      </w:r>
    </w:p>
    <w:p w14:paraId="4B88749A" w14:textId="77777777" w:rsidR="00BC4AF3" w:rsidRDefault="00BC4AF3" w:rsidP="00BC4AF3">
      <w:pPr>
        <w:pStyle w:val="AmdtsEntries"/>
      </w:pPr>
      <w:r>
        <w:t>s 273</w:t>
      </w:r>
      <w:r>
        <w:tab/>
        <w:t>renum as s 314</w:t>
      </w:r>
    </w:p>
    <w:p w14:paraId="4CEE2172" w14:textId="77777777" w:rsidR="00BC4AF3" w:rsidRDefault="00BC4AF3" w:rsidP="00BC4AF3">
      <w:pPr>
        <w:pStyle w:val="AmdtsEntryHd"/>
      </w:pPr>
      <w:r>
        <w:t>Status of certain determinations</w:t>
      </w:r>
    </w:p>
    <w:p w14:paraId="6685E2A9" w14:textId="77777777" w:rsidR="00BC4AF3" w:rsidRDefault="00BC4AF3" w:rsidP="00BC4AF3">
      <w:pPr>
        <w:pStyle w:val="AmdtsEntries"/>
      </w:pPr>
      <w:r>
        <w:t>s 274</w:t>
      </w:r>
      <w:r>
        <w:tab/>
        <w:t>renum as s 315</w:t>
      </w:r>
    </w:p>
    <w:p w14:paraId="39555BD7" w14:textId="77777777" w:rsidR="00BC4AF3" w:rsidRDefault="00BC4AF3" w:rsidP="00BC4AF3">
      <w:pPr>
        <w:pStyle w:val="AmdtsEntryHd"/>
        <w:rPr>
          <w:rStyle w:val="CharChapText"/>
        </w:rPr>
      </w:pPr>
      <w:r>
        <w:rPr>
          <w:rStyle w:val="CharChapText"/>
        </w:rPr>
        <w:t>Miscellaneous</w:t>
      </w:r>
    </w:p>
    <w:p w14:paraId="1AB116E8" w14:textId="77777777" w:rsidR="00BC4AF3" w:rsidRDefault="00BC4AF3" w:rsidP="004027C9">
      <w:pPr>
        <w:pStyle w:val="AmdtsEntries"/>
      </w:pPr>
      <w:r>
        <w:t>ch 20 hdg</w:t>
      </w:r>
      <w:r>
        <w:tab/>
        <w:t>(prev ch 13 hdg) renum as ch 20 hdg and then ch 21 hdg</w:t>
      </w:r>
    </w:p>
    <w:p w14:paraId="16C886EB" w14:textId="68DCE3D2" w:rsidR="00BC4AF3" w:rsidRDefault="00BC4AF3" w:rsidP="004027C9">
      <w:pPr>
        <w:pStyle w:val="AmdtsEntries"/>
      </w:pPr>
      <w:r>
        <w:tab/>
        <w:t xml:space="preserve">(prev ch 12 hdg) renum as ch 19 hdg </w:t>
      </w:r>
      <w:hyperlink r:id="rId125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2.66</w:t>
      </w:r>
    </w:p>
    <w:p w14:paraId="25ECA789" w14:textId="5892B829" w:rsidR="00BC4AF3" w:rsidRDefault="00BC4AF3" w:rsidP="00BC4AF3">
      <w:pPr>
        <w:pStyle w:val="AmdtsEntries"/>
      </w:pPr>
      <w:r>
        <w:tab/>
        <w:t xml:space="preserve">renum as ch 20 hdg </w:t>
      </w:r>
      <w:hyperlink r:id="rId125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02E3F529" w14:textId="77777777" w:rsidR="00BC4AF3" w:rsidRDefault="00BC4AF3" w:rsidP="00BC4AF3">
      <w:pPr>
        <w:pStyle w:val="AmdtsEntryHd"/>
      </w:pPr>
      <w:r>
        <w:t>Delegation by parliamentary counsel</w:t>
      </w:r>
    </w:p>
    <w:p w14:paraId="7E40D6D2" w14:textId="6BDE4D27" w:rsidR="00BC4AF3" w:rsidRDefault="00BC4AF3" w:rsidP="00BC4AF3">
      <w:pPr>
        <w:pStyle w:val="AmdtsEntries"/>
      </w:pPr>
      <w:r>
        <w:t>s 300</w:t>
      </w:r>
      <w:r>
        <w:tab/>
        <w:t xml:space="preserve">ins </w:t>
      </w:r>
      <w:hyperlink r:id="rId125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187E2796" w14:textId="7B3CB6BF" w:rsidR="00BC4AF3" w:rsidRDefault="00BC4AF3" w:rsidP="00BC4AF3">
      <w:pPr>
        <w:pStyle w:val="AmdtsEntries"/>
      </w:pPr>
      <w:r>
        <w:tab/>
        <w:t xml:space="preserve">am </w:t>
      </w:r>
      <w:hyperlink r:id="rId1256"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t xml:space="preserve"> amdt 1.175</w:t>
      </w:r>
    </w:p>
    <w:p w14:paraId="3AC16242" w14:textId="77777777" w:rsidR="00BC4AF3" w:rsidRDefault="00BC4AF3" w:rsidP="00BC4AF3">
      <w:pPr>
        <w:pStyle w:val="AmdtsEntryHd"/>
      </w:pPr>
      <w:r>
        <w:t>References to Administration Act 1989 etc</w:t>
      </w:r>
    </w:p>
    <w:p w14:paraId="27E363BB" w14:textId="0380D73A" w:rsidR="00BC4AF3" w:rsidRDefault="00BC4AF3" w:rsidP="00BC4AF3">
      <w:pPr>
        <w:pStyle w:val="AmdtsEntries"/>
      </w:pPr>
      <w:r>
        <w:t>s 301</w:t>
      </w:r>
      <w:r>
        <w:tab/>
        <w:t xml:space="preserve">ins </w:t>
      </w:r>
      <w:hyperlink r:id="rId125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1.132</w:t>
      </w:r>
    </w:p>
    <w:p w14:paraId="5975CA09" w14:textId="77777777" w:rsidR="00BC4AF3" w:rsidRDefault="00BC4AF3" w:rsidP="00BC4AF3">
      <w:pPr>
        <w:pStyle w:val="AmdtsEntryHd"/>
      </w:pPr>
      <w:r>
        <w:t>Regulation-making power</w:t>
      </w:r>
    </w:p>
    <w:p w14:paraId="16D49197" w14:textId="67F90024" w:rsidR="00BC4AF3" w:rsidRDefault="00BC4AF3" w:rsidP="009C2737">
      <w:pPr>
        <w:pStyle w:val="AmdtsEntries"/>
        <w:keepNext/>
      </w:pPr>
      <w:r>
        <w:t>s 302</w:t>
      </w:r>
      <w:r>
        <w:tab/>
        <w:t xml:space="preserve">(prev s 121) renum as s 262 </w:t>
      </w:r>
      <w:hyperlink r:id="rId125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3E20AEB" w14:textId="1EB36CEE" w:rsidR="00BC4AF3" w:rsidRDefault="00BC4AF3" w:rsidP="009C2737">
      <w:pPr>
        <w:pStyle w:val="AmdtsEntries"/>
        <w:keepNext/>
      </w:pPr>
      <w:r>
        <w:tab/>
        <w:t xml:space="preserve">renum as s 302 R5 LA (see </w:t>
      </w:r>
      <w:hyperlink r:id="rId125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1.133)</w:t>
      </w:r>
    </w:p>
    <w:p w14:paraId="41C9DAFF" w14:textId="520C3CC0" w:rsidR="00BC4AF3" w:rsidRDefault="00BC4AF3" w:rsidP="00BC4AF3">
      <w:pPr>
        <w:pStyle w:val="AmdtsEntries"/>
      </w:pPr>
      <w:r>
        <w:tab/>
        <w:t xml:space="preserve">sub </w:t>
      </w:r>
      <w:hyperlink r:id="rId1260"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2.39</w:t>
      </w:r>
    </w:p>
    <w:p w14:paraId="77E34BC4" w14:textId="20C7A03E" w:rsidR="00BC4AF3" w:rsidRDefault="00BC4AF3" w:rsidP="00BC4AF3">
      <w:pPr>
        <w:pStyle w:val="AmdtsEntries"/>
      </w:pPr>
      <w:r>
        <w:tab/>
        <w:t xml:space="preserve">am </w:t>
      </w:r>
      <w:hyperlink r:id="rId1261"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2.19</w:t>
      </w:r>
      <w:r w:rsidR="00142B8A">
        <w:t xml:space="preserve">; </w:t>
      </w:r>
      <w:hyperlink r:id="rId1262" w:tooltip="Statute Law Amendment Act 2011 (No 2)" w:history="1">
        <w:r w:rsidR="003F5F90" w:rsidRPr="003F5F90">
          <w:rPr>
            <w:rStyle w:val="charCitHyperlinkAbbrev"/>
          </w:rPr>
          <w:t>A2011</w:t>
        </w:r>
        <w:r w:rsidR="003F5F90" w:rsidRPr="003F5F90">
          <w:rPr>
            <w:rStyle w:val="charCitHyperlinkAbbrev"/>
          </w:rPr>
          <w:noBreakHyphen/>
          <w:t>28</w:t>
        </w:r>
      </w:hyperlink>
      <w:r w:rsidR="00142B8A">
        <w:t xml:space="preserve"> amdt 2.18</w:t>
      </w:r>
    </w:p>
    <w:p w14:paraId="65DE83F4" w14:textId="77777777" w:rsidR="00BC4AF3" w:rsidRDefault="00BC4AF3" w:rsidP="00BC4AF3">
      <w:pPr>
        <w:pStyle w:val="AmdtsEntryHd"/>
      </w:pPr>
      <w:r>
        <w:lastRenderedPageBreak/>
        <w:t>Transitional</w:t>
      </w:r>
    </w:p>
    <w:p w14:paraId="24791B42" w14:textId="3788CA69" w:rsidR="00BC4AF3" w:rsidRDefault="00BC4AF3" w:rsidP="003C7A80">
      <w:pPr>
        <w:pStyle w:val="AmdtsEntries"/>
        <w:keepNext/>
      </w:pPr>
      <w:r>
        <w:t>ch 21 hdg</w:t>
      </w:r>
      <w:r>
        <w:tab/>
        <w:t xml:space="preserve">(prev ch 13 hdg) renum as ch 20 hdg </w:t>
      </w:r>
      <w:hyperlink r:id="rId126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2.66</w:t>
      </w:r>
    </w:p>
    <w:p w14:paraId="551770DE" w14:textId="7CBA7891" w:rsidR="00BC4AF3" w:rsidRDefault="00BC4AF3" w:rsidP="003C7A80">
      <w:pPr>
        <w:pStyle w:val="AmdtsEntries"/>
        <w:keepNext/>
      </w:pPr>
      <w:r>
        <w:tab/>
        <w:t xml:space="preserve">renum as ch 21 hdg </w:t>
      </w:r>
      <w:hyperlink r:id="rId1264"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s 24</w:t>
      </w:r>
    </w:p>
    <w:p w14:paraId="7F51CFD5" w14:textId="77777777" w:rsidR="00BC4AF3" w:rsidRDefault="00BC4AF3" w:rsidP="004027C9">
      <w:pPr>
        <w:pStyle w:val="AmdtsEntries"/>
      </w:pPr>
      <w:r>
        <w:tab/>
        <w:t>om R29 LA</w:t>
      </w:r>
    </w:p>
    <w:p w14:paraId="009F20C2" w14:textId="77777777" w:rsidR="00BC4AF3" w:rsidRDefault="00BC4AF3" w:rsidP="00BC4AF3">
      <w:pPr>
        <w:pStyle w:val="AmdtsEntryHd"/>
      </w:pPr>
      <w:r>
        <w:t>Transitional—meaning of optometrist</w:t>
      </w:r>
    </w:p>
    <w:p w14:paraId="73B8680C" w14:textId="3C8E3456" w:rsidR="00BC4AF3" w:rsidRDefault="00BC4AF3" w:rsidP="00BC4AF3">
      <w:pPr>
        <w:pStyle w:val="AmdtsEntries"/>
      </w:pPr>
      <w:r>
        <w:t>s 303</w:t>
      </w:r>
      <w:r>
        <w:tab/>
        <w:t xml:space="preserve">ins </w:t>
      </w:r>
      <w:hyperlink r:id="rId1265" w:tooltip="Optometrists Legislation Amendment Act 2005" w:history="1">
        <w:r w:rsidR="003F5F90" w:rsidRPr="003F5F90">
          <w:rPr>
            <w:rStyle w:val="charCitHyperlinkAbbrev"/>
          </w:rPr>
          <w:t>A2005</w:t>
        </w:r>
        <w:r w:rsidR="003F5F90" w:rsidRPr="003F5F90">
          <w:rPr>
            <w:rStyle w:val="charCitHyperlinkAbbrev"/>
          </w:rPr>
          <w:noBreakHyphen/>
          <w:t>9</w:t>
        </w:r>
      </w:hyperlink>
      <w:r>
        <w:t xml:space="preserve"> amdt 1.1</w:t>
      </w:r>
    </w:p>
    <w:p w14:paraId="047C8FB2" w14:textId="16607863" w:rsidR="00BC4AF3" w:rsidRDefault="00BC4AF3" w:rsidP="00BC4AF3">
      <w:pPr>
        <w:pStyle w:val="AmdtsEntries"/>
      </w:pPr>
      <w:r>
        <w:tab/>
        <w:t xml:space="preserve">exp 9 January 2007 (see the </w:t>
      </w:r>
      <w:hyperlink r:id="rId1266" w:tooltip="A2004-38" w:history="1">
        <w:r w:rsidR="003F5F90" w:rsidRPr="003F5F90">
          <w:rPr>
            <w:rStyle w:val="charCitHyperlinkAbbrev"/>
          </w:rPr>
          <w:t>Health Professionals Act 2004</w:t>
        </w:r>
      </w:hyperlink>
      <w:r>
        <w:t xml:space="preserve"> s 136 (1) (h)) (s 303 (2))</w:t>
      </w:r>
    </w:p>
    <w:p w14:paraId="39A15DEE" w14:textId="77777777" w:rsidR="00BC4AF3" w:rsidRDefault="00BC4AF3" w:rsidP="00BC4AF3">
      <w:pPr>
        <w:pStyle w:val="AmdtsEntryHd"/>
      </w:pPr>
      <w:r>
        <w:t>Application of s 47 (2) to (6)</w:t>
      </w:r>
    </w:p>
    <w:p w14:paraId="7E9D4B20" w14:textId="77777777" w:rsidR="00BC4AF3" w:rsidRDefault="00BC4AF3" w:rsidP="00D31BF7">
      <w:pPr>
        <w:pStyle w:val="AmdtsEntries"/>
        <w:keepNext/>
      </w:pPr>
      <w:r>
        <w:t>s 304 hdg</w:t>
      </w:r>
      <w:r>
        <w:tab/>
        <w:t>(prev s 122A hdg) renum as s 264 hdg and then s 304 hdg</w:t>
      </w:r>
    </w:p>
    <w:p w14:paraId="7357F864" w14:textId="5C8E6070" w:rsidR="00BC4AF3" w:rsidRDefault="00BC4AF3" w:rsidP="00D31BF7">
      <w:pPr>
        <w:pStyle w:val="AmdtsEntries"/>
        <w:keepNext/>
      </w:pPr>
      <w:r>
        <w:tab/>
        <w:t xml:space="preserve">sub </w:t>
      </w:r>
      <w:hyperlink r:id="rId126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1.134</w:t>
      </w:r>
    </w:p>
    <w:p w14:paraId="10E11894" w14:textId="4501968D" w:rsidR="00BC4AF3" w:rsidRDefault="00BC4AF3" w:rsidP="00D31BF7">
      <w:pPr>
        <w:pStyle w:val="AmdtsEntries"/>
        <w:keepNext/>
      </w:pPr>
      <w:r>
        <w:t>s 304</w:t>
      </w:r>
      <w:r>
        <w:tab/>
        <w:t xml:space="preserve">(prev s 122A) ins </w:t>
      </w:r>
      <w:hyperlink r:id="rId1268"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1.2623</w:t>
      </w:r>
    </w:p>
    <w:p w14:paraId="2678B02C" w14:textId="431F6995" w:rsidR="00BC4AF3" w:rsidRDefault="00BC4AF3" w:rsidP="00D31BF7">
      <w:pPr>
        <w:pStyle w:val="AmdtsEntries"/>
        <w:keepNext/>
      </w:pPr>
      <w:r>
        <w:tab/>
        <w:t xml:space="preserve">renum as s 264 </w:t>
      </w:r>
      <w:hyperlink r:id="rId126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F0B499E" w14:textId="6BBE9B4A" w:rsidR="00BC4AF3" w:rsidRPr="004027C9" w:rsidRDefault="00BC4AF3" w:rsidP="00D31BF7">
      <w:pPr>
        <w:pStyle w:val="AmdtsEntries"/>
        <w:keepNext/>
      </w:pPr>
      <w:r w:rsidRPr="004027C9">
        <w:tab/>
        <w:t xml:space="preserve">am </w:t>
      </w:r>
      <w:hyperlink r:id="rId1270" w:tooltip="Legislation Amendment Act 2002" w:history="1">
        <w:r w:rsidR="003F5F90" w:rsidRPr="003F5F90">
          <w:rPr>
            <w:rStyle w:val="charCitHyperlinkAbbrev"/>
          </w:rPr>
          <w:t>A2002</w:t>
        </w:r>
        <w:r w:rsidR="003F5F90" w:rsidRPr="003F5F90">
          <w:rPr>
            <w:rStyle w:val="charCitHyperlinkAbbrev"/>
          </w:rPr>
          <w:noBreakHyphen/>
          <w:t>11</w:t>
        </w:r>
      </w:hyperlink>
      <w:r w:rsidRPr="004027C9">
        <w:t xml:space="preserve"> amdt 1.135</w:t>
      </w:r>
    </w:p>
    <w:p w14:paraId="6F143718" w14:textId="7837FB04" w:rsidR="00BC4AF3" w:rsidRPr="004027C9" w:rsidRDefault="00BC4AF3" w:rsidP="00D31BF7">
      <w:pPr>
        <w:pStyle w:val="AmdtsEntries"/>
        <w:keepNext/>
      </w:pPr>
      <w:r w:rsidRPr="004027C9">
        <w:tab/>
        <w:t xml:space="preserve">renum as s 304 R5 LA (see </w:t>
      </w:r>
      <w:hyperlink r:id="rId1271" w:tooltip="Legislation Amendment Act 2002" w:history="1">
        <w:r w:rsidR="003F5F90" w:rsidRPr="003F5F90">
          <w:rPr>
            <w:rStyle w:val="charCitHyperlinkAbbrev"/>
          </w:rPr>
          <w:t>A2002</w:t>
        </w:r>
        <w:r w:rsidR="003F5F90" w:rsidRPr="003F5F90">
          <w:rPr>
            <w:rStyle w:val="charCitHyperlinkAbbrev"/>
          </w:rPr>
          <w:noBreakHyphen/>
          <w:t>11</w:t>
        </w:r>
      </w:hyperlink>
      <w:r w:rsidRPr="004027C9">
        <w:t xml:space="preserve"> amdt 1.136)</w:t>
      </w:r>
    </w:p>
    <w:p w14:paraId="759287EE" w14:textId="77777777" w:rsidR="00BC4AF3" w:rsidRDefault="00BC4AF3" w:rsidP="00BC4AF3">
      <w:pPr>
        <w:pStyle w:val="AmdtsEntries"/>
      </w:pPr>
      <w:r>
        <w:tab/>
        <w:t>exp 12 September 2004 (s 304 (4))</w:t>
      </w:r>
    </w:p>
    <w:p w14:paraId="1175AB2D" w14:textId="77777777" w:rsidR="00BC4AF3" w:rsidRDefault="00BC4AF3" w:rsidP="00BC4AF3">
      <w:pPr>
        <w:pStyle w:val="AmdtsEntryHd"/>
      </w:pPr>
      <w:r>
        <w:t>Application of s 61 and s 62</w:t>
      </w:r>
    </w:p>
    <w:p w14:paraId="6A349E9C" w14:textId="6E88E3F3" w:rsidR="00BC4AF3" w:rsidRDefault="00BC4AF3" w:rsidP="004027C9">
      <w:pPr>
        <w:pStyle w:val="AmdtsEntries"/>
      </w:pPr>
      <w:r>
        <w:t>s 305</w:t>
      </w:r>
      <w:r>
        <w:tab/>
        <w:t xml:space="preserve">(prev s 123) renum as s 265 </w:t>
      </w:r>
      <w:hyperlink r:id="rId127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FB5A886" w14:textId="051FBD32" w:rsidR="00BC4AF3" w:rsidRDefault="00BC4AF3" w:rsidP="004027C9">
      <w:pPr>
        <w:pStyle w:val="AmdtsEntries"/>
      </w:pPr>
      <w:r>
        <w:tab/>
        <w:t xml:space="preserve">renum as s 305 R5 LA (see </w:t>
      </w:r>
      <w:hyperlink r:id="rId127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770F256C" w14:textId="77777777" w:rsidR="00BC4AF3" w:rsidRDefault="00BC4AF3" w:rsidP="00BC4AF3">
      <w:pPr>
        <w:pStyle w:val="AmdtsEntries"/>
      </w:pPr>
      <w:r>
        <w:tab/>
        <w:t>exp 12 September 2002 (s 305 (3))</w:t>
      </w:r>
    </w:p>
    <w:p w14:paraId="1B1B8D1C" w14:textId="77777777" w:rsidR="00BC4AF3" w:rsidRDefault="00BC4AF3" w:rsidP="00BC4AF3">
      <w:pPr>
        <w:pStyle w:val="AmdtsEntryHd"/>
      </w:pPr>
      <w:r>
        <w:t>Transitional regulations</w:t>
      </w:r>
    </w:p>
    <w:p w14:paraId="0B011BCE" w14:textId="664FCD1B" w:rsidR="00BC4AF3" w:rsidRDefault="00BC4AF3" w:rsidP="004027C9">
      <w:pPr>
        <w:pStyle w:val="AmdtsEntries"/>
      </w:pPr>
      <w:r>
        <w:t>s 306</w:t>
      </w:r>
      <w:r>
        <w:tab/>
        <w:t xml:space="preserve">(prev s 125) am </w:t>
      </w:r>
      <w:hyperlink r:id="rId1274"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1.2624</w:t>
      </w:r>
    </w:p>
    <w:p w14:paraId="44945CE4" w14:textId="2519AE8A" w:rsidR="00BC4AF3" w:rsidRDefault="00BC4AF3" w:rsidP="004027C9">
      <w:pPr>
        <w:pStyle w:val="AmdtsEntries"/>
      </w:pPr>
      <w:r>
        <w:tab/>
        <w:t xml:space="preserve">renum as s 267 </w:t>
      </w:r>
      <w:hyperlink r:id="rId127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0ABC735E" w14:textId="0BFE90DC" w:rsidR="00BC4AF3" w:rsidRDefault="00BC4AF3" w:rsidP="004027C9">
      <w:pPr>
        <w:pStyle w:val="AmdtsEntries"/>
      </w:pPr>
      <w:r>
        <w:tab/>
        <w:t xml:space="preserve">am </w:t>
      </w:r>
      <w:hyperlink r:id="rId127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2.69-2.71; </w:t>
      </w:r>
      <w:hyperlink r:id="rId127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w:t>
      </w:r>
      <w:r>
        <w:br/>
        <w:t>amdts 1.137-1.140</w:t>
      </w:r>
    </w:p>
    <w:p w14:paraId="7AA29D22" w14:textId="0BD17A6A" w:rsidR="00BC4AF3" w:rsidRDefault="00BC4AF3" w:rsidP="00BC4AF3">
      <w:pPr>
        <w:pStyle w:val="AmdtsEntries"/>
        <w:keepNext/>
      </w:pPr>
      <w:r>
        <w:tab/>
        <w:t xml:space="preserve">renum as s 306 R5 LA (see </w:t>
      </w:r>
      <w:hyperlink r:id="rId127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4B732633" w14:textId="77777777" w:rsidR="00BC4AF3" w:rsidRDefault="00BC4AF3" w:rsidP="00BC4AF3">
      <w:pPr>
        <w:pStyle w:val="AmdtsEntries"/>
      </w:pPr>
      <w:r>
        <w:tab/>
        <w:t>exp 28 May 2003 (s 306 (5))</w:t>
      </w:r>
    </w:p>
    <w:p w14:paraId="1B8D4E51" w14:textId="77777777" w:rsidR="00BC4AF3" w:rsidRDefault="00BC4AF3" w:rsidP="00BC4AF3">
      <w:pPr>
        <w:pStyle w:val="AmdtsEntryHd"/>
        <w:rPr>
          <w:color w:val="000000"/>
        </w:rPr>
      </w:pPr>
      <w:r>
        <w:rPr>
          <w:color w:val="000000"/>
        </w:rPr>
        <w:t>Modification of ch 20’s operation</w:t>
      </w:r>
    </w:p>
    <w:p w14:paraId="17024076" w14:textId="265A6A70" w:rsidR="00BC4AF3" w:rsidRDefault="00BC4AF3" w:rsidP="00517696">
      <w:pPr>
        <w:pStyle w:val="AmdtsEntries"/>
        <w:keepNext/>
      </w:pPr>
      <w:r>
        <w:t>s 307 hdg</w:t>
      </w:r>
      <w:r>
        <w:tab/>
        <w:t xml:space="preserve">(prev s 268 hdg) sub </w:t>
      </w:r>
      <w:hyperlink r:id="rId127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2.72</w:t>
      </w:r>
    </w:p>
    <w:p w14:paraId="4C6FA9D6" w14:textId="4B2DC360" w:rsidR="00BC4AF3" w:rsidRDefault="00BC4AF3" w:rsidP="00517696">
      <w:pPr>
        <w:pStyle w:val="AmdtsEntries"/>
        <w:keepNext/>
      </w:pPr>
      <w:r>
        <w:t>s 307</w:t>
      </w:r>
      <w:r>
        <w:tab/>
        <w:t xml:space="preserve">(prev s 126) renum as s 268 </w:t>
      </w:r>
      <w:hyperlink r:id="rId128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2D34EB5" w14:textId="4A9833A3" w:rsidR="00BC4AF3" w:rsidRDefault="00BC4AF3" w:rsidP="00517696">
      <w:pPr>
        <w:pStyle w:val="AmdtsEntries"/>
        <w:keepNext/>
      </w:pPr>
      <w:r>
        <w:tab/>
        <w:t xml:space="preserve">am </w:t>
      </w:r>
      <w:hyperlink r:id="rId128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1.141</w:t>
      </w:r>
    </w:p>
    <w:p w14:paraId="2F7F5909" w14:textId="7C677F76" w:rsidR="00BC4AF3" w:rsidRDefault="00BC4AF3" w:rsidP="00517696">
      <w:pPr>
        <w:pStyle w:val="AmdtsEntries"/>
        <w:keepNext/>
      </w:pPr>
      <w:r>
        <w:tab/>
        <w:t xml:space="preserve">renum as s 307 R5 LA (see </w:t>
      </w:r>
      <w:hyperlink r:id="rId128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w:t>
      </w:r>
    </w:p>
    <w:p w14:paraId="43877BAC" w14:textId="59B653FA" w:rsidR="00BC4AF3" w:rsidRPr="004027C9" w:rsidRDefault="00BC4AF3" w:rsidP="00517696">
      <w:pPr>
        <w:pStyle w:val="AmdtsEntries"/>
        <w:keepNext/>
      </w:pPr>
      <w:r w:rsidRPr="004027C9">
        <w:tab/>
        <w:t xml:space="preserve">am </w:t>
      </w:r>
      <w:hyperlink r:id="rId1283" w:tooltip="Statute Law Amendment Act 2002 (No 2)" w:history="1">
        <w:r w:rsidR="003F5F90" w:rsidRPr="003F5F90">
          <w:rPr>
            <w:rStyle w:val="charCitHyperlinkAbbrev"/>
          </w:rPr>
          <w:t>A2002</w:t>
        </w:r>
        <w:r w:rsidR="003F5F90" w:rsidRPr="003F5F90">
          <w:rPr>
            <w:rStyle w:val="charCitHyperlinkAbbrev"/>
          </w:rPr>
          <w:noBreakHyphen/>
          <w:t>49</w:t>
        </w:r>
      </w:hyperlink>
      <w:r w:rsidRPr="004027C9">
        <w:t xml:space="preserve"> amdt 2.54</w:t>
      </w:r>
    </w:p>
    <w:p w14:paraId="3FA04150" w14:textId="77777777" w:rsidR="00BC4AF3" w:rsidRDefault="00BC4AF3" w:rsidP="00BC4AF3">
      <w:pPr>
        <w:pStyle w:val="AmdtsEntries"/>
      </w:pPr>
      <w:r>
        <w:tab/>
        <w:t>exp 28 May 2003 (s 307 (2))</w:t>
      </w:r>
    </w:p>
    <w:p w14:paraId="01F66D03" w14:textId="77777777" w:rsidR="00BC4AF3" w:rsidRDefault="00BC4AF3" w:rsidP="00BC4AF3">
      <w:pPr>
        <w:pStyle w:val="AmdtsEntryHd"/>
      </w:pPr>
      <w:r>
        <w:t>Status of certain instruments as disallowable instruments</w:t>
      </w:r>
    </w:p>
    <w:p w14:paraId="65C0C27C" w14:textId="6C2306EB" w:rsidR="00BC4AF3" w:rsidRDefault="00BC4AF3" w:rsidP="00DD7BFB">
      <w:pPr>
        <w:pStyle w:val="AmdtsEntries"/>
        <w:keepNext/>
      </w:pPr>
      <w:r>
        <w:t>s 308</w:t>
      </w:r>
      <w:r>
        <w:tab/>
        <w:t xml:space="preserve">(prev s 127) renum as s 269 </w:t>
      </w:r>
      <w:hyperlink r:id="rId1284"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2EF20A4F" w14:textId="5EE9FF27" w:rsidR="00BC4AF3" w:rsidRDefault="00BC4AF3" w:rsidP="00F53A77">
      <w:pPr>
        <w:pStyle w:val="AmdtsEntries"/>
      </w:pPr>
      <w:r>
        <w:tab/>
        <w:t xml:space="preserve">renum as s 308 R5 LA (see </w:t>
      </w:r>
      <w:hyperlink r:id="rId128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16823B77" w14:textId="77777777" w:rsidR="00BC4AF3" w:rsidRDefault="00BC4AF3" w:rsidP="00BC4AF3">
      <w:pPr>
        <w:pStyle w:val="AmdtsEntries"/>
      </w:pPr>
      <w:r>
        <w:tab/>
        <w:t>exp 12 September 2004 (s 308 (4))</w:t>
      </w:r>
    </w:p>
    <w:p w14:paraId="1D2FF1A4" w14:textId="77777777" w:rsidR="00BC4AF3" w:rsidRDefault="00BC4AF3" w:rsidP="00BC4AF3">
      <w:pPr>
        <w:pStyle w:val="AmdtsEntryHd"/>
      </w:pPr>
      <w:r>
        <w:t>Status of certain instruments as notifiable instruments</w:t>
      </w:r>
    </w:p>
    <w:p w14:paraId="5355D6E6" w14:textId="421CFE6C" w:rsidR="00BC4AF3" w:rsidRDefault="00BC4AF3" w:rsidP="001B035E">
      <w:pPr>
        <w:pStyle w:val="AmdtsEntries"/>
        <w:keepNext/>
      </w:pPr>
      <w:r>
        <w:t>s 309</w:t>
      </w:r>
      <w:r>
        <w:tab/>
        <w:t xml:space="preserve">(prev s 128) renum as s 270 </w:t>
      </w:r>
      <w:hyperlink r:id="rId128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1F2229D9" w14:textId="13E85859" w:rsidR="00BC4AF3" w:rsidRDefault="00BC4AF3" w:rsidP="001B035E">
      <w:pPr>
        <w:pStyle w:val="AmdtsEntries"/>
        <w:keepNext/>
      </w:pPr>
      <w:r>
        <w:tab/>
        <w:t xml:space="preserve">renum as s 309 R5 LA (see </w:t>
      </w:r>
      <w:hyperlink r:id="rId128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7CAC19B5" w14:textId="77777777" w:rsidR="00BC4AF3" w:rsidRDefault="00BC4AF3" w:rsidP="00BC4AF3">
      <w:pPr>
        <w:pStyle w:val="AmdtsEntries"/>
      </w:pPr>
      <w:r>
        <w:tab/>
        <w:t>exp 12 September 2004 (s 309 (7))</w:t>
      </w:r>
    </w:p>
    <w:p w14:paraId="71633793" w14:textId="77777777" w:rsidR="00BC4AF3" w:rsidRDefault="00BC4AF3" w:rsidP="003208CA">
      <w:pPr>
        <w:pStyle w:val="AmdtsEntryHd"/>
      </w:pPr>
      <w:r>
        <w:lastRenderedPageBreak/>
        <w:t xml:space="preserve">Compliance with authorisation or requirement to do something by notice in gazette </w:t>
      </w:r>
    </w:p>
    <w:p w14:paraId="0658084E" w14:textId="24A9A4DF" w:rsidR="00BC4AF3" w:rsidRDefault="00BC4AF3" w:rsidP="003208CA">
      <w:pPr>
        <w:pStyle w:val="AmdtsEntries"/>
        <w:keepNext/>
      </w:pPr>
      <w:r>
        <w:t>s 310</w:t>
      </w:r>
      <w:r>
        <w:tab/>
        <w:t xml:space="preserve">(prev s 129) renum as s 271 </w:t>
      </w:r>
      <w:hyperlink r:id="rId128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7A433C39" w14:textId="39A2542A" w:rsidR="00BC4AF3" w:rsidRDefault="00BC4AF3" w:rsidP="003208CA">
      <w:pPr>
        <w:pStyle w:val="AmdtsEntries"/>
        <w:keepNext/>
      </w:pPr>
      <w:r>
        <w:tab/>
        <w:t xml:space="preserve">am </w:t>
      </w:r>
      <w:hyperlink r:id="rId1289"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2.73</w:t>
      </w:r>
    </w:p>
    <w:p w14:paraId="006A5723" w14:textId="0CE3F6CB" w:rsidR="00BC4AF3" w:rsidRDefault="00BC4AF3" w:rsidP="003208CA">
      <w:pPr>
        <w:pStyle w:val="AmdtsEntries"/>
        <w:keepNext/>
      </w:pPr>
      <w:r>
        <w:tab/>
        <w:t xml:space="preserve">renum as s 310 R5 LA (see </w:t>
      </w:r>
      <w:hyperlink r:id="rId1290"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0A9D9A15" w14:textId="77777777" w:rsidR="00BC4AF3" w:rsidRDefault="00BC4AF3" w:rsidP="00BC4AF3">
      <w:pPr>
        <w:pStyle w:val="AmdtsEntries"/>
      </w:pPr>
      <w:r>
        <w:tab/>
        <w:t>exp 12 September 2004 (s 310 (5))</w:t>
      </w:r>
    </w:p>
    <w:p w14:paraId="5B2CCC3A" w14:textId="77777777" w:rsidR="00BC4AF3" w:rsidRDefault="00BC4AF3" w:rsidP="00BC4AF3">
      <w:pPr>
        <w:pStyle w:val="AmdtsEntryHd"/>
      </w:pPr>
      <w:r>
        <w:t>Application of s 89 to registrable instrument</w:t>
      </w:r>
    </w:p>
    <w:p w14:paraId="60A3C60A" w14:textId="55138F77" w:rsidR="00BC4AF3" w:rsidRDefault="00BC4AF3" w:rsidP="00F53A77">
      <w:pPr>
        <w:pStyle w:val="AmdtsEntries"/>
      </w:pPr>
      <w:r>
        <w:t>s 310A</w:t>
      </w:r>
      <w:r>
        <w:tab/>
        <w:t xml:space="preserve">ins </w:t>
      </w:r>
      <w:hyperlink r:id="rId1291"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2.57</w:t>
      </w:r>
    </w:p>
    <w:p w14:paraId="05F1649F" w14:textId="77777777" w:rsidR="00BC4AF3" w:rsidRDefault="00BC4AF3" w:rsidP="00BC4AF3">
      <w:pPr>
        <w:pStyle w:val="AmdtsEntries"/>
      </w:pPr>
      <w:r>
        <w:tab/>
        <w:t>exp 12 September 2004 (s 310A (2))</w:t>
      </w:r>
    </w:p>
    <w:p w14:paraId="18ADEC53" w14:textId="77777777" w:rsidR="00BC4AF3" w:rsidRDefault="00BC4AF3" w:rsidP="00BC4AF3">
      <w:pPr>
        <w:pStyle w:val="AmdtsEntryHd"/>
      </w:pPr>
      <w:r>
        <w:t>Commencement of Acts that refer to notification or notice in the gazette</w:t>
      </w:r>
    </w:p>
    <w:p w14:paraId="634FE758" w14:textId="7339C5E5" w:rsidR="00BC4AF3" w:rsidRDefault="00BC4AF3" w:rsidP="00F53A77">
      <w:pPr>
        <w:pStyle w:val="AmdtsEntries"/>
      </w:pPr>
      <w:r>
        <w:t>s 311</w:t>
      </w:r>
      <w:r>
        <w:tab/>
        <w:t xml:space="preserve">(prev s 271B) ins as mod </w:t>
      </w:r>
      <w:hyperlink r:id="rId1292" w:tooltip="Legislation Regulations 2001" w:history="1">
        <w:r w:rsidR="003F5F90" w:rsidRPr="003F5F90">
          <w:rPr>
            <w:rStyle w:val="charCitHyperlinkAbbrev"/>
          </w:rPr>
          <w:t>SL2001</w:t>
        </w:r>
        <w:r w:rsidR="003F5F90" w:rsidRPr="003F5F90">
          <w:rPr>
            <w:rStyle w:val="charCitHyperlinkAbbrev"/>
          </w:rPr>
          <w:noBreakHyphen/>
          <w:t>34</w:t>
        </w:r>
      </w:hyperlink>
      <w:r>
        <w:t xml:space="preserve"> reg 6</w:t>
      </w:r>
    </w:p>
    <w:p w14:paraId="0B6B07D8" w14:textId="19EE5C26" w:rsidR="00BC4AF3" w:rsidRDefault="00BC4AF3" w:rsidP="00F53A77">
      <w:pPr>
        <w:pStyle w:val="AmdtsEntries"/>
      </w:pPr>
      <w:r>
        <w:tab/>
        <w:t xml:space="preserve">renum R5 LA (see </w:t>
      </w:r>
      <w:hyperlink r:id="rId129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24189A06" w14:textId="77777777" w:rsidR="00BC4AF3" w:rsidRDefault="00BC4AF3" w:rsidP="00BC4AF3">
      <w:pPr>
        <w:pStyle w:val="AmdtsEntries"/>
      </w:pPr>
      <w:r>
        <w:tab/>
        <w:t>exp 13 September 2002 (s 311 (5))</w:t>
      </w:r>
    </w:p>
    <w:p w14:paraId="5ED9A6A1" w14:textId="77777777" w:rsidR="00BC4AF3" w:rsidRDefault="00BC4AF3" w:rsidP="00D31BF7">
      <w:pPr>
        <w:pStyle w:val="AmdtsEntryHd"/>
      </w:pPr>
      <w:r>
        <w:t>Commencement of registrable instruments that refer to notification or notice in the gazette</w:t>
      </w:r>
    </w:p>
    <w:p w14:paraId="5EDA4F25" w14:textId="2909C3F9" w:rsidR="00BC4AF3" w:rsidRDefault="00BC4AF3" w:rsidP="00D31BF7">
      <w:pPr>
        <w:pStyle w:val="AmdtsEntries"/>
        <w:keepNext/>
      </w:pPr>
      <w:r>
        <w:t>s 312</w:t>
      </w:r>
      <w:r>
        <w:tab/>
        <w:t xml:space="preserve">(prev s 271C) ins as mod </w:t>
      </w:r>
      <w:hyperlink r:id="rId1294" w:tooltip="Legislation Regulations 2001" w:history="1">
        <w:r w:rsidR="003F5F90" w:rsidRPr="003F5F90">
          <w:rPr>
            <w:rStyle w:val="charCitHyperlinkAbbrev"/>
          </w:rPr>
          <w:t>SL2001</w:t>
        </w:r>
        <w:r w:rsidR="003F5F90" w:rsidRPr="003F5F90">
          <w:rPr>
            <w:rStyle w:val="charCitHyperlinkAbbrev"/>
          </w:rPr>
          <w:noBreakHyphen/>
          <w:t>34</w:t>
        </w:r>
      </w:hyperlink>
      <w:r>
        <w:t xml:space="preserve"> reg 6</w:t>
      </w:r>
    </w:p>
    <w:p w14:paraId="781B246A" w14:textId="5593DBCB" w:rsidR="00BC4AF3" w:rsidRDefault="00BC4AF3" w:rsidP="00D31BF7">
      <w:pPr>
        <w:pStyle w:val="AmdtsEntries"/>
        <w:keepNext/>
      </w:pPr>
      <w:r>
        <w:tab/>
        <w:t xml:space="preserve">renum R5 LA (see </w:t>
      </w:r>
      <w:hyperlink r:id="rId129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4450FEE1" w14:textId="77777777" w:rsidR="00BC4AF3" w:rsidRDefault="00BC4AF3" w:rsidP="00BC4AF3">
      <w:pPr>
        <w:pStyle w:val="AmdtsEntries"/>
      </w:pPr>
      <w:r>
        <w:tab/>
        <w:t>exp 13 September 2002 (s 312 (5))</w:t>
      </w:r>
    </w:p>
    <w:p w14:paraId="724EC7B1" w14:textId="77777777" w:rsidR="00BC4AF3" w:rsidRDefault="00BC4AF3" w:rsidP="00BC4AF3">
      <w:pPr>
        <w:pStyle w:val="AmdtsEntryHd"/>
      </w:pPr>
      <w:r>
        <w:t>Status of republications under Legislation (Republication) Act 1996</w:t>
      </w:r>
    </w:p>
    <w:p w14:paraId="534FB5DB" w14:textId="2796F0DE" w:rsidR="00BC4AF3" w:rsidRDefault="00BC4AF3" w:rsidP="001B035E">
      <w:pPr>
        <w:pStyle w:val="AmdtsEntries"/>
        <w:keepNext/>
      </w:pPr>
      <w:r>
        <w:t>s 313</w:t>
      </w:r>
      <w:r>
        <w:tab/>
        <w:t xml:space="preserve">(prev s 130) renum as s 272 </w:t>
      </w:r>
      <w:hyperlink r:id="rId1296"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2.67</w:t>
      </w:r>
    </w:p>
    <w:p w14:paraId="34006368" w14:textId="67FB6399" w:rsidR="00BC4AF3" w:rsidRDefault="00BC4AF3" w:rsidP="001B035E">
      <w:pPr>
        <w:pStyle w:val="AmdtsEntries"/>
        <w:keepNext/>
      </w:pPr>
      <w:r>
        <w:tab/>
        <w:t xml:space="preserve">renum as s 313 R5 LA (see </w:t>
      </w:r>
      <w:hyperlink r:id="rId1297"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0DF26640" w14:textId="77777777" w:rsidR="00BC4AF3" w:rsidRDefault="00BC4AF3" w:rsidP="00BC4AF3">
      <w:pPr>
        <w:pStyle w:val="AmdtsEntries"/>
      </w:pPr>
      <w:r>
        <w:tab/>
        <w:t>exp 12 September 2004 (s 313 (3))</w:t>
      </w:r>
    </w:p>
    <w:p w14:paraId="27495415" w14:textId="77777777" w:rsidR="00BC4AF3" w:rsidRDefault="00BC4AF3" w:rsidP="00BC4AF3">
      <w:pPr>
        <w:pStyle w:val="AmdtsEntryHd"/>
        <w:rPr>
          <w:b w:val="0"/>
          <w:bCs/>
        </w:rPr>
      </w:pPr>
      <w:r>
        <w:rPr>
          <w:color w:val="000000"/>
        </w:rPr>
        <w:t>Transitional provisions about penalties</w:t>
      </w:r>
      <w:r>
        <w:rPr>
          <w:b w:val="0"/>
          <w:bCs/>
        </w:rPr>
        <w:t xml:space="preserve"> </w:t>
      </w:r>
    </w:p>
    <w:p w14:paraId="432B7143" w14:textId="62852B3B" w:rsidR="00BC4AF3" w:rsidRDefault="00BC4AF3" w:rsidP="001B035E">
      <w:pPr>
        <w:pStyle w:val="AmdtsEntries"/>
        <w:keepNext/>
      </w:pPr>
      <w:r>
        <w:t>s 314</w:t>
      </w:r>
      <w:r>
        <w:tab/>
        <w:t xml:space="preserve">(prev s 273) ins </w:t>
      </w:r>
      <w:hyperlink r:id="rId1298"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2.74</w:t>
      </w:r>
    </w:p>
    <w:p w14:paraId="74A4E3B0" w14:textId="6A8C5F19" w:rsidR="00BC4AF3" w:rsidRDefault="00BC4AF3" w:rsidP="001B035E">
      <w:pPr>
        <w:pStyle w:val="AmdtsEntries"/>
        <w:keepNext/>
      </w:pPr>
      <w:r>
        <w:tab/>
        <w:t xml:space="preserve">renum R5 LA (see </w:t>
      </w:r>
      <w:hyperlink r:id="rId129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74BFDAA9" w14:textId="77777777" w:rsidR="00BC4AF3" w:rsidRDefault="00BC4AF3" w:rsidP="00BC4AF3">
      <w:pPr>
        <w:pStyle w:val="AmdtsEntries"/>
      </w:pPr>
      <w:r>
        <w:tab/>
        <w:t>exp 12 September 2003 (s 314 (5))</w:t>
      </w:r>
    </w:p>
    <w:p w14:paraId="7F346BD1" w14:textId="77777777" w:rsidR="00BC4AF3" w:rsidRDefault="00BC4AF3" w:rsidP="00BC4AF3">
      <w:pPr>
        <w:pStyle w:val="AmdtsEntryHd"/>
        <w:rPr>
          <w:b w:val="0"/>
          <w:bCs/>
        </w:rPr>
      </w:pPr>
      <w:r>
        <w:t>Status of certain determinations</w:t>
      </w:r>
    </w:p>
    <w:p w14:paraId="19193CD2" w14:textId="17CF7CF8" w:rsidR="00BC4AF3" w:rsidRDefault="00BC4AF3" w:rsidP="001B035E">
      <w:pPr>
        <w:pStyle w:val="AmdtsEntries"/>
        <w:keepNext/>
      </w:pPr>
      <w:r>
        <w:t>s 315</w:t>
      </w:r>
      <w:r>
        <w:tab/>
        <w:t xml:space="preserve">(prev s 274) ins </w:t>
      </w:r>
      <w:hyperlink r:id="rId1300"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2.74</w:t>
      </w:r>
    </w:p>
    <w:p w14:paraId="783EFC8F" w14:textId="4B25ADCF" w:rsidR="00BC4AF3" w:rsidRDefault="00BC4AF3" w:rsidP="001B035E">
      <w:pPr>
        <w:pStyle w:val="AmdtsEntries"/>
        <w:keepNext/>
      </w:pPr>
      <w:r>
        <w:tab/>
        <w:t xml:space="preserve">renum R5 LA (see </w:t>
      </w:r>
      <w:hyperlink r:id="rId130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1.136)</w:t>
      </w:r>
    </w:p>
    <w:p w14:paraId="236BE39A" w14:textId="77777777" w:rsidR="00BC4AF3" w:rsidRDefault="00BC4AF3" w:rsidP="00BC4AF3">
      <w:pPr>
        <w:pStyle w:val="AmdtsEntries"/>
      </w:pPr>
      <w:r>
        <w:tab/>
        <w:t>exp 12 September 2003 (s 315 (6))</w:t>
      </w:r>
    </w:p>
    <w:p w14:paraId="7D0742EA" w14:textId="77777777" w:rsidR="00BC4AF3" w:rsidRDefault="00BC4AF3" w:rsidP="00BC4AF3">
      <w:pPr>
        <w:pStyle w:val="AmdtsEntryHd"/>
      </w:pPr>
      <w:r>
        <w:t>Delegations under Administration Act 1989</w:t>
      </w:r>
    </w:p>
    <w:p w14:paraId="1A9EFF26" w14:textId="62745D25" w:rsidR="00BC4AF3" w:rsidRDefault="00BC4AF3" w:rsidP="001B035E">
      <w:pPr>
        <w:pStyle w:val="AmdtsEntries"/>
        <w:keepNext/>
      </w:pPr>
      <w:r>
        <w:t>s 316</w:t>
      </w:r>
      <w:r>
        <w:tab/>
        <w:t xml:space="preserve">ins </w:t>
      </w:r>
      <w:hyperlink r:id="rId1302"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2.58</w:t>
      </w:r>
    </w:p>
    <w:p w14:paraId="60AF1D42" w14:textId="77777777" w:rsidR="00BC4AF3" w:rsidRDefault="00BC4AF3" w:rsidP="00BC4AF3">
      <w:pPr>
        <w:pStyle w:val="AmdtsEntries"/>
      </w:pPr>
      <w:r>
        <w:tab/>
        <w:t>exp 12 September 2004 (s 316 (3))</w:t>
      </w:r>
    </w:p>
    <w:p w14:paraId="39025F9E" w14:textId="77777777" w:rsidR="00BC4AF3" w:rsidRDefault="00BC4AF3" w:rsidP="00BC4AF3">
      <w:pPr>
        <w:pStyle w:val="AmdtsEntryHd"/>
      </w:pPr>
      <w:r>
        <w:lastRenderedPageBreak/>
        <w:t xml:space="preserve">Former NSW and </w:t>
      </w:r>
      <w:smartTag w:uri="urn:schemas-microsoft-com:office:smarttags" w:element="country-region">
        <w:smartTag w:uri="urn:schemas-microsoft-com:office:smarttags" w:element="place">
          <w:r>
            <w:t>UK</w:t>
          </w:r>
        </w:smartTag>
      </w:smartTag>
      <w:r>
        <w:t xml:space="preserve"> Acts in force before establishment of Territory</w:t>
      </w:r>
    </w:p>
    <w:p w14:paraId="2B1B06CB" w14:textId="49E916DB" w:rsidR="00BC4AF3" w:rsidRDefault="00BC4AF3" w:rsidP="009C2737">
      <w:pPr>
        <w:pStyle w:val="AmdtsEntries"/>
        <w:keepNext/>
      </w:pPr>
      <w:r>
        <w:t>sch 1 pt 1.1 hdg</w:t>
      </w:r>
      <w:r>
        <w:tab/>
        <w:t xml:space="preserve">(prev sch 1 pt 1 hdg) sub and renum </w:t>
      </w:r>
      <w:hyperlink r:id="rId130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2.75</w:t>
      </w:r>
    </w:p>
    <w:p w14:paraId="46E05DC8" w14:textId="23325C01" w:rsidR="00BC4AF3" w:rsidRDefault="00BC4AF3" w:rsidP="009C2737">
      <w:pPr>
        <w:pStyle w:val="AmdtsEntries"/>
        <w:keepNext/>
      </w:pPr>
      <w:r>
        <w:t>sch 1 pt 1.1</w:t>
      </w:r>
      <w:r>
        <w:tab/>
        <w:t xml:space="preserve">am </w:t>
      </w:r>
      <w:hyperlink r:id="rId1304"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1.2625; </w:t>
      </w:r>
      <w:hyperlink r:id="rId1305"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amdts 2.76-2.79; </w:t>
      </w:r>
      <w:hyperlink r:id="rId1306" w:tooltip="Defamation (Criminal Proceedings) Act 2001" w:history="1">
        <w:r w:rsidR="003F5F90" w:rsidRPr="003F5F90">
          <w:rPr>
            <w:rStyle w:val="charCitHyperlinkAbbrev"/>
          </w:rPr>
          <w:t>A2001</w:t>
        </w:r>
        <w:r w:rsidR="003F5F90" w:rsidRPr="003F5F90">
          <w:rPr>
            <w:rStyle w:val="charCitHyperlinkAbbrev"/>
          </w:rPr>
          <w:noBreakHyphen/>
          <w:t>88</w:t>
        </w:r>
      </w:hyperlink>
      <w:r>
        <w:t xml:space="preserve"> s 43 (2); </w:t>
      </w:r>
      <w:hyperlink r:id="rId1307" w:tooltip="Civil Law (Wrongs) Act 2002" w:history="1">
        <w:r w:rsidR="003F5F90" w:rsidRPr="003F5F90">
          <w:rPr>
            <w:rStyle w:val="charCitHyperlinkAbbrev"/>
          </w:rPr>
          <w:t>A2002</w:t>
        </w:r>
        <w:r w:rsidR="003F5F90" w:rsidRPr="003F5F90">
          <w:rPr>
            <w:rStyle w:val="charCitHyperlinkAbbrev"/>
          </w:rPr>
          <w:noBreakHyphen/>
          <w:t>40</w:t>
        </w:r>
      </w:hyperlink>
      <w:r>
        <w:t xml:space="preserve"> amdt 3.28; items renum R11 LA (see </w:t>
      </w:r>
      <w:hyperlink r:id="rId1308" w:tooltip="Civil Law (Wrongs) Act 2002" w:history="1">
        <w:r w:rsidR="003F5F90" w:rsidRPr="003F5F90">
          <w:rPr>
            <w:rStyle w:val="charCitHyperlinkAbbrev"/>
          </w:rPr>
          <w:t>A2002</w:t>
        </w:r>
        <w:r w:rsidR="003F5F90" w:rsidRPr="003F5F90">
          <w:rPr>
            <w:rStyle w:val="charCitHyperlinkAbbrev"/>
          </w:rPr>
          <w:noBreakHyphen/>
          <w:t>40</w:t>
        </w:r>
      </w:hyperlink>
      <w:r>
        <w:t xml:space="preserve"> amdt 3.29)</w:t>
      </w:r>
    </w:p>
    <w:p w14:paraId="287A98CD" w14:textId="5007A6CA" w:rsidR="00BC4AF3" w:rsidRDefault="00BC4AF3" w:rsidP="00BC4AF3">
      <w:pPr>
        <w:pStyle w:val="AmdtsEntries"/>
        <w:keepNext/>
      </w:pPr>
      <w:r>
        <w:tab/>
        <w:t xml:space="preserve">sub </w:t>
      </w:r>
      <w:hyperlink r:id="rId130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2.43</w:t>
      </w:r>
    </w:p>
    <w:p w14:paraId="0244AD78" w14:textId="62C8D0DC" w:rsidR="00BC4AF3" w:rsidRPr="00476D06" w:rsidRDefault="00BC4AF3" w:rsidP="002A0717">
      <w:pPr>
        <w:pStyle w:val="AmdtsEntries"/>
        <w:keepLines/>
      </w:pPr>
      <w:r>
        <w:tab/>
        <w:t xml:space="preserve">am </w:t>
      </w:r>
      <w:hyperlink r:id="rId1310"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2.59; items renum R21 LA (see </w:t>
      </w:r>
      <w:hyperlink r:id="rId1311" w:tooltip="Statute Law Amendment Act 2003 (No 2)" w:history="1">
        <w:r w:rsidR="003F5F90" w:rsidRPr="003F5F90">
          <w:rPr>
            <w:rStyle w:val="charCitHyperlinkAbbrev"/>
          </w:rPr>
          <w:t>A2003</w:t>
        </w:r>
        <w:r w:rsidR="003F5F90" w:rsidRPr="003F5F90">
          <w:rPr>
            <w:rStyle w:val="charCitHyperlinkAbbrev"/>
          </w:rPr>
          <w:noBreakHyphen/>
          <w:t>56</w:t>
        </w:r>
      </w:hyperlink>
      <w:r w:rsidRPr="00F53A77">
        <w:t xml:space="preserve"> amdt 2.60); </w:t>
      </w:r>
      <w:hyperlink r:id="rId1312" w:tooltip="Education Act 2004" w:history="1">
        <w:r w:rsidR="003F5F90" w:rsidRPr="003F5F90">
          <w:rPr>
            <w:rStyle w:val="charCitHyperlinkAbbrev"/>
          </w:rPr>
          <w:t>A2004</w:t>
        </w:r>
        <w:r w:rsidR="003F5F90" w:rsidRPr="003F5F90">
          <w:rPr>
            <w:rStyle w:val="charCitHyperlinkAbbrev"/>
          </w:rPr>
          <w:noBreakHyphen/>
          <w:t>17</w:t>
        </w:r>
      </w:hyperlink>
      <w:r w:rsidRPr="00F53A77">
        <w:t xml:space="preserve"> amdt 2.10; items renum R30 LA (see </w:t>
      </w:r>
      <w:hyperlink r:id="rId1313" w:tooltip="Education Act 2004" w:history="1">
        <w:r w:rsidR="003F5F90" w:rsidRPr="003F5F90">
          <w:rPr>
            <w:rStyle w:val="charCitHyperlinkAbbrev"/>
          </w:rPr>
          <w:t>A2004</w:t>
        </w:r>
        <w:r w:rsidR="003F5F90" w:rsidRPr="003F5F90">
          <w:rPr>
            <w:rStyle w:val="charCitHyperlinkAbbrev"/>
          </w:rPr>
          <w:noBreakHyphen/>
          <w:t>17</w:t>
        </w:r>
      </w:hyperlink>
      <w:r w:rsidRPr="00F53A77">
        <w:t xml:space="preserve"> amdt 2.11); </w:t>
      </w:r>
      <w:hyperlink r:id="rId1314"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rsidRPr="00F53A77">
        <w:t xml:space="preserve"> amdt 1.176; items</w:t>
      </w:r>
      <w:r>
        <w:t xml:space="preserve"> renum R31 LA (see </w:t>
      </w:r>
      <w:hyperlink r:id="rId1315"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rsidR="00F53A77">
        <w:t xml:space="preserve"> amdt 1.177); </w:t>
      </w:r>
      <w:hyperlink r:id="rId1316" w:tooltip="Civil Law (Property) Act 2006" w:history="1">
        <w:r w:rsidR="003F5F90" w:rsidRPr="003F5F90">
          <w:rPr>
            <w:rStyle w:val="charCitHyperlinkAbbrev"/>
          </w:rPr>
          <w:t>A2006</w:t>
        </w:r>
        <w:r w:rsidR="003F5F90" w:rsidRPr="003F5F90">
          <w:rPr>
            <w:rStyle w:val="charCitHyperlinkAbbrev"/>
          </w:rPr>
          <w:noBreakHyphen/>
          <w:t>38</w:t>
        </w:r>
      </w:hyperlink>
      <w:r w:rsidR="00F53A77">
        <w:t xml:space="preserve"> amdt </w:t>
      </w:r>
      <w:r>
        <w:t xml:space="preserve">1.9; items renum R52 LA (see </w:t>
      </w:r>
      <w:hyperlink r:id="rId1317"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1.10); </w:t>
      </w:r>
      <w:hyperlink r:id="rId1318" w:tooltip="Unlawful Gambling Act 2009" w:history="1">
        <w:r w:rsidR="003F5F90" w:rsidRPr="003F5F90">
          <w:rPr>
            <w:rStyle w:val="charCitHyperlinkAbbrev"/>
          </w:rPr>
          <w:t>A2009</w:t>
        </w:r>
        <w:r w:rsidR="003F5F90" w:rsidRPr="003F5F90">
          <w:rPr>
            <w:rStyle w:val="charCitHyperlinkAbbrev"/>
          </w:rPr>
          <w:noBreakHyphen/>
          <w:t>39</w:t>
        </w:r>
      </w:hyperlink>
      <w:r w:rsidRPr="008805EF">
        <w:t xml:space="preserve"> amdt 2.5</w:t>
      </w:r>
      <w:r>
        <w:t>; items renum R70 LA</w:t>
      </w:r>
      <w:r w:rsidRPr="00730FE5">
        <w:t xml:space="preserve">; </w:t>
      </w:r>
      <w:hyperlink r:id="rId1319" w:tooltip="Building and Construction Industry (Security of Payment) Act 2009" w:history="1">
        <w:r w:rsidR="003F5F90" w:rsidRPr="003F5F90">
          <w:rPr>
            <w:rStyle w:val="charCitHyperlinkAbbrev"/>
          </w:rPr>
          <w:t>A2009</w:t>
        </w:r>
        <w:r w:rsidR="003F5F90" w:rsidRPr="003F5F90">
          <w:rPr>
            <w:rStyle w:val="charCitHyperlinkAbbrev"/>
          </w:rPr>
          <w:noBreakHyphen/>
          <w:t>50</w:t>
        </w:r>
      </w:hyperlink>
      <w:r w:rsidRPr="00772E32">
        <w:t xml:space="preserve"> s 50</w:t>
      </w:r>
      <w:r>
        <w:t>; items renum R71 LA</w:t>
      </w:r>
      <w:r w:rsidR="004723D9">
        <w:t xml:space="preserve">; </w:t>
      </w:r>
      <w:hyperlink r:id="rId1320" w:tooltip="Statute Law Amendment Act 2021" w:history="1">
        <w:r w:rsidR="004723D9">
          <w:rPr>
            <w:rStyle w:val="charCitHyperlinkAbbrev"/>
          </w:rPr>
          <w:t>A2021</w:t>
        </w:r>
        <w:r w:rsidR="004723D9">
          <w:rPr>
            <w:rStyle w:val="charCitHyperlinkAbbrev"/>
          </w:rPr>
          <w:noBreakHyphen/>
          <w:t>12</w:t>
        </w:r>
      </w:hyperlink>
      <w:r w:rsidR="004723D9">
        <w:t xml:space="preserve"> amdt 2.12; items renum R121 LA</w:t>
      </w:r>
    </w:p>
    <w:p w14:paraId="1FBF8287" w14:textId="77777777" w:rsidR="00BC4AF3" w:rsidRDefault="00BC4AF3" w:rsidP="00BC4AF3">
      <w:pPr>
        <w:pStyle w:val="AmdtsEntryHd"/>
      </w:pPr>
      <w:r>
        <w:t>Former NSW Acts applied after establishment of Territory</w:t>
      </w:r>
    </w:p>
    <w:p w14:paraId="10FF35C9" w14:textId="4E124DD5" w:rsidR="00BC4AF3" w:rsidRDefault="00BC4AF3" w:rsidP="002A0717">
      <w:pPr>
        <w:pStyle w:val="AmdtsEntries"/>
        <w:keepNext/>
      </w:pPr>
      <w:r>
        <w:t>sch 1 pt 1.2 hdg</w:t>
      </w:r>
      <w:r>
        <w:tab/>
        <w:t xml:space="preserve">(prev sch 1 pt 2 hdg) sub and renum </w:t>
      </w:r>
      <w:hyperlink r:id="rId132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2.80</w:t>
      </w:r>
    </w:p>
    <w:p w14:paraId="29BF281A" w14:textId="0F4B7356" w:rsidR="00BC4AF3" w:rsidRDefault="00BC4AF3" w:rsidP="00BC4AF3">
      <w:pPr>
        <w:pStyle w:val="AmdtsEntries"/>
      </w:pPr>
      <w:r>
        <w:t>sch 1 pt 1.2</w:t>
      </w:r>
      <w:r>
        <w:tab/>
        <w:t xml:space="preserve">am </w:t>
      </w:r>
      <w:hyperlink r:id="rId1322"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amdt 1.2626, amdt 1.2627; </w:t>
      </w:r>
      <w:hyperlink r:id="rId1323"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2.81; </w:t>
      </w:r>
      <w:hyperlink r:id="rId1324" w:tooltip="Dangerous Substances Act 2004" w:history="1">
        <w:r w:rsidR="003F5F90" w:rsidRPr="003F5F90">
          <w:rPr>
            <w:rStyle w:val="charCitHyperlinkAbbrev"/>
          </w:rPr>
          <w:t>A2004</w:t>
        </w:r>
        <w:r w:rsidR="003F5F90" w:rsidRPr="003F5F90">
          <w:rPr>
            <w:rStyle w:val="charCitHyperlinkAbbrev"/>
          </w:rPr>
          <w:noBreakHyphen/>
          <w:t>7</w:t>
        </w:r>
      </w:hyperlink>
      <w:r>
        <w:t xml:space="preserve"> amdt 1.5; </w:t>
      </w:r>
      <w:hyperlink r:id="rId1325"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1.11; items renum R52 LA (see </w:t>
      </w:r>
      <w:hyperlink r:id="rId1326" w:tooltip="Civil Law (Property) Act 2006" w:history="1">
        <w:r w:rsidR="003F5F90" w:rsidRPr="003F5F90">
          <w:rPr>
            <w:rStyle w:val="charCitHyperlinkAbbrev"/>
          </w:rPr>
          <w:t>A2006</w:t>
        </w:r>
        <w:r w:rsidR="003F5F90" w:rsidRPr="003F5F90">
          <w:rPr>
            <w:rStyle w:val="charCitHyperlinkAbbrev"/>
          </w:rPr>
          <w:noBreakHyphen/>
          <w:t>38</w:t>
        </w:r>
      </w:hyperlink>
      <w:r>
        <w:t xml:space="preserve"> amdt 1.12)</w:t>
      </w:r>
    </w:p>
    <w:p w14:paraId="25723D3F" w14:textId="77777777" w:rsidR="00BC4AF3" w:rsidRDefault="00BC4AF3" w:rsidP="00BC4AF3">
      <w:pPr>
        <w:pStyle w:val="AmdtsEntryHd"/>
      </w:pPr>
      <w:r>
        <w:t>Meaning of commonly-used terms</w:t>
      </w:r>
    </w:p>
    <w:p w14:paraId="2AA45E86" w14:textId="430D0B51" w:rsidR="00BC4AF3" w:rsidRPr="00FD0CEF" w:rsidRDefault="00BC4AF3" w:rsidP="00BC4AF3">
      <w:pPr>
        <w:pStyle w:val="AmdtsEntries"/>
      </w:pPr>
      <w:r w:rsidRPr="00FD0CEF">
        <w:t>dict pt 1 hdg</w:t>
      </w:r>
      <w:r w:rsidRPr="00FD0CEF">
        <w:tab/>
        <w:t xml:space="preserve">sub </w:t>
      </w:r>
      <w:hyperlink r:id="rId1327"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2.61</w:t>
      </w:r>
    </w:p>
    <w:p w14:paraId="7ECAFCD6" w14:textId="250423A5" w:rsidR="00BC4AF3" w:rsidRPr="00FD0CEF" w:rsidRDefault="00BC4AF3" w:rsidP="00BC4AF3">
      <w:pPr>
        <w:pStyle w:val="AmdtsEntries"/>
      </w:pPr>
      <w:r w:rsidRPr="00FD0CEF">
        <w:t>dict pt 1 note</w:t>
      </w:r>
      <w:r w:rsidRPr="00FD0CEF">
        <w:tab/>
        <w:t xml:space="preserve">sub </w:t>
      </w:r>
      <w:hyperlink r:id="rId1328"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2.61</w:t>
      </w:r>
    </w:p>
    <w:p w14:paraId="4C52ACDB" w14:textId="416449C2" w:rsidR="00BC4AF3" w:rsidRDefault="00BC4AF3" w:rsidP="00BC4AF3">
      <w:pPr>
        <w:pStyle w:val="AmdtsEntries"/>
      </w:pPr>
      <w:r w:rsidRPr="00FD0CEF">
        <w:t>dict pt 1</w:t>
      </w:r>
      <w:r w:rsidRPr="00FD0CEF">
        <w:tab/>
      </w:r>
      <w:r>
        <w:t xml:space="preserve">def </w:t>
      </w:r>
      <w:r w:rsidRPr="00476D06">
        <w:rPr>
          <w:rStyle w:val="charBoldItals"/>
        </w:rPr>
        <w:t>AAT</w:t>
      </w:r>
      <w:r>
        <w:t xml:space="preserve"> ins </w:t>
      </w:r>
      <w:hyperlink r:id="rId1329"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2.44</w:t>
      </w:r>
    </w:p>
    <w:p w14:paraId="1ABE2501" w14:textId="0B122132" w:rsidR="00BC4AF3" w:rsidRPr="00FD0CEF" w:rsidRDefault="00BC4AF3" w:rsidP="00BC4AF3">
      <w:pPr>
        <w:pStyle w:val="AmdtsEntriesDefL2"/>
      </w:pPr>
      <w:r>
        <w:tab/>
      </w:r>
      <w:r w:rsidRPr="00B13DA9">
        <w:t xml:space="preserve">om </w:t>
      </w:r>
      <w:hyperlink r:id="rId1330"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r w:rsidRPr="00B13DA9">
        <w:t xml:space="preserve"> amdt 1.297</w:t>
      </w:r>
    </w:p>
    <w:p w14:paraId="0B9E49DE" w14:textId="24B5EB9B" w:rsidR="00BC4AF3" w:rsidRPr="00FD0CEF" w:rsidRDefault="00BC4AF3" w:rsidP="00F53A77">
      <w:pPr>
        <w:pStyle w:val="AmdtsEntries"/>
      </w:pPr>
      <w:r w:rsidRPr="00FD0CEF">
        <w:tab/>
        <w:t xml:space="preserve">def </w:t>
      </w:r>
      <w:r w:rsidRPr="00476D06">
        <w:rPr>
          <w:rStyle w:val="charBoldItals"/>
        </w:rPr>
        <w:t>ACAT</w:t>
      </w:r>
      <w:r w:rsidRPr="00FD0CEF">
        <w:t xml:space="preserve"> ins </w:t>
      </w:r>
      <w:hyperlink r:id="rId1331"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FD0CEF">
        <w:t xml:space="preserve"> amdt 1.409</w:t>
      </w:r>
    </w:p>
    <w:p w14:paraId="52848D75" w14:textId="42AC2D57" w:rsidR="00BC4AF3" w:rsidRPr="00FD0CEF" w:rsidRDefault="00BC4AF3" w:rsidP="00F53A77">
      <w:pPr>
        <w:pStyle w:val="AmdtsEntries"/>
      </w:pPr>
      <w:r w:rsidRPr="00FD0CEF">
        <w:tab/>
        <w:t xml:space="preserve">def </w:t>
      </w:r>
      <w:r w:rsidRPr="00476D06">
        <w:rPr>
          <w:rStyle w:val="charBoldItals"/>
        </w:rPr>
        <w:t>Act</w:t>
      </w:r>
      <w:r w:rsidRPr="00FD0CEF">
        <w:t xml:space="preserve"> sub </w:t>
      </w:r>
      <w:hyperlink r:id="rId133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233AA1B" w14:textId="51E81262" w:rsidR="00BC4AF3" w:rsidRPr="00FD0CEF" w:rsidRDefault="00BC4AF3" w:rsidP="00BC4AF3">
      <w:pPr>
        <w:pStyle w:val="AmdtsEntriesDefL2"/>
      </w:pPr>
      <w:r w:rsidRPr="00FD0CEF">
        <w:tab/>
        <w:t xml:space="preserve">am </w:t>
      </w:r>
      <w:hyperlink r:id="rId1333"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2.110</w:t>
      </w:r>
    </w:p>
    <w:p w14:paraId="5311972A" w14:textId="1CDDA8C2" w:rsidR="00BC4AF3" w:rsidRPr="00FD0CEF" w:rsidRDefault="00BC4AF3" w:rsidP="00BC4AF3">
      <w:pPr>
        <w:pStyle w:val="AmdtsEntries"/>
      </w:pPr>
      <w:r w:rsidRPr="00FD0CEF">
        <w:tab/>
        <w:t xml:space="preserve">def </w:t>
      </w:r>
      <w:r w:rsidRPr="00476D06">
        <w:rPr>
          <w:rStyle w:val="charBoldItals"/>
        </w:rPr>
        <w:t>ACT</w:t>
      </w:r>
      <w:r w:rsidRPr="00FD0CEF">
        <w:t xml:space="preserve"> reloc from IA </w:t>
      </w:r>
      <w:hyperlink r:id="rId133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4E0F96D" w14:textId="588C632F" w:rsidR="00BC4AF3" w:rsidRPr="00FD0CEF" w:rsidRDefault="00BC4AF3" w:rsidP="00D31BF7">
      <w:pPr>
        <w:pStyle w:val="AmdtsEntries"/>
        <w:keepNext/>
      </w:pPr>
      <w:r w:rsidRPr="00FD0CEF">
        <w:tab/>
        <w:t xml:space="preserve">def </w:t>
      </w:r>
      <w:r w:rsidRPr="00476D06">
        <w:rPr>
          <w:rStyle w:val="charBoldItals"/>
        </w:rPr>
        <w:t>ADI</w:t>
      </w:r>
      <w:r w:rsidRPr="00FD0CEF">
        <w:t xml:space="preserve"> reloc from IA </w:t>
      </w:r>
      <w:hyperlink r:id="rId133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5CDBC44" w14:textId="6FAED95D" w:rsidR="00BC4AF3" w:rsidRDefault="00BC4AF3" w:rsidP="00BC4AF3">
      <w:pPr>
        <w:pStyle w:val="AmdtsEntriesDefL2"/>
      </w:pPr>
      <w:r w:rsidRPr="00FD0CEF">
        <w:tab/>
      </w:r>
      <w:r>
        <w:t xml:space="preserve">sub </w:t>
      </w:r>
      <w:hyperlink r:id="rId133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2.45</w:t>
      </w:r>
    </w:p>
    <w:p w14:paraId="60BC453B" w14:textId="1FC23D5E" w:rsidR="00BC4AF3" w:rsidRPr="00FD0CEF" w:rsidRDefault="00BC4AF3" w:rsidP="00BC4AF3">
      <w:pPr>
        <w:pStyle w:val="AmdtsEntries"/>
      </w:pPr>
      <w:r w:rsidRPr="00FD0CEF">
        <w:tab/>
        <w:t xml:space="preserve">def </w:t>
      </w:r>
      <w:r w:rsidRPr="00476D06">
        <w:rPr>
          <w:rStyle w:val="charBoldItals"/>
        </w:rPr>
        <w:t>administrative appeals tribunal</w:t>
      </w:r>
      <w:r w:rsidRPr="00FD0CEF">
        <w:t xml:space="preserve"> </w:t>
      </w:r>
      <w:r w:rsidR="00F53A77" w:rsidRPr="00FD0CEF">
        <w:t xml:space="preserve">reloc from IA </w:t>
      </w:r>
      <w:hyperlink r:id="rId133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1B8E20B" w14:textId="4A73F0F0" w:rsidR="00BC4AF3" w:rsidRPr="00FD0CEF" w:rsidRDefault="00BC4AF3" w:rsidP="00BC4AF3">
      <w:pPr>
        <w:pStyle w:val="AmdtsEntriesDefL2"/>
      </w:pPr>
      <w:r>
        <w:tab/>
      </w:r>
      <w:r w:rsidRPr="00B13DA9">
        <w:t xml:space="preserve">om </w:t>
      </w:r>
      <w:hyperlink r:id="rId1338"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r w:rsidRPr="00B13DA9">
        <w:t xml:space="preserve"> amdt 1.297</w:t>
      </w:r>
    </w:p>
    <w:p w14:paraId="1CC49245" w14:textId="5A2F2262" w:rsidR="00BC4AF3" w:rsidRPr="00FD0CEF" w:rsidRDefault="00BC4AF3" w:rsidP="00BC4AF3">
      <w:pPr>
        <w:pStyle w:val="AmdtsEntries"/>
      </w:pPr>
      <w:r w:rsidRPr="00FD0CEF">
        <w:tab/>
        <w:t xml:space="preserve">def </w:t>
      </w:r>
      <w:r w:rsidRPr="00476D06">
        <w:rPr>
          <w:rStyle w:val="charBoldItals"/>
        </w:rPr>
        <w:t>administrative unit</w:t>
      </w:r>
      <w:r w:rsidRPr="00FD0CEF">
        <w:t xml:space="preserve"> reloc from IA </w:t>
      </w:r>
      <w:hyperlink r:id="rId133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C2C257A" w14:textId="05A6DFAC" w:rsidR="00BC4AF3" w:rsidRPr="00FD0CEF" w:rsidRDefault="00BC4AF3" w:rsidP="00BC4AF3">
      <w:pPr>
        <w:pStyle w:val="AmdtsEntries"/>
      </w:pPr>
      <w:r w:rsidRPr="00FD0CEF">
        <w:tab/>
        <w:t xml:space="preserve">def </w:t>
      </w:r>
      <w:r w:rsidRPr="00476D06">
        <w:rPr>
          <w:rStyle w:val="charBoldItals"/>
        </w:rPr>
        <w:t>adult</w:t>
      </w:r>
      <w:r w:rsidRPr="00FD0CEF">
        <w:t xml:space="preserve"> reloc from IA </w:t>
      </w:r>
      <w:hyperlink r:id="rId134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4A68CF2" w14:textId="31D53A86" w:rsidR="00BC4AF3" w:rsidRPr="00FD0CEF" w:rsidRDefault="00BC4AF3" w:rsidP="00BC4AF3">
      <w:pPr>
        <w:pStyle w:val="AmdtsEntries"/>
      </w:pPr>
      <w:r w:rsidRPr="00FD0CEF">
        <w:tab/>
        <w:t xml:space="preserve">def </w:t>
      </w:r>
      <w:r w:rsidRPr="00476D06">
        <w:rPr>
          <w:rStyle w:val="charBoldItals"/>
        </w:rPr>
        <w:t>affidavit</w:t>
      </w:r>
      <w:r w:rsidRPr="00FD0CEF">
        <w:t xml:space="preserve"> reloc from IA </w:t>
      </w:r>
      <w:hyperlink r:id="rId134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479C84E" w14:textId="2923DCF5" w:rsidR="00BC4AF3" w:rsidRPr="00FD0CEF" w:rsidRDefault="00BC4AF3" w:rsidP="00BC4AF3">
      <w:pPr>
        <w:pStyle w:val="AmdtsEntriesDefL2"/>
      </w:pPr>
      <w:r w:rsidRPr="00FD0CEF">
        <w:tab/>
        <w:t xml:space="preserve">om </w:t>
      </w:r>
      <w:hyperlink r:id="rId1342"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rsidRPr="00FD0CEF">
        <w:t xml:space="preserve"> amdt 1.95</w:t>
      </w:r>
    </w:p>
    <w:p w14:paraId="4F060824" w14:textId="426CF8C7" w:rsidR="00BC4AF3" w:rsidRPr="00FD0CEF" w:rsidRDefault="00BC4AF3" w:rsidP="00F53A77">
      <w:pPr>
        <w:pStyle w:val="AmdtsEntries"/>
      </w:pPr>
      <w:r w:rsidRPr="00FD0CEF">
        <w:tab/>
        <w:t xml:space="preserve">def </w:t>
      </w:r>
      <w:r w:rsidRPr="00476D06">
        <w:rPr>
          <w:rStyle w:val="charBoldItals"/>
        </w:rPr>
        <w:t>ambulance service</w:t>
      </w:r>
      <w:r>
        <w:t xml:space="preserve"> </w:t>
      </w:r>
      <w:r w:rsidRPr="00FD0CEF">
        <w:t xml:space="preserve">reloc from IA </w:t>
      </w:r>
      <w:hyperlink r:id="rId134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5732293" w14:textId="72E09117" w:rsidR="00BC4AF3" w:rsidRPr="00FD0CEF" w:rsidRDefault="00BC4AF3" w:rsidP="00BC4AF3">
      <w:pPr>
        <w:pStyle w:val="AmdtsEntriesDefL2"/>
      </w:pPr>
      <w:r w:rsidRPr="00FD0CEF">
        <w:tab/>
        <w:t xml:space="preserve">sub </w:t>
      </w:r>
      <w:hyperlink r:id="rId1344" w:tooltip="Emergencies Act 2004" w:history="1">
        <w:r w:rsidR="003F5F90" w:rsidRPr="003F5F90">
          <w:rPr>
            <w:rStyle w:val="charCitHyperlinkAbbrev"/>
          </w:rPr>
          <w:t>A2004</w:t>
        </w:r>
        <w:r w:rsidR="003F5F90" w:rsidRPr="003F5F90">
          <w:rPr>
            <w:rStyle w:val="charCitHyperlinkAbbrev"/>
          </w:rPr>
          <w:noBreakHyphen/>
          <w:t>28</w:t>
        </w:r>
      </w:hyperlink>
      <w:r w:rsidRPr="00FD0CEF">
        <w:t xml:space="preserve"> amdt 3.33</w:t>
      </w:r>
    </w:p>
    <w:p w14:paraId="1D021E8C" w14:textId="0910F49F" w:rsidR="00BC4AF3" w:rsidRPr="00FD0CEF" w:rsidRDefault="00BC4AF3" w:rsidP="00517696">
      <w:pPr>
        <w:pStyle w:val="AmdtsEntries"/>
        <w:keepNext/>
      </w:pPr>
      <w:r>
        <w:tab/>
      </w:r>
      <w:r w:rsidRPr="00FD0CEF">
        <w:t xml:space="preserve">def </w:t>
      </w:r>
      <w:r w:rsidRPr="00476D06">
        <w:rPr>
          <w:rStyle w:val="charBoldItals"/>
        </w:rPr>
        <w:t>amend</w:t>
      </w:r>
      <w:r>
        <w:t xml:space="preserve"> </w:t>
      </w:r>
      <w:r w:rsidRPr="00FD0CEF">
        <w:t xml:space="preserve">sub </w:t>
      </w:r>
      <w:hyperlink r:id="rId134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755A9CB9" w14:textId="0FBF0D05" w:rsidR="00BC4AF3" w:rsidRPr="00FD0CEF" w:rsidRDefault="00BC4AF3" w:rsidP="00BC4AF3">
      <w:pPr>
        <w:pStyle w:val="AmdtsEntriesDefL2"/>
      </w:pPr>
      <w:r w:rsidRPr="00FD0CEF">
        <w:tab/>
        <w:t xml:space="preserve">am </w:t>
      </w:r>
      <w:hyperlink r:id="rId1346"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2.111, amdt 2.112</w:t>
      </w:r>
    </w:p>
    <w:p w14:paraId="303B6A6E" w14:textId="0B1725E1" w:rsidR="00BC4AF3" w:rsidRDefault="00BC4AF3" w:rsidP="00BC4AF3">
      <w:pPr>
        <w:pStyle w:val="AmdtsEntries"/>
        <w:rPr>
          <w:b/>
          <w:bCs/>
        </w:rPr>
      </w:pPr>
      <w:r w:rsidRPr="00FD0CEF">
        <w:tab/>
        <w:t xml:space="preserve">def </w:t>
      </w:r>
      <w:r w:rsidRPr="00476D06">
        <w:rPr>
          <w:rStyle w:val="charBoldItals"/>
        </w:rPr>
        <w:t>appoint</w:t>
      </w:r>
      <w:r>
        <w:rPr>
          <w:b/>
          <w:bCs/>
        </w:rPr>
        <w:t xml:space="preserve"> </w:t>
      </w:r>
      <w:r w:rsidRPr="00FD0CEF">
        <w:t xml:space="preserve">reloc from IA </w:t>
      </w:r>
      <w:hyperlink r:id="rId134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26ED64C" w14:textId="4428E8F9" w:rsidR="00BC4AF3" w:rsidRPr="004B341D" w:rsidRDefault="00BC4AF3" w:rsidP="00BC4AF3">
      <w:pPr>
        <w:pStyle w:val="AmdtsEntries"/>
      </w:pPr>
      <w:r>
        <w:tab/>
        <w:t xml:space="preserve">def </w:t>
      </w:r>
      <w:r w:rsidRPr="00476D06">
        <w:rPr>
          <w:rStyle w:val="charBoldItals"/>
        </w:rPr>
        <w:t>AS</w:t>
      </w:r>
      <w:r w:rsidRPr="00FD0CEF">
        <w:t xml:space="preserve"> </w:t>
      </w:r>
      <w:r>
        <w:t xml:space="preserve">ins </w:t>
      </w:r>
      <w:hyperlink r:id="rId1348"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212027BC" w14:textId="3E413BCA" w:rsidR="00BC4AF3" w:rsidRPr="004B341D" w:rsidRDefault="00BC4AF3" w:rsidP="00BC4AF3">
      <w:pPr>
        <w:pStyle w:val="AmdtsEntries"/>
      </w:pPr>
      <w:r>
        <w:tab/>
        <w:t xml:space="preserve">def </w:t>
      </w:r>
      <w:r w:rsidRPr="00476D06">
        <w:rPr>
          <w:rStyle w:val="charBoldItals"/>
        </w:rPr>
        <w:t>AS/NZS</w:t>
      </w:r>
      <w:r w:rsidRPr="00FD0CEF">
        <w:t xml:space="preserve"> </w:t>
      </w:r>
      <w:r>
        <w:t xml:space="preserve">ins </w:t>
      </w:r>
      <w:hyperlink r:id="rId1349"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69A1102A" w14:textId="6FA42C6D" w:rsidR="00BC4AF3" w:rsidRDefault="00BC4AF3" w:rsidP="00BC4AF3">
      <w:pPr>
        <w:pStyle w:val="AmdtsEntries"/>
      </w:pPr>
      <w:r w:rsidRPr="00FD0CEF">
        <w:tab/>
        <w:t xml:space="preserve">def </w:t>
      </w:r>
      <w:r w:rsidRPr="00476D06">
        <w:rPr>
          <w:rStyle w:val="charBoldItals"/>
        </w:rPr>
        <w:t>asset</w:t>
      </w:r>
      <w:r>
        <w:rPr>
          <w:b/>
          <w:bCs/>
        </w:rPr>
        <w:t xml:space="preserve"> </w:t>
      </w:r>
      <w:r w:rsidRPr="00FD0CEF">
        <w:t xml:space="preserve">reloc from IA </w:t>
      </w:r>
      <w:hyperlink r:id="rId135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2F6164A" w14:textId="0018F41F" w:rsidR="003C2C23" w:rsidRDefault="003C2C23" w:rsidP="00BC4AF3">
      <w:pPr>
        <w:pStyle w:val="AmdtsEntries"/>
      </w:pPr>
      <w:r>
        <w:tab/>
        <w:t xml:space="preserve">def </w:t>
      </w:r>
      <w:r w:rsidRPr="00476D06">
        <w:rPr>
          <w:rStyle w:val="charBoldItals"/>
        </w:rPr>
        <w:t>ass</w:t>
      </w:r>
      <w:r>
        <w:rPr>
          <w:rStyle w:val="charBoldItals"/>
        </w:rPr>
        <w:t>ociate judge</w:t>
      </w:r>
      <w:r>
        <w:t xml:space="preserve"> ins </w:t>
      </w:r>
      <w:hyperlink r:id="rId1351" w:tooltip="Courts Legislation Amendment Act 2015" w:history="1">
        <w:r>
          <w:rPr>
            <w:rStyle w:val="charCitHyperlinkAbbrev"/>
          </w:rPr>
          <w:t>A2015</w:t>
        </w:r>
        <w:r>
          <w:rPr>
            <w:rStyle w:val="charCitHyperlinkAbbrev"/>
          </w:rPr>
          <w:noBreakHyphen/>
          <w:t>10</w:t>
        </w:r>
      </w:hyperlink>
      <w:r>
        <w:t xml:space="preserve"> s 32</w:t>
      </w:r>
    </w:p>
    <w:p w14:paraId="7C46302E" w14:textId="0CE8EB5E" w:rsidR="0086434E" w:rsidRPr="003C2C23" w:rsidRDefault="0086434E" w:rsidP="0086434E">
      <w:pPr>
        <w:pStyle w:val="AmdtsEntriesDefL2"/>
      </w:pPr>
      <w:r>
        <w:tab/>
        <w:t xml:space="preserve">om </w:t>
      </w:r>
      <w:hyperlink r:id="rId1352" w:tooltip="Courts Legislation Amendment Act 2023" w:history="1">
        <w:r w:rsidR="000955B2">
          <w:rPr>
            <w:rStyle w:val="charCitHyperlinkAbbrev"/>
          </w:rPr>
          <w:t>A2023-37</w:t>
        </w:r>
      </w:hyperlink>
      <w:r w:rsidR="000955B2">
        <w:t xml:space="preserve"> amdt 1.1</w:t>
      </w:r>
      <w:r w:rsidR="00E30EB4">
        <w:t>6</w:t>
      </w:r>
    </w:p>
    <w:p w14:paraId="15C1F877" w14:textId="59E78160" w:rsidR="00BC4AF3" w:rsidRDefault="00BC4AF3" w:rsidP="00BC4AF3">
      <w:pPr>
        <w:pStyle w:val="AmdtsEntries"/>
      </w:pPr>
      <w:r w:rsidRPr="00FD0CEF">
        <w:lastRenderedPageBreak/>
        <w:tab/>
        <w:t xml:space="preserve">def </w:t>
      </w:r>
      <w:r w:rsidRPr="00476D06">
        <w:rPr>
          <w:rStyle w:val="charBoldItals"/>
        </w:rPr>
        <w:t>Attorney-General</w:t>
      </w:r>
      <w:r>
        <w:t xml:space="preserve"> </w:t>
      </w:r>
      <w:r w:rsidRPr="00FD0CEF">
        <w:t xml:space="preserve">ins </w:t>
      </w:r>
      <w:hyperlink r:id="rId135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D65B011" w14:textId="4080216F" w:rsidR="00BC4AF3" w:rsidRDefault="00BC4AF3" w:rsidP="009C2737">
      <w:pPr>
        <w:pStyle w:val="AmdtsEntries"/>
        <w:keepNext/>
      </w:pPr>
      <w:r>
        <w:tab/>
      </w:r>
      <w:r w:rsidRPr="00FD0CEF">
        <w:t xml:space="preserve">def </w:t>
      </w:r>
      <w:r w:rsidRPr="00476D06">
        <w:rPr>
          <w:rStyle w:val="charBoldItals"/>
        </w:rPr>
        <w:t>auditor-general</w:t>
      </w:r>
      <w:r>
        <w:t xml:space="preserve"> </w:t>
      </w:r>
      <w:r w:rsidRPr="00FD0CEF">
        <w:t xml:space="preserve">reloc from IA </w:t>
      </w:r>
      <w:hyperlink r:id="rId135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12056EA" w14:textId="32B79FF4" w:rsidR="00BC4AF3" w:rsidRPr="00FD0CEF" w:rsidRDefault="00BC4AF3" w:rsidP="00BC4AF3">
      <w:pPr>
        <w:pStyle w:val="AmdtsEntriesDefL2"/>
      </w:pPr>
      <w:r w:rsidRPr="00FD0CEF">
        <w:tab/>
        <w:t xml:space="preserve">sub </w:t>
      </w:r>
      <w:hyperlink r:id="rId1355"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2.113</w:t>
      </w:r>
    </w:p>
    <w:p w14:paraId="60B32792" w14:textId="55B0F59B" w:rsidR="00BC4AF3" w:rsidRDefault="00BC4AF3" w:rsidP="00BC4AF3">
      <w:pPr>
        <w:pStyle w:val="AmdtsEntries"/>
      </w:pPr>
      <w:r w:rsidRPr="0068549E">
        <w:tab/>
        <w:t xml:space="preserve">def </w:t>
      </w:r>
      <w:r w:rsidRPr="00476D06">
        <w:rPr>
          <w:rStyle w:val="charBoldItals"/>
        </w:rPr>
        <w:t>Australia</w:t>
      </w:r>
      <w:r w:rsidRPr="0068549E">
        <w:t xml:space="preserve"> reloc from IA </w:t>
      </w:r>
      <w:hyperlink r:id="rId1356" w:tooltip="Statute Law Amendment Act 2001 (No 2)" w:history="1">
        <w:r w:rsidR="003F5F90" w:rsidRPr="003F5F90">
          <w:rPr>
            <w:rStyle w:val="charCitHyperlinkAbbrev"/>
          </w:rPr>
          <w:t>A2001</w:t>
        </w:r>
        <w:r w:rsidR="003F5F90" w:rsidRPr="003F5F90">
          <w:rPr>
            <w:rStyle w:val="charCitHyperlinkAbbrev"/>
          </w:rPr>
          <w:noBreakHyphen/>
          <w:t>56</w:t>
        </w:r>
      </w:hyperlink>
      <w:r w:rsidRPr="0068549E">
        <w:t xml:space="preserve"> amdt 2.16</w:t>
      </w:r>
    </w:p>
    <w:p w14:paraId="540200B4" w14:textId="093C4CE3" w:rsidR="0027171A" w:rsidRPr="0027171A" w:rsidRDefault="0027171A" w:rsidP="00BC4AF3">
      <w:pPr>
        <w:pStyle w:val="AmdtsEntries"/>
      </w:pPr>
      <w:r>
        <w:tab/>
        <w:t xml:space="preserve">def </w:t>
      </w:r>
      <w:r>
        <w:rPr>
          <w:rStyle w:val="charBoldItals"/>
        </w:rPr>
        <w:t xml:space="preserve">Australian citizen </w:t>
      </w:r>
      <w:r>
        <w:t xml:space="preserve">ins </w:t>
      </w:r>
      <w:hyperlink r:id="rId1357"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2.1</w:t>
      </w:r>
    </w:p>
    <w:p w14:paraId="6BE1CC1C" w14:textId="629C03AA" w:rsidR="00BC4AF3" w:rsidRPr="0068549E" w:rsidRDefault="00BC4AF3" w:rsidP="00BC4AF3">
      <w:pPr>
        <w:pStyle w:val="AmdtsEntries"/>
      </w:pPr>
      <w:r w:rsidRPr="0068549E">
        <w:tab/>
        <w:t>def</w:t>
      </w:r>
      <w:r>
        <w:t xml:space="preserve"> </w:t>
      </w:r>
      <w:r w:rsidRPr="00476D06">
        <w:rPr>
          <w:rStyle w:val="charBoldItals"/>
        </w:rPr>
        <w:t>Australian Consumer Law (ACT)</w:t>
      </w:r>
      <w:r>
        <w:t xml:space="preserve"> ins </w:t>
      </w:r>
      <w:hyperlink r:id="rId1358"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r>
        <w:t xml:space="preserve"> amdt 3.38</w:t>
      </w:r>
    </w:p>
    <w:p w14:paraId="50603C64" w14:textId="7FFD626A" w:rsidR="00F601B5" w:rsidRDefault="00F601B5" w:rsidP="00BC4AF3">
      <w:pPr>
        <w:pStyle w:val="AmdtsEntries"/>
      </w:pPr>
      <w:r>
        <w:tab/>
        <w:t xml:space="preserve">def </w:t>
      </w:r>
      <w:r w:rsidRPr="00F601B5">
        <w:rPr>
          <w:rStyle w:val="charBoldItals"/>
        </w:rPr>
        <w:t>Australian Criminal Intelligence Commission</w:t>
      </w:r>
      <w:r>
        <w:t xml:space="preserve"> ins </w:t>
      </w:r>
      <w:hyperlink r:id="rId1359" w:tooltip="Statute Law Amendment Act 2017" w:history="1">
        <w:r w:rsidRPr="0038160B">
          <w:rPr>
            <w:rStyle w:val="charCitHyperlinkAbbrev"/>
          </w:rPr>
          <w:t>A2017</w:t>
        </w:r>
        <w:r w:rsidRPr="0038160B">
          <w:rPr>
            <w:rStyle w:val="charCitHyperlinkAbbrev"/>
          </w:rPr>
          <w:noBreakHyphen/>
          <w:t>4</w:t>
        </w:r>
      </w:hyperlink>
      <w:r>
        <w:t xml:space="preserve"> amdt 2.2</w:t>
      </w:r>
    </w:p>
    <w:p w14:paraId="16F9A9AA" w14:textId="6B3C06C3" w:rsidR="00BC4AF3" w:rsidRDefault="00BC4AF3" w:rsidP="00BC4AF3">
      <w:pPr>
        <w:pStyle w:val="AmdtsEntries"/>
      </w:pPr>
      <w:r w:rsidRPr="00FD0CEF">
        <w:tab/>
        <w:t xml:space="preserve">def </w:t>
      </w:r>
      <w:r w:rsidRPr="00476D06">
        <w:rPr>
          <w:rStyle w:val="charBoldItals"/>
        </w:rPr>
        <w:t>Australian driver licence</w:t>
      </w:r>
      <w:r>
        <w:t xml:space="preserve"> </w:t>
      </w:r>
      <w:r w:rsidRPr="00FD0CEF">
        <w:t xml:space="preserve">reloc from IA </w:t>
      </w:r>
      <w:hyperlink r:id="rId136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7118D63" w14:textId="374DA6A4" w:rsidR="00CC1400" w:rsidRDefault="00CC1400" w:rsidP="00CC1400">
      <w:pPr>
        <w:pStyle w:val="AmdtsEntriesDefL2"/>
      </w:pPr>
      <w:r>
        <w:tab/>
        <w:t xml:space="preserve">sub </w:t>
      </w:r>
      <w:hyperlink r:id="rId1361" w:tooltip="Statute Law Amendment Act 2025" w:history="1">
        <w:r>
          <w:rPr>
            <w:rStyle w:val="charCitHyperlinkAbbrev"/>
          </w:rPr>
          <w:t>A2025</w:t>
        </w:r>
        <w:r>
          <w:rPr>
            <w:rStyle w:val="charCitHyperlinkAbbrev"/>
          </w:rPr>
          <w:noBreakHyphen/>
          <w:t>29</w:t>
        </w:r>
      </w:hyperlink>
      <w:r>
        <w:t xml:space="preserve"> amdt 2.2</w:t>
      </w:r>
    </w:p>
    <w:p w14:paraId="02EE905D" w14:textId="2009C24E" w:rsidR="00BC4AF3" w:rsidRPr="004B341D" w:rsidRDefault="00BC4AF3" w:rsidP="00BC4AF3">
      <w:pPr>
        <w:pStyle w:val="AmdtsEntries"/>
      </w:pPr>
      <w:r>
        <w:tab/>
        <w:t xml:space="preserve">def </w:t>
      </w:r>
      <w:r w:rsidRPr="00476D06">
        <w:rPr>
          <w:rStyle w:val="charBoldItals"/>
        </w:rPr>
        <w:t>Australian/New Zealand Standard</w:t>
      </w:r>
      <w:r w:rsidRPr="00FD0CEF">
        <w:t xml:space="preserve"> </w:t>
      </w:r>
      <w:r>
        <w:t xml:space="preserve">ins </w:t>
      </w:r>
      <w:hyperlink r:id="rId1362"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1524FCB4" w14:textId="2B75080C" w:rsidR="00BC4AF3" w:rsidRPr="004B341D" w:rsidRDefault="00BC4AF3" w:rsidP="00BC4AF3">
      <w:pPr>
        <w:pStyle w:val="AmdtsEntries"/>
      </w:pPr>
      <w:r>
        <w:tab/>
        <w:t xml:space="preserve">def </w:t>
      </w:r>
      <w:r w:rsidRPr="00476D06">
        <w:rPr>
          <w:rStyle w:val="charBoldItals"/>
        </w:rPr>
        <w:t>Australian Standard</w:t>
      </w:r>
      <w:r w:rsidRPr="00FD0CEF">
        <w:t xml:space="preserve"> </w:t>
      </w:r>
      <w:r>
        <w:t xml:space="preserve">ins </w:t>
      </w:r>
      <w:hyperlink r:id="rId1363"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2.9</w:t>
      </w:r>
    </w:p>
    <w:p w14:paraId="46FF52B8" w14:textId="16EAADD4" w:rsidR="00BC4AF3" w:rsidRDefault="00BC4AF3" w:rsidP="00BC4AF3">
      <w:pPr>
        <w:pStyle w:val="AmdtsEntries"/>
      </w:pPr>
      <w:r w:rsidRPr="00FD0CEF">
        <w:tab/>
        <w:t xml:space="preserve">def </w:t>
      </w:r>
      <w:r w:rsidRPr="00476D06">
        <w:rPr>
          <w:rStyle w:val="charBoldItals"/>
        </w:rPr>
        <w:t>Australian Statistician</w:t>
      </w:r>
      <w:r>
        <w:t xml:space="preserve"> </w:t>
      </w:r>
      <w:r w:rsidRPr="00FD0CEF">
        <w:t xml:space="preserve">ins </w:t>
      </w:r>
      <w:hyperlink r:id="rId1364"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2.114</w:t>
      </w:r>
    </w:p>
    <w:p w14:paraId="4C1538B5" w14:textId="669965E0" w:rsidR="00BC4AF3" w:rsidRPr="00FD0CEF" w:rsidRDefault="00BC4AF3" w:rsidP="00F53A77">
      <w:pPr>
        <w:pStyle w:val="AmdtsEntries"/>
      </w:pPr>
      <w:r>
        <w:tab/>
      </w:r>
      <w:r w:rsidRPr="00FD0CEF">
        <w:t xml:space="preserve">def </w:t>
      </w:r>
      <w:r w:rsidRPr="00476D06">
        <w:rPr>
          <w:rStyle w:val="charBoldItals"/>
        </w:rPr>
        <w:t>authorised deposit-taking institution</w:t>
      </w:r>
      <w:r>
        <w:t xml:space="preserve"> </w:t>
      </w:r>
      <w:r w:rsidRPr="00FD0CEF">
        <w:t xml:space="preserve">reloc from IA </w:t>
      </w:r>
      <w:hyperlink r:id="rId136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52D45C1" w14:textId="0AB51A8C" w:rsidR="00BC4AF3" w:rsidRDefault="00BC4AF3" w:rsidP="00F53A77">
      <w:pPr>
        <w:pStyle w:val="AmdtsEntriesDefL2"/>
      </w:pPr>
      <w:r>
        <w:tab/>
        <w:t xml:space="preserve">sub </w:t>
      </w:r>
      <w:hyperlink r:id="rId1366"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2.46</w:t>
      </w:r>
    </w:p>
    <w:p w14:paraId="14D9DA54" w14:textId="7B5BF494" w:rsidR="00BC4AF3" w:rsidRDefault="00BC4AF3" w:rsidP="00F53A77">
      <w:pPr>
        <w:pStyle w:val="AmdtsEntries"/>
      </w:pPr>
      <w:r>
        <w:tab/>
      </w:r>
      <w:r w:rsidRPr="00FD0CEF">
        <w:t xml:space="preserve">def </w:t>
      </w:r>
      <w:r w:rsidRPr="00476D06">
        <w:rPr>
          <w:rStyle w:val="charBoldItals"/>
        </w:rPr>
        <w:t>bank</w:t>
      </w:r>
      <w:r>
        <w:t xml:space="preserve"> </w:t>
      </w:r>
      <w:r w:rsidRPr="00FD0CEF">
        <w:t xml:space="preserve">reloc from IA </w:t>
      </w:r>
      <w:hyperlink r:id="rId136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4997A7F" w14:textId="7AC1600B" w:rsidR="00142B8A" w:rsidRPr="00142B8A" w:rsidRDefault="00142B8A" w:rsidP="00F53A77">
      <w:pPr>
        <w:pStyle w:val="AmdtsEntries"/>
      </w:pPr>
      <w:r>
        <w:tab/>
        <w:t xml:space="preserve">def </w:t>
      </w:r>
      <w:r w:rsidRPr="00476D06">
        <w:rPr>
          <w:rStyle w:val="charBoldItals"/>
        </w:rPr>
        <w:t xml:space="preserve">bank holiday </w:t>
      </w:r>
      <w:r>
        <w:t xml:space="preserve">ins </w:t>
      </w:r>
      <w:hyperlink r:id="rId1368"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2.19</w:t>
      </w:r>
    </w:p>
    <w:p w14:paraId="0EFD1389" w14:textId="60F8CD45" w:rsidR="00BC4AF3" w:rsidRPr="00FD0CEF" w:rsidRDefault="00BC4AF3" w:rsidP="00F53A77">
      <w:pPr>
        <w:pStyle w:val="AmdtsEntries"/>
      </w:pPr>
      <w:r w:rsidRPr="00FD0CEF">
        <w:tab/>
        <w:t xml:space="preserve">def </w:t>
      </w:r>
      <w:r w:rsidRPr="00476D06">
        <w:rPr>
          <w:rStyle w:val="charBoldItals"/>
        </w:rPr>
        <w:t>bankrupt or personally insolvent</w:t>
      </w:r>
      <w:r w:rsidRPr="00FD0CEF">
        <w:t xml:space="preserve"> ins </w:t>
      </w:r>
      <w:hyperlink r:id="rId1369" w:tooltip="Statute Law Amendment Act 2009 (No 2)" w:history="1">
        <w:r w:rsidR="003F5F90" w:rsidRPr="003F5F90">
          <w:rPr>
            <w:rStyle w:val="charCitHyperlinkAbbrev"/>
          </w:rPr>
          <w:t>A2009</w:t>
        </w:r>
        <w:r w:rsidR="003F5F90" w:rsidRPr="003F5F90">
          <w:rPr>
            <w:rStyle w:val="charCitHyperlinkAbbrev"/>
          </w:rPr>
          <w:noBreakHyphen/>
          <w:t>49</w:t>
        </w:r>
      </w:hyperlink>
      <w:r w:rsidRPr="00FD0CEF">
        <w:t xml:space="preserve"> amdt 2.1</w:t>
      </w:r>
    </w:p>
    <w:p w14:paraId="1DE3277E" w14:textId="2DD1E863" w:rsidR="00BC4AF3" w:rsidRPr="00476D06" w:rsidRDefault="00BC4AF3" w:rsidP="00F53A77">
      <w:pPr>
        <w:pStyle w:val="AmdtsEntries"/>
      </w:pPr>
      <w:r w:rsidRPr="00FD0CEF">
        <w:tab/>
        <w:t xml:space="preserve">def </w:t>
      </w:r>
      <w:r w:rsidRPr="00476D06">
        <w:rPr>
          <w:rStyle w:val="charBoldItals"/>
        </w:rPr>
        <w:t xml:space="preserve">barrister </w:t>
      </w:r>
      <w:r w:rsidRPr="00FD0CEF">
        <w:t xml:space="preserve">reloc from IA </w:t>
      </w:r>
      <w:hyperlink r:id="rId137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E6ED382" w14:textId="1A374C6A" w:rsidR="00BC4AF3" w:rsidRDefault="00BC4AF3" w:rsidP="00F53A77">
      <w:pPr>
        <w:pStyle w:val="AmdtsEntries"/>
      </w:pPr>
      <w:r w:rsidRPr="00476D06">
        <w:tab/>
      </w:r>
      <w:r w:rsidRPr="00FD0CEF">
        <w:t xml:space="preserve">def </w:t>
      </w:r>
      <w:r w:rsidRPr="00476D06">
        <w:rPr>
          <w:rStyle w:val="charBoldItals"/>
        </w:rPr>
        <w:t>body</w:t>
      </w:r>
      <w:r>
        <w:t xml:space="preserve"> </w:t>
      </w:r>
      <w:r w:rsidRPr="00FD0CEF">
        <w:t xml:space="preserve">reloc from IA </w:t>
      </w:r>
      <w:hyperlink r:id="rId137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CB4E7AF" w14:textId="537AD134" w:rsidR="00BC4AF3" w:rsidRPr="00FD0CEF" w:rsidRDefault="00BC4AF3" w:rsidP="00F53A77">
      <w:pPr>
        <w:pStyle w:val="AmdtsEntries"/>
      </w:pPr>
      <w:r w:rsidRPr="00FD0CEF">
        <w:tab/>
        <w:t xml:space="preserve">def </w:t>
      </w:r>
      <w:r w:rsidRPr="00476D06">
        <w:rPr>
          <w:rStyle w:val="charBoldItals"/>
        </w:rPr>
        <w:t>breach</w:t>
      </w:r>
      <w:r>
        <w:t xml:space="preserve"> </w:t>
      </w:r>
      <w:r w:rsidRPr="00FD0CEF">
        <w:t xml:space="preserve">reloc from IA </w:t>
      </w:r>
      <w:hyperlink r:id="rId137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3290D05" w14:textId="2A50D25F" w:rsidR="00BC4AF3" w:rsidRDefault="00BC4AF3" w:rsidP="00F53A77">
      <w:pPr>
        <w:pStyle w:val="AmdtsEntries"/>
      </w:pPr>
      <w:r>
        <w:tab/>
        <w:t xml:space="preserve">def </w:t>
      </w:r>
      <w:r w:rsidRPr="00476D06">
        <w:rPr>
          <w:rStyle w:val="charBoldItals"/>
        </w:rPr>
        <w:t>building code</w:t>
      </w:r>
      <w:r>
        <w:t xml:space="preserve"> ins </w:t>
      </w:r>
      <w:hyperlink r:id="rId1373" w:tooltip="Construction Occupations Legislation Amendment Act 2004" w:history="1">
        <w:r w:rsidR="003F5F90" w:rsidRPr="003F5F90">
          <w:rPr>
            <w:rStyle w:val="charCitHyperlinkAbbrev"/>
          </w:rPr>
          <w:t>A2004</w:t>
        </w:r>
        <w:r w:rsidR="003F5F90" w:rsidRPr="003F5F90">
          <w:rPr>
            <w:rStyle w:val="charCitHyperlinkAbbrev"/>
          </w:rPr>
          <w:noBreakHyphen/>
          <w:t>13</w:t>
        </w:r>
      </w:hyperlink>
      <w:r>
        <w:t xml:space="preserve"> amdt 2.79</w:t>
      </w:r>
    </w:p>
    <w:p w14:paraId="08E5811D" w14:textId="0ACB58D9" w:rsidR="00BC4AF3" w:rsidRPr="00FD0CEF" w:rsidRDefault="00BC4AF3" w:rsidP="00F53A77">
      <w:pPr>
        <w:pStyle w:val="AmdtsEntries"/>
      </w:pPr>
      <w:r>
        <w:tab/>
      </w:r>
      <w:r w:rsidRPr="00FD0CEF">
        <w:t xml:space="preserve">def </w:t>
      </w:r>
      <w:r w:rsidRPr="00476D06">
        <w:rPr>
          <w:rStyle w:val="charBoldItals"/>
        </w:rPr>
        <w:t xml:space="preserve">building society </w:t>
      </w:r>
      <w:r w:rsidRPr="00FD0CEF">
        <w:t xml:space="preserve">reloc from IA </w:t>
      </w:r>
      <w:hyperlink r:id="rId137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796F898" w14:textId="70AFECCD" w:rsidR="00BC4AF3" w:rsidRPr="00FD0CEF" w:rsidRDefault="00BC4AF3" w:rsidP="00F53A77">
      <w:pPr>
        <w:pStyle w:val="AmdtsEntriesDefL2"/>
      </w:pPr>
      <w:r w:rsidRPr="00FD0CEF">
        <w:tab/>
        <w:t xml:space="preserve">sub </w:t>
      </w:r>
      <w:hyperlink r:id="rId1375"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2.62</w:t>
      </w:r>
    </w:p>
    <w:p w14:paraId="25CBCEDD" w14:textId="667B652E" w:rsidR="00BC4AF3" w:rsidRDefault="00BC4AF3" w:rsidP="00F53A77">
      <w:pPr>
        <w:pStyle w:val="AmdtsEntries"/>
      </w:pPr>
      <w:r w:rsidRPr="00476D06">
        <w:tab/>
      </w:r>
      <w:r w:rsidRPr="00FD0CEF">
        <w:t xml:space="preserve">def </w:t>
      </w:r>
      <w:r w:rsidRPr="00476D06">
        <w:rPr>
          <w:rStyle w:val="charBoldItals"/>
        </w:rPr>
        <w:t xml:space="preserve">business day </w:t>
      </w:r>
      <w:r w:rsidRPr="00FD0CEF">
        <w:t xml:space="preserve">reloc from IA </w:t>
      </w:r>
      <w:hyperlink r:id="rId137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6CBC07D" w14:textId="4CC9D0D0" w:rsidR="008F4AB9" w:rsidRPr="00FD0CEF" w:rsidRDefault="002A1A6D" w:rsidP="008F4AB9">
      <w:pPr>
        <w:pStyle w:val="AmdtsEntriesDefL2"/>
      </w:pPr>
      <w:r>
        <w:tab/>
        <w:t xml:space="preserve">am </w:t>
      </w:r>
      <w:hyperlink r:id="rId1377"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w:t>
      </w:r>
      <w:r w:rsidR="008F4AB9">
        <w:t xml:space="preserve"> 2.20</w:t>
      </w:r>
    </w:p>
    <w:p w14:paraId="21A44AD6" w14:textId="7E9CA267" w:rsidR="00BC4AF3" w:rsidRDefault="00BC4AF3" w:rsidP="00F53A77">
      <w:pPr>
        <w:pStyle w:val="AmdtsEntries"/>
      </w:pPr>
      <w:r w:rsidRPr="00FD0CEF">
        <w:tab/>
        <w:t xml:space="preserve">def </w:t>
      </w:r>
      <w:r w:rsidRPr="00476D06">
        <w:rPr>
          <w:rStyle w:val="charBoldItals"/>
        </w:rPr>
        <w:t>by</w:t>
      </w:r>
      <w:r>
        <w:t xml:space="preserve"> </w:t>
      </w:r>
      <w:r w:rsidRPr="00FD0CEF">
        <w:t xml:space="preserve">ins </w:t>
      </w:r>
      <w:hyperlink r:id="rId1378"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2.115</w:t>
      </w:r>
    </w:p>
    <w:p w14:paraId="36D7BBE6" w14:textId="15A5403D" w:rsidR="00C13D87" w:rsidRDefault="00C13D87" w:rsidP="00AD7339">
      <w:pPr>
        <w:pStyle w:val="AmdtsEntries"/>
        <w:keepNext/>
      </w:pPr>
      <w:r w:rsidRPr="00FD0CEF">
        <w:tab/>
        <w:t xml:space="preserve">def </w:t>
      </w:r>
      <w:r w:rsidRPr="00476D06">
        <w:rPr>
          <w:rStyle w:val="charBoldItals"/>
        </w:rPr>
        <w:t>by-law</w:t>
      </w:r>
      <w:r w:rsidRPr="00FD0CEF">
        <w:t xml:space="preserve"> ins </w:t>
      </w:r>
      <w:hyperlink r:id="rId1379"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2.116</w:t>
      </w:r>
    </w:p>
    <w:p w14:paraId="0D503D53" w14:textId="703CAB87" w:rsidR="00AD7339" w:rsidRPr="00FD0CEF" w:rsidRDefault="00B804B8" w:rsidP="00AD7339">
      <w:pPr>
        <w:pStyle w:val="AmdtsEntriesDefL2"/>
      </w:pPr>
      <w:r>
        <w:tab/>
        <w:t>o</w:t>
      </w:r>
      <w:r w:rsidR="00AD7339">
        <w:t xml:space="preserve">m </w:t>
      </w:r>
      <w:hyperlink r:id="rId1380" w:tooltip="Statute Law Amendment Act 2017 (No 2)" w:history="1">
        <w:r w:rsidR="00AD7339">
          <w:rPr>
            <w:rStyle w:val="charCitHyperlinkAbbrev"/>
          </w:rPr>
          <w:t>A2017</w:t>
        </w:r>
        <w:r w:rsidR="00AD7339">
          <w:rPr>
            <w:rStyle w:val="charCitHyperlinkAbbrev"/>
          </w:rPr>
          <w:noBreakHyphen/>
          <w:t>28</w:t>
        </w:r>
      </w:hyperlink>
      <w:r w:rsidR="00AD7339">
        <w:t xml:space="preserve"> amdt 2.4</w:t>
      </w:r>
    </w:p>
    <w:p w14:paraId="5A4D59AA" w14:textId="642DB03C" w:rsidR="00BC4AF3" w:rsidRDefault="00BC4AF3" w:rsidP="008F4AB9">
      <w:pPr>
        <w:pStyle w:val="AmdtsEntries"/>
        <w:keepNext/>
      </w:pPr>
      <w:r w:rsidRPr="00FD0CEF">
        <w:tab/>
        <w:t xml:space="preserve">def </w:t>
      </w:r>
      <w:r w:rsidRPr="00476D06">
        <w:rPr>
          <w:rStyle w:val="charBoldItals"/>
        </w:rPr>
        <w:t>by-laws</w:t>
      </w:r>
      <w:r>
        <w:t xml:space="preserve"> ins </w:t>
      </w:r>
      <w:hyperlink r:id="rId1381"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1.142</w:t>
      </w:r>
    </w:p>
    <w:p w14:paraId="6475B7A8" w14:textId="65C7479D" w:rsidR="00BC4AF3" w:rsidRPr="00FD0CEF" w:rsidRDefault="00BC4AF3" w:rsidP="00F53A77">
      <w:pPr>
        <w:pStyle w:val="AmdtsEntriesDefL2"/>
      </w:pPr>
      <w:r w:rsidRPr="00FD0CEF">
        <w:tab/>
        <w:t xml:space="preserve">om </w:t>
      </w:r>
      <w:hyperlink r:id="rId1382"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2.116</w:t>
      </w:r>
    </w:p>
    <w:p w14:paraId="13138D43" w14:textId="62867F84" w:rsidR="00BC4AF3" w:rsidRDefault="00BC4AF3" w:rsidP="00F53A77">
      <w:pPr>
        <w:pStyle w:val="AmdtsEntries"/>
      </w:pPr>
      <w:r w:rsidRPr="00476D06">
        <w:tab/>
      </w:r>
      <w:r w:rsidRPr="00FD0CEF">
        <w:t xml:space="preserve">def </w:t>
      </w:r>
      <w:r w:rsidRPr="00476D06">
        <w:rPr>
          <w:rStyle w:val="charBoldItals"/>
        </w:rPr>
        <w:t>calendar month</w:t>
      </w:r>
      <w:r>
        <w:t xml:space="preserve"> </w:t>
      </w:r>
      <w:r w:rsidRPr="00FD0CEF">
        <w:t xml:space="preserve">reloc from IA </w:t>
      </w:r>
      <w:hyperlink r:id="rId138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01F0606" w14:textId="380BBD1D" w:rsidR="008520AE" w:rsidRDefault="008520AE" w:rsidP="008520AE">
      <w:pPr>
        <w:pStyle w:val="AmdtsEntriesDefL2"/>
      </w:pPr>
      <w:r>
        <w:tab/>
      </w:r>
      <w:r w:rsidR="00E63F8C">
        <w:t xml:space="preserve">sub </w:t>
      </w:r>
      <w:hyperlink r:id="rId1384" w:tooltip="Statute Law Amendment Act 2014 (No 2)" w:history="1">
        <w:r w:rsidR="00E63F8C">
          <w:rPr>
            <w:rStyle w:val="charCitHyperlinkAbbrev"/>
          </w:rPr>
          <w:t>A2014</w:t>
        </w:r>
        <w:r w:rsidR="00E63F8C">
          <w:rPr>
            <w:rStyle w:val="charCitHyperlinkAbbrev"/>
          </w:rPr>
          <w:noBreakHyphen/>
          <w:t>44</w:t>
        </w:r>
      </w:hyperlink>
      <w:r w:rsidR="00E63F8C">
        <w:t xml:space="preserve"> amdt 2.4</w:t>
      </w:r>
    </w:p>
    <w:p w14:paraId="71370758" w14:textId="2D3BDB67" w:rsidR="00BC4AF3" w:rsidRDefault="00BC4AF3" w:rsidP="00F53A77">
      <w:pPr>
        <w:pStyle w:val="AmdtsEntries"/>
      </w:pPr>
      <w:r>
        <w:tab/>
        <w:t xml:space="preserve">def </w:t>
      </w:r>
      <w:r w:rsidRPr="00476D06">
        <w:rPr>
          <w:rStyle w:val="charBoldItals"/>
        </w:rPr>
        <w:t>calendar year</w:t>
      </w:r>
      <w:r>
        <w:t xml:space="preserve"> </w:t>
      </w:r>
      <w:r w:rsidRPr="00FD0CEF">
        <w:t xml:space="preserve">reloc from IA </w:t>
      </w:r>
      <w:hyperlink r:id="rId138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7219BD9" w14:textId="3C664140" w:rsidR="00907B5C" w:rsidRPr="00907B5C" w:rsidRDefault="00907B5C" w:rsidP="00F53A77">
      <w:pPr>
        <w:pStyle w:val="AmdtsEntries"/>
      </w:pPr>
      <w:r>
        <w:tab/>
        <w:t xml:space="preserve">def </w:t>
      </w:r>
      <w:r w:rsidRPr="00EF521E">
        <w:rPr>
          <w:rStyle w:val="charBoldItals"/>
        </w:rPr>
        <w:t>Canberra Institute of Technology</w:t>
      </w:r>
      <w:r>
        <w:rPr>
          <w:rStyle w:val="charBoldItals"/>
          <w:b w:val="0"/>
          <w:i w:val="0"/>
        </w:rPr>
        <w:t xml:space="preserve"> ins </w:t>
      </w:r>
      <w:hyperlink r:id="rId1386" w:tooltip="Canberra Institute of Technology Amendment Act 2014" w:history="1">
        <w:r w:rsidR="008B464E" w:rsidRPr="008B464E">
          <w:rPr>
            <w:rStyle w:val="charCitHyperlinkAbbrev"/>
          </w:rPr>
          <w:t>A2014-55</w:t>
        </w:r>
      </w:hyperlink>
      <w:r>
        <w:rPr>
          <w:rStyle w:val="charBoldItals"/>
          <w:b w:val="0"/>
          <w:i w:val="0"/>
        </w:rPr>
        <w:t xml:space="preserve"> s 35</w:t>
      </w:r>
    </w:p>
    <w:p w14:paraId="0F64CECB" w14:textId="2F68E3DB" w:rsidR="00BC4AF3" w:rsidRPr="00FD0CEF" w:rsidRDefault="00BC4AF3" w:rsidP="00F53A77">
      <w:pPr>
        <w:pStyle w:val="AmdtsEntries"/>
      </w:pPr>
      <w:r>
        <w:tab/>
        <w:t xml:space="preserve">def </w:t>
      </w:r>
      <w:r w:rsidRPr="00476D06">
        <w:rPr>
          <w:rStyle w:val="charBoldItals"/>
        </w:rPr>
        <w:t>change</w:t>
      </w:r>
      <w:r>
        <w:rPr>
          <w:b/>
          <w:bCs/>
        </w:rPr>
        <w:t xml:space="preserve"> </w:t>
      </w:r>
      <w:r w:rsidRPr="00FD0CEF">
        <w:t xml:space="preserve">reloc from IA </w:t>
      </w:r>
      <w:hyperlink r:id="rId138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95DF7FF" w14:textId="48E6AAA4" w:rsidR="00BC4AF3" w:rsidRDefault="00BC4AF3" w:rsidP="00F53A77">
      <w:pPr>
        <w:pStyle w:val="AmdtsEntriesDefL2"/>
      </w:pPr>
      <w:r>
        <w:tab/>
        <w:t xml:space="preserve">sub </w:t>
      </w:r>
      <w:hyperlink r:id="rId1388"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2.13</w:t>
      </w:r>
    </w:p>
    <w:p w14:paraId="14FFB899" w14:textId="62420768" w:rsidR="00BC4AF3" w:rsidRDefault="00BC4AF3" w:rsidP="00931403">
      <w:pPr>
        <w:pStyle w:val="AmdtsEntries"/>
        <w:keepNext/>
      </w:pPr>
      <w:r>
        <w:rPr>
          <w:b/>
          <w:bCs/>
        </w:rPr>
        <w:tab/>
      </w:r>
      <w:r>
        <w:t xml:space="preserve">def </w:t>
      </w:r>
      <w:r w:rsidRPr="00476D06">
        <w:rPr>
          <w:rStyle w:val="charBoldItals"/>
        </w:rPr>
        <w:t>chief executive</w:t>
      </w:r>
      <w:r w:rsidRPr="00FD0CEF">
        <w:t xml:space="preserve"> ins </w:t>
      </w:r>
      <w:hyperlink r:id="rId138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31597995" w14:textId="4DAD1823" w:rsidR="00846AF9" w:rsidRPr="00FD0CEF" w:rsidRDefault="00846AF9" w:rsidP="00846AF9">
      <w:pPr>
        <w:pStyle w:val="AmdtsEntriesDefL2"/>
      </w:pPr>
      <w:r>
        <w:tab/>
        <w:t xml:space="preserve">om </w:t>
      </w:r>
      <w:hyperlink r:id="rId1390"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1.278</w:t>
      </w:r>
    </w:p>
    <w:p w14:paraId="509A2537" w14:textId="4FD929C6" w:rsidR="00BC4AF3" w:rsidRPr="00FD0CEF" w:rsidRDefault="00BC4AF3" w:rsidP="00CA560F">
      <w:pPr>
        <w:pStyle w:val="AmdtsEntries"/>
        <w:keepNext/>
      </w:pPr>
      <w:r w:rsidRPr="00FD0CEF">
        <w:tab/>
        <w:t xml:space="preserve">def </w:t>
      </w:r>
      <w:r w:rsidRPr="00476D06">
        <w:rPr>
          <w:rStyle w:val="charBoldItals"/>
        </w:rPr>
        <w:t>chief fire control officer</w:t>
      </w:r>
      <w:r>
        <w:t xml:space="preserve"> </w:t>
      </w:r>
      <w:r w:rsidRPr="00FD0CEF">
        <w:t xml:space="preserve">ins </w:t>
      </w:r>
      <w:hyperlink r:id="rId139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49291E3" w14:textId="6787FD8F" w:rsidR="00BC4AF3" w:rsidRPr="00FD0CEF" w:rsidRDefault="00BC4AF3" w:rsidP="00F53A77">
      <w:pPr>
        <w:pStyle w:val="AmdtsEntriesDefL2"/>
      </w:pPr>
      <w:r w:rsidRPr="00FD0CEF">
        <w:tab/>
        <w:t xml:space="preserve">om </w:t>
      </w:r>
      <w:hyperlink r:id="rId1392" w:tooltip="Emergencies Act 2004" w:history="1">
        <w:r w:rsidR="003F5F90" w:rsidRPr="003F5F90">
          <w:rPr>
            <w:rStyle w:val="charCitHyperlinkAbbrev"/>
          </w:rPr>
          <w:t>A2004</w:t>
        </w:r>
        <w:r w:rsidR="003F5F90" w:rsidRPr="003F5F90">
          <w:rPr>
            <w:rStyle w:val="charCitHyperlinkAbbrev"/>
          </w:rPr>
          <w:noBreakHyphen/>
          <w:t>28</w:t>
        </w:r>
      </w:hyperlink>
      <w:r w:rsidRPr="00FD0CEF">
        <w:t xml:space="preserve"> amdt 3.34</w:t>
      </w:r>
    </w:p>
    <w:p w14:paraId="45F38250" w14:textId="057744D8" w:rsidR="00BC4AF3" w:rsidRPr="00476D06" w:rsidRDefault="00BC4AF3" w:rsidP="00F53A77">
      <w:pPr>
        <w:pStyle w:val="AmdtsEntries"/>
      </w:pPr>
      <w:r>
        <w:tab/>
        <w:t xml:space="preserve">def </w:t>
      </w:r>
      <w:r w:rsidRPr="00476D06">
        <w:rPr>
          <w:rStyle w:val="charBoldItals"/>
        </w:rPr>
        <w:t xml:space="preserve">chief health officer </w:t>
      </w:r>
      <w:r w:rsidRPr="00FD0CEF">
        <w:t xml:space="preserve">reloc from IA </w:t>
      </w:r>
      <w:hyperlink r:id="rId139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9DB1087" w14:textId="3EDD675D" w:rsidR="00BC4AF3" w:rsidRPr="00476D06" w:rsidRDefault="00BC4AF3" w:rsidP="00F53A77">
      <w:pPr>
        <w:pStyle w:val="AmdtsEntries"/>
      </w:pPr>
      <w:r w:rsidRPr="00476D06">
        <w:tab/>
      </w:r>
      <w:r>
        <w:t xml:space="preserve">def </w:t>
      </w:r>
      <w:r w:rsidRPr="00476D06">
        <w:rPr>
          <w:rStyle w:val="charBoldItals"/>
        </w:rPr>
        <w:t xml:space="preserve">Chief Justice </w:t>
      </w:r>
      <w:r w:rsidRPr="00FD0CEF">
        <w:t xml:space="preserve">reloc from IA </w:t>
      </w:r>
      <w:hyperlink r:id="rId139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415E03C" w14:textId="157A481D" w:rsidR="00BC4AF3" w:rsidRPr="00476D06" w:rsidRDefault="00BC4AF3" w:rsidP="00F53A77">
      <w:pPr>
        <w:pStyle w:val="AmdtsEntries"/>
      </w:pPr>
      <w:r>
        <w:lastRenderedPageBreak/>
        <w:tab/>
        <w:t xml:space="preserve">def </w:t>
      </w:r>
      <w:r w:rsidRPr="00476D06">
        <w:rPr>
          <w:rStyle w:val="charBoldItals"/>
        </w:rPr>
        <w:t>Chief Magistrate</w:t>
      </w:r>
      <w:r w:rsidRPr="00FD0CEF">
        <w:t xml:space="preserve"> reloc from IA </w:t>
      </w:r>
      <w:hyperlink r:id="rId139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6484BCA" w14:textId="553F5C9B" w:rsidR="00BC4AF3" w:rsidRPr="00FD0CEF" w:rsidRDefault="00BC4AF3" w:rsidP="00F53A77">
      <w:pPr>
        <w:pStyle w:val="AmdtsEntries"/>
      </w:pPr>
      <w:r>
        <w:tab/>
        <w:t xml:space="preserve">def </w:t>
      </w:r>
      <w:r w:rsidRPr="00476D06">
        <w:rPr>
          <w:rStyle w:val="charBoldItals"/>
        </w:rPr>
        <w:t xml:space="preserve">Chief Minister </w:t>
      </w:r>
      <w:r w:rsidRPr="00FD0CEF">
        <w:t xml:space="preserve">reloc from IA </w:t>
      </w:r>
      <w:hyperlink r:id="rId139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E907718" w14:textId="2B300AB8" w:rsidR="00BC4AF3" w:rsidRDefault="00BC4AF3" w:rsidP="00F53A77">
      <w:pPr>
        <w:pStyle w:val="AmdtsEntries"/>
      </w:pPr>
      <w:r>
        <w:tab/>
        <w:t xml:space="preserve">def </w:t>
      </w:r>
      <w:r w:rsidRPr="00476D06">
        <w:rPr>
          <w:rStyle w:val="charBoldItals"/>
        </w:rPr>
        <w:t>chief officer (ambulance service)</w:t>
      </w:r>
      <w:r>
        <w:t xml:space="preserve"> ins </w:t>
      </w:r>
      <w:hyperlink r:id="rId1397"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0735D772" w14:textId="4F03A0BA" w:rsidR="0027171A" w:rsidRDefault="0027171A" w:rsidP="0027171A">
      <w:pPr>
        <w:pStyle w:val="AmdtsEntries"/>
      </w:pPr>
      <w:r>
        <w:tab/>
        <w:t xml:space="preserve">def </w:t>
      </w:r>
      <w:r w:rsidRPr="00476D06">
        <w:rPr>
          <w:rStyle w:val="charBoldItals"/>
        </w:rPr>
        <w:t xml:space="preserve">chief officer (fire and rescue) </w:t>
      </w:r>
      <w:r>
        <w:t xml:space="preserve">ins </w:t>
      </w:r>
      <w:hyperlink r:id="rId1398"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2.2</w:t>
      </w:r>
    </w:p>
    <w:p w14:paraId="3796F07B" w14:textId="1E923D93" w:rsidR="00CE4554" w:rsidRPr="00CE4554" w:rsidRDefault="00CE4554" w:rsidP="00CE4554">
      <w:pPr>
        <w:pStyle w:val="AmdtsEntriesDefL2"/>
      </w:pPr>
      <w:r>
        <w:tab/>
        <w:t xml:space="preserve">om </w:t>
      </w:r>
      <w:hyperlink r:id="rId1399" w:tooltip="Emergencies Amendment Act 2016" w:history="1">
        <w:r>
          <w:rPr>
            <w:rStyle w:val="charCitHyperlinkAbbrev"/>
          </w:rPr>
          <w:t>A2016</w:t>
        </w:r>
        <w:r>
          <w:rPr>
            <w:rStyle w:val="charCitHyperlinkAbbrev"/>
          </w:rPr>
          <w:noBreakHyphen/>
          <w:t>33</w:t>
        </w:r>
      </w:hyperlink>
      <w:r>
        <w:t xml:space="preserve"> amdt 1.29</w:t>
      </w:r>
    </w:p>
    <w:p w14:paraId="34945DC6" w14:textId="198DBD0D" w:rsidR="00CE4554" w:rsidRDefault="00CE4554" w:rsidP="004B7DFA">
      <w:pPr>
        <w:pStyle w:val="AmdtsEntries"/>
        <w:keepNext/>
      </w:pPr>
      <w:r>
        <w:tab/>
        <w:t xml:space="preserve">def </w:t>
      </w:r>
      <w:r w:rsidRPr="00476D06">
        <w:rPr>
          <w:rStyle w:val="charBoldItals"/>
        </w:rPr>
        <w:t>chief officer (fire and rescue</w:t>
      </w:r>
      <w:r>
        <w:rPr>
          <w:rStyle w:val="charBoldItals"/>
        </w:rPr>
        <w:t xml:space="preserve"> service</w:t>
      </w:r>
      <w:r w:rsidRPr="00476D06">
        <w:rPr>
          <w:rStyle w:val="charBoldItals"/>
        </w:rPr>
        <w:t>)</w:t>
      </w:r>
      <w:r>
        <w:t xml:space="preserve"> ins </w:t>
      </w:r>
      <w:hyperlink r:id="rId1400" w:tooltip="Emergencies Amendment Act 2016" w:history="1">
        <w:r>
          <w:rPr>
            <w:rStyle w:val="charCitHyperlinkAbbrev"/>
          </w:rPr>
          <w:t>A2016</w:t>
        </w:r>
        <w:r>
          <w:rPr>
            <w:rStyle w:val="charCitHyperlinkAbbrev"/>
          </w:rPr>
          <w:noBreakHyphen/>
          <w:t>33</w:t>
        </w:r>
      </w:hyperlink>
      <w:r w:rsidR="00FF0823">
        <w:t xml:space="preserve"> amdt </w:t>
      </w:r>
      <w:r>
        <w:t>1.30</w:t>
      </w:r>
    </w:p>
    <w:p w14:paraId="3ADE4C86" w14:textId="54FC9C44" w:rsidR="00BC4AF3" w:rsidRDefault="00BC4AF3" w:rsidP="004B7DFA">
      <w:pPr>
        <w:pStyle w:val="AmdtsEntries"/>
        <w:keepNext/>
      </w:pPr>
      <w:r>
        <w:tab/>
        <w:t xml:space="preserve">def </w:t>
      </w:r>
      <w:r w:rsidRPr="00476D06">
        <w:rPr>
          <w:rStyle w:val="charBoldItals"/>
        </w:rPr>
        <w:t>chief officer (fire brigade)</w:t>
      </w:r>
      <w:r>
        <w:t xml:space="preserve"> ins </w:t>
      </w:r>
      <w:hyperlink r:id="rId1401"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7D2A711D" w14:textId="7CEEB39C" w:rsidR="0027171A" w:rsidRDefault="0027171A" w:rsidP="0027171A">
      <w:pPr>
        <w:pStyle w:val="AmdtsEntriesDefL2"/>
      </w:pPr>
      <w:r>
        <w:tab/>
        <w:t xml:space="preserve">om </w:t>
      </w:r>
      <w:hyperlink r:id="rId1402"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2.2</w:t>
      </w:r>
    </w:p>
    <w:p w14:paraId="60426DD4" w14:textId="3D9B3E16" w:rsidR="00BC4AF3" w:rsidRDefault="00BC4AF3" w:rsidP="00F53A77">
      <w:pPr>
        <w:pStyle w:val="AmdtsEntries"/>
      </w:pPr>
      <w:r>
        <w:tab/>
        <w:t xml:space="preserve">def </w:t>
      </w:r>
      <w:r w:rsidRPr="00476D06">
        <w:rPr>
          <w:rStyle w:val="charBoldItals"/>
        </w:rPr>
        <w:t>chief officer (rural fire service)</w:t>
      </w:r>
      <w:r>
        <w:t xml:space="preserve"> ins </w:t>
      </w:r>
      <w:hyperlink r:id="rId1403"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6F7C4770" w14:textId="125765E2" w:rsidR="00BC4AF3" w:rsidRDefault="00BC4AF3" w:rsidP="00F53A77">
      <w:pPr>
        <w:pStyle w:val="AmdtsEntries"/>
      </w:pPr>
      <w:r>
        <w:tab/>
        <w:t xml:space="preserve">def </w:t>
      </w:r>
      <w:r w:rsidRPr="00476D06">
        <w:rPr>
          <w:rStyle w:val="charBoldItals"/>
        </w:rPr>
        <w:t>chief officer (SES)</w:t>
      </w:r>
      <w:r>
        <w:t xml:space="preserve"> ins </w:t>
      </w:r>
      <w:hyperlink r:id="rId1404"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50BF25CC" w14:textId="2CA32F5A" w:rsidR="007B5BFC" w:rsidRDefault="007B5BFC" w:rsidP="00F53A77">
      <w:pPr>
        <w:pStyle w:val="AmdtsEntries"/>
      </w:pPr>
      <w:r>
        <w:tab/>
        <w:t xml:space="preserve">def </w:t>
      </w:r>
      <w:r w:rsidRPr="007B5BFC">
        <w:rPr>
          <w:rStyle w:val="charBoldItals"/>
        </w:rPr>
        <w:t>chief planner</w:t>
      </w:r>
      <w:r>
        <w:t xml:space="preserve"> ins </w:t>
      </w:r>
      <w:hyperlink r:id="rId1405" w:tooltip="Planning (Consequential Amendments) Act 2023" w:history="1">
        <w:r>
          <w:rPr>
            <w:rStyle w:val="charCitHyperlinkAbbrev"/>
          </w:rPr>
          <w:t>A2023-36</w:t>
        </w:r>
      </w:hyperlink>
      <w:r>
        <w:t xml:space="preserve"> amdt 1.238</w:t>
      </w:r>
    </w:p>
    <w:p w14:paraId="0DCD8356" w14:textId="710A984E" w:rsidR="00BC4AF3" w:rsidRPr="00FD0CEF" w:rsidRDefault="00BC4AF3" w:rsidP="003208CA">
      <w:pPr>
        <w:pStyle w:val="AmdtsEntries"/>
        <w:keepNext/>
      </w:pPr>
      <w:r w:rsidRPr="00FD0CEF">
        <w:tab/>
        <w:t xml:space="preserve">def </w:t>
      </w:r>
      <w:r w:rsidRPr="00476D06">
        <w:rPr>
          <w:rStyle w:val="charBoldItals"/>
        </w:rPr>
        <w:t>chief planning executive</w:t>
      </w:r>
      <w:r w:rsidRPr="00FD0CEF">
        <w:t xml:space="preserve"> ins </w:t>
      </w:r>
      <w:hyperlink r:id="rId1406"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FD0CEF">
        <w:t xml:space="preserve"> amdt 3.43</w:t>
      </w:r>
    </w:p>
    <w:p w14:paraId="2034203C" w14:textId="21EA6971" w:rsidR="00BC4AF3" w:rsidRDefault="00BC4AF3" w:rsidP="00F53A77">
      <w:pPr>
        <w:pStyle w:val="AmdtsEntriesDefL2"/>
      </w:pPr>
      <w:r w:rsidRPr="00FD0CEF">
        <w:tab/>
        <w:t xml:space="preserve">sub </w:t>
      </w:r>
      <w:hyperlink r:id="rId1407"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2.117; </w:t>
      </w:r>
      <w:hyperlink r:id="rId1408"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1.96</w:t>
      </w:r>
    </w:p>
    <w:p w14:paraId="317AC4B1" w14:textId="64F7DB64" w:rsidR="007B5BFC" w:rsidRPr="00476D06" w:rsidRDefault="007B5BFC" w:rsidP="00F53A77">
      <w:pPr>
        <w:pStyle w:val="AmdtsEntriesDefL2"/>
      </w:pPr>
      <w:r>
        <w:tab/>
        <w:t xml:space="preserve">om </w:t>
      </w:r>
      <w:hyperlink r:id="rId1409" w:tooltip="Planning (Consequential Amendments) Act 2023" w:history="1">
        <w:r>
          <w:rPr>
            <w:rStyle w:val="charCitHyperlinkAbbrev"/>
          </w:rPr>
          <w:t>A2023-36</w:t>
        </w:r>
      </w:hyperlink>
      <w:r>
        <w:t xml:space="preserve"> amdt 1.239</w:t>
      </w:r>
    </w:p>
    <w:p w14:paraId="0AC554CC" w14:textId="40E735A5" w:rsidR="00BC4AF3" w:rsidRPr="00FD0CEF" w:rsidRDefault="00BC4AF3" w:rsidP="00F53A77">
      <w:pPr>
        <w:pStyle w:val="AmdtsEntries"/>
      </w:pPr>
      <w:r>
        <w:tab/>
        <w:t xml:space="preserve">def </w:t>
      </w:r>
      <w:r w:rsidRPr="00476D06">
        <w:rPr>
          <w:rStyle w:val="charBoldItals"/>
        </w:rPr>
        <w:t>chief police officer</w:t>
      </w:r>
      <w:r>
        <w:t xml:space="preserve"> </w:t>
      </w:r>
      <w:r w:rsidRPr="00FD0CEF">
        <w:t xml:space="preserve">reloc from IA </w:t>
      </w:r>
      <w:hyperlink r:id="rId141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F52D606" w14:textId="3B980D7F" w:rsidR="00BC4AF3" w:rsidRDefault="00BC4AF3" w:rsidP="00F53A77">
      <w:pPr>
        <w:pStyle w:val="AmdtsEntries"/>
      </w:pPr>
      <w:r w:rsidRPr="00FD0CEF">
        <w:tab/>
        <w:t xml:space="preserve">def </w:t>
      </w:r>
      <w:r w:rsidRPr="00476D06">
        <w:rPr>
          <w:rStyle w:val="charBoldItals"/>
        </w:rPr>
        <w:t>chief solicitor</w:t>
      </w:r>
      <w:r w:rsidRPr="00FD0CEF">
        <w:t xml:space="preserve"> </w:t>
      </w:r>
      <w:r>
        <w:t xml:space="preserve">ins </w:t>
      </w:r>
      <w:hyperlink r:id="rId141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37E97BB2" w14:textId="6F732E1A" w:rsidR="00054747" w:rsidRDefault="00054747" w:rsidP="00054747">
      <w:pPr>
        <w:pStyle w:val="AmdtsEntriesDefL2"/>
      </w:pPr>
      <w:r>
        <w:tab/>
        <w:t xml:space="preserve">am </w:t>
      </w:r>
      <w:hyperlink r:id="rId1412" w:tooltip="Law Officers Act 2011" w:history="1">
        <w:r w:rsidR="003F5F90" w:rsidRPr="003F5F90">
          <w:rPr>
            <w:rStyle w:val="charCitHyperlinkAbbrev"/>
          </w:rPr>
          <w:t>A2011</w:t>
        </w:r>
        <w:r w:rsidR="003F5F90" w:rsidRPr="003F5F90">
          <w:rPr>
            <w:rStyle w:val="charCitHyperlinkAbbrev"/>
          </w:rPr>
          <w:noBreakHyphen/>
          <w:t>30</w:t>
        </w:r>
      </w:hyperlink>
      <w:r>
        <w:t xml:space="preserve"> amdt 1.8</w:t>
      </w:r>
    </w:p>
    <w:p w14:paraId="133B3B80" w14:textId="4C111F0E" w:rsidR="00BC4AF3" w:rsidRDefault="00BC4AF3" w:rsidP="00F53A77">
      <w:pPr>
        <w:pStyle w:val="AmdtsEntries"/>
      </w:pPr>
      <w:r>
        <w:tab/>
        <w:t xml:space="preserve">def </w:t>
      </w:r>
      <w:r w:rsidRPr="00476D06">
        <w:rPr>
          <w:rStyle w:val="charBoldItals"/>
        </w:rPr>
        <w:t>chief surveyor</w:t>
      </w:r>
      <w:r>
        <w:t xml:space="preserve"> ins </w:t>
      </w:r>
      <w:hyperlink r:id="rId1413" w:tooltip="Surveyors Act 2007" w:history="1">
        <w:r w:rsidR="003F5F90" w:rsidRPr="003F5F90">
          <w:rPr>
            <w:rStyle w:val="charCitHyperlinkAbbrev"/>
          </w:rPr>
          <w:t>A2007</w:t>
        </w:r>
        <w:r w:rsidR="003F5F90" w:rsidRPr="003F5F90">
          <w:rPr>
            <w:rStyle w:val="charCitHyperlinkAbbrev"/>
          </w:rPr>
          <w:noBreakHyphen/>
          <w:t>33</w:t>
        </w:r>
      </w:hyperlink>
      <w:r>
        <w:t xml:space="preserve"> amdt 1.9</w:t>
      </w:r>
    </w:p>
    <w:p w14:paraId="62665D30" w14:textId="2665B0B1" w:rsidR="00BC4AF3" w:rsidRPr="00FD0CEF" w:rsidRDefault="00BC4AF3" w:rsidP="00F53A77">
      <w:pPr>
        <w:pStyle w:val="AmdtsEntriesDefL2"/>
      </w:pPr>
      <w:r w:rsidRPr="00FD0CEF">
        <w:tab/>
        <w:t xml:space="preserve">om </w:t>
      </w:r>
      <w:hyperlink r:id="rId1414" w:tooltip="Surveyors Amendment Act 2010" w:history="1">
        <w:r w:rsidR="003F5F90" w:rsidRPr="003F5F90">
          <w:rPr>
            <w:rStyle w:val="charCitHyperlinkAbbrev"/>
          </w:rPr>
          <w:t>A2010</w:t>
        </w:r>
        <w:r w:rsidR="003F5F90" w:rsidRPr="003F5F90">
          <w:rPr>
            <w:rStyle w:val="charCitHyperlinkAbbrev"/>
          </w:rPr>
          <w:noBreakHyphen/>
          <w:t>6</w:t>
        </w:r>
      </w:hyperlink>
      <w:r w:rsidRPr="00FD0CEF">
        <w:t xml:space="preserve"> amdt 1.10</w:t>
      </w:r>
    </w:p>
    <w:p w14:paraId="0C11E36A" w14:textId="590E2AC2" w:rsidR="00BC4AF3" w:rsidRPr="00FD0CEF" w:rsidRDefault="00BC4AF3" w:rsidP="00F53A77">
      <w:pPr>
        <w:pStyle w:val="AmdtsEntries"/>
      </w:pPr>
      <w:r>
        <w:tab/>
        <w:t xml:space="preserve">def </w:t>
      </w:r>
      <w:r w:rsidRPr="00476D06">
        <w:rPr>
          <w:rStyle w:val="charBoldItals"/>
        </w:rPr>
        <w:t xml:space="preserve">child </w:t>
      </w:r>
      <w:r w:rsidRPr="00FD0CEF">
        <w:t xml:space="preserve">reloc from IA </w:t>
      </w:r>
      <w:hyperlink r:id="rId141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54E1F58" w14:textId="6B513604" w:rsidR="00BC4AF3" w:rsidRPr="00CE6EA2" w:rsidRDefault="00BC4AF3" w:rsidP="00F53A77">
      <w:pPr>
        <w:pStyle w:val="AmdtsEntries"/>
      </w:pPr>
      <w:r w:rsidRPr="00FD0CEF">
        <w:tab/>
        <w:t xml:space="preserve">def </w:t>
      </w:r>
      <w:r w:rsidRPr="00476D06">
        <w:rPr>
          <w:rStyle w:val="charBoldItals"/>
        </w:rPr>
        <w:t xml:space="preserve">children and young people commissioner </w:t>
      </w:r>
      <w:r>
        <w:t xml:space="preserve">ins </w:t>
      </w:r>
      <w:hyperlink r:id="rId1416" w:tooltip="Human Rights Commission (Children and Young People Commissioner) Amendment Act 2005" w:history="1">
        <w:r w:rsidR="003F5F90" w:rsidRPr="003F5F90">
          <w:rPr>
            <w:rStyle w:val="charCitHyperlinkAbbrev"/>
          </w:rPr>
          <w:t>A2005</w:t>
        </w:r>
        <w:r w:rsidR="003F5F90" w:rsidRPr="003F5F90">
          <w:rPr>
            <w:rStyle w:val="charCitHyperlinkAbbrev"/>
          </w:rPr>
          <w:noBreakHyphen/>
          <w:t>46</w:t>
        </w:r>
      </w:hyperlink>
      <w:r>
        <w:t xml:space="preserve"> amdt 1.1</w:t>
      </w:r>
    </w:p>
    <w:p w14:paraId="41153189" w14:textId="726E7C3B" w:rsidR="00BC4AF3" w:rsidRPr="00FD0CEF" w:rsidRDefault="00BC4AF3" w:rsidP="00F53A77">
      <w:pPr>
        <w:pStyle w:val="AmdtsEntries"/>
      </w:pPr>
      <w:r>
        <w:rPr>
          <w:color w:val="000000"/>
        </w:rPr>
        <w:tab/>
        <w:t>def</w:t>
      </w:r>
      <w:r>
        <w:t xml:space="preserve"> </w:t>
      </w:r>
      <w:r w:rsidRPr="00476D06">
        <w:rPr>
          <w:rStyle w:val="charBoldItals"/>
        </w:rPr>
        <w:t>Childrens Court</w:t>
      </w:r>
      <w:r>
        <w:t xml:space="preserve"> </w:t>
      </w:r>
      <w:r w:rsidRPr="00FD0CEF">
        <w:t xml:space="preserve">reloc from IA </w:t>
      </w:r>
      <w:hyperlink r:id="rId141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51A21F2" w14:textId="1C63EBE5" w:rsidR="00BC4AF3" w:rsidRPr="00F53A77" w:rsidRDefault="00BC4AF3" w:rsidP="00F53A77">
      <w:pPr>
        <w:pStyle w:val="AmdtsEntriesDefL2"/>
      </w:pPr>
      <w:r w:rsidRPr="00F53A77">
        <w:tab/>
        <w:t xml:space="preserve">sub </w:t>
      </w:r>
      <w:hyperlink r:id="rId1418"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r w:rsidRPr="00F53A77">
        <w:t xml:space="preserve"> amdt 4.42</w:t>
      </w:r>
    </w:p>
    <w:p w14:paraId="36951E33" w14:textId="5CADE74C" w:rsidR="00BC4AF3" w:rsidRDefault="00BC4AF3" w:rsidP="00F53A77">
      <w:pPr>
        <w:pStyle w:val="AmdtsEntries"/>
      </w:pPr>
      <w:r>
        <w:tab/>
        <w:t xml:space="preserve">def </w:t>
      </w:r>
      <w:r w:rsidRPr="00476D06">
        <w:rPr>
          <w:rStyle w:val="charBoldItals"/>
        </w:rPr>
        <w:t>city area</w:t>
      </w:r>
      <w:r>
        <w:t xml:space="preserve"> </w:t>
      </w:r>
      <w:r w:rsidRPr="00FD0CEF">
        <w:t xml:space="preserve">reloc from IA </w:t>
      </w:r>
      <w:hyperlink r:id="rId141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1B469D7" w14:textId="0E03EA76" w:rsidR="00BC4AF3" w:rsidRDefault="00BC4AF3" w:rsidP="00BC4AF3">
      <w:pPr>
        <w:pStyle w:val="AmdtsEntriesDefL2"/>
      </w:pPr>
      <w:r w:rsidRPr="00FD0CEF">
        <w:tab/>
        <w:t xml:space="preserve">am </w:t>
      </w:r>
      <w:hyperlink r:id="rId1420"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2.118</w:t>
      </w:r>
    </w:p>
    <w:p w14:paraId="514D1261" w14:textId="71B27F14" w:rsidR="00E9075A" w:rsidRPr="00F31332" w:rsidRDefault="00E9075A" w:rsidP="00E9075A">
      <w:pPr>
        <w:pStyle w:val="AmdtsEntries"/>
      </w:pPr>
      <w:r>
        <w:tab/>
        <w:t xml:space="preserve">def </w:t>
      </w:r>
      <w:r w:rsidR="00F31332" w:rsidRPr="007445BF">
        <w:rPr>
          <w:rStyle w:val="charBoldItals"/>
        </w:rPr>
        <w:t>city renewal authority</w:t>
      </w:r>
      <w:r w:rsidR="00F31332">
        <w:t xml:space="preserve"> ins </w:t>
      </w:r>
      <w:hyperlink r:id="rId1421" w:tooltip="City Renewal Authority and Suburban Land Agency Act 2017" w:history="1">
        <w:r w:rsidR="00F31332">
          <w:rPr>
            <w:rStyle w:val="charCitHyperlinkAbbrev"/>
          </w:rPr>
          <w:t>A2017</w:t>
        </w:r>
        <w:r w:rsidR="00F31332">
          <w:rPr>
            <w:rStyle w:val="charCitHyperlinkAbbrev"/>
          </w:rPr>
          <w:noBreakHyphen/>
          <w:t>12</w:t>
        </w:r>
      </w:hyperlink>
      <w:r w:rsidR="00F31332">
        <w:t xml:space="preserve"> amdt 1.3</w:t>
      </w:r>
    </w:p>
    <w:p w14:paraId="14C6F2B3" w14:textId="1CB71285" w:rsidR="00BC4AF3" w:rsidRDefault="00BC4AF3" w:rsidP="00BC4AF3">
      <w:pPr>
        <w:pStyle w:val="AmdtsEntries"/>
      </w:pPr>
      <w:r w:rsidRPr="00FD0CEF">
        <w:tab/>
        <w:t xml:space="preserve">def </w:t>
      </w:r>
      <w:r w:rsidRPr="00476D06">
        <w:rPr>
          <w:rStyle w:val="charBoldItals"/>
        </w:rPr>
        <w:t>civil partner</w:t>
      </w:r>
      <w:r w:rsidRPr="00FD0CEF">
        <w:t xml:space="preserve"> </w:t>
      </w:r>
      <w:r>
        <w:t xml:space="preserve">ins </w:t>
      </w:r>
      <w:hyperlink r:id="rId1422" w:tooltip="Civil Partnerships Act 2008" w:history="1">
        <w:r w:rsidR="003F5F90" w:rsidRPr="003F5F90">
          <w:rPr>
            <w:rStyle w:val="charCitHyperlinkAbbrev"/>
          </w:rPr>
          <w:t>A2008</w:t>
        </w:r>
        <w:r w:rsidR="003F5F90" w:rsidRPr="003F5F90">
          <w:rPr>
            <w:rStyle w:val="charCitHyperlinkAbbrev"/>
          </w:rPr>
          <w:noBreakHyphen/>
          <w:t>14</w:t>
        </w:r>
      </w:hyperlink>
      <w:r>
        <w:t xml:space="preserve"> amdt 1.44</w:t>
      </w:r>
    </w:p>
    <w:p w14:paraId="2F59803D" w14:textId="71DE664D" w:rsidR="00BC4AF3" w:rsidRDefault="00BC4AF3" w:rsidP="00BC4AF3">
      <w:pPr>
        <w:pStyle w:val="AmdtsEntries"/>
      </w:pPr>
      <w:r w:rsidRPr="00FD0CEF">
        <w:tab/>
        <w:t xml:space="preserve">def </w:t>
      </w:r>
      <w:r w:rsidRPr="00476D06">
        <w:rPr>
          <w:rStyle w:val="charBoldItals"/>
        </w:rPr>
        <w:t>civil partnership</w:t>
      </w:r>
      <w:r w:rsidRPr="00FD0CEF">
        <w:t xml:space="preserve"> </w:t>
      </w:r>
      <w:r>
        <w:t xml:space="preserve">ins </w:t>
      </w:r>
      <w:hyperlink r:id="rId1423" w:tooltip="Civil Partnerships Act 2008" w:history="1">
        <w:r w:rsidR="003F5F90" w:rsidRPr="003F5F90">
          <w:rPr>
            <w:rStyle w:val="charCitHyperlinkAbbrev"/>
          </w:rPr>
          <w:t>A2008</w:t>
        </w:r>
        <w:r w:rsidR="003F5F90" w:rsidRPr="003F5F90">
          <w:rPr>
            <w:rStyle w:val="charCitHyperlinkAbbrev"/>
          </w:rPr>
          <w:noBreakHyphen/>
          <w:t>14</w:t>
        </w:r>
      </w:hyperlink>
      <w:r>
        <w:t xml:space="preserve"> amdt 1.44</w:t>
      </w:r>
    </w:p>
    <w:p w14:paraId="17997B61" w14:textId="4835413D" w:rsidR="00EE773B" w:rsidRDefault="00EE773B" w:rsidP="00EE773B">
      <w:pPr>
        <w:pStyle w:val="AmdtsEntriesDefL2"/>
      </w:pPr>
      <w:r>
        <w:tab/>
        <w:t xml:space="preserve">sub </w:t>
      </w:r>
      <w:hyperlink r:id="rId1424" w:tooltip="Civil Unions Act 2012" w:history="1">
        <w:r w:rsidR="003F5F90" w:rsidRPr="003F5F90">
          <w:rPr>
            <w:rStyle w:val="charCitHyperlinkAbbrev"/>
          </w:rPr>
          <w:t>A2012</w:t>
        </w:r>
        <w:r w:rsidR="003F5F90" w:rsidRPr="003F5F90">
          <w:rPr>
            <w:rStyle w:val="charCitHyperlinkAbbrev"/>
          </w:rPr>
          <w:noBreakHyphen/>
          <w:t>40</w:t>
        </w:r>
      </w:hyperlink>
      <w:r>
        <w:t xml:space="preserve"> amdt 3.65</w:t>
      </w:r>
    </w:p>
    <w:p w14:paraId="761EFC32" w14:textId="7D223C1C" w:rsidR="00BC4AF3" w:rsidRDefault="00BC4AF3" w:rsidP="00C77B3C">
      <w:pPr>
        <w:pStyle w:val="AmdtsEntries"/>
        <w:keepNext/>
      </w:pPr>
      <w:r w:rsidRPr="00F53A77">
        <w:tab/>
        <w:t xml:space="preserve">def </w:t>
      </w:r>
      <w:r w:rsidRPr="00476D06">
        <w:rPr>
          <w:rStyle w:val="charBoldItals"/>
        </w:rPr>
        <w:t>civil union</w:t>
      </w:r>
      <w:r w:rsidRPr="00F53A77">
        <w:t xml:space="preserve"> ins </w:t>
      </w:r>
      <w:hyperlink r:id="rId1425" w:tooltip="Civil Unions Act 2006" w:history="1">
        <w:r w:rsidR="003F5F90" w:rsidRPr="003F5F90">
          <w:rPr>
            <w:rStyle w:val="charCitHyperlinkAbbrev"/>
          </w:rPr>
          <w:t>A2006</w:t>
        </w:r>
        <w:r w:rsidR="003F5F90" w:rsidRPr="003F5F90">
          <w:rPr>
            <w:rStyle w:val="charCitHyperlinkAbbrev"/>
          </w:rPr>
          <w:noBreakHyphen/>
          <w:t>22</w:t>
        </w:r>
      </w:hyperlink>
      <w:r w:rsidRPr="00F53A77">
        <w:t xml:space="preserve"> amdt 1.74 (</w:t>
      </w:r>
      <w:hyperlink r:id="rId1426" w:tooltip="Civil Unions Act 2006" w:history="1">
        <w:r w:rsidR="003F5F90" w:rsidRPr="003F5F90">
          <w:rPr>
            <w:rStyle w:val="charCitHyperlinkAbbrev"/>
          </w:rPr>
          <w:t>A2006</w:t>
        </w:r>
        <w:r w:rsidR="003F5F90" w:rsidRPr="003F5F90">
          <w:rPr>
            <w:rStyle w:val="charCitHyperlinkAbbrev"/>
          </w:rPr>
          <w:noBreakHyphen/>
          <w:t>22</w:t>
        </w:r>
      </w:hyperlink>
      <w:r w:rsidRPr="00F53A77">
        <w:t xml:space="preserve"> rep before commenced by disallowance (see Cwlth Gaz 2006 No</w:t>
      </w:r>
      <w:r w:rsidRPr="00CE6EA2">
        <w:t xml:space="preserve"> </w:t>
      </w:r>
      <w:r w:rsidRPr="00F53A77">
        <w:t>S93))</w:t>
      </w:r>
    </w:p>
    <w:p w14:paraId="1DBE00B4" w14:textId="457B1713" w:rsidR="00F4217E" w:rsidRDefault="00F4217E" w:rsidP="00C77B3C">
      <w:pPr>
        <w:pStyle w:val="AmdtsEntriesDefL2"/>
        <w:keepNext/>
      </w:pPr>
      <w:r>
        <w:tab/>
        <w:t xml:space="preserve">ins </w:t>
      </w:r>
      <w:hyperlink r:id="rId1427" w:tooltip="Civil Unions Act 2012" w:history="1">
        <w:r w:rsidR="003F5F90" w:rsidRPr="003F5F90">
          <w:rPr>
            <w:rStyle w:val="charCitHyperlinkAbbrev"/>
          </w:rPr>
          <w:t>A2012</w:t>
        </w:r>
        <w:r w:rsidR="003F5F90" w:rsidRPr="003F5F90">
          <w:rPr>
            <w:rStyle w:val="charCitHyperlinkAbbrev"/>
          </w:rPr>
          <w:noBreakHyphen/>
          <w:t>40</w:t>
        </w:r>
      </w:hyperlink>
      <w:r>
        <w:t xml:space="preserve"> amdt 3.66</w:t>
      </w:r>
    </w:p>
    <w:p w14:paraId="1D2DBAA8" w14:textId="2E5D4BD5" w:rsidR="00F953DE" w:rsidRPr="00F53A77" w:rsidRDefault="00F953DE" w:rsidP="00F4217E">
      <w:pPr>
        <w:pStyle w:val="AmdtsEntriesDefL2"/>
      </w:pPr>
      <w:r>
        <w:tab/>
        <w:t xml:space="preserve">sub </w:t>
      </w:r>
      <w:hyperlink r:id="rId1428" w:tooltip="Marriage Equality (Same Sex) Act 2013" w:history="1">
        <w:r>
          <w:rPr>
            <w:rStyle w:val="charCitHyperlinkAbbrev"/>
          </w:rPr>
          <w:t>A2013</w:t>
        </w:r>
        <w:r>
          <w:rPr>
            <w:rStyle w:val="charCitHyperlinkAbbrev"/>
          </w:rPr>
          <w:noBreakHyphen/>
          <w:t>39</w:t>
        </w:r>
      </w:hyperlink>
      <w:r>
        <w:rPr>
          <w:rFonts w:cs="Arial"/>
        </w:rPr>
        <w:t xml:space="preserve"> amdt 2.37</w:t>
      </w:r>
      <w:r w:rsidR="00DF1A39">
        <w:rPr>
          <w:rFonts w:cs="Arial"/>
        </w:rPr>
        <w:t xml:space="preserve"> (</w:t>
      </w:r>
      <w:hyperlink r:id="rId1429" w:tooltip="Marriage Equality (Same Sex) Act 2013" w:history="1">
        <w:r w:rsidR="00DF1A39">
          <w:rPr>
            <w:rStyle w:val="charCitHyperlinkAbbrev"/>
          </w:rPr>
          <w:t>A2013</w:t>
        </w:r>
        <w:r w:rsidR="00DF1A39">
          <w:rPr>
            <w:rStyle w:val="charCitHyperlinkAbbrev"/>
          </w:rPr>
          <w:noBreakHyphen/>
          <w:t>39</w:t>
        </w:r>
      </w:hyperlink>
      <w:r w:rsidR="00DF1A39">
        <w:rPr>
          <w:rFonts w:cs="Arial"/>
        </w:rPr>
        <w:t xml:space="preserve"> never effective (see </w:t>
      </w:r>
      <w:r w:rsidR="00DF1A39" w:rsidRPr="00B74C47">
        <w:rPr>
          <w:rStyle w:val="charItals"/>
        </w:rPr>
        <w:t>Commonwealth v Australian Capital Territory</w:t>
      </w:r>
      <w:r w:rsidR="00517696">
        <w:rPr>
          <w:rFonts w:cs="Arial"/>
        </w:rPr>
        <w:t xml:space="preserve"> [2013] HCA </w:t>
      </w:r>
      <w:r w:rsidR="00DF1A39">
        <w:rPr>
          <w:rFonts w:cs="Arial"/>
        </w:rPr>
        <w:t>55))</w:t>
      </w:r>
    </w:p>
    <w:p w14:paraId="7E5E7A85" w14:textId="5BA8D05A" w:rsidR="00F4217E" w:rsidRDefault="00F4217E" w:rsidP="00F4217E">
      <w:pPr>
        <w:pStyle w:val="AmdtsEntries"/>
      </w:pPr>
      <w:r w:rsidRPr="00FD0CEF">
        <w:tab/>
        <w:t xml:space="preserve">def </w:t>
      </w:r>
      <w:r w:rsidRPr="00476D06">
        <w:rPr>
          <w:rStyle w:val="charBoldItals"/>
        </w:rPr>
        <w:t>civil union partner</w:t>
      </w:r>
      <w:r w:rsidRPr="00FD0CEF">
        <w:t xml:space="preserve"> </w:t>
      </w:r>
      <w:r>
        <w:t xml:space="preserve">ins </w:t>
      </w:r>
      <w:hyperlink r:id="rId1430" w:tooltip="Civil Unions Act 2012" w:history="1">
        <w:r w:rsidR="003F5F90" w:rsidRPr="003F5F90">
          <w:rPr>
            <w:rStyle w:val="charCitHyperlinkAbbrev"/>
          </w:rPr>
          <w:t>A2012</w:t>
        </w:r>
        <w:r w:rsidR="003F5F90" w:rsidRPr="003F5F90">
          <w:rPr>
            <w:rStyle w:val="charCitHyperlinkAbbrev"/>
          </w:rPr>
          <w:noBreakHyphen/>
          <w:t>40</w:t>
        </w:r>
      </w:hyperlink>
      <w:r>
        <w:t xml:space="preserve"> amdt 3.66</w:t>
      </w:r>
    </w:p>
    <w:p w14:paraId="098F4910" w14:textId="2704B6C3" w:rsidR="00BC4AF3" w:rsidRDefault="00BC4AF3" w:rsidP="00BC4AF3">
      <w:pPr>
        <w:pStyle w:val="AmdtsEntries"/>
      </w:pPr>
      <w:r>
        <w:tab/>
        <w:t xml:space="preserve">def </w:t>
      </w:r>
      <w:r w:rsidRPr="00476D06">
        <w:rPr>
          <w:rStyle w:val="charBoldItals"/>
        </w:rPr>
        <w:t>clerk</w:t>
      </w:r>
      <w:r w:rsidRPr="00FD0CEF">
        <w:t xml:space="preserve"> reloc from IA </w:t>
      </w:r>
      <w:hyperlink r:id="rId1431"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8F2B152" w14:textId="1A300E4E" w:rsidR="0025319F" w:rsidRDefault="00D17FBC" w:rsidP="0025319F">
      <w:pPr>
        <w:pStyle w:val="AmdtsEntriesDefL2"/>
      </w:pPr>
      <w:r>
        <w:tab/>
        <w:t xml:space="preserve">am </w:t>
      </w:r>
      <w:hyperlink r:id="rId1432" w:tooltip="Legislative Assembly (Office of the Legislative Assembly) Act 2012" w:history="1">
        <w:r w:rsidR="003F5F90" w:rsidRPr="003F5F90">
          <w:rPr>
            <w:rStyle w:val="charCitHyperlinkAbbrev"/>
          </w:rPr>
          <w:t>A2012</w:t>
        </w:r>
        <w:r w:rsidR="003F5F90" w:rsidRPr="003F5F90">
          <w:rPr>
            <w:rStyle w:val="charCitHyperlinkAbbrev"/>
          </w:rPr>
          <w:noBreakHyphen/>
          <w:t>26</w:t>
        </w:r>
      </w:hyperlink>
      <w:r>
        <w:t xml:space="preserve"> amdt 1.31</w:t>
      </w:r>
    </w:p>
    <w:p w14:paraId="71896DB4" w14:textId="11BEC4B7" w:rsidR="00BC4AF3" w:rsidRDefault="00BC4AF3" w:rsidP="00BC4AF3">
      <w:pPr>
        <w:pStyle w:val="AmdtsEntries"/>
      </w:pPr>
      <w:r w:rsidRPr="00476D06">
        <w:tab/>
      </w:r>
      <w:r>
        <w:t xml:space="preserve">def </w:t>
      </w:r>
      <w:r w:rsidRPr="00476D06">
        <w:rPr>
          <w:rStyle w:val="charBoldItals"/>
        </w:rPr>
        <w:t>commencement</w:t>
      </w:r>
      <w:r>
        <w:t xml:space="preserve"> </w:t>
      </w:r>
      <w:r w:rsidRPr="00FD0CEF">
        <w:t xml:space="preserve">sub </w:t>
      </w:r>
      <w:hyperlink r:id="rId143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40428734" w14:textId="6FDD6409" w:rsidR="00BC4AF3" w:rsidRPr="00FD0CEF" w:rsidRDefault="00BC4AF3" w:rsidP="00BC4AF3">
      <w:pPr>
        <w:pStyle w:val="AmdtsEntries"/>
      </w:pPr>
      <w:r>
        <w:tab/>
        <w:t xml:space="preserve">def </w:t>
      </w:r>
      <w:r w:rsidRPr="00476D06">
        <w:rPr>
          <w:rStyle w:val="charBoldItals"/>
        </w:rPr>
        <w:t>commencement notice</w:t>
      </w:r>
      <w:r w:rsidRPr="00FD0CEF">
        <w:t xml:space="preserve"> sub </w:t>
      </w:r>
      <w:hyperlink r:id="rId143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5349B69F" w14:textId="704A79B5" w:rsidR="00BC4AF3" w:rsidRDefault="00BC4AF3" w:rsidP="00B074C8">
      <w:pPr>
        <w:pStyle w:val="AmdtsEntries"/>
        <w:keepNext/>
      </w:pPr>
      <w:r>
        <w:tab/>
        <w:t xml:space="preserve">def </w:t>
      </w:r>
      <w:r w:rsidRPr="00476D06">
        <w:rPr>
          <w:rStyle w:val="charBoldItals"/>
        </w:rPr>
        <w:t>commissioner for fair trading</w:t>
      </w:r>
      <w:r>
        <w:t xml:space="preserve"> </w:t>
      </w:r>
      <w:r w:rsidRPr="00FD0CEF">
        <w:t xml:space="preserve">reloc from IA </w:t>
      </w:r>
      <w:hyperlink r:id="rId143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DEFDEB5" w14:textId="579A8A71" w:rsidR="00BC4AF3" w:rsidRPr="00FD0CEF" w:rsidRDefault="00BC4AF3" w:rsidP="00B074C8">
      <w:pPr>
        <w:pStyle w:val="AmdtsEntriesDefL2"/>
        <w:keepNext/>
      </w:pPr>
      <w:r w:rsidRPr="00FD0CEF">
        <w:tab/>
        <w:t xml:space="preserve">sub </w:t>
      </w:r>
      <w:hyperlink r:id="rId1436"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2.119</w:t>
      </w:r>
    </w:p>
    <w:p w14:paraId="063FA3A5" w14:textId="36A4019B" w:rsidR="00BC4AF3" w:rsidRPr="00FD0CEF" w:rsidRDefault="00BC4AF3" w:rsidP="00F53A77">
      <w:pPr>
        <w:pStyle w:val="AmdtsEntriesDefL2"/>
      </w:pPr>
      <w:r w:rsidRPr="00FD0CEF">
        <w:tab/>
        <w:t xml:space="preserve">am </w:t>
      </w:r>
      <w:hyperlink r:id="rId1437"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r w:rsidRPr="00FD0CEF">
        <w:t xml:space="preserve"> amdt 3.39</w:t>
      </w:r>
    </w:p>
    <w:p w14:paraId="527594E8" w14:textId="0A296D31" w:rsidR="00BC4AF3" w:rsidRPr="00FD0CEF" w:rsidRDefault="00BC4AF3" w:rsidP="00CA560F">
      <w:pPr>
        <w:pStyle w:val="AmdtsEntries"/>
        <w:keepNext/>
      </w:pPr>
      <w:r>
        <w:lastRenderedPageBreak/>
        <w:tab/>
        <w:t xml:space="preserve">def </w:t>
      </w:r>
      <w:r w:rsidRPr="00476D06">
        <w:rPr>
          <w:rStyle w:val="charBoldItals"/>
        </w:rPr>
        <w:t>commissioner for health complaints</w:t>
      </w:r>
      <w:r>
        <w:t xml:space="preserve"> </w:t>
      </w:r>
      <w:r w:rsidRPr="00FD0CEF">
        <w:t xml:space="preserve">ins </w:t>
      </w:r>
      <w:hyperlink r:id="rId1438"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2.82</w:t>
      </w:r>
    </w:p>
    <w:p w14:paraId="03DE6951" w14:textId="4D0F9454" w:rsidR="00BC4AF3" w:rsidRDefault="00BC4AF3" w:rsidP="00F53A77">
      <w:pPr>
        <w:pStyle w:val="AmdtsEntriesDefL2"/>
      </w:pPr>
      <w:r>
        <w:tab/>
        <w:t xml:space="preserve">om </w:t>
      </w:r>
      <w:hyperlink r:id="rId1439"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1.110</w:t>
      </w:r>
    </w:p>
    <w:p w14:paraId="067B0486" w14:textId="278E57B3" w:rsidR="00BC4AF3" w:rsidRPr="00FD0CEF" w:rsidRDefault="00BC4AF3" w:rsidP="00D31BF7">
      <w:pPr>
        <w:pStyle w:val="AmdtsEntries"/>
        <w:keepNext/>
      </w:pPr>
      <w:r>
        <w:tab/>
        <w:t xml:space="preserve">def </w:t>
      </w:r>
      <w:r w:rsidRPr="00476D06">
        <w:rPr>
          <w:rStyle w:val="charBoldItals"/>
        </w:rPr>
        <w:t>commissioner for housing</w:t>
      </w:r>
      <w:r>
        <w:t xml:space="preserve"> </w:t>
      </w:r>
      <w:r w:rsidRPr="00FD0CEF">
        <w:t xml:space="preserve">reloc from IA </w:t>
      </w:r>
      <w:hyperlink r:id="rId144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8692FB8" w14:textId="651ADAFF" w:rsidR="00BC4AF3" w:rsidRPr="00F53A77" w:rsidRDefault="00BC4AF3" w:rsidP="00F53A77">
      <w:pPr>
        <w:pStyle w:val="AmdtsEntriesDefL2"/>
      </w:pPr>
      <w:r w:rsidRPr="00F53A77">
        <w:tab/>
        <w:t xml:space="preserve">om </w:t>
      </w:r>
      <w:hyperlink r:id="rId1441" w:tooltip="Housing Assistance Act 2007" w:history="1">
        <w:r w:rsidR="003F5F90" w:rsidRPr="003F5F90">
          <w:rPr>
            <w:rStyle w:val="charCitHyperlinkAbbrev"/>
          </w:rPr>
          <w:t>A2007</w:t>
        </w:r>
        <w:r w:rsidR="003F5F90" w:rsidRPr="003F5F90">
          <w:rPr>
            <w:rStyle w:val="charCitHyperlinkAbbrev"/>
          </w:rPr>
          <w:noBreakHyphen/>
          <w:t>8</w:t>
        </w:r>
      </w:hyperlink>
      <w:r w:rsidRPr="00F53A77">
        <w:t xml:space="preserve"> amdt 1.12</w:t>
      </w:r>
    </w:p>
    <w:p w14:paraId="365871AC" w14:textId="713D5880" w:rsidR="00BC4AF3" w:rsidRPr="00476D06" w:rsidRDefault="00BC4AF3" w:rsidP="00C77B3C">
      <w:pPr>
        <w:pStyle w:val="AmdtsEntries"/>
        <w:keepNext/>
      </w:pPr>
      <w:r>
        <w:tab/>
        <w:t xml:space="preserve">def </w:t>
      </w:r>
      <w:r w:rsidRPr="00476D06">
        <w:rPr>
          <w:rStyle w:val="charBoldItals"/>
        </w:rPr>
        <w:t xml:space="preserve">commissioner for land and planning </w:t>
      </w:r>
      <w:r w:rsidRPr="00FD0CEF">
        <w:t xml:space="preserve">reloc from IA </w:t>
      </w:r>
      <w:hyperlink r:id="rId144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7A0DA66D" w14:textId="155BF555" w:rsidR="00BC4AF3" w:rsidRDefault="00BC4AF3" w:rsidP="00BC4AF3">
      <w:pPr>
        <w:pStyle w:val="AmdtsEntriesDefL2"/>
      </w:pPr>
      <w:r>
        <w:tab/>
        <w:t xml:space="preserve">om </w:t>
      </w:r>
      <w:hyperlink r:id="rId1443"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t xml:space="preserve"> amdt 3.44</w:t>
      </w:r>
    </w:p>
    <w:p w14:paraId="78B6A6B8" w14:textId="316DBACE" w:rsidR="00BC4AF3" w:rsidRDefault="00BC4AF3" w:rsidP="00BC4AF3">
      <w:pPr>
        <w:pStyle w:val="AmdtsEntries"/>
      </w:pPr>
      <w:r>
        <w:tab/>
        <w:t xml:space="preserve">def </w:t>
      </w:r>
      <w:r w:rsidRPr="00476D06">
        <w:rPr>
          <w:rStyle w:val="charBoldItals"/>
        </w:rPr>
        <w:t>commissioner for public administration</w:t>
      </w:r>
      <w:r>
        <w:t xml:space="preserve"> </w:t>
      </w:r>
      <w:r w:rsidRPr="00FD0CEF">
        <w:t xml:space="preserve">reloc from IA </w:t>
      </w:r>
      <w:hyperlink r:id="rId144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226DC41" w14:textId="0CD4D76A" w:rsidR="00AC56A3" w:rsidRDefault="00AC56A3" w:rsidP="00AC56A3">
      <w:pPr>
        <w:pStyle w:val="AmdtsEntriesDefL2"/>
      </w:pPr>
      <w:r>
        <w:tab/>
        <w:t xml:space="preserve">om </w:t>
      </w:r>
      <w:hyperlink r:id="rId1445" w:tooltip="Public Sector Management Amendment Act 2016" w:history="1">
        <w:r>
          <w:rPr>
            <w:rStyle w:val="charCitHyperlinkAbbrev"/>
          </w:rPr>
          <w:t>A2016</w:t>
        </w:r>
        <w:r>
          <w:rPr>
            <w:rStyle w:val="charCitHyperlinkAbbrev"/>
          </w:rPr>
          <w:noBreakHyphen/>
          <w:t>52</w:t>
        </w:r>
      </w:hyperlink>
      <w:r>
        <w:t xml:space="preserve"> amdt 1.117</w:t>
      </w:r>
    </w:p>
    <w:p w14:paraId="77DC6361" w14:textId="518D6517" w:rsidR="00BC4AF3" w:rsidRPr="00476D06" w:rsidRDefault="00BC4AF3" w:rsidP="00BC4AF3">
      <w:pPr>
        <w:pStyle w:val="AmdtsEntries"/>
      </w:pPr>
      <w:r>
        <w:tab/>
        <w:t xml:space="preserve">def </w:t>
      </w:r>
      <w:r w:rsidRPr="00476D06">
        <w:rPr>
          <w:rStyle w:val="charBoldItals"/>
        </w:rPr>
        <w:t xml:space="preserve">commissioner for revenue </w:t>
      </w:r>
      <w:r w:rsidRPr="00FD0CEF">
        <w:t xml:space="preserve">reloc from IA </w:t>
      </w:r>
      <w:hyperlink r:id="rId144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CDD822A" w14:textId="212DE0BA" w:rsidR="00BC4AF3" w:rsidRPr="00FD0CEF" w:rsidRDefault="00BC4AF3" w:rsidP="002A0717">
      <w:pPr>
        <w:pStyle w:val="AmdtsEntries"/>
        <w:keepNext/>
      </w:pPr>
      <w:r>
        <w:tab/>
        <w:t xml:space="preserve">def </w:t>
      </w:r>
      <w:r w:rsidRPr="00476D06">
        <w:rPr>
          <w:rStyle w:val="charBoldItals"/>
        </w:rPr>
        <w:t xml:space="preserve">commissioner for surveys </w:t>
      </w:r>
      <w:r w:rsidRPr="00FD0CEF">
        <w:t xml:space="preserve">reloc from IA </w:t>
      </w:r>
      <w:hyperlink r:id="rId144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8D75DE6" w14:textId="0D1F2136" w:rsidR="00BC4AF3" w:rsidRDefault="00BC4AF3" w:rsidP="00BC4AF3">
      <w:pPr>
        <w:pStyle w:val="AmdtsEntriesDefL2"/>
      </w:pPr>
      <w:r>
        <w:tab/>
        <w:t xml:space="preserve">om </w:t>
      </w:r>
      <w:hyperlink r:id="rId1448" w:tooltip="Surveyors Act 2007" w:history="1">
        <w:r w:rsidR="003F5F90" w:rsidRPr="003F5F90">
          <w:rPr>
            <w:rStyle w:val="charCitHyperlinkAbbrev"/>
          </w:rPr>
          <w:t>A2007</w:t>
        </w:r>
        <w:r w:rsidR="003F5F90" w:rsidRPr="003F5F90">
          <w:rPr>
            <w:rStyle w:val="charCitHyperlinkAbbrev"/>
          </w:rPr>
          <w:noBreakHyphen/>
          <w:t>33</w:t>
        </w:r>
      </w:hyperlink>
      <w:r>
        <w:t xml:space="preserve"> amdt 1.10</w:t>
      </w:r>
    </w:p>
    <w:p w14:paraId="393A15D3" w14:textId="70E702DE" w:rsidR="00BE5147" w:rsidRDefault="00BE5147" w:rsidP="00BE5147">
      <w:pPr>
        <w:pStyle w:val="AmdtsEntries"/>
      </w:pPr>
      <w:r>
        <w:tab/>
      </w:r>
      <w:r w:rsidRPr="00FD0CEF">
        <w:t xml:space="preserve">def </w:t>
      </w:r>
      <w:r w:rsidRPr="00476D06">
        <w:rPr>
          <w:rStyle w:val="charBoldItals"/>
        </w:rPr>
        <w:t>commissioner for sustainability and the environment</w:t>
      </w:r>
      <w:r>
        <w:t xml:space="preserve"> </w:t>
      </w:r>
      <w:r w:rsidRPr="00FD0CEF">
        <w:t xml:space="preserve">ins </w:t>
      </w:r>
      <w:hyperlink r:id="rId1449" w:tooltip="Commissioner for the Environment Amendment Act 2012" w:history="1">
        <w:r w:rsidR="003F5F90" w:rsidRPr="003F5F90">
          <w:rPr>
            <w:rStyle w:val="charCitHyperlinkAbbrev"/>
          </w:rPr>
          <w:t>A2012</w:t>
        </w:r>
        <w:r w:rsidR="003F5F90" w:rsidRPr="003F5F90">
          <w:rPr>
            <w:rStyle w:val="charCitHyperlinkAbbrev"/>
          </w:rPr>
          <w:noBreakHyphen/>
          <w:t>25</w:t>
        </w:r>
      </w:hyperlink>
      <w:r w:rsidR="00E25B1B">
        <w:t xml:space="preserve"> amdt 1.2</w:t>
      </w:r>
    </w:p>
    <w:p w14:paraId="04640E42" w14:textId="09843C39" w:rsidR="00BC4AF3" w:rsidRDefault="00BC4AF3" w:rsidP="00BE5147">
      <w:pPr>
        <w:pStyle w:val="AmdtsEntries"/>
        <w:keepNext/>
      </w:pPr>
      <w:r>
        <w:tab/>
      </w:r>
      <w:r w:rsidRPr="00FD0CEF">
        <w:t xml:space="preserve">def </w:t>
      </w:r>
      <w:r w:rsidRPr="00476D06">
        <w:rPr>
          <w:rStyle w:val="charBoldItals"/>
        </w:rPr>
        <w:t>commissioner for the environment</w:t>
      </w:r>
      <w:r>
        <w:t xml:space="preserve"> </w:t>
      </w:r>
      <w:r w:rsidR="00BE5147">
        <w:t xml:space="preserve">ins </w:t>
      </w:r>
      <w:hyperlink r:id="rId1450" w:tooltip="Statute Law Amendment Act 2001 (No 2)" w:history="1">
        <w:r w:rsidR="003F5F90" w:rsidRPr="003F5F90">
          <w:rPr>
            <w:rStyle w:val="charCitHyperlinkAbbrev"/>
          </w:rPr>
          <w:t>A2001</w:t>
        </w:r>
        <w:r w:rsidR="003F5F90" w:rsidRPr="003F5F90">
          <w:rPr>
            <w:rStyle w:val="charCitHyperlinkAbbrev"/>
          </w:rPr>
          <w:noBreakHyphen/>
          <w:t>56</w:t>
        </w:r>
      </w:hyperlink>
      <w:r w:rsidR="00E25B1B" w:rsidRPr="00FD0CEF">
        <w:t xml:space="preserve"> amdt 2.82</w:t>
      </w:r>
    </w:p>
    <w:p w14:paraId="0D839BD9" w14:textId="73BA3A4A" w:rsidR="00BE5147" w:rsidRDefault="00BE5147" w:rsidP="00BE5147">
      <w:pPr>
        <w:pStyle w:val="AmdtsEntriesDefL2"/>
      </w:pPr>
      <w:r>
        <w:tab/>
        <w:t xml:space="preserve">om </w:t>
      </w:r>
      <w:hyperlink r:id="rId1451" w:tooltip="Commissioner for the Environment Amendment Act 2012" w:history="1">
        <w:r w:rsidR="003F5F90" w:rsidRPr="003F5F90">
          <w:rPr>
            <w:rStyle w:val="charCitHyperlinkAbbrev"/>
          </w:rPr>
          <w:t>A2012</w:t>
        </w:r>
        <w:r w:rsidR="003F5F90" w:rsidRPr="003F5F90">
          <w:rPr>
            <w:rStyle w:val="charCitHyperlinkAbbrev"/>
          </w:rPr>
          <w:noBreakHyphen/>
          <w:t>25</w:t>
        </w:r>
      </w:hyperlink>
      <w:r>
        <w:t xml:space="preserve"> amdt 1.2</w:t>
      </w:r>
    </w:p>
    <w:p w14:paraId="0CFE8B35" w14:textId="25836B55" w:rsidR="00BC4AF3" w:rsidRPr="00FD0CEF" w:rsidRDefault="00BC4AF3" w:rsidP="00BC4AF3">
      <w:pPr>
        <w:pStyle w:val="AmdtsEntries"/>
      </w:pPr>
      <w:r>
        <w:tab/>
        <w:t xml:space="preserve">def </w:t>
      </w:r>
      <w:r w:rsidRPr="00476D06">
        <w:rPr>
          <w:rStyle w:val="charBoldItals"/>
        </w:rPr>
        <w:t>commissioner of police</w:t>
      </w:r>
      <w:r>
        <w:t xml:space="preserve"> </w:t>
      </w:r>
      <w:r w:rsidRPr="00FD0CEF">
        <w:t xml:space="preserve">reloc from IA </w:t>
      </w:r>
      <w:hyperlink r:id="rId145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1C2F2CA6" w14:textId="0A373B73" w:rsidR="00BC4AF3" w:rsidRDefault="00BC4AF3" w:rsidP="00BC4AF3">
      <w:pPr>
        <w:pStyle w:val="AmdtsEntries"/>
      </w:pPr>
      <w:r w:rsidRPr="00FD0CEF">
        <w:tab/>
        <w:t xml:space="preserve">def </w:t>
      </w:r>
      <w:r w:rsidRPr="00476D06">
        <w:rPr>
          <w:rStyle w:val="charBoldItals"/>
        </w:rPr>
        <w:t>commit</w:t>
      </w:r>
      <w:r w:rsidRPr="00FD0CEF">
        <w:t xml:space="preserve"> </w:t>
      </w:r>
      <w:r>
        <w:t xml:space="preserve">ins </w:t>
      </w:r>
      <w:hyperlink r:id="rId1453"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1.212</w:t>
      </w:r>
    </w:p>
    <w:p w14:paraId="58D09F37" w14:textId="361DA3A4" w:rsidR="00BC4AF3" w:rsidRPr="00FD0CEF" w:rsidRDefault="00BC4AF3" w:rsidP="003208CA">
      <w:pPr>
        <w:pStyle w:val="AmdtsEntries"/>
        <w:keepNext/>
      </w:pPr>
      <w:r>
        <w:tab/>
        <w:t xml:space="preserve">def </w:t>
      </w:r>
      <w:r w:rsidRPr="00476D06">
        <w:rPr>
          <w:rStyle w:val="charBoldItals"/>
        </w:rPr>
        <w:t xml:space="preserve">committed for trial </w:t>
      </w:r>
      <w:r w:rsidRPr="00FD0CEF">
        <w:t xml:space="preserve">reloc from IA </w:t>
      </w:r>
      <w:hyperlink r:id="rId145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678E2B0" w14:textId="00FE145E" w:rsidR="00BC4AF3" w:rsidRPr="00FD0CEF" w:rsidRDefault="00BC4AF3" w:rsidP="00BC4AF3">
      <w:pPr>
        <w:pStyle w:val="AmdtsEntriesDefL2"/>
      </w:pPr>
      <w:r w:rsidRPr="00FD0CEF">
        <w:tab/>
        <w:t xml:space="preserve">om </w:t>
      </w:r>
      <w:hyperlink r:id="rId1455"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FD0CEF">
        <w:t xml:space="preserve"> amdt 1.212</w:t>
      </w:r>
    </w:p>
    <w:p w14:paraId="769D4E61" w14:textId="34F1F091" w:rsidR="00BC4AF3" w:rsidRDefault="00BC4AF3" w:rsidP="00BC4AF3">
      <w:pPr>
        <w:pStyle w:val="AmdtsEntries"/>
      </w:pPr>
      <w:r>
        <w:rPr>
          <w:color w:val="000000"/>
        </w:rPr>
        <w:tab/>
      </w:r>
      <w:smartTag w:uri="urn:schemas-microsoft-com:office:smarttags" w:element="PlaceName">
        <w:r>
          <w:rPr>
            <w:color w:val="000000"/>
          </w:rPr>
          <w:t>def</w:t>
        </w:r>
      </w:smartTag>
      <w:r>
        <w:t xml:space="preserve"> </w:t>
      </w:r>
      <w:r w:rsidRPr="00476D06">
        <w:rPr>
          <w:rStyle w:val="charBoldItals"/>
        </w:rPr>
        <w:t>Commonwealth</w:t>
      </w:r>
      <w:r>
        <w:t xml:space="preserve"> </w:t>
      </w:r>
      <w:r w:rsidRPr="00FD0CEF">
        <w:t xml:space="preserve">reloc from IA </w:t>
      </w:r>
      <w:hyperlink r:id="rId145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BD4D448" w14:textId="592B396C" w:rsidR="00BC4AF3" w:rsidRDefault="00BC4AF3" w:rsidP="00BC4AF3">
      <w:pPr>
        <w:pStyle w:val="AmdtsEntries"/>
      </w:pPr>
      <w:r>
        <w:tab/>
      </w:r>
      <w:smartTag w:uri="urn:schemas-microsoft-com:office:smarttags" w:element="PlaceName">
        <w:r>
          <w:t>def</w:t>
        </w:r>
      </w:smartTag>
      <w:r>
        <w:t xml:space="preserve"> </w:t>
      </w:r>
      <w:r w:rsidRPr="00476D06">
        <w:rPr>
          <w:rStyle w:val="charBoldItals"/>
        </w:rPr>
        <w:t>Commonwealth country</w:t>
      </w:r>
      <w:r>
        <w:t xml:space="preserve"> </w:t>
      </w:r>
      <w:r w:rsidRPr="00FD0CEF">
        <w:t xml:space="preserve">reloc from IA </w:t>
      </w:r>
      <w:hyperlink r:id="rId1457"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6F6B801" w14:textId="36F3D0B4" w:rsidR="007216A0" w:rsidRDefault="007216A0" w:rsidP="00BC4AF3">
      <w:pPr>
        <w:pStyle w:val="AmdtsEntries"/>
        <w:rPr>
          <w:color w:val="000000"/>
        </w:rPr>
      </w:pPr>
      <w:r>
        <w:tab/>
        <w:t xml:space="preserve">def </w:t>
      </w:r>
      <w:r w:rsidRPr="00EB2D84">
        <w:rPr>
          <w:rStyle w:val="charBoldItals"/>
        </w:rPr>
        <w:t>Commonwealth Criminal Code</w:t>
      </w:r>
      <w:r>
        <w:rPr>
          <w:rStyle w:val="charItals"/>
        </w:rPr>
        <w:t xml:space="preserve"> </w:t>
      </w:r>
      <w:r>
        <w:rPr>
          <w:rStyle w:val="charItals"/>
          <w:i w:val="0"/>
          <w:iCs/>
        </w:rPr>
        <w:t xml:space="preserve">ins </w:t>
      </w:r>
      <w:hyperlink r:id="rId1458" w:tooltip="Statute Law Amendment Act 2025" w:history="1">
        <w:r>
          <w:rPr>
            <w:rStyle w:val="charCitHyperlinkAbbrev"/>
          </w:rPr>
          <w:t>A2025</w:t>
        </w:r>
        <w:r>
          <w:rPr>
            <w:rStyle w:val="charCitHyperlinkAbbrev"/>
          </w:rPr>
          <w:noBreakHyphen/>
          <w:t>29</w:t>
        </w:r>
      </w:hyperlink>
      <w:r>
        <w:t xml:space="preserve"> amdt 2.3</w:t>
      </w:r>
    </w:p>
    <w:p w14:paraId="7EE07723" w14:textId="386A79C5" w:rsidR="00BC4AF3" w:rsidRDefault="00BC4AF3" w:rsidP="00BC4AF3">
      <w:pPr>
        <w:pStyle w:val="AmdtsEntries"/>
      </w:pPr>
      <w:r>
        <w:rPr>
          <w:color w:val="000000"/>
        </w:rPr>
        <w:tab/>
        <w:t>def</w:t>
      </w:r>
      <w:r>
        <w:t xml:space="preserve"> </w:t>
      </w:r>
      <w:r w:rsidRPr="00476D06">
        <w:rPr>
          <w:rStyle w:val="charBoldItals"/>
        </w:rPr>
        <w:t>Commonwealth DPP</w:t>
      </w:r>
      <w:r>
        <w:t xml:space="preserve"> </w:t>
      </w:r>
      <w:r w:rsidRPr="00FD0CEF">
        <w:t xml:space="preserve">ins </w:t>
      </w:r>
      <w:hyperlink r:id="rId1459"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2.120</w:t>
      </w:r>
    </w:p>
    <w:p w14:paraId="044787A2" w14:textId="6FF39DAF" w:rsidR="00BC4AF3" w:rsidRDefault="00BC4AF3" w:rsidP="00BC4AF3">
      <w:pPr>
        <w:pStyle w:val="AmdtsEntries"/>
      </w:pPr>
      <w:r>
        <w:tab/>
        <w:t xml:space="preserve">def </w:t>
      </w:r>
      <w:r w:rsidRPr="00476D06">
        <w:rPr>
          <w:rStyle w:val="charBoldItals"/>
        </w:rPr>
        <w:t>Commonwealth gazette</w:t>
      </w:r>
      <w:r>
        <w:t xml:space="preserve"> </w:t>
      </w:r>
      <w:r w:rsidRPr="00FD0CEF">
        <w:t xml:space="preserve">reloc from IA </w:t>
      </w:r>
      <w:hyperlink r:id="rId146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472B0687" w14:textId="2FD5F50B" w:rsidR="00BC4AF3" w:rsidRPr="00FD0CEF" w:rsidRDefault="00BC4AF3" w:rsidP="00B074C8">
      <w:pPr>
        <w:pStyle w:val="AmdtsEntries"/>
        <w:keepNext/>
      </w:pPr>
      <w:r>
        <w:tab/>
        <w:t xml:space="preserve">def </w:t>
      </w:r>
      <w:r w:rsidRPr="00476D06">
        <w:rPr>
          <w:rStyle w:val="charBoldItals"/>
        </w:rPr>
        <w:t>community advocate</w:t>
      </w:r>
      <w:r>
        <w:t xml:space="preserve"> </w:t>
      </w:r>
      <w:r w:rsidR="00F53A77" w:rsidRPr="00FD0CEF">
        <w:t xml:space="preserve">reloc from IA </w:t>
      </w:r>
      <w:hyperlink r:id="rId1461" w:tooltip="Statute Law Amendment Act 2001 (No 2)" w:history="1">
        <w:r w:rsidR="003F5F90" w:rsidRPr="003F5F90">
          <w:rPr>
            <w:rStyle w:val="charCitHyperlinkAbbrev"/>
          </w:rPr>
          <w:t>A2001</w:t>
        </w:r>
        <w:r w:rsidR="003F5F90" w:rsidRPr="003F5F90">
          <w:rPr>
            <w:rStyle w:val="charCitHyperlinkAbbrev"/>
          </w:rPr>
          <w:noBreakHyphen/>
          <w:t>56</w:t>
        </w:r>
      </w:hyperlink>
      <w:r w:rsidR="00F53A77" w:rsidRPr="00FD0CEF">
        <w:t xml:space="preserve"> amdt </w:t>
      </w:r>
      <w:r w:rsidRPr="00FD0CEF">
        <w:t>2.16</w:t>
      </w:r>
    </w:p>
    <w:p w14:paraId="58A6371E" w14:textId="63BC7F59" w:rsidR="00BC4AF3" w:rsidRDefault="00BC4AF3" w:rsidP="00BC4AF3">
      <w:pPr>
        <w:pStyle w:val="AmdtsEntriesDefL2"/>
      </w:pPr>
      <w:r>
        <w:tab/>
        <w:t xml:space="preserve">om </w:t>
      </w:r>
      <w:hyperlink r:id="rId1462" w:tooltip="Public Advocate Act 2005" w:history="1">
        <w:r w:rsidR="003F5F90" w:rsidRPr="003F5F90">
          <w:rPr>
            <w:rStyle w:val="charCitHyperlinkAbbrev"/>
          </w:rPr>
          <w:t>A2005</w:t>
        </w:r>
        <w:r w:rsidR="003F5F90" w:rsidRPr="003F5F90">
          <w:rPr>
            <w:rStyle w:val="charCitHyperlinkAbbrev"/>
          </w:rPr>
          <w:noBreakHyphen/>
          <w:t>47</w:t>
        </w:r>
      </w:hyperlink>
      <w:r>
        <w:t xml:space="preserve"> amdt 1.12</w:t>
      </w:r>
    </w:p>
    <w:p w14:paraId="7B9D5E13" w14:textId="119343FC" w:rsidR="00BC4AF3" w:rsidRPr="00476D06" w:rsidRDefault="00BC4AF3" w:rsidP="00BC4AF3">
      <w:pPr>
        <w:pStyle w:val="AmdtsEntries"/>
      </w:pPr>
      <w:r>
        <w:tab/>
        <w:t xml:space="preserve">def </w:t>
      </w:r>
      <w:r w:rsidRPr="00476D06">
        <w:rPr>
          <w:rStyle w:val="charBoldItals"/>
        </w:rPr>
        <w:t xml:space="preserve">confer </w:t>
      </w:r>
      <w:r w:rsidRPr="00FD0CEF">
        <w:t xml:space="preserve">reloc from IA </w:t>
      </w:r>
      <w:hyperlink r:id="rId1463"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F2EF97C" w14:textId="7EC9EF54" w:rsidR="00BC4AF3" w:rsidRDefault="00BC4AF3" w:rsidP="00BC4AF3">
      <w:pPr>
        <w:pStyle w:val="AmdtsEntries"/>
      </w:pPr>
      <w:r>
        <w:rPr>
          <w:color w:val="000000"/>
        </w:rPr>
        <w:tab/>
        <w:t>def</w:t>
      </w:r>
      <w:r>
        <w:t xml:space="preserve"> </w:t>
      </w:r>
      <w:r w:rsidRPr="00476D06">
        <w:rPr>
          <w:rStyle w:val="charBoldItals"/>
        </w:rPr>
        <w:t>conservator of flora and fauna</w:t>
      </w:r>
      <w:r>
        <w:t xml:space="preserve"> </w:t>
      </w:r>
      <w:r w:rsidRPr="00FD0CEF">
        <w:t xml:space="preserve">reloc from IA </w:t>
      </w:r>
      <w:hyperlink r:id="rId146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825EA2F" w14:textId="30A0E1A5" w:rsidR="000D4FB7" w:rsidRPr="00FD0CEF" w:rsidRDefault="000D4FB7" w:rsidP="000D4FB7">
      <w:pPr>
        <w:pStyle w:val="AmdtsEntriesDefL2"/>
      </w:pPr>
      <w:r>
        <w:tab/>
        <w:t xml:space="preserve">am </w:t>
      </w:r>
      <w:hyperlink r:id="rId1465" w:tooltip="Nature Conservation Act 2014" w:history="1">
        <w:r>
          <w:rPr>
            <w:rStyle w:val="charCitHyperlinkAbbrev"/>
          </w:rPr>
          <w:t>A2014</w:t>
        </w:r>
        <w:r>
          <w:rPr>
            <w:rStyle w:val="charCitHyperlinkAbbrev"/>
          </w:rPr>
          <w:noBreakHyphen/>
          <w:t>59</w:t>
        </w:r>
      </w:hyperlink>
      <w:r>
        <w:t xml:space="preserve"> amdt 2.36</w:t>
      </w:r>
    </w:p>
    <w:p w14:paraId="5195C246" w14:textId="5FEE305E" w:rsidR="00BC4AF3" w:rsidRDefault="00BC4AF3" w:rsidP="00B074C8">
      <w:pPr>
        <w:pStyle w:val="AmdtsEntries"/>
        <w:keepNext/>
      </w:pPr>
      <w:r>
        <w:tab/>
        <w:t xml:space="preserve">def </w:t>
      </w:r>
      <w:r w:rsidRPr="00476D06">
        <w:rPr>
          <w:rStyle w:val="charBoldItals"/>
        </w:rPr>
        <w:t>construction occupations registrar</w:t>
      </w:r>
      <w:r>
        <w:t xml:space="preserve"> ins </w:t>
      </w:r>
      <w:hyperlink r:id="rId1466" w:tooltip="Construction Occupations Legislation Amendment Act 2004" w:history="1">
        <w:r w:rsidR="003F5F90" w:rsidRPr="003F5F90">
          <w:rPr>
            <w:rStyle w:val="charCitHyperlinkAbbrev"/>
          </w:rPr>
          <w:t>A2004</w:t>
        </w:r>
        <w:r w:rsidR="003F5F90" w:rsidRPr="003F5F90">
          <w:rPr>
            <w:rStyle w:val="charCitHyperlinkAbbrev"/>
          </w:rPr>
          <w:noBreakHyphen/>
          <w:t>13</w:t>
        </w:r>
      </w:hyperlink>
      <w:r>
        <w:t xml:space="preserve"> amdt 2.80</w:t>
      </w:r>
    </w:p>
    <w:p w14:paraId="794ACFEB" w14:textId="73082F1E" w:rsidR="00BC4AF3" w:rsidRPr="00FD0CEF" w:rsidRDefault="00BC4AF3" w:rsidP="00BC4AF3">
      <w:pPr>
        <w:pStyle w:val="AmdtsEntriesDefL2"/>
      </w:pPr>
      <w:r w:rsidRPr="00FD0CEF">
        <w:tab/>
        <w:t xml:space="preserve">sub </w:t>
      </w:r>
      <w:hyperlink r:id="rId1467"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2.121</w:t>
      </w:r>
    </w:p>
    <w:p w14:paraId="46175811" w14:textId="73E4BDF4" w:rsidR="00BC4AF3" w:rsidRPr="00FD0CEF" w:rsidRDefault="00BC4AF3" w:rsidP="003208CA">
      <w:pPr>
        <w:pStyle w:val="AmdtsEntries"/>
        <w:keepNext/>
      </w:pPr>
      <w:r w:rsidRPr="00FD0CEF">
        <w:tab/>
        <w:t xml:space="preserve">def </w:t>
      </w:r>
      <w:r w:rsidRPr="00476D06">
        <w:rPr>
          <w:rStyle w:val="charBoldItals"/>
        </w:rPr>
        <w:t>consumer and trader tribunal</w:t>
      </w:r>
      <w:r w:rsidRPr="00FD0CEF">
        <w:t xml:space="preserve"> ins </w:t>
      </w:r>
      <w:hyperlink r:id="rId1468" w:tooltip="Consumer and Trader Tribunal Act 2003" w:history="1">
        <w:r w:rsidR="003F5F90" w:rsidRPr="003F5F90">
          <w:rPr>
            <w:rStyle w:val="charCitHyperlinkAbbrev"/>
          </w:rPr>
          <w:t>A2003</w:t>
        </w:r>
        <w:r w:rsidR="003F5F90" w:rsidRPr="003F5F90">
          <w:rPr>
            <w:rStyle w:val="charCitHyperlinkAbbrev"/>
          </w:rPr>
          <w:noBreakHyphen/>
          <w:t>16</w:t>
        </w:r>
      </w:hyperlink>
      <w:r w:rsidRPr="00FD0CEF">
        <w:t xml:space="preserve"> s 70</w:t>
      </w:r>
    </w:p>
    <w:p w14:paraId="089A5B05" w14:textId="385C890B" w:rsidR="00BC4AF3" w:rsidRPr="00B13DA9" w:rsidRDefault="00BC4AF3" w:rsidP="00BC4AF3">
      <w:pPr>
        <w:pStyle w:val="AmdtsEntriesDefL2"/>
      </w:pPr>
      <w:r>
        <w:tab/>
      </w:r>
      <w:r w:rsidRPr="00B13DA9">
        <w:t xml:space="preserve">om </w:t>
      </w:r>
      <w:hyperlink r:id="rId1469"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24A2964D" w14:textId="5C06DAB8" w:rsidR="00BC4AF3" w:rsidRPr="00FD0CEF" w:rsidRDefault="00BC4AF3" w:rsidP="007216A0">
      <w:pPr>
        <w:pStyle w:val="AmdtsEntries"/>
        <w:keepNext/>
      </w:pPr>
      <w:r>
        <w:lastRenderedPageBreak/>
        <w:tab/>
        <w:t xml:space="preserve">def </w:t>
      </w:r>
      <w:r w:rsidRPr="00476D06">
        <w:rPr>
          <w:rStyle w:val="charBoldItals"/>
        </w:rPr>
        <w:t>Consumer Credit (Australian Capital Territory) Code</w:t>
      </w:r>
      <w:r w:rsidRPr="00476D06">
        <w:t xml:space="preserve"> </w:t>
      </w:r>
      <w:r w:rsidRPr="00FD0CEF">
        <w:t xml:space="preserve">reloc from IA </w:t>
      </w:r>
      <w:hyperlink r:id="rId147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C6CC664" w14:textId="71003C6C" w:rsidR="00BC4AF3" w:rsidRDefault="00BC4AF3" w:rsidP="00BC4AF3">
      <w:pPr>
        <w:pStyle w:val="AmdtsEntriesDefL2"/>
      </w:pPr>
      <w:r>
        <w:tab/>
        <w:t xml:space="preserve">om </w:t>
      </w:r>
      <w:hyperlink r:id="rId1471"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r>
        <w:t xml:space="preserve"> amdt 1.25</w:t>
      </w:r>
    </w:p>
    <w:p w14:paraId="4403A991" w14:textId="71697DD0" w:rsidR="00BC4AF3" w:rsidRPr="00476D06" w:rsidRDefault="00BC4AF3" w:rsidP="00CA560F">
      <w:pPr>
        <w:pStyle w:val="AmdtsEntries"/>
        <w:keepNext/>
      </w:pPr>
      <w:r>
        <w:tab/>
        <w:t xml:space="preserve">def </w:t>
      </w:r>
      <w:r w:rsidRPr="00476D06">
        <w:rPr>
          <w:rStyle w:val="charBoldItals"/>
        </w:rPr>
        <w:t>Consumer Credit (Australian Capital Territory) Regulations</w:t>
      </w:r>
      <w:r w:rsidRPr="00476D06">
        <w:t xml:space="preserve"> </w:t>
      </w:r>
      <w:r w:rsidRPr="00FD0CEF">
        <w:t xml:space="preserve">reloc from IA </w:t>
      </w:r>
      <w:hyperlink r:id="rId1472"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5B8D0534" w14:textId="343348E3" w:rsidR="00BC4AF3" w:rsidRDefault="00BC4AF3" w:rsidP="00BC4AF3">
      <w:pPr>
        <w:pStyle w:val="AmdtsEntriesDefL2"/>
      </w:pPr>
      <w:r>
        <w:tab/>
        <w:t xml:space="preserve">om </w:t>
      </w:r>
      <w:hyperlink r:id="rId1473"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r>
        <w:t xml:space="preserve"> amdt 1.25</w:t>
      </w:r>
    </w:p>
    <w:p w14:paraId="4C0D7A73" w14:textId="7D3755C4" w:rsidR="00BC4AF3" w:rsidRDefault="00BC4AF3" w:rsidP="00BC4AF3">
      <w:pPr>
        <w:pStyle w:val="AmdtsEntries"/>
      </w:pPr>
      <w:r>
        <w:tab/>
        <w:t xml:space="preserve">def </w:t>
      </w:r>
      <w:r w:rsidRPr="00476D06">
        <w:rPr>
          <w:rStyle w:val="charBoldItals"/>
        </w:rPr>
        <w:t>contravene</w:t>
      </w:r>
      <w:r>
        <w:t xml:space="preserve"> </w:t>
      </w:r>
      <w:r w:rsidRPr="00FD0CEF">
        <w:t xml:space="preserve">reloc from IA </w:t>
      </w:r>
      <w:hyperlink r:id="rId1474"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3C1F7075" w14:textId="5AD8CFFD" w:rsidR="00BC4AF3" w:rsidRDefault="00BC4AF3" w:rsidP="00BC4AF3">
      <w:pPr>
        <w:pStyle w:val="AmdtsEntries"/>
      </w:pPr>
      <w:r>
        <w:tab/>
        <w:t xml:space="preserve">def </w:t>
      </w:r>
      <w:r w:rsidRPr="00476D06">
        <w:rPr>
          <w:rStyle w:val="charBoldItals"/>
        </w:rPr>
        <w:t>converted ordinance</w:t>
      </w:r>
      <w:r>
        <w:t xml:space="preserve"> </w:t>
      </w:r>
      <w:r w:rsidR="00FD0CEF">
        <w:t xml:space="preserve">reloc from IA </w:t>
      </w:r>
      <w:hyperlink r:id="rId1475" w:tooltip="Statute Law Amendment Act 2001 (No 2)" w:history="1">
        <w:r w:rsidR="003F5F90" w:rsidRPr="003F5F90">
          <w:rPr>
            <w:rStyle w:val="charCitHyperlinkAbbrev"/>
          </w:rPr>
          <w:t>A2001</w:t>
        </w:r>
        <w:r w:rsidR="003F5F90" w:rsidRPr="003F5F90">
          <w:rPr>
            <w:rStyle w:val="charCitHyperlinkAbbrev"/>
          </w:rPr>
          <w:noBreakHyphen/>
          <w:t>56</w:t>
        </w:r>
      </w:hyperlink>
      <w:r w:rsidR="00FD0CEF">
        <w:t xml:space="preserve"> amdt </w:t>
      </w:r>
      <w:r w:rsidRPr="00FD0CEF">
        <w:t>2.16</w:t>
      </w:r>
    </w:p>
    <w:p w14:paraId="1D2A1AD0" w14:textId="5F292C6D" w:rsidR="00645520" w:rsidRDefault="00645520" w:rsidP="00645520">
      <w:pPr>
        <w:pStyle w:val="AmdtsEntries"/>
      </w:pPr>
      <w:r w:rsidRPr="00FD0CEF">
        <w:tab/>
        <w:t xml:space="preserve">def </w:t>
      </w:r>
      <w:r w:rsidRPr="00A02708">
        <w:rPr>
          <w:rStyle w:val="charBoldItals"/>
        </w:rPr>
        <w:t>Co</w:t>
      </w:r>
      <w:r w:rsidRPr="00A02708">
        <w:rPr>
          <w:rStyle w:val="charBoldItals"/>
        </w:rPr>
        <w:noBreakHyphen/>
        <w:t>operatives</w:t>
      </w:r>
      <w:r w:rsidRPr="00A02708">
        <w:t xml:space="preserve"> </w:t>
      </w:r>
      <w:r w:rsidRPr="00A02708">
        <w:rPr>
          <w:rStyle w:val="charBoldItals"/>
        </w:rPr>
        <w:t>National Law (ACT)</w:t>
      </w:r>
      <w:r w:rsidRPr="00FD0CEF">
        <w:t xml:space="preserve"> </w:t>
      </w:r>
      <w:r>
        <w:t xml:space="preserve">ins </w:t>
      </w:r>
      <w:hyperlink r:id="rId1476" w:tooltip="Co-operatives National Law (ACT) Act 2017" w:history="1">
        <w:r>
          <w:rPr>
            <w:rStyle w:val="charCitHyperlinkAbbrev"/>
          </w:rPr>
          <w:t>A2017</w:t>
        </w:r>
        <w:r>
          <w:rPr>
            <w:rStyle w:val="charCitHyperlinkAbbrev"/>
          </w:rPr>
          <w:noBreakHyphen/>
          <w:t>8</w:t>
        </w:r>
      </w:hyperlink>
      <w:r>
        <w:t xml:space="preserve"> amdt 2.5</w:t>
      </w:r>
    </w:p>
    <w:p w14:paraId="73535D06" w14:textId="3A225DA1" w:rsidR="00645520" w:rsidRPr="00FD0CEF" w:rsidRDefault="00645520" w:rsidP="00645520">
      <w:pPr>
        <w:pStyle w:val="AmdtsEntries"/>
      </w:pPr>
      <w:r w:rsidRPr="00FD0CEF">
        <w:tab/>
        <w:t xml:space="preserve">def </w:t>
      </w:r>
      <w:r w:rsidRPr="00A02708">
        <w:rPr>
          <w:rStyle w:val="charBoldItals"/>
        </w:rPr>
        <w:t>Co</w:t>
      </w:r>
      <w:r w:rsidRPr="00A02708">
        <w:rPr>
          <w:rStyle w:val="charBoldItals"/>
        </w:rPr>
        <w:noBreakHyphen/>
        <w:t>operatives</w:t>
      </w:r>
      <w:r w:rsidRPr="00A02708">
        <w:t xml:space="preserve"> </w:t>
      </w:r>
      <w:r w:rsidRPr="00A02708">
        <w:rPr>
          <w:rStyle w:val="charBoldItals"/>
        </w:rPr>
        <w:t>National Regulation (ACT)</w:t>
      </w:r>
      <w:r w:rsidRPr="00FD0CEF">
        <w:t xml:space="preserve"> </w:t>
      </w:r>
      <w:r>
        <w:t xml:space="preserve">ins </w:t>
      </w:r>
      <w:hyperlink r:id="rId1477" w:tooltip="Co-operatives National Law (ACT) Act 2017" w:history="1">
        <w:r>
          <w:rPr>
            <w:rStyle w:val="charCitHyperlinkAbbrev"/>
          </w:rPr>
          <w:t>A2017</w:t>
        </w:r>
        <w:r>
          <w:rPr>
            <w:rStyle w:val="charCitHyperlinkAbbrev"/>
          </w:rPr>
          <w:noBreakHyphen/>
          <w:t>8</w:t>
        </w:r>
      </w:hyperlink>
      <w:r>
        <w:t xml:space="preserve"> amdt 2.5</w:t>
      </w:r>
    </w:p>
    <w:p w14:paraId="6024A99C" w14:textId="58993E18" w:rsidR="00946793" w:rsidRDefault="00946793" w:rsidP="00BC4AF3">
      <w:pPr>
        <w:pStyle w:val="AmdtsEntries"/>
      </w:pPr>
      <w:r>
        <w:tab/>
        <w:t xml:space="preserve">def </w:t>
      </w:r>
      <w:r w:rsidRPr="00401CD8">
        <w:rPr>
          <w:rStyle w:val="charBoldItals"/>
        </w:rPr>
        <w:t>coroner</w:t>
      </w:r>
      <w:r w:rsidRPr="00401CD8">
        <w:t xml:space="preserve"> </w:t>
      </w:r>
      <w:r>
        <w:t xml:space="preserve">ins  </w:t>
      </w:r>
      <w:hyperlink r:id="rId1478" w:tooltip="Justice and Community Safety Legislation Amendment Act 2014" w:history="1">
        <w:r>
          <w:rPr>
            <w:rStyle w:val="charCitHyperlinkAbbrev"/>
          </w:rPr>
          <w:t>A2014</w:t>
        </w:r>
        <w:r>
          <w:rPr>
            <w:rStyle w:val="charCitHyperlinkAbbrev"/>
          </w:rPr>
          <w:noBreakHyphen/>
          <w:t>18</w:t>
        </w:r>
      </w:hyperlink>
      <w:r>
        <w:t xml:space="preserve"> amdt 2.1</w:t>
      </w:r>
    </w:p>
    <w:p w14:paraId="798BBE61" w14:textId="59EDCBC7" w:rsidR="00BC4AF3" w:rsidRPr="00476D06" w:rsidRDefault="00BC4AF3" w:rsidP="00BC4AF3">
      <w:pPr>
        <w:pStyle w:val="AmdtsEntries"/>
      </w:pPr>
      <w:r>
        <w:tab/>
        <w:t xml:space="preserve">def </w:t>
      </w:r>
      <w:r w:rsidRPr="00476D06">
        <w:rPr>
          <w:rStyle w:val="charBoldItals"/>
        </w:rPr>
        <w:t xml:space="preserve">Coroner’s Court </w:t>
      </w:r>
      <w:r w:rsidRPr="00FD0CEF">
        <w:t xml:space="preserve">reloc from IA </w:t>
      </w:r>
      <w:hyperlink r:id="rId147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11380FC" w14:textId="71F80321" w:rsidR="00BC4AF3" w:rsidRPr="00476D06" w:rsidRDefault="00BC4AF3" w:rsidP="00BC4AF3">
      <w:pPr>
        <w:pStyle w:val="AmdtsEntries"/>
      </w:pPr>
      <w:r>
        <w:tab/>
        <w:t xml:space="preserve">def </w:t>
      </w:r>
      <w:r w:rsidRPr="00476D06">
        <w:rPr>
          <w:rStyle w:val="charBoldItals"/>
        </w:rPr>
        <w:t xml:space="preserve">corporation </w:t>
      </w:r>
      <w:r w:rsidRPr="00FD0CEF">
        <w:t xml:space="preserve">reloc from IA </w:t>
      </w:r>
      <w:hyperlink r:id="rId1480"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6447ECD5" w14:textId="77777777" w:rsidR="00BC4AF3" w:rsidRDefault="00BC4AF3" w:rsidP="00F53A77">
      <w:pPr>
        <w:pStyle w:val="AmdtsEntries"/>
      </w:pPr>
      <w:r>
        <w:tab/>
        <w:t xml:space="preserve">def </w:t>
      </w:r>
      <w:r w:rsidRPr="00476D06">
        <w:rPr>
          <w:rStyle w:val="charBoldItals"/>
        </w:rPr>
        <w:t>Corporations Act</w:t>
      </w:r>
      <w:r>
        <w:rPr>
          <w:b/>
          <w:bCs/>
        </w:rPr>
        <w:t xml:space="preserve"> </w:t>
      </w:r>
      <w:r>
        <w:t>ins in IA 2001No 56 amdt 2.14</w:t>
      </w:r>
    </w:p>
    <w:p w14:paraId="36558471" w14:textId="6AAAAED3" w:rsidR="00BC4AF3" w:rsidRDefault="00BC4AF3" w:rsidP="00BC4AF3">
      <w:pPr>
        <w:pStyle w:val="AmdtsEntriesDefL2"/>
        <w:rPr>
          <w:b/>
          <w:bCs/>
        </w:rPr>
      </w:pPr>
      <w:r>
        <w:tab/>
        <w:t xml:space="preserve">reloc from IA </w:t>
      </w:r>
      <w:hyperlink r:id="rId1481"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amdt 2.16</w:t>
      </w:r>
    </w:p>
    <w:p w14:paraId="09C6B8EC" w14:textId="292282DA" w:rsidR="00BC4AF3" w:rsidRDefault="00BC4AF3" w:rsidP="00BC4AF3">
      <w:pPr>
        <w:pStyle w:val="AmdtsEntries"/>
      </w:pPr>
      <w:r w:rsidRPr="00FD0CEF">
        <w:tab/>
        <w:t xml:space="preserve">def </w:t>
      </w:r>
      <w:r w:rsidRPr="00476D06">
        <w:rPr>
          <w:rStyle w:val="charBoldItals"/>
        </w:rPr>
        <w:t>correctional centre</w:t>
      </w:r>
      <w:r>
        <w:t xml:space="preserve"> ins </w:t>
      </w:r>
      <w:hyperlink r:id="rId1482"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1.213</w:t>
      </w:r>
    </w:p>
    <w:p w14:paraId="27B0EF5B" w14:textId="7D960E66" w:rsidR="00BC4AF3" w:rsidRDefault="00BC4AF3" w:rsidP="00BC4AF3">
      <w:pPr>
        <w:pStyle w:val="AmdtsEntries"/>
      </w:pPr>
      <w:r w:rsidRPr="00FD0CEF">
        <w:tab/>
        <w:t xml:space="preserve">def </w:t>
      </w:r>
      <w:r w:rsidRPr="00476D06">
        <w:rPr>
          <w:rStyle w:val="charBoldItals"/>
        </w:rPr>
        <w:t>corrections officer</w:t>
      </w:r>
      <w:r>
        <w:t xml:space="preserve"> ins </w:t>
      </w:r>
      <w:hyperlink r:id="rId1483"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1.213</w:t>
      </w:r>
    </w:p>
    <w:p w14:paraId="49DB43AF" w14:textId="7C125C07" w:rsidR="00BC4AF3" w:rsidRDefault="00BC4AF3" w:rsidP="00BC4AF3">
      <w:pPr>
        <w:pStyle w:val="AmdtsEntries"/>
      </w:pPr>
      <w:r w:rsidRPr="00FD0CEF">
        <w:tab/>
        <w:t xml:space="preserve">def </w:t>
      </w:r>
      <w:r w:rsidRPr="00476D06">
        <w:rPr>
          <w:rStyle w:val="charBoldItals"/>
        </w:rPr>
        <w:t>Court of Appeal</w:t>
      </w:r>
      <w:r w:rsidRPr="00FD0CEF">
        <w:t xml:space="preserve"> </w:t>
      </w:r>
      <w:r>
        <w:t xml:space="preserve">ins </w:t>
      </w:r>
      <w:hyperlink r:id="rId148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7BC0714E" w14:textId="2198B224" w:rsidR="00BC4AF3" w:rsidRPr="00476D06" w:rsidRDefault="00BC4AF3" w:rsidP="00BC4AF3">
      <w:pPr>
        <w:pStyle w:val="AmdtsEntries"/>
      </w:pPr>
      <w:r>
        <w:tab/>
        <w:t xml:space="preserve">def </w:t>
      </w:r>
      <w:r w:rsidRPr="00476D06">
        <w:rPr>
          <w:rStyle w:val="charBoldItals"/>
        </w:rPr>
        <w:t xml:space="preserve">court of summary jurisdiction </w:t>
      </w:r>
      <w:r w:rsidRPr="00FD0CEF">
        <w:t xml:space="preserve">reloc from IA </w:t>
      </w:r>
      <w:hyperlink r:id="rId1485"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0C7AA49" w14:textId="0FDC7659" w:rsidR="00BC4AF3" w:rsidRPr="00476D06" w:rsidRDefault="00BC4AF3" w:rsidP="0005421E">
      <w:pPr>
        <w:pStyle w:val="AmdtsEntries"/>
        <w:keepNext/>
      </w:pPr>
      <w:r>
        <w:tab/>
        <w:t xml:space="preserve">def </w:t>
      </w:r>
      <w:r w:rsidRPr="00476D06">
        <w:rPr>
          <w:rStyle w:val="charBoldItals"/>
        </w:rPr>
        <w:t xml:space="preserve">credit tribunal </w:t>
      </w:r>
      <w:r w:rsidRPr="00FD0CEF">
        <w:t xml:space="preserve">reloc from IA </w:t>
      </w:r>
      <w:hyperlink r:id="rId1486"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26DC6A31" w14:textId="147267C0" w:rsidR="00BC4AF3" w:rsidRPr="00FD0CEF" w:rsidRDefault="00BC4AF3" w:rsidP="00BC4AF3">
      <w:pPr>
        <w:pStyle w:val="AmdtsEntriesDefL2"/>
      </w:pPr>
      <w:r w:rsidRPr="00FD0CEF">
        <w:tab/>
        <w:t xml:space="preserve">sub </w:t>
      </w:r>
      <w:hyperlink r:id="rId1487" w:tooltip="Statute Law Amendment Act 2005" w:history="1">
        <w:r w:rsidR="003F5F90" w:rsidRPr="003F5F90">
          <w:rPr>
            <w:rStyle w:val="charCitHyperlinkAbbrev"/>
          </w:rPr>
          <w:t>A2005</w:t>
        </w:r>
        <w:r w:rsidR="003F5F90" w:rsidRPr="003F5F90">
          <w:rPr>
            <w:rStyle w:val="charCitHyperlinkAbbrev"/>
          </w:rPr>
          <w:noBreakHyphen/>
          <w:t>20</w:t>
        </w:r>
      </w:hyperlink>
      <w:r w:rsidRPr="00FD0CEF">
        <w:t xml:space="preserve"> amdt 2.122</w:t>
      </w:r>
    </w:p>
    <w:p w14:paraId="70E2B210" w14:textId="7FA3C399" w:rsidR="00BC4AF3" w:rsidRPr="00B13DA9" w:rsidRDefault="00BC4AF3" w:rsidP="00BC4AF3">
      <w:pPr>
        <w:pStyle w:val="AmdtsEntriesDefL2"/>
      </w:pPr>
      <w:r>
        <w:tab/>
      </w:r>
      <w:r w:rsidRPr="00B13DA9">
        <w:t xml:space="preserve">om </w:t>
      </w:r>
      <w:hyperlink r:id="rId1488"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43D60EF7" w14:textId="68755ED1" w:rsidR="00BC4AF3" w:rsidRPr="00FD0CEF" w:rsidRDefault="00BC4AF3" w:rsidP="002D4C3E">
      <w:pPr>
        <w:pStyle w:val="AmdtsEntries"/>
        <w:keepNext/>
      </w:pPr>
      <w:r>
        <w:tab/>
        <w:t xml:space="preserve">def </w:t>
      </w:r>
      <w:r w:rsidRPr="00476D06">
        <w:rPr>
          <w:rStyle w:val="charBoldItals"/>
        </w:rPr>
        <w:t xml:space="preserve">credit union </w:t>
      </w:r>
      <w:r w:rsidRPr="00FD0CEF">
        <w:t xml:space="preserve">reloc from IA </w:t>
      </w:r>
      <w:hyperlink r:id="rId1489" w:tooltip="Statute Law Amendment Act 2001 (No 2)" w:history="1">
        <w:r w:rsidR="003F5F90" w:rsidRPr="003F5F90">
          <w:rPr>
            <w:rStyle w:val="charCitHyperlinkAbbrev"/>
          </w:rPr>
          <w:t>A2001</w:t>
        </w:r>
        <w:r w:rsidR="003F5F90" w:rsidRPr="003F5F90">
          <w:rPr>
            <w:rStyle w:val="charCitHyperlinkAbbrev"/>
          </w:rPr>
          <w:noBreakHyphen/>
          <w:t>56</w:t>
        </w:r>
      </w:hyperlink>
      <w:r w:rsidRPr="00FD0CEF">
        <w:t xml:space="preserve"> amdt 2.16</w:t>
      </w:r>
    </w:p>
    <w:p w14:paraId="0608FD04" w14:textId="5674EEBE" w:rsidR="00BC4AF3" w:rsidRPr="00FD0CEF" w:rsidRDefault="00BC4AF3" w:rsidP="00BC4AF3">
      <w:pPr>
        <w:pStyle w:val="AmdtsEntriesDefL2"/>
      </w:pPr>
      <w:r w:rsidRPr="00FD0CEF">
        <w:tab/>
        <w:t xml:space="preserve">sub </w:t>
      </w:r>
      <w:hyperlink r:id="rId1490" w:tooltip="Statute Law Amendment Act 2003 (No 2)" w:history="1">
        <w:r w:rsidR="003F5F90" w:rsidRPr="003F5F90">
          <w:rPr>
            <w:rStyle w:val="charCitHyperlinkAbbrev"/>
          </w:rPr>
          <w:t>A2003</w:t>
        </w:r>
        <w:r w:rsidR="003F5F90" w:rsidRPr="003F5F90">
          <w:rPr>
            <w:rStyle w:val="charCitHyperlinkAbbrev"/>
          </w:rPr>
          <w:noBreakHyphen/>
          <w:t>56</w:t>
        </w:r>
      </w:hyperlink>
      <w:r w:rsidRPr="00FD0CEF">
        <w:t xml:space="preserve"> amdt 2.63</w:t>
      </w:r>
    </w:p>
    <w:p w14:paraId="21DF296B" w14:textId="654E7C05" w:rsidR="00BC4AF3" w:rsidRPr="00FD0CEF" w:rsidRDefault="00BC4AF3" w:rsidP="00BC4AF3">
      <w:pPr>
        <w:pStyle w:val="AmdtsEntries"/>
      </w:pPr>
      <w:r w:rsidRPr="00FD0CEF">
        <w:tab/>
        <w:t xml:space="preserve">def </w:t>
      </w:r>
      <w:r w:rsidRPr="00476D06">
        <w:rPr>
          <w:rStyle w:val="charBoldItals"/>
        </w:rPr>
        <w:t>Criminal Code</w:t>
      </w:r>
      <w:r w:rsidRPr="00FD0CEF">
        <w:t xml:space="preserve"> ins </w:t>
      </w:r>
      <w:hyperlink r:id="rId1491" w:tooltip="Criminal Code 2002" w:history="1">
        <w:r w:rsidR="003F5F90" w:rsidRPr="003F5F90">
          <w:rPr>
            <w:rStyle w:val="charCitHyperlinkAbbrev"/>
          </w:rPr>
          <w:t>A2002</w:t>
        </w:r>
        <w:r w:rsidR="003F5F90" w:rsidRPr="003F5F90">
          <w:rPr>
            <w:rStyle w:val="charCitHyperlinkAbbrev"/>
          </w:rPr>
          <w:noBreakHyphen/>
          <w:t>51</w:t>
        </w:r>
      </w:hyperlink>
      <w:r w:rsidRPr="00FD0CEF">
        <w:t xml:space="preserve"> amdt 1.27</w:t>
      </w:r>
    </w:p>
    <w:p w14:paraId="0944B2BC" w14:textId="787B7BB6" w:rsidR="003C3FCD" w:rsidRDefault="003C3FCD" w:rsidP="00BC4AF3">
      <w:pPr>
        <w:pStyle w:val="AmdtsEntries"/>
      </w:pPr>
      <w:r>
        <w:tab/>
        <w:t xml:space="preserve">def </w:t>
      </w:r>
      <w:r w:rsidRPr="00476D06">
        <w:rPr>
          <w:rStyle w:val="charBoldItals"/>
        </w:rPr>
        <w:t xml:space="preserve">CrimTrac </w:t>
      </w:r>
      <w:r>
        <w:t xml:space="preserve">ins </w:t>
      </w:r>
      <w:hyperlink r:id="rId1492" w:tooltip="Statute Law Amendment Act 2011 (No 3)" w:history="1">
        <w:r w:rsidR="003F5F90" w:rsidRPr="003F5F90">
          <w:rPr>
            <w:rStyle w:val="charCitHyperlinkAbbrev"/>
          </w:rPr>
          <w:t>A2011</w:t>
        </w:r>
        <w:r w:rsidR="003F5F90" w:rsidRPr="003F5F90">
          <w:rPr>
            <w:rStyle w:val="charCitHyperlinkAbbrev"/>
          </w:rPr>
          <w:noBreakHyphen/>
          <w:t>52</w:t>
        </w:r>
      </w:hyperlink>
      <w:r>
        <w:t xml:space="preserve"> amdt 2.1</w:t>
      </w:r>
    </w:p>
    <w:p w14:paraId="2B898700" w14:textId="79C1A977" w:rsidR="00F601B5" w:rsidRPr="003C3FCD" w:rsidRDefault="00F601B5" w:rsidP="00F601B5">
      <w:pPr>
        <w:pStyle w:val="AmdtsEntriesDefL2"/>
      </w:pPr>
      <w:r>
        <w:tab/>
        <w:t xml:space="preserve">om </w:t>
      </w:r>
      <w:hyperlink r:id="rId1493" w:tooltip="Statute Law Amendment Act 2017" w:history="1">
        <w:r w:rsidRPr="0038160B">
          <w:rPr>
            <w:rStyle w:val="charCitHyperlinkAbbrev"/>
          </w:rPr>
          <w:t>A2017</w:t>
        </w:r>
        <w:r w:rsidRPr="0038160B">
          <w:rPr>
            <w:rStyle w:val="charCitHyperlinkAbbrev"/>
          </w:rPr>
          <w:noBreakHyphen/>
          <w:t>4</w:t>
        </w:r>
      </w:hyperlink>
      <w:r>
        <w:t xml:space="preserve"> amdt 2.3</w:t>
      </w:r>
    </w:p>
    <w:p w14:paraId="560CE763" w14:textId="32402BF7" w:rsidR="00BC4AF3" w:rsidRPr="00476D06" w:rsidRDefault="00BC4AF3" w:rsidP="00BC4AF3">
      <w:pPr>
        <w:pStyle w:val="AmdtsEntries"/>
      </w:pPr>
      <w:r>
        <w:tab/>
        <w:t xml:space="preserve">def </w:t>
      </w:r>
      <w:r w:rsidRPr="00476D06">
        <w:rPr>
          <w:rStyle w:val="charBoldItals"/>
        </w:rPr>
        <w:t xml:space="preserve">custodial escort </w:t>
      </w:r>
      <w:r w:rsidRPr="00E173DF">
        <w:t xml:space="preserve">ins </w:t>
      </w:r>
      <w:hyperlink r:id="rId1494" w:tooltip="Statute Law Amendment Act 2002" w:history="1">
        <w:r w:rsidR="003F5F90" w:rsidRPr="003F5F90">
          <w:rPr>
            <w:rStyle w:val="charCitHyperlinkAbbrev"/>
          </w:rPr>
          <w:t>A2002</w:t>
        </w:r>
        <w:r w:rsidR="003F5F90" w:rsidRPr="003F5F90">
          <w:rPr>
            <w:rStyle w:val="charCitHyperlinkAbbrev"/>
          </w:rPr>
          <w:noBreakHyphen/>
          <w:t>30</w:t>
        </w:r>
      </w:hyperlink>
      <w:r w:rsidRPr="00E173DF">
        <w:t xml:space="preserve"> amdt 2.8</w:t>
      </w:r>
    </w:p>
    <w:p w14:paraId="48159961" w14:textId="4D3FD26D" w:rsidR="00BC4AF3" w:rsidRPr="00E173DF" w:rsidRDefault="00BC4AF3" w:rsidP="00BC4AF3">
      <w:pPr>
        <w:pStyle w:val="AmdtsEntriesDefL2"/>
      </w:pPr>
      <w:r w:rsidRPr="00E173DF">
        <w:tab/>
        <w:t xml:space="preserve">om </w:t>
      </w:r>
      <w:hyperlink r:id="rId1495"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E173DF">
        <w:t xml:space="preserve"> amdt 1.214</w:t>
      </w:r>
    </w:p>
    <w:p w14:paraId="7FAA04F6" w14:textId="3B987DB7" w:rsidR="00BC4AF3" w:rsidRDefault="00BC4AF3" w:rsidP="00BC4AF3">
      <w:pPr>
        <w:pStyle w:val="AmdtsEntries"/>
      </w:pPr>
      <w:r>
        <w:tab/>
        <w:t xml:space="preserve">def </w:t>
      </w:r>
      <w:r w:rsidRPr="00476D06">
        <w:rPr>
          <w:rStyle w:val="charBoldItals"/>
        </w:rPr>
        <w:t>daily newspaper</w:t>
      </w:r>
      <w:r w:rsidRPr="00E173DF">
        <w:t xml:space="preserve"> </w:t>
      </w:r>
      <w:r>
        <w:t xml:space="preserve">ins </w:t>
      </w:r>
      <w:hyperlink r:id="rId1496"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2.10</w:t>
      </w:r>
    </w:p>
    <w:p w14:paraId="388D52B2" w14:textId="14A05449" w:rsidR="00F50FA2" w:rsidRPr="00F50FA2" w:rsidRDefault="00F50FA2" w:rsidP="00F50FA2">
      <w:pPr>
        <w:pStyle w:val="AmdtsEntriesDefL2"/>
      </w:pPr>
      <w:r>
        <w:tab/>
        <w:t xml:space="preserve">om </w:t>
      </w:r>
      <w:hyperlink r:id="rId1497" w:tooltip="Red Tape Reduction Legislation Amendment Act 2015" w:history="1">
        <w:r>
          <w:rPr>
            <w:rStyle w:val="charCitHyperlinkAbbrev"/>
          </w:rPr>
          <w:t>A2015</w:t>
        </w:r>
        <w:r>
          <w:rPr>
            <w:rStyle w:val="charCitHyperlinkAbbrev"/>
          </w:rPr>
          <w:noBreakHyphen/>
          <w:t>33</w:t>
        </w:r>
      </w:hyperlink>
      <w:r>
        <w:t xml:space="preserve"> amdt 1.139</w:t>
      </w:r>
    </w:p>
    <w:p w14:paraId="20AA3DEC" w14:textId="2FDB9F14" w:rsidR="00BC4AF3" w:rsidRDefault="00BC4AF3" w:rsidP="00BC4AF3">
      <w:pPr>
        <w:pStyle w:val="AmdtsEntries"/>
      </w:pPr>
      <w:r>
        <w:tab/>
        <w:t xml:space="preserve">def </w:t>
      </w:r>
      <w:r w:rsidRPr="00476D06">
        <w:rPr>
          <w:rStyle w:val="charBoldItals"/>
        </w:rPr>
        <w:t>daylight</w:t>
      </w:r>
      <w:r>
        <w:t xml:space="preserve"> </w:t>
      </w:r>
      <w:r w:rsidRPr="00E173DF">
        <w:t xml:space="preserve">reloc from IA </w:t>
      </w:r>
      <w:hyperlink r:id="rId149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E16569C" w14:textId="217FB922" w:rsidR="00BC4AF3" w:rsidRDefault="00BC4AF3" w:rsidP="00BC4AF3">
      <w:pPr>
        <w:pStyle w:val="AmdtsEntries"/>
      </w:pPr>
      <w:r>
        <w:tab/>
        <w:t xml:space="preserve">def </w:t>
      </w:r>
      <w:r w:rsidRPr="00476D06">
        <w:rPr>
          <w:rStyle w:val="charBoldItals"/>
        </w:rPr>
        <w:t>definition</w:t>
      </w:r>
      <w:r w:rsidRPr="00E173DF">
        <w:t xml:space="preserve"> ins </w:t>
      </w:r>
      <w:hyperlink r:id="rId149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A056A45" w14:textId="348E7798" w:rsidR="00BC4AF3" w:rsidRPr="00476D06" w:rsidRDefault="00BC4AF3" w:rsidP="003208CA">
      <w:pPr>
        <w:pStyle w:val="AmdtsEntries"/>
        <w:keepNext/>
      </w:pPr>
      <w:r>
        <w:tab/>
        <w:t xml:space="preserve">def </w:t>
      </w:r>
      <w:r w:rsidRPr="00476D06">
        <w:rPr>
          <w:rStyle w:val="charBoldItals"/>
        </w:rPr>
        <w:t>dental prosthetist</w:t>
      </w:r>
      <w:r w:rsidRPr="00476D06">
        <w:t xml:space="preserve"> </w:t>
      </w:r>
      <w:r w:rsidRPr="00E173DF">
        <w:t xml:space="preserve">reloc from IA </w:t>
      </w:r>
      <w:hyperlink r:id="rId150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CCAE3D6" w14:textId="0A9A94EE" w:rsidR="00BC4AF3" w:rsidRDefault="00BC4AF3" w:rsidP="00BC4AF3">
      <w:pPr>
        <w:pStyle w:val="AmdtsEntriesDefL2"/>
      </w:pPr>
      <w:r>
        <w:tab/>
        <w:t xml:space="preserve">sub </w:t>
      </w:r>
      <w:hyperlink r:id="rId1501"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3.1; </w:t>
      </w:r>
      <w:hyperlink r:id="rId1502"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2.69</w:t>
      </w:r>
    </w:p>
    <w:p w14:paraId="4E934B81" w14:textId="0749F057" w:rsidR="00BC4AF3" w:rsidRDefault="00BC4AF3" w:rsidP="00BC4AF3">
      <w:pPr>
        <w:pStyle w:val="AmdtsEntries"/>
      </w:pPr>
      <w:r>
        <w:tab/>
        <w:t xml:space="preserve">def </w:t>
      </w:r>
      <w:r w:rsidRPr="00476D06">
        <w:rPr>
          <w:rStyle w:val="charBoldItals"/>
        </w:rPr>
        <w:t>dental technician</w:t>
      </w:r>
      <w:r w:rsidRPr="00476D06">
        <w:t xml:space="preserve"> </w:t>
      </w:r>
      <w:r w:rsidRPr="00E173DF">
        <w:t xml:space="preserve">reloc from IA </w:t>
      </w:r>
      <w:hyperlink r:id="rId150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3C467A3" w14:textId="22EC04DE" w:rsidR="00BC4AF3" w:rsidRDefault="00BC4AF3" w:rsidP="00BC4AF3">
      <w:pPr>
        <w:pStyle w:val="AmdtsEntriesDefL2"/>
      </w:pPr>
      <w:r>
        <w:tab/>
        <w:t xml:space="preserve">sub </w:t>
      </w:r>
      <w:hyperlink r:id="rId1504"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3.2</w:t>
      </w:r>
    </w:p>
    <w:p w14:paraId="20C88E8A" w14:textId="743C74C4" w:rsidR="008F4AB9" w:rsidRPr="00FD0CEF" w:rsidRDefault="00D80D79" w:rsidP="008F4AB9">
      <w:pPr>
        <w:pStyle w:val="AmdtsEntriesDefL2"/>
      </w:pPr>
      <w:r>
        <w:tab/>
        <w:t xml:space="preserve">om </w:t>
      </w:r>
      <w:hyperlink r:id="rId1505"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w:t>
      </w:r>
      <w:r w:rsidR="008F4AB9">
        <w:t xml:space="preserve"> 2.21</w:t>
      </w:r>
    </w:p>
    <w:p w14:paraId="4911120F" w14:textId="36064F53" w:rsidR="00BC4AF3" w:rsidRDefault="00BC4AF3" w:rsidP="00BC4AF3">
      <w:pPr>
        <w:pStyle w:val="AmdtsEntries"/>
      </w:pPr>
      <w:r w:rsidRPr="00E173DF">
        <w:tab/>
        <w:t xml:space="preserve">def </w:t>
      </w:r>
      <w:r w:rsidRPr="00476D06">
        <w:rPr>
          <w:rStyle w:val="charBoldItals"/>
        </w:rPr>
        <w:t>dentist</w:t>
      </w:r>
      <w:r>
        <w:t xml:space="preserve"> </w:t>
      </w:r>
      <w:r w:rsidRPr="00E173DF">
        <w:t xml:space="preserve">reloc from IA </w:t>
      </w:r>
      <w:hyperlink r:id="rId150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EEE9FB1" w14:textId="353A9057" w:rsidR="00BC4AF3" w:rsidRDefault="00BC4AF3" w:rsidP="00BC4AF3">
      <w:pPr>
        <w:pStyle w:val="AmdtsEntriesDefL2"/>
      </w:pPr>
      <w:r>
        <w:tab/>
        <w:t xml:space="preserve">sub </w:t>
      </w:r>
      <w:hyperlink r:id="rId1507"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4.3; </w:t>
      </w:r>
      <w:hyperlink r:id="rId1508"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2.70</w:t>
      </w:r>
    </w:p>
    <w:p w14:paraId="137125C4" w14:textId="41EA14F1" w:rsidR="00BC4AF3" w:rsidRDefault="00BC4AF3" w:rsidP="00BC4AF3">
      <w:pPr>
        <w:pStyle w:val="AmdtsEntries"/>
      </w:pPr>
      <w:r>
        <w:rPr>
          <w:color w:val="000000"/>
        </w:rPr>
        <w:tab/>
        <w:t>def</w:t>
      </w:r>
      <w:r>
        <w:t xml:space="preserve"> </w:t>
      </w:r>
      <w:r w:rsidRPr="00476D06">
        <w:rPr>
          <w:rStyle w:val="charBoldItals"/>
        </w:rPr>
        <w:t>Deputy Speaker</w:t>
      </w:r>
      <w:r>
        <w:t xml:space="preserve"> </w:t>
      </w:r>
      <w:r w:rsidRPr="00E173DF">
        <w:t xml:space="preserve">ins </w:t>
      </w:r>
      <w:hyperlink r:id="rId1509"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2.123</w:t>
      </w:r>
    </w:p>
    <w:p w14:paraId="76C28938" w14:textId="3C48B215" w:rsidR="00BC4AF3" w:rsidRDefault="00BC4AF3" w:rsidP="00BC4AF3">
      <w:pPr>
        <w:pStyle w:val="AmdtsEntries"/>
      </w:pPr>
      <w:r>
        <w:tab/>
        <w:t xml:space="preserve">def </w:t>
      </w:r>
      <w:r w:rsidRPr="00476D06">
        <w:rPr>
          <w:rStyle w:val="charBoldItals"/>
        </w:rPr>
        <w:t xml:space="preserve">designation </w:t>
      </w:r>
      <w:r w:rsidRPr="00E173DF">
        <w:t xml:space="preserve">reloc from IA </w:t>
      </w:r>
      <w:hyperlink r:id="rId151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0173251" w14:textId="1B637381" w:rsidR="00FF0823" w:rsidRPr="00E173DF" w:rsidRDefault="00FF0823" w:rsidP="00FF0823">
      <w:pPr>
        <w:pStyle w:val="AmdtsEntriesDefL2"/>
      </w:pPr>
      <w:r>
        <w:tab/>
        <w:t xml:space="preserve">om </w:t>
      </w:r>
      <w:hyperlink r:id="rId1511" w:tooltip="Public Sector Management Amendment Act 2016" w:history="1">
        <w:r>
          <w:rPr>
            <w:rStyle w:val="charCitHyperlinkAbbrev"/>
          </w:rPr>
          <w:t>A2016</w:t>
        </w:r>
        <w:r>
          <w:rPr>
            <w:rStyle w:val="charCitHyperlinkAbbrev"/>
          </w:rPr>
          <w:noBreakHyphen/>
          <w:t>52</w:t>
        </w:r>
      </w:hyperlink>
      <w:r>
        <w:t xml:space="preserve"> amdt 1.117</w:t>
      </w:r>
    </w:p>
    <w:p w14:paraId="34F20267" w14:textId="7455C6D4" w:rsidR="00BC4AF3" w:rsidRDefault="00BC4AF3" w:rsidP="00BC4AF3">
      <w:pPr>
        <w:pStyle w:val="AmdtsEntries"/>
      </w:pPr>
      <w:r w:rsidRPr="00F53A77">
        <w:tab/>
        <w:t xml:space="preserve">def </w:t>
      </w:r>
      <w:r w:rsidRPr="00476D06">
        <w:rPr>
          <w:rStyle w:val="charBoldItals"/>
        </w:rPr>
        <w:t>detention place</w:t>
      </w:r>
      <w:r w:rsidRPr="00F53A77">
        <w:t xml:space="preserve"> ins </w:t>
      </w:r>
      <w:hyperlink r:id="rId1512"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r w:rsidRPr="00F53A77">
        <w:t xml:space="preserve"> amdt 2.22</w:t>
      </w:r>
    </w:p>
    <w:p w14:paraId="4352ED01" w14:textId="0567CE4C" w:rsidR="00846AF9" w:rsidRPr="00846AF9" w:rsidRDefault="00846AF9" w:rsidP="00BC4AF3">
      <w:pPr>
        <w:pStyle w:val="AmdtsEntries"/>
      </w:pPr>
      <w:r>
        <w:tab/>
        <w:t xml:space="preserve">def </w:t>
      </w:r>
      <w:r w:rsidRPr="00476D06">
        <w:rPr>
          <w:rStyle w:val="charBoldItals"/>
        </w:rPr>
        <w:t>director</w:t>
      </w:r>
      <w:r w:rsidRPr="00476D06">
        <w:rPr>
          <w:rStyle w:val="charBoldItals"/>
        </w:rPr>
        <w:noBreakHyphen/>
        <w:t xml:space="preserve">general </w:t>
      </w:r>
      <w:r>
        <w:t xml:space="preserve">ins </w:t>
      </w:r>
      <w:hyperlink r:id="rId1513"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5E018D">
        <w:t>1.279</w:t>
      </w:r>
    </w:p>
    <w:p w14:paraId="5F5B130E" w14:textId="19CE56CC" w:rsidR="00BC4AF3" w:rsidRPr="00476D06" w:rsidRDefault="00BC4AF3" w:rsidP="00C05F2C">
      <w:pPr>
        <w:pStyle w:val="AmdtsEntries"/>
        <w:keepNext/>
      </w:pPr>
      <w:r>
        <w:lastRenderedPageBreak/>
        <w:tab/>
        <w:t xml:space="preserve">def </w:t>
      </w:r>
      <w:r w:rsidRPr="00476D06">
        <w:rPr>
          <w:rStyle w:val="charBoldItals"/>
        </w:rPr>
        <w:t xml:space="preserve">director of corrective services </w:t>
      </w:r>
      <w:r w:rsidRPr="00E173DF">
        <w:t xml:space="preserve">ins </w:t>
      </w:r>
      <w:hyperlink r:id="rId1514" w:tooltip="Statute Law Amendment Act 2002" w:history="1">
        <w:r w:rsidR="003F5F90" w:rsidRPr="003F5F90">
          <w:rPr>
            <w:rStyle w:val="charCitHyperlinkAbbrev"/>
          </w:rPr>
          <w:t>A2002</w:t>
        </w:r>
        <w:r w:rsidR="003F5F90" w:rsidRPr="003F5F90">
          <w:rPr>
            <w:rStyle w:val="charCitHyperlinkAbbrev"/>
          </w:rPr>
          <w:noBreakHyphen/>
          <w:t>30</w:t>
        </w:r>
      </w:hyperlink>
      <w:r w:rsidRPr="00E173DF">
        <w:t xml:space="preserve"> amdt 2.8</w:t>
      </w:r>
    </w:p>
    <w:p w14:paraId="43F6FC2B" w14:textId="29289CB3" w:rsidR="00BC4AF3" w:rsidRPr="00E173DF" w:rsidRDefault="00BC4AF3" w:rsidP="00BC4AF3">
      <w:pPr>
        <w:pStyle w:val="AmdtsEntriesDefL2"/>
      </w:pPr>
      <w:r w:rsidRPr="00E173DF">
        <w:tab/>
        <w:t xml:space="preserve">om </w:t>
      </w:r>
      <w:hyperlink r:id="rId1515"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E173DF">
        <w:t xml:space="preserve"> amdt 1.215</w:t>
      </w:r>
    </w:p>
    <w:p w14:paraId="7534CFAA" w14:textId="09FAA7AC" w:rsidR="00BC4AF3" w:rsidRPr="00E173DF" w:rsidRDefault="00BC4AF3" w:rsidP="00BC4AF3">
      <w:pPr>
        <w:pStyle w:val="AmdtsEntries"/>
      </w:pPr>
      <w:r>
        <w:tab/>
        <w:t xml:space="preserve">def </w:t>
      </w:r>
      <w:r w:rsidRPr="00476D06">
        <w:rPr>
          <w:rStyle w:val="charBoldItals"/>
        </w:rPr>
        <w:t xml:space="preserve">director of public prosecutions </w:t>
      </w:r>
      <w:r>
        <w:t xml:space="preserve">(or </w:t>
      </w:r>
      <w:r w:rsidRPr="00476D06">
        <w:rPr>
          <w:rStyle w:val="charBoldItals"/>
        </w:rPr>
        <w:t>DPP</w:t>
      </w:r>
      <w:r>
        <w:t xml:space="preserve">) </w:t>
      </w:r>
      <w:r w:rsidRPr="00E173DF">
        <w:t xml:space="preserve">reloc from IA </w:t>
      </w:r>
      <w:hyperlink r:id="rId151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60FA8FE" w14:textId="2A790032" w:rsidR="00BC4AF3" w:rsidRPr="00CE6EA2" w:rsidRDefault="00BC4AF3" w:rsidP="00BC4AF3">
      <w:pPr>
        <w:pStyle w:val="AmdtsEntries"/>
      </w:pPr>
      <w:r w:rsidRPr="00E173DF">
        <w:tab/>
        <w:t xml:space="preserve">def </w:t>
      </w:r>
      <w:r w:rsidRPr="00476D06">
        <w:rPr>
          <w:rStyle w:val="charBoldItals"/>
        </w:rPr>
        <w:t>disability and community services commissioner</w:t>
      </w:r>
      <w:r>
        <w:t xml:space="preserve"> ins </w:t>
      </w:r>
      <w:hyperlink r:id="rId1517"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1.111</w:t>
      </w:r>
    </w:p>
    <w:p w14:paraId="21D2D20C" w14:textId="225A08DE" w:rsidR="00BC4AF3" w:rsidRPr="00E173DF" w:rsidRDefault="00BC4AF3" w:rsidP="00BC4AF3">
      <w:pPr>
        <w:pStyle w:val="AmdtsEntries"/>
      </w:pPr>
      <w:r>
        <w:rPr>
          <w:color w:val="000000"/>
        </w:rPr>
        <w:tab/>
        <w:t>def</w:t>
      </w:r>
      <w:r>
        <w:t xml:space="preserve"> </w:t>
      </w:r>
      <w:r w:rsidRPr="00476D06">
        <w:rPr>
          <w:rStyle w:val="charBoldItals"/>
        </w:rPr>
        <w:t>disallowable instrument</w:t>
      </w:r>
      <w:r w:rsidRPr="00E173DF">
        <w:t xml:space="preserve"> sub </w:t>
      </w:r>
      <w:hyperlink r:id="rId151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2FD0CB8F" w14:textId="39B9546E" w:rsidR="00BC4AF3" w:rsidRPr="00E173DF" w:rsidRDefault="00BC4AF3" w:rsidP="00CA560F">
      <w:pPr>
        <w:pStyle w:val="AmdtsEntries"/>
        <w:keepNext/>
      </w:pPr>
      <w:r w:rsidRPr="00E173DF">
        <w:tab/>
        <w:t xml:space="preserve">def </w:t>
      </w:r>
      <w:r w:rsidRPr="00476D06">
        <w:rPr>
          <w:rStyle w:val="charBoldItals"/>
        </w:rPr>
        <w:t xml:space="preserve">discrimination commissioner </w:t>
      </w:r>
      <w:r w:rsidRPr="00E173DF">
        <w:t xml:space="preserve">reloc from IA </w:t>
      </w:r>
      <w:hyperlink r:id="rId151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81E0570" w14:textId="213D5C0B" w:rsidR="00BC4AF3" w:rsidRDefault="00BC4AF3" w:rsidP="00BC4AF3">
      <w:pPr>
        <w:pStyle w:val="AmdtsEntriesDefL2"/>
      </w:pPr>
      <w:r>
        <w:tab/>
        <w:t xml:space="preserve">sub </w:t>
      </w:r>
      <w:hyperlink r:id="rId1520"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1.112</w:t>
      </w:r>
    </w:p>
    <w:p w14:paraId="32C38762" w14:textId="1D002979" w:rsidR="00BC4AF3" w:rsidRPr="00476D06" w:rsidRDefault="00BC4AF3" w:rsidP="00B2666E">
      <w:pPr>
        <w:pStyle w:val="AmdtsEntries"/>
      </w:pPr>
      <w:r>
        <w:rPr>
          <w:color w:val="000000"/>
        </w:rPr>
        <w:tab/>
        <w:t xml:space="preserve">def </w:t>
      </w:r>
      <w:r w:rsidRPr="00476D06">
        <w:rPr>
          <w:rStyle w:val="charBoldItals"/>
        </w:rPr>
        <w:t xml:space="preserve">discrimination tribunal </w:t>
      </w:r>
      <w:r w:rsidRPr="00E173DF">
        <w:t xml:space="preserve">reloc from IA </w:t>
      </w:r>
      <w:hyperlink r:id="rId152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22D9172" w14:textId="05CC698C" w:rsidR="00BC4AF3" w:rsidRPr="00B13DA9" w:rsidRDefault="00BC4AF3" w:rsidP="00BC4AF3">
      <w:pPr>
        <w:pStyle w:val="AmdtsEntriesDefL2"/>
      </w:pPr>
      <w:r>
        <w:tab/>
      </w:r>
      <w:r w:rsidRPr="00B13DA9">
        <w:t xml:space="preserve">om </w:t>
      </w:r>
      <w:hyperlink r:id="rId1522"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793189E4" w14:textId="46388460" w:rsidR="00BC4AF3" w:rsidRDefault="00BC4AF3" w:rsidP="00B2666E">
      <w:pPr>
        <w:pStyle w:val="AmdtsEntries"/>
        <w:rPr>
          <w:b/>
          <w:bCs/>
        </w:rPr>
      </w:pPr>
      <w:r>
        <w:rPr>
          <w:color w:val="000000"/>
        </w:rPr>
        <w:tab/>
        <w:t xml:space="preserve">def </w:t>
      </w:r>
      <w:r w:rsidRPr="00476D06">
        <w:rPr>
          <w:rStyle w:val="charBoldItals"/>
        </w:rPr>
        <w:t>doctor</w:t>
      </w:r>
      <w:r>
        <w:rPr>
          <w:b/>
          <w:bCs/>
        </w:rPr>
        <w:t xml:space="preserve"> </w:t>
      </w:r>
      <w:r w:rsidRPr="00E173DF">
        <w:t xml:space="preserve">reloc from IA </w:t>
      </w:r>
      <w:hyperlink r:id="rId152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C83FAF7" w14:textId="37FF600F" w:rsidR="00BC4AF3" w:rsidRPr="00E173DF" w:rsidRDefault="00BC4AF3" w:rsidP="00BC4AF3">
      <w:pPr>
        <w:pStyle w:val="AmdtsEntriesDefL2"/>
      </w:pPr>
      <w:r w:rsidRPr="00E173DF">
        <w:tab/>
        <w:t xml:space="preserve">sub </w:t>
      </w:r>
      <w:hyperlink r:id="rId1524"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rsidRPr="00E173DF">
        <w:t xml:space="preserve"> amdt 5.13; </w:t>
      </w:r>
      <w:hyperlink r:id="rId1525"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rsidRPr="00E173DF">
        <w:t xml:space="preserve"> amdt 2.71</w:t>
      </w:r>
    </w:p>
    <w:p w14:paraId="6E3FE1C5" w14:textId="4DE046BC" w:rsidR="00BC4AF3" w:rsidRPr="00E173DF" w:rsidRDefault="00BC4AF3" w:rsidP="00BC4AF3">
      <w:pPr>
        <w:pStyle w:val="AmdtsEntries"/>
      </w:pPr>
      <w:r>
        <w:tab/>
        <w:t xml:space="preserve">def </w:t>
      </w:r>
      <w:r w:rsidRPr="00476D06">
        <w:rPr>
          <w:rStyle w:val="charBoldItals"/>
        </w:rPr>
        <w:t xml:space="preserve">document </w:t>
      </w:r>
      <w:r w:rsidRPr="00E173DF">
        <w:t xml:space="preserve">reloc from IA </w:t>
      </w:r>
      <w:hyperlink r:id="rId152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3C52F24" w14:textId="062BABA7" w:rsidR="00BC4AF3" w:rsidRPr="00E173DF" w:rsidRDefault="00BC4AF3" w:rsidP="00BC4AF3">
      <w:pPr>
        <w:pStyle w:val="AmdtsEntriesDefL2"/>
      </w:pPr>
      <w:r w:rsidRPr="00E173DF">
        <w:tab/>
        <w:t xml:space="preserve">am </w:t>
      </w:r>
      <w:hyperlink r:id="rId1527" w:tooltip="Statute Law Amendment Act 2003 (No 2)" w:history="1">
        <w:r w:rsidR="003F5F90" w:rsidRPr="003F5F90">
          <w:rPr>
            <w:rStyle w:val="charCitHyperlinkAbbrev"/>
          </w:rPr>
          <w:t>A2003</w:t>
        </w:r>
        <w:r w:rsidR="003F5F90" w:rsidRPr="003F5F90">
          <w:rPr>
            <w:rStyle w:val="charCitHyperlinkAbbrev"/>
          </w:rPr>
          <w:noBreakHyphen/>
          <w:t>56</w:t>
        </w:r>
      </w:hyperlink>
      <w:r w:rsidRPr="00E173DF">
        <w:t xml:space="preserve"> amdt 2.64</w:t>
      </w:r>
    </w:p>
    <w:p w14:paraId="5EAE3332" w14:textId="3CC88828" w:rsidR="00BC4AF3" w:rsidRPr="00E173DF" w:rsidRDefault="00BC4AF3" w:rsidP="00BC4AF3">
      <w:pPr>
        <w:pStyle w:val="AmdtsEntries"/>
      </w:pPr>
      <w:r w:rsidRPr="00E173DF">
        <w:tab/>
        <w:t xml:space="preserve">def </w:t>
      </w:r>
      <w:r w:rsidRPr="00476D06">
        <w:rPr>
          <w:rStyle w:val="charBoldItals"/>
        </w:rPr>
        <w:t>domestic partner</w:t>
      </w:r>
      <w:r w:rsidRPr="00E173DF">
        <w:t xml:space="preserve"> ins </w:t>
      </w:r>
      <w:hyperlink r:id="rId1528"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E173DF">
        <w:t xml:space="preserve"> s 5</w:t>
      </w:r>
    </w:p>
    <w:p w14:paraId="5BEEEB11" w14:textId="793D80EF" w:rsidR="00BC4AF3" w:rsidRPr="00E173DF" w:rsidRDefault="00BC4AF3" w:rsidP="00BC4AF3">
      <w:pPr>
        <w:pStyle w:val="AmdtsEntries"/>
      </w:pPr>
      <w:r w:rsidRPr="00E173DF">
        <w:tab/>
        <w:t xml:space="preserve">def </w:t>
      </w:r>
      <w:r w:rsidRPr="00476D06">
        <w:rPr>
          <w:rStyle w:val="charBoldItals"/>
        </w:rPr>
        <w:t>domestic partnership</w:t>
      </w:r>
      <w:r w:rsidRPr="00E173DF">
        <w:t xml:space="preserve"> ins </w:t>
      </w:r>
      <w:hyperlink r:id="rId1529"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E173DF">
        <w:t xml:space="preserve"> s 5</w:t>
      </w:r>
    </w:p>
    <w:p w14:paraId="77BCC636" w14:textId="511B2800" w:rsidR="00BC4AF3" w:rsidRDefault="00BC4AF3" w:rsidP="00BC4AF3">
      <w:pPr>
        <w:pStyle w:val="AmdtsEntries"/>
      </w:pPr>
      <w:r w:rsidRPr="00E173DF">
        <w:tab/>
      </w:r>
      <w:r>
        <w:t xml:space="preserve">def </w:t>
      </w:r>
      <w:r w:rsidRPr="00476D06">
        <w:rPr>
          <w:rStyle w:val="charBoldItals"/>
        </w:rPr>
        <w:t>DPP</w:t>
      </w:r>
      <w:r>
        <w:t xml:space="preserve"> ins </w:t>
      </w:r>
      <w:hyperlink r:id="rId153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2.47</w:t>
      </w:r>
    </w:p>
    <w:p w14:paraId="200CFA0F" w14:textId="6A02259C" w:rsidR="00BC4AF3" w:rsidRDefault="00BC4AF3" w:rsidP="00BC4AF3">
      <w:pPr>
        <w:pStyle w:val="AmdtsEntries"/>
      </w:pPr>
      <w:r>
        <w:tab/>
        <w:t xml:space="preserve">def </w:t>
      </w:r>
      <w:r w:rsidRPr="00476D06">
        <w:rPr>
          <w:rStyle w:val="charBoldItals"/>
        </w:rPr>
        <w:t xml:space="preserve">driver licence </w:t>
      </w:r>
      <w:r w:rsidRPr="00E173DF">
        <w:t xml:space="preserve">reloc from IA </w:t>
      </w:r>
      <w:hyperlink r:id="rId153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69C51E6" w14:textId="49C4EEA0" w:rsidR="00CD2F45" w:rsidRPr="00476D06" w:rsidRDefault="00CD2F45" w:rsidP="00CD2F45">
      <w:pPr>
        <w:pStyle w:val="AmdtsEntriesDefL2"/>
      </w:pPr>
      <w:r>
        <w:tab/>
        <w:t xml:space="preserve">sub </w:t>
      </w:r>
      <w:hyperlink r:id="rId1532" w:tooltip="Statute Law Amendment Act 2025" w:history="1">
        <w:r>
          <w:rPr>
            <w:rStyle w:val="charCitHyperlinkAbbrev"/>
          </w:rPr>
          <w:t>A2025</w:t>
        </w:r>
        <w:r>
          <w:rPr>
            <w:rStyle w:val="charCitHyperlinkAbbrev"/>
          </w:rPr>
          <w:noBreakHyphen/>
          <w:t>29</w:t>
        </w:r>
      </w:hyperlink>
      <w:r>
        <w:t xml:space="preserve"> amdt 2.4</w:t>
      </w:r>
    </w:p>
    <w:p w14:paraId="2CE1CF6B" w14:textId="4F1FA713" w:rsidR="00BC4AF3" w:rsidRPr="00476D06" w:rsidRDefault="00BC4AF3" w:rsidP="00BC4AF3">
      <w:pPr>
        <w:pStyle w:val="AmdtsEntries"/>
      </w:pPr>
      <w:r>
        <w:tab/>
        <w:t xml:space="preserve">def </w:t>
      </w:r>
      <w:r w:rsidRPr="00476D06">
        <w:rPr>
          <w:rStyle w:val="charBoldItals"/>
        </w:rPr>
        <w:t xml:space="preserve">electoral commission </w:t>
      </w:r>
      <w:r w:rsidRPr="00E173DF">
        <w:t xml:space="preserve">reloc from IA </w:t>
      </w:r>
      <w:hyperlink r:id="rId153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DDEF7A9" w14:textId="5E64F18D" w:rsidR="00BC4AF3" w:rsidRPr="00476D06" w:rsidRDefault="00BC4AF3" w:rsidP="00BC4AF3">
      <w:pPr>
        <w:pStyle w:val="AmdtsEntries"/>
      </w:pPr>
      <w:r>
        <w:tab/>
        <w:t xml:space="preserve">def </w:t>
      </w:r>
      <w:r w:rsidRPr="00476D06">
        <w:rPr>
          <w:rStyle w:val="charBoldItals"/>
        </w:rPr>
        <w:t xml:space="preserve">electoral commissioner </w:t>
      </w:r>
      <w:r w:rsidRPr="00E173DF">
        <w:t xml:space="preserve">reloc from IA </w:t>
      </w:r>
      <w:hyperlink r:id="rId153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DD00CA7" w14:textId="777535D7" w:rsidR="00BC4AF3" w:rsidRDefault="00BC4AF3" w:rsidP="004B7DFA">
      <w:pPr>
        <w:pStyle w:val="AmdtsEntries"/>
        <w:keepNext/>
      </w:pPr>
      <w:r>
        <w:tab/>
        <w:t xml:space="preserve">def </w:t>
      </w:r>
      <w:r w:rsidRPr="00476D06">
        <w:rPr>
          <w:rStyle w:val="charBoldItals"/>
        </w:rPr>
        <w:t>emergency service</w:t>
      </w:r>
      <w:r>
        <w:t xml:space="preserve"> ins </w:t>
      </w:r>
      <w:hyperlink r:id="rId1535"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518218B1" w14:textId="14A33D96" w:rsidR="004B7DFA" w:rsidRDefault="004B7DFA" w:rsidP="004B7DFA">
      <w:pPr>
        <w:pStyle w:val="AmdtsEntriesDefL2"/>
      </w:pPr>
      <w:r>
        <w:tab/>
        <w:t xml:space="preserve">sub </w:t>
      </w:r>
      <w:hyperlink r:id="rId1536"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2.3</w:t>
      </w:r>
      <w:r w:rsidR="00CE4554">
        <w:t xml:space="preserve">; </w:t>
      </w:r>
      <w:hyperlink r:id="rId1537" w:tooltip="Emergencies Amendment Act 2016" w:history="1">
        <w:r w:rsidR="00CE4554">
          <w:rPr>
            <w:rStyle w:val="charCitHyperlinkAbbrev"/>
          </w:rPr>
          <w:t>A2016</w:t>
        </w:r>
        <w:r w:rsidR="00CE4554">
          <w:rPr>
            <w:rStyle w:val="charCitHyperlinkAbbrev"/>
          </w:rPr>
          <w:noBreakHyphen/>
          <w:t>33</w:t>
        </w:r>
      </w:hyperlink>
      <w:r w:rsidR="00CE4554">
        <w:t xml:space="preserve"> amdt 1.31</w:t>
      </w:r>
    </w:p>
    <w:p w14:paraId="06FA16B8" w14:textId="6A5F9F53" w:rsidR="00BC4AF3" w:rsidRDefault="00BC4AF3" w:rsidP="00BC4AF3">
      <w:pPr>
        <w:pStyle w:val="AmdtsEntries"/>
      </w:pPr>
      <w:r>
        <w:tab/>
        <w:t xml:space="preserve">def </w:t>
      </w:r>
      <w:r w:rsidRPr="00476D06">
        <w:rPr>
          <w:rStyle w:val="charBoldItals"/>
        </w:rPr>
        <w:t>emergency services authority</w:t>
      </w:r>
      <w:r>
        <w:t xml:space="preserve"> ins </w:t>
      </w:r>
      <w:hyperlink r:id="rId1538"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43465135" w14:textId="762D35B9" w:rsidR="00BC4AF3" w:rsidRDefault="00BC4AF3" w:rsidP="00BC4AF3">
      <w:pPr>
        <w:pStyle w:val="AmdtsEntriesDefL2"/>
      </w:pPr>
      <w:r>
        <w:tab/>
        <w:t xml:space="preserve">om </w:t>
      </w:r>
      <w:hyperlink r:id="rId1539"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2.2</w:t>
      </w:r>
    </w:p>
    <w:p w14:paraId="7BA63937" w14:textId="36963B91" w:rsidR="00BC4AF3" w:rsidRDefault="00BC4AF3" w:rsidP="00BC4AF3">
      <w:pPr>
        <w:pStyle w:val="AmdtsEntries"/>
      </w:pPr>
      <w:r>
        <w:tab/>
        <w:t xml:space="preserve">def </w:t>
      </w:r>
      <w:r w:rsidRPr="00476D06">
        <w:rPr>
          <w:rStyle w:val="charBoldItals"/>
        </w:rPr>
        <w:t>emergency services commissioner</w:t>
      </w:r>
      <w:r>
        <w:t xml:space="preserve"> ins </w:t>
      </w:r>
      <w:hyperlink r:id="rId1540" w:tooltip="Emergencies Act 2004" w:history="1">
        <w:r w:rsidR="003F5F90" w:rsidRPr="003F5F90">
          <w:rPr>
            <w:rStyle w:val="charCitHyperlinkAbbrev"/>
          </w:rPr>
          <w:t>A2004</w:t>
        </w:r>
        <w:r w:rsidR="003F5F90" w:rsidRPr="003F5F90">
          <w:rPr>
            <w:rStyle w:val="charCitHyperlinkAbbrev"/>
          </w:rPr>
          <w:noBreakHyphen/>
          <w:t>28</w:t>
        </w:r>
      </w:hyperlink>
      <w:r>
        <w:t xml:space="preserve"> amdt 3.35</w:t>
      </w:r>
    </w:p>
    <w:p w14:paraId="32EDE074" w14:textId="64148626" w:rsidR="00BC4AF3" w:rsidRDefault="00BC4AF3" w:rsidP="00BC4AF3">
      <w:pPr>
        <w:pStyle w:val="AmdtsEntries"/>
      </w:pPr>
      <w:r>
        <w:tab/>
        <w:t xml:space="preserve">def </w:t>
      </w:r>
      <w:r w:rsidRPr="00476D06">
        <w:rPr>
          <w:rStyle w:val="charBoldItals"/>
        </w:rPr>
        <w:t>enactment</w:t>
      </w:r>
      <w:r>
        <w:t xml:space="preserve"> </w:t>
      </w:r>
      <w:r w:rsidRPr="00E173DF">
        <w:t xml:space="preserve">sub </w:t>
      </w:r>
      <w:hyperlink r:id="rId154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AC88426" w14:textId="6835CD9A" w:rsidR="00BC4AF3" w:rsidRDefault="00BC4AF3" w:rsidP="00B2666E">
      <w:pPr>
        <w:pStyle w:val="AmdtsEntries"/>
      </w:pPr>
      <w:r>
        <w:tab/>
        <w:t xml:space="preserve">def </w:t>
      </w:r>
      <w:r w:rsidRPr="00476D06">
        <w:rPr>
          <w:rStyle w:val="charBoldItals"/>
        </w:rPr>
        <w:t xml:space="preserve">enrolled nurse </w:t>
      </w:r>
      <w:r>
        <w:t xml:space="preserve">ins </w:t>
      </w:r>
      <w:hyperlink r:id="rId1542" w:tooltip="Health Legislation Amendment Act 2006 (No 2)" w:history="1">
        <w:r w:rsidR="003F5F90" w:rsidRPr="003F5F90">
          <w:rPr>
            <w:rStyle w:val="charCitHyperlinkAbbrev"/>
          </w:rPr>
          <w:t>A2006</w:t>
        </w:r>
        <w:r w:rsidR="003F5F90" w:rsidRPr="003F5F90">
          <w:rPr>
            <w:rStyle w:val="charCitHyperlinkAbbrev"/>
          </w:rPr>
          <w:noBreakHyphen/>
          <w:t>46</w:t>
        </w:r>
      </w:hyperlink>
      <w:r>
        <w:t xml:space="preserve"> amdt 2.28</w:t>
      </w:r>
    </w:p>
    <w:p w14:paraId="2982A6FC" w14:textId="4B1F68A2" w:rsidR="00BC4AF3" w:rsidRDefault="00BC4AF3" w:rsidP="00BC4AF3">
      <w:pPr>
        <w:pStyle w:val="AmdtsEntriesDefL2"/>
      </w:pPr>
      <w:r>
        <w:tab/>
        <w:t xml:space="preserve">sub </w:t>
      </w:r>
      <w:hyperlink r:id="rId1543"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2.72</w:t>
      </w:r>
    </w:p>
    <w:p w14:paraId="79D4ED1B" w14:textId="3D4AA62E" w:rsidR="00CD2F45" w:rsidRDefault="00CD2F45" w:rsidP="00BC4AF3">
      <w:pPr>
        <w:pStyle w:val="AmdtsEntriesDefL2"/>
      </w:pPr>
      <w:r>
        <w:tab/>
        <w:t xml:space="preserve">am </w:t>
      </w:r>
      <w:hyperlink r:id="rId1544" w:tooltip="Statute Law Amendment Act 2025" w:history="1">
        <w:r>
          <w:rPr>
            <w:rStyle w:val="charCitHyperlinkAbbrev"/>
          </w:rPr>
          <w:t>A2025</w:t>
        </w:r>
        <w:r>
          <w:rPr>
            <w:rStyle w:val="charCitHyperlinkAbbrev"/>
          </w:rPr>
          <w:noBreakHyphen/>
          <w:t>29</w:t>
        </w:r>
      </w:hyperlink>
      <w:r>
        <w:t xml:space="preserve"> amdt 2.5</w:t>
      </w:r>
    </w:p>
    <w:p w14:paraId="144CCAB8" w14:textId="76810552" w:rsidR="00BC4AF3" w:rsidRPr="00E173DF" w:rsidRDefault="00BC4AF3" w:rsidP="00B2666E">
      <w:pPr>
        <w:pStyle w:val="AmdtsEntries"/>
      </w:pPr>
      <w:r>
        <w:tab/>
        <w:t xml:space="preserve">def </w:t>
      </w:r>
      <w:r w:rsidRPr="00476D06">
        <w:rPr>
          <w:rStyle w:val="charBoldItals"/>
        </w:rPr>
        <w:t>entity</w:t>
      </w:r>
      <w:r w:rsidRPr="00E173DF">
        <w:t xml:space="preserve"> ins </w:t>
      </w:r>
      <w:hyperlink r:id="rId154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109BF05" w14:textId="3B6FD16F" w:rsidR="00BC4AF3" w:rsidRDefault="00BC4AF3" w:rsidP="00BC4AF3">
      <w:pPr>
        <w:pStyle w:val="AmdtsEntries"/>
      </w:pPr>
      <w:r w:rsidRPr="00E173DF">
        <w:tab/>
        <w:t xml:space="preserve">def </w:t>
      </w:r>
      <w:r w:rsidRPr="00476D06">
        <w:rPr>
          <w:rStyle w:val="charBoldItals"/>
        </w:rPr>
        <w:t>environment protection authority</w:t>
      </w:r>
      <w:r>
        <w:t xml:space="preserve"> ins </w:t>
      </w:r>
      <w:hyperlink r:id="rId154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1.142</w:t>
      </w:r>
    </w:p>
    <w:p w14:paraId="4DF21C46" w14:textId="7C68E081" w:rsidR="00BC4AF3" w:rsidRDefault="00BC4AF3" w:rsidP="00BC4AF3">
      <w:pPr>
        <w:pStyle w:val="AmdtsEntries"/>
        <w:rPr>
          <w:b/>
          <w:bCs/>
        </w:rPr>
      </w:pPr>
      <w:r w:rsidRPr="00E173DF">
        <w:tab/>
        <w:t xml:space="preserve">def </w:t>
      </w:r>
      <w:r w:rsidRPr="00476D06">
        <w:rPr>
          <w:rStyle w:val="charBoldItals"/>
        </w:rPr>
        <w:t>establish</w:t>
      </w:r>
      <w:r>
        <w:rPr>
          <w:b/>
          <w:bCs/>
        </w:rPr>
        <w:t xml:space="preserve"> </w:t>
      </w:r>
      <w:r w:rsidRPr="00E173DF">
        <w:t xml:space="preserve">reloc from IA </w:t>
      </w:r>
      <w:hyperlink r:id="rId154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C339420" w14:textId="7D078BA6" w:rsidR="00BC4AF3" w:rsidRDefault="00BC4AF3" w:rsidP="00BC4AF3">
      <w:pPr>
        <w:pStyle w:val="AmdtsEntries"/>
      </w:pPr>
      <w:r>
        <w:tab/>
        <w:t xml:space="preserve">def </w:t>
      </w:r>
      <w:r w:rsidRPr="00476D06">
        <w:rPr>
          <w:rStyle w:val="charBoldItals"/>
        </w:rPr>
        <w:t>estate</w:t>
      </w:r>
      <w:r>
        <w:t xml:space="preserve"> </w:t>
      </w:r>
      <w:r w:rsidRPr="00E173DF">
        <w:t xml:space="preserve">reloc from IA </w:t>
      </w:r>
      <w:hyperlink r:id="rId154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1C682A4" w14:textId="06830903" w:rsidR="00BC4AF3" w:rsidRDefault="00BC4AF3" w:rsidP="00BC4AF3">
      <w:pPr>
        <w:pStyle w:val="AmdtsEntries"/>
      </w:pPr>
      <w:r>
        <w:tab/>
        <w:t xml:space="preserve">def </w:t>
      </w:r>
      <w:r w:rsidRPr="00476D06">
        <w:rPr>
          <w:rStyle w:val="charBoldItals"/>
        </w:rPr>
        <w:t>Executive</w:t>
      </w:r>
      <w:r>
        <w:t xml:space="preserve"> </w:t>
      </w:r>
      <w:r w:rsidRPr="00E173DF">
        <w:t xml:space="preserve">reloc from IA </w:t>
      </w:r>
      <w:hyperlink r:id="rId154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78EA072" w14:textId="749005C9" w:rsidR="00BC4AF3" w:rsidRDefault="00BC4AF3" w:rsidP="00BC4AF3">
      <w:pPr>
        <w:pStyle w:val="AmdtsEntries"/>
      </w:pPr>
      <w:r>
        <w:tab/>
        <w:t xml:space="preserve">def </w:t>
      </w:r>
      <w:r w:rsidRPr="00476D06">
        <w:rPr>
          <w:rStyle w:val="charBoldItals"/>
        </w:rPr>
        <w:t>exercise</w:t>
      </w:r>
      <w:r>
        <w:t xml:space="preserve"> </w:t>
      </w:r>
      <w:r w:rsidRPr="00E173DF">
        <w:t xml:space="preserve">reloc from IA </w:t>
      </w:r>
      <w:hyperlink r:id="rId155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5AE3192" w14:textId="7080F618" w:rsidR="00BC4AF3" w:rsidRDefault="00BC4AF3" w:rsidP="00BC4AF3">
      <w:pPr>
        <w:pStyle w:val="AmdtsEntries"/>
        <w:rPr>
          <w:b/>
          <w:bCs/>
        </w:rPr>
      </w:pPr>
      <w:r>
        <w:tab/>
        <w:t xml:space="preserve">def </w:t>
      </w:r>
      <w:r w:rsidRPr="00476D06">
        <w:rPr>
          <w:rStyle w:val="charBoldItals"/>
        </w:rPr>
        <w:t>expire</w:t>
      </w:r>
      <w:r>
        <w:rPr>
          <w:b/>
          <w:bCs/>
        </w:rPr>
        <w:t xml:space="preserve"> </w:t>
      </w:r>
      <w:r w:rsidRPr="00E173DF">
        <w:t xml:space="preserve">reloc from IA </w:t>
      </w:r>
      <w:hyperlink r:id="rId155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6B08720" w14:textId="7A44FD4F" w:rsidR="00BC4AF3" w:rsidRDefault="00BC4AF3" w:rsidP="00BC4AF3">
      <w:pPr>
        <w:pStyle w:val="AmdtsEntries"/>
      </w:pPr>
      <w:r>
        <w:tab/>
        <w:t xml:space="preserve">def </w:t>
      </w:r>
      <w:r w:rsidRPr="00476D06">
        <w:rPr>
          <w:rStyle w:val="charBoldItals"/>
        </w:rPr>
        <w:t>external territory</w:t>
      </w:r>
      <w:r>
        <w:t xml:space="preserve"> </w:t>
      </w:r>
      <w:r w:rsidRPr="00E173DF">
        <w:t xml:space="preserve">reloc from IA </w:t>
      </w:r>
      <w:hyperlink r:id="rId1552" w:tooltip="Statute Law Amendment Act 2001 (No 2)" w:history="1">
        <w:r w:rsidR="00480F93" w:rsidRPr="003F5F90">
          <w:rPr>
            <w:rStyle w:val="charCitHyperlinkAbbrev"/>
          </w:rPr>
          <w:t>A2001</w:t>
        </w:r>
        <w:r w:rsidR="00480F93" w:rsidRPr="003F5F90">
          <w:rPr>
            <w:rStyle w:val="charCitHyperlinkAbbrev"/>
          </w:rPr>
          <w:noBreakHyphen/>
          <w:t>56</w:t>
        </w:r>
      </w:hyperlink>
      <w:r w:rsidRPr="00E173DF">
        <w:t xml:space="preserve"> amdt 2.16</w:t>
      </w:r>
    </w:p>
    <w:p w14:paraId="6D3CD5B3" w14:textId="5614E56B" w:rsidR="00BC4AF3" w:rsidRDefault="00BC4AF3" w:rsidP="00BC4AF3">
      <w:pPr>
        <w:pStyle w:val="AmdtsEntries"/>
        <w:rPr>
          <w:b/>
          <w:bCs/>
        </w:rPr>
      </w:pPr>
      <w:r>
        <w:tab/>
        <w:t xml:space="preserve">def </w:t>
      </w:r>
      <w:r w:rsidRPr="00476D06">
        <w:rPr>
          <w:rStyle w:val="charBoldItals"/>
        </w:rPr>
        <w:t>fail</w:t>
      </w:r>
      <w:r>
        <w:rPr>
          <w:b/>
          <w:bCs/>
        </w:rPr>
        <w:t xml:space="preserve"> </w:t>
      </w:r>
      <w:r w:rsidRPr="00E173DF">
        <w:t xml:space="preserve">reloc from IA </w:t>
      </w:r>
      <w:hyperlink r:id="rId155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1DF36A0" w14:textId="1E518BC8" w:rsidR="00BC4AF3" w:rsidRDefault="00BC4AF3" w:rsidP="00BC4AF3">
      <w:pPr>
        <w:pStyle w:val="AmdtsEntries"/>
      </w:pPr>
      <w:r>
        <w:tab/>
        <w:t xml:space="preserve">def </w:t>
      </w:r>
      <w:r w:rsidRPr="00476D06">
        <w:rPr>
          <w:rStyle w:val="charBoldItals"/>
        </w:rPr>
        <w:t>Federal Court</w:t>
      </w:r>
      <w:r>
        <w:t xml:space="preserve"> </w:t>
      </w:r>
      <w:r w:rsidRPr="00E173DF">
        <w:t xml:space="preserve">reloc from IA </w:t>
      </w:r>
      <w:hyperlink r:id="rId155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B3F890A" w14:textId="06E4BBD6" w:rsidR="00BC4AF3" w:rsidRDefault="00BC4AF3" w:rsidP="00BC4AF3">
      <w:pPr>
        <w:pStyle w:val="AmdtsEntries"/>
        <w:rPr>
          <w:b/>
          <w:bCs/>
        </w:rPr>
      </w:pPr>
      <w:r>
        <w:tab/>
        <w:t xml:space="preserve">def </w:t>
      </w:r>
      <w:r w:rsidRPr="00476D06">
        <w:rPr>
          <w:rStyle w:val="charBoldItals"/>
        </w:rPr>
        <w:t>file</w:t>
      </w:r>
      <w:r>
        <w:rPr>
          <w:b/>
          <w:bCs/>
        </w:rPr>
        <w:t xml:space="preserve"> </w:t>
      </w:r>
      <w:r w:rsidRPr="00E173DF">
        <w:t xml:space="preserve">reloc from IA </w:t>
      </w:r>
      <w:hyperlink r:id="rId155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F793A92" w14:textId="6C6A97F2" w:rsidR="00BC4AF3" w:rsidRPr="00476D06" w:rsidRDefault="00BC4AF3" w:rsidP="00BC4AF3">
      <w:pPr>
        <w:pStyle w:val="AmdtsEntries"/>
      </w:pPr>
      <w:r>
        <w:tab/>
        <w:t xml:space="preserve">def </w:t>
      </w:r>
      <w:r w:rsidRPr="00476D06">
        <w:rPr>
          <w:rStyle w:val="charBoldItals"/>
        </w:rPr>
        <w:t>financial year</w:t>
      </w:r>
      <w:r w:rsidRPr="00E173DF">
        <w:t xml:space="preserve"> reloc from IA </w:t>
      </w:r>
      <w:hyperlink r:id="rId155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8C8C947" w14:textId="42078403" w:rsidR="004B7DFA" w:rsidRDefault="004B7DFA" w:rsidP="004B7DFA">
      <w:pPr>
        <w:pStyle w:val="AmdtsEntries"/>
      </w:pPr>
      <w:r>
        <w:lastRenderedPageBreak/>
        <w:tab/>
        <w:t xml:space="preserve">def </w:t>
      </w:r>
      <w:r w:rsidRPr="00476D06">
        <w:rPr>
          <w:rStyle w:val="charBoldItals"/>
        </w:rPr>
        <w:t xml:space="preserve">fire and rescue </w:t>
      </w:r>
      <w:r>
        <w:t xml:space="preserve">ins </w:t>
      </w:r>
      <w:hyperlink r:id="rId1557"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2.4</w:t>
      </w:r>
    </w:p>
    <w:p w14:paraId="49DEAB9E" w14:textId="4AA4853E" w:rsidR="00CE4554" w:rsidRDefault="00CE4554" w:rsidP="00CE4554">
      <w:pPr>
        <w:pStyle w:val="AmdtsEntriesDefL2"/>
      </w:pPr>
      <w:r>
        <w:tab/>
        <w:t xml:space="preserve">om </w:t>
      </w:r>
      <w:hyperlink r:id="rId1558" w:tooltip="Emergencies Amendment Act 2016" w:history="1">
        <w:r>
          <w:rPr>
            <w:rStyle w:val="charCitHyperlinkAbbrev"/>
          </w:rPr>
          <w:t>A2016</w:t>
        </w:r>
        <w:r>
          <w:rPr>
            <w:rStyle w:val="charCitHyperlinkAbbrev"/>
          </w:rPr>
          <w:noBreakHyphen/>
          <w:t>33</w:t>
        </w:r>
      </w:hyperlink>
      <w:r>
        <w:t xml:space="preserve"> amdt 1.32</w:t>
      </w:r>
    </w:p>
    <w:p w14:paraId="7E6AABEE" w14:textId="07B5E424" w:rsidR="00CE4554" w:rsidRDefault="00CE4554" w:rsidP="004B7DFA">
      <w:pPr>
        <w:pStyle w:val="AmdtsEntries"/>
      </w:pPr>
      <w:r>
        <w:tab/>
        <w:t xml:space="preserve">def </w:t>
      </w:r>
      <w:r w:rsidRPr="00476D06">
        <w:rPr>
          <w:rStyle w:val="charBoldItals"/>
        </w:rPr>
        <w:t>fire and rescue</w:t>
      </w:r>
      <w:r>
        <w:rPr>
          <w:rStyle w:val="charBoldItals"/>
        </w:rPr>
        <w:t xml:space="preserve"> service</w:t>
      </w:r>
      <w:r>
        <w:t xml:space="preserve"> ins </w:t>
      </w:r>
      <w:hyperlink r:id="rId1559" w:tooltip="Emergencies Amendment Act 2016" w:history="1">
        <w:r>
          <w:rPr>
            <w:rStyle w:val="charCitHyperlinkAbbrev"/>
          </w:rPr>
          <w:t>A2016</w:t>
        </w:r>
        <w:r>
          <w:rPr>
            <w:rStyle w:val="charCitHyperlinkAbbrev"/>
          </w:rPr>
          <w:noBreakHyphen/>
          <w:t>33</w:t>
        </w:r>
      </w:hyperlink>
      <w:r>
        <w:t xml:space="preserve"> amdt 1.33</w:t>
      </w:r>
    </w:p>
    <w:p w14:paraId="5D52BA00" w14:textId="159F1BC9" w:rsidR="00BC4AF3" w:rsidRPr="00476D06" w:rsidRDefault="00BC4AF3" w:rsidP="00920482">
      <w:pPr>
        <w:pStyle w:val="AmdtsEntries"/>
        <w:keepNext/>
      </w:pPr>
      <w:r>
        <w:rPr>
          <w:color w:val="000000"/>
        </w:rPr>
        <w:tab/>
        <w:t>def</w:t>
      </w:r>
      <w:r>
        <w:t xml:space="preserve"> </w:t>
      </w:r>
      <w:r w:rsidRPr="00476D06">
        <w:rPr>
          <w:rStyle w:val="charBoldItals"/>
        </w:rPr>
        <w:t xml:space="preserve">fire brigade </w:t>
      </w:r>
      <w:r w:rsidRPr="00E173DF">
        <w:t xml:space="preserve">reloc from IA </w:t>
      </w:r>
      <w:hyperlink r:id="rId156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9B68B9C" w14:textId="69B58251" w:rsidR="00BC4AF3" w:rsidRPr="00E173DF" w:rsidRDefault="00BC4AF3" w:rsidP="00B2666E">
      <w:pPr>
        <w:pStyle w:val="AmdtsEntriesDefL2"/>
      </w:pPr>
      <w:r w:rsidRPr="00E173DF">
        <w:tab/>
        <w:t xml:space="preserve">sub </w:t>
      </w:r>
      <w:hyperlink r:id="rId1561" w:tooltip="Emergencies Act 2004" w:history="1">
        <w:r w:rsidR="003F5F90" w:rsidRPr="003F5F90">
          <w:rPr>
            <w:rStyle w:val="charCitHyperlinkAbbrev"/>
          </w:rPr>
          <w:t>A2004</w:t>
        </w:r>
        <w:r w:rsidR="003F5F90" w:rsidRPr="003F5F90">
          <w:rPr>
            <w:rStyle w:val="charCitHyperlinkAbbrev"/>
          </w:rPr>
          <w:noBreakHyphen/>
          <w:t>28</w:t>
        </w:r>
      </w:hyperlink>
      <w:r w:rsidRPr="00E173DF">
        <w:t xml:space="preserve"> amdt 3.36</w:t>
      </w:r>
    </w:p>
    <w:p w14:paraId="7B16B1F1" w14:textId="2A5DB909" w:rsidR="004B7DFA" w:rsidRDefault="004B7DFA" w:rsidP="004B7DFA">
      <w:pPr>
        <w:pStyle w:val="AmdtsEntriesDefL2"/>
      </w:pPr>
      <w:r>
        <w:tab/>
        <w:t xml:space="preserve">om </w:t>
      </w:r>
      <w:hyperlink r:id="rId1562" w:tooltip="Statute Law Amendment Act 2012" w:history="1">
        <w:r w:rsidR="003F5F90" w:rsidRPr="003F5F90">
          <w:rPr>
            <w:rStyle w:val="charCitHyperlinkAbbrev"/>
          </w:rPr>
          <w:t>A2012</w:t>
        </w:r>
        <w:r w:rsidR="003F5F90" w:rsidRPr="003F5F90">
          <w:rPr>
            <w:rStyle w:val="charCitHyperlinkAbbrev"/>
          </w:rPr>
          <w:noBreakHyphen/>
          <w:t>21</w:t>
        </w:r>
      </w:hyperlink>
      <w:r>
        <w:t xml:space="preserve"> amdt 2.5</w:t>
      </w:r>
    </w:p>
    <w:p w14:paraId="30B55553" w14:textId="05D758C8" w:rsidR="00BC4AF3" w:rsidRPr="00E173DF" w:rsidRDefault="00BC4AF3" w:rsidP="00B2666E">
      <w:pPr>
        <w:pStyle w:val="AmdtsEntries"/>
      </w:pPr>
      <w:r>
        <w:tab/>
        <w:t xml:space="preserve">def </w:t>
      </w:r>
      <w:r w:rsidRPr="00476D06">
        <w:rPr>
          <w:rStyle w:val="charBoldItals"/>
        </w:rPr>
        <w:t xml:space="preserve">fire commissioner </w:t>
      </w:r>
      <w:r w:rsidRPr="00E173DF">
        <w:t xml:space="preserve">reloc from IA </w:t>
      </w:r>
      <w:hyperlink r:id="rId156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79724D9" w14:textId="0799CFE0" w:rsidR="00BC4AF3" w:rsidRPr="00E173DF" w:rsidRDefault="00BC4AF3" w:rsidP="00B2666E">
      <w:pPr>
        <w:pStyle w:val="AmdtsEntriesDefL2"/>
      </w:pPr>
      <w:r w:rsidRPr="00E173DF">
        <w:tab/>
        <w:t xml:space="preserve">om </w:t>
      </w:r>
      <w:hyperlink r:id="rId1564" w:tooltip="Emergencies Act 2004" w:history="1">
        <w:r w:rsidR="003F5F90" w:rsidRPr="003F5F90">
          <w:rPr>
            <w:rStyle w:val="charCitHyperlinkAbbrev"/>
          </w:rPr>
          <w:t>A2004</w:t>
        </w:r>
        <w:r w:rsidR="003F5F90" w:rsidRPr="003F5F90">
          <w:rPr>
            <w:rStyle w:val="charCitHyperlinkAbbrev"/>
          </w:rPr>
          <w:noBreakHyphen/>
          <w:t>28</w:t>
        </w:r>
      </w:hyperlink>
      <w:r w:rsidRPr="00E173DF">
        <w:t xml:space="preserve"> amdt 3.37</w:t>
      </w:r>
    </w:p>
    <w:p w14:paraId="3C6D6E8D" w14:textId="4E96C448" w:rsidR="00BC4AF3" w:rsidRDefault="00BC4AF3" w:rsidP="00B2666E">
      <w:pPr>
        <w:pStyle w:val="AmdtsEntries"/>
      </w:pPr>
      <w:r w:rsidRPr="00E173DF">
        <w:tab/>
        <w:t xml:space="preserve">def </w:t>
      </w:r>
      <w:r w:rsidRPr="00476D06">
        <w:rPr>
          <w:rStyle w:val="charBoldItals"/>
        </w:rPr>
        <w:t>for</w:t>
      </w:r>
      <w:r>
        <w:t xml:space="preserve"> ins </w:t>
      </w:r>
      <w:hyperlink r:id="rId156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1.142</w:t>
      </w:r>
    </w:p>
    <w:p w14:paraId="4D36E945" w14:textId="35C9CF65" w:rsidR="00BC4AF3" w:rsidRDefault="00BC4AF3" w:rsidP="00B2666E">
      <w:pPr>
        <w:pStyle w:val="AmdtsEntries"/>
      </w:pPr>
      <w:r>
        <w:tab/>
        <w:t xml:space="preserve">def </w:t>
      </w:r>
      <w:r w:rsidRPr="00476D06">
        <w:rPr>
          <w:rStyle w:val="charBoldItals"/>
        </w:rPr>
        <w:t>foreign country</w:t>
      </w:r>
      <w:r>
        <w:t xml:space="preserve"> </w:t>
      </w:r>
      <w:r w:rsidRPr="00E173DF">
        <w:t xml:space="preserve">reloc from IA </w:t>
      </w:r>
      <w:hyperlink r:id="rId156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E9FD1EF" w14:textId="42C9EACF" w:rsidR="00BC4AF3" w:rsidRDefault="00BC4AF3" w:rsidP="00B2666E">
      <w:pPr>
        <w:pStyle w:val="AmdtsEntriesDefL2"/>
      </w:pPr>
      <w:r>
        <w:tab/>
        <w:t xml:space="preserve">sub </w:t>
      </w:r>
      <w:hyperlink r:id="rId1567"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2.14</w:t>
      </w:r>
    </w:p>
    <w:p w14:paraId="64459DCE" w14:textId="229B9C7C" w:rsidR="00BC4AF3" w:rsidRPr="00E173DF" w:rsidRDefault="00BC4AF3" w:rsidP="00B2666E">
      <w:pPr>
        <w:pStyle w:val="AmdtsEntries"/>
      </w:pPr>
      <w:r>
        <w:tab/>
        <w:t xml:space="preserve">def </w:t>
      </w:r>
      <w:r w:rsidRPr="00476D06">
        <w:rPr>
          <w:rStyle w:val="charBoldItals"/>
        </w:rPr>
        <w:t>former NSW Act</w:t>
      </w:r>
      <w:r w:rsidRPr="00E173DF">
        <w:t xml:space="preserve"> sub </w:t>
      </w:r>
      <w:hyperlink r:id="rId156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 </w:t>
      </w:r>
      <w:hyperlink r:id="rId1569" w:tooltip="Legislation Amendment Act 2002" w:history="1">
        <w:r w:rsidR="003F5F90" w:rsidRPr="003F5F90">
          <w:rPr>
            <w:rStyle w:val="charCitHyperlinkAbbrev"/>
          </w:rPr>
          <w:t>A2002</w:t>
        </w:r>
        <w:r w:rsidR="003F5F90" w:rsidRPr="003F5F90">
          <w:rPr>
            <w:rStyle w:val="charCitHyperlinkAbbrev"/>
          </w:rPr>
          <w:noBreakHyphen/>
          <w:t>11</w:t>
        </w:r>
      </w:hyperlink>
      <w:r w:rsidRPr="00E173DF">
        <w:t xml:space="preserve"> amdt 1.143</w:t>
      </w:r>
    </w:p>
    <w:p w14:paraId="5DC3DBD3" w14:textId="56961378" w:rsidR="00BC4AF3" w:rsidRPr="00E173DF" w:rsidRDefault="00BC4AF3" w:rsidP="00B2666E">
      <w:pPr>
        <w:pStyle w:val="AmdtsEntries"/>
      </w:pPr>
      <w:r w:rsidRPr="00E173DF">
        <w:tab/>
        <w:t xml:space="preserve">def </w:t>
      </w:r>
      <w:r w:rsidRPr="00476D06">
        <w:rPr>
          <w:rStyle w:val="charBoldItals"/>
        </w:rPr>
        <w:t>former UK Act</w:t>
      </w:r>
      <w:r w:rsidRPr="00E173DF">
        <w:t xml:space="preserve"> sub </w:t>
      </w:r>
      <w:hyperlink r:id="rId157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 </w:t>
      </w:r>
      <w:hyperlink r:id="rId1571" w:tooltip="Legislation Amendment Act 2002" w:history="1">
        <w:r w:rsidR="003F5F90" w:rsidRPr="003F5F90">
          <w:rPr>
            <w:rStyle w:val="charCitHyperlinkAbbrev"/>
          </w:rPr>
          <w:t>A2002</w:t>
        </w:r>
        <w:r w:rsidR="003F5F90" w:rsidRPr="003F5F90">
          <w:rPr>
            <w:rStyle w:val="charCitHyperlinkAbbrev"/>
          </w:rPr>
          <w:noBreakHyphen/>
          <w:t>11</w:t>
        </w:r>
      </w:hyperlink>
      <w:r w:rsidRPr="00E173DF">
        <w:t xml:space="preserve"> amdt</w:t>
      </w:r>
      <w:r w:rsidR="00A25A34">
        <w:t> </w:t>
      </w:r>
      <w:r w:rsidRPr="00E173DF">
        <w:t>1.143</w:t>
      </w:r>
    </w:p>
    <w:p w14:paraId="3DD50E63" w14:textId="011D99B8" w:rsidR="00BC4AF3" w:rsidRPr="00E173DF" w:rsidRDefault="00BC4AF3" w:rsidP="00B2666E">
      <w:pPr>
        <w:pStyle w:val="AmdtsEntries"/>
      </w:pPr>
      <w:r w:rsidRPr="00E173DF">
        <w:tab/>
        <w:t xml:space="preserve">def </w:t>
      </w:r>
      <w:r w:rsidRPr="00476D06">
        <w:rPr>
          <w:rStyle w:val="charBoldItals"/>
        </w:rPr>
        <w:t>found guilty</w:t>
      </w:r>
      <w:r w:rsidRPr="00E173DF">
        <w:t xml:space="preserve"> reloc from IA </w:t>
      </w:r>
      <w:hyperlink r:id="rId157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195B28C" w14:textId="59241449" w:rsidR="00BC4AF3" w:rsidRDefault="00BC4AF3" w:rsidP="00B2666E">
      <w:pPr>
        <w:pStyle w:val="AmdtsEntriesDefL2"/>
      </w:pPr>
      <w:r>
        <w:tab/>
        <w:t xml:space="preserve">sub </w:t>
      </w:r>
      <w:hyperlink r:id="rId1573"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2.48; </w:t>
      </w:r>
      <w:hyperlink r:id="rId1574"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1.216</w:t>
      </w:r>
    </w:p>
    <w:p w14:paraId="56EF82BE" w14:textId="07FDA3A6" w:rsidR="00BC4AF3" w:rsidRPr="00002C4B" w:rsidRDefault="00BC4AF3" w:rsidP="00B2666E">
      <w:pPr>
        <w:pStyle w:val="AmdtsEntriesDefL2"/>
      </w:pPr>
      <w:r>
        <w:tab/>
      </w:r>
      <w:r w:rsidRPr="00002C4B">
        <w:t xml:space="preserve">am </w:t>
      </w:r>
      <w:hyperlink r:id="rId1575"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r w:rsidRPr="00002C4B">
        <w:t xml:space="preserve"> amdt 4.43</w:t>
      </w:r>
    </w:p>
    <w:p w14:paraId="3D77A3B7" w14:textId="2F10F87C" w:rsidR="00BC4AF3" w:rsidRPr="00476D06" w:rsidRDefault="00BC4AF3" w:rsidP="00B2666E">
      <w:pPr>
        <w:pStyle w:val="AmdtsEntries"/>
      </w:pPr>
      <w:r>
        <w:tab/>
        <w:t xml:space="preserve">def </w:t>
      </w:r>
      <w:r w:rsidRPr="00476D06">
        <w:rPr>
          <w:rStyle w:val="charBoldItals"/>
        </w:rPr>
        <w:t xml:space="preserve">function </w:t>
      </w:r>
      <w:r w:rsidRPr="00E173DF">
        <w:t xml:space="preserve">reloc from IA </w:t>
      </w:r>
      <w:hyperlink r:id="rId157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1D08484" w14:textId="23D6FE73" w:rsidR="00BC4AF3" w:rsidRDefault="00BC4AF3" w:rsidP="00B2666E">
      <w:pPr>
        <w:pStyle w:val="AmdtsEntries"/>
      </w:pPr>
      <w:r>
        <w:tab/>
        <w:t xml:space="preserve">def </w:t>
      </w:r>
      <w:r w:rsidRPr="00476D06">
        <w:rPr>
          <w:rStyle w:val="charBoldItals"/>
        </w:rPr>
        <w:t>gambling and racing commission</w:t>
      </w:r>
      <w:r>
        <w:t xml:space="preserve"> </w:t>
      </w:r>
      <w:r w:rsidRPr="00E173DF">
        <w:t xml:space="preserve">reloc from IA </w:t>
      </w:r>
      <w:hyperlink r:id="rId157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778780C" w14:textId="4744FEF5" w:rsidR="00BC4AF3" w:rsidRPr="00E173DF" w:rsidRDefault="00BC4AF3" w:rsidP="00B2666E">
      <w:pPr>
        <w:pStyle w:val="AmdtsEntries"/>
      </w:pPr>
      <w:r>
        <w:tab/>
        <w:t xml:space="preserve">def </w:t>
      </w:r>
      <w:r w:rsidRPr="00476D06">
        <w:rPr>
          <w:rStyle w:val="charBoldItals"/>
        </w:rPr>
        <w:t>gazette</w:t>
      </w:r>
      <w:r>
        <w:t xml:space="preserve"> </w:t>
      </w:r>
      <w:r w:rsidRPr="00E173DF">
        <w:t xml:space="preserve">reloc from IA </w:t>
      </w:r>
      <w:hyperlink r:id="rId157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3A231C2" w14:textId="3BEA090A" w:rsidR="00BC4AF3" w:rsidRDefault="00BC4AF3" w:rsidP="00B2666E">
      <w:pPr>
        <w:pStyle w:val="AmdtsEntriesDefL2"/>
      </w:pPr>
      <w:r w:rsidRPr="00E173DF">
        <w:tab/>
        <w:t xml:space="preserve">sub </w:t>
      </w:r>
      <w:hyperlink r:id="rId1579" w:tooltip="Statute Law Amendment Act 2009 (No 2)" w:history="1">
        <w:r w:rsidR="003F5F90" w:rsidRPr="003F5F90">
          <w:rPr>
            <w:rStyle w:val="charCitHyperlinkAbbrev"/>
          </w:rPr>
          <w:t>A2009</w:t>
        </w:r>
        <w:r w:rsidR="003F5F90" w:rsidRPr="003F5F90">
          <w:rPr>
            <w:rStyle w:val="charCitHyperlinkAbbrev"/>
          </w:rPr>
          <w:noBreakHyphen/>
          <w:t>49</w:t>
        </w:r>
      </w:hyperlink>
      <w:r w:rsidRPr="00E173DF">
        <w:t xml:space="preserve"> amdt 2.2</w:t>
      </w:r>
    </w:p>
    <w:p w14:paraId="105BD1AC" w14:textId="1CDA03A5" w:rsidR="00AC56A3" w:rsidRPr="00E173DF" w:rsidRDefault="00AC56A3" w:rsidP="00B2666E">
      <w:pPr>
        <w:pStyle w:val="AmdtsEntriesDefL2"/>
      </w:pPr>
      <w:r>
        <w:tab/>
        <w:t xml:space="preserve">am </w:t>
      </w:r>
      <w:hyperlink r:id="rId1580" w:tooltip="Public Sector Management Amendment Act 2016" w:history="1">
        <w:r>
          <w:rPr>
            <w:rStyle w:val="charCitHyperlinkAbbrev"/>
          </w:rPr>
          <w:t>A2016</w:t>
        </w:r>
        <w:r>
          <w:rPr>
            <w:rStyle w:val="charCitHyperlinkAbbrev"/>
          </w:rPr>
          <w:noBreakHyphen/>
          <w:t>52</w:t>
        </w:r>
      </w:hyperlink>
      <w:r>
        <w:t xml:space="preserve"> amdt 1.118</w:t>
      </w:r>
    </w:p>
    <w:p w14:paraId="2D876011" w14:textId="62741E6F" w:rsidR="00BC4AF3" w:rsidRPr="00476D06" w:rsidRDefault="00BC4AF3" w:rsidP="00B2666E">
      <w:pPr>
        <w:pStyle w:val="AmdtsEntries"/>
      </w:pPr>
      <w:r>
        <w:tab/>
        <w:t xml:space="preserve">def </w:t>
      </w:r>
      <w:r w:rsidRPr="00476D06">
        <w:rPr>
          <w:rStyle w:val="charBoldItals"/>
        </w:rPr>
        <w:t xml:space="preserve">give </w:t>
      </w:r>
      <w:r w:rsidRPr="00E173DF">
        <w:t xml:space="preserve">reloc from IA </w:t>
      </w:r>
      <w:hyperlink r:id="rId158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D7D48F0" w14:textId="3EB0B4DC" w:rsidR="00BC4AF3" w:rsidRPr="00476D06" w:rsidRDefault="00BC4AF3" w:rsidP="00B2666E">
      <w:pPr>
        <w:pStyle w:val="AmdtsEntries"/>
      </w:pPr>
      <w:r>
        <w:tab/>
        <w:t>def</w:t>
      </w:r>
      <w:r w:rsidRPr="00476D06">
        <w:rPr>
          <w:rStyle w:val="charBoldItals"/>
        </w:rPr>
        <w:t xml:space="preserve"> government printer </w:t>
      </w:r>
      <w:r w:rsidRPr="00E173DF">
        <w:t xml:space="preserve">reloc from IA </w:t>
      </w:r>
      <w:hyperlink r:id="rId158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A63F416" w14:textId="4302F9AA" w:rsidR="00BC4AF3" w:rsidRDefault="00BC4AF3" w:rsidP="00D31BF7">
      <w:pPr>
        <w:pStyle w:val="AmdtsEntries"/>
        <w:keepNext/>
      </w:pPr>
      <w:r>
        <w:tab/>
        <w:t xml:space="preserve">def </w:t>
      </w:r>
      <w:r w:rsidRPr="00476D06">
        <w:rPr>
          <w:rStyle w:val="charBoldItals"/>
        </w:rPr>
        <w:t>government solicitor</w:t>
      </w:r>
      <w:r>
        <w:t xml:space="preserve"> </w:t>
      </w:r>
      <w:r w:rsidR="00E173DF">
        <w:t xml:space="preserve">reloc from IA </w:t>
      </w:r>
      <w:hyperlink r:id="rId1583" w:tooltip="Statute Law Amendment Act 2001 (No 2)" w:history="1">
        <w:r w:rsidR="003F5F90" w:rsidRPr="003F5F90">
          <w:rPr>
            <w:rStyle w:val="charCitHyperlinkAbbrev"/>
          </w:rPr>
          <w:t>A2001</w:t>
        </w:r>
        <w:r w:rsidR="003F5F90" w:rsidRPr="003F5F90">
          <w:rPr>
            <w:rStyle w:val="charCitHyperlinkAbbrev"/>
          </w:rPr>
          <w:noBreakHyphen/>
          <w:t>56</w:t>
        </w:r>
      </w:hyperlink>
      <w:r w:rsidR="00E173DF">
        <w:t xml:space="preserve"> amdt </w:t>
      </w:r>
      <w:r w:rsidRPr="00E173DF">
        <w:t>2.16</w:t>
      </w:r>
    </w:p>
    <w:p w14:paraId="37979BC0" w14:textId="3F7DDC64" w:rsidR="00054747" w:rsidRDefault="00054747" w:rsidP="00054747">
      <w:pPr>
        <w:pStyle w:val="AmdtsEntriesDefL2"/>
      </w:pPr>
      <w:r>
        <w:tab/>
        <w:t xml:space="preserve">sub </w:t>
      </w:r>
      <w:hyperlink r:id="rId1584" w:tooltip="Law Officers Act 2011" w:history="1">
        <w:r w:rsidR="003F5F90" w:rsidRPr="003F5F90">
          <w:rPr>
            <w:rStyle w:val="charCitHyperlinkAbbrev"/>
          </w:rPr>
          <w:t>A2011</w:t>
        </w:r>
        <w:r w:rsidR="003F5F90" w:rsidRPr="003F5F90">
          <w:rPr>
            <w:rStyle w:val="charCitHyperlinkAbbrev"/>
          </w:rPr>
          <w:noBreakHyphen/>
          <w:t>30</w:t>
        </w:r>
      </w:hyperlink>
      <w:r>
        <w:t xml:space="preserve"> amdt 1.9</w:t>
      </w:r>
    </w:p>
    <w:p w14:paraId="4E3EF196" w14:textId="7EFDFF9E" w:rsidR="00BC4AF3" w:rsidRPr="00E173DF" w:rsidRDefault="00BC4AF3" w:rsidP="00B2666E">
      <w:pPr>
        <w:pStyle w:val="AmdtsEntries"/>
      </w:pPr>
      <w:r>
        <w:tab/>
        <w:t xml:space="preserve">def </w:t>
      </w:r>
      <w:r w:rsidRPr="00476D06">
        <w:rPr>
          <w:rStyle w:val="charBoldItals"/>
        </w:rPr>
        <w:t>Governor</w:t>
      </w:r>
      <w:r w:rsidRPr="00E173DF">
        <w:t xml:space="preserve"> ins </w:t>
      </w:r>
      <w:hyperlink r:id="rId158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5FC6E35A" w14:textId="6461FADD" w:rsidR="00BC4AF3" w:rsidRPr="00E173DF" w:rsidRDefault="00BC4AF3" w:rsidP="00B2666E">
      <w:pPr>
        <w:pStyle w:val="AmdtsEntries"/>
      </w:pPr>
      <w:r w:rsidRPr="00E173DF">
        <w:tab/>
        <w:t xml:space="preserve">def </w:t>
      </w:r>
      <w:r w:rsidRPr="00476D06">
        <w:rPr>
          <w:rStyle w:val="charBoldItals"/>
        </w:rPr>
        <w:t>Governor-General</w:t>
      </w:r>
      <w:r w:rsidRPr="00E173DF">
        <w:t xml:space="preserve"> ins </w:t>
      </w:r>
      <w:hyperlink r:id="rId158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C0CE80E" w14:textId="7CC5E041" w:rsidR="00BC4AF3" w:rsidRPr="00B2666E" w:rsidRDefault="00BC4AF3" w:rsidP="00BC4AF3">
      <w:pPr>
        <w:pStyle w:val="AmdtsEntries"/>
      </w:pPr>
      <w:r w:rsidRPr="00B2666E">
        <w:tab/>
        <w:t xml:space="preserve">def </w:t>
      </w:r>
      <w:r w:rsidRPr="00476D06">
        <w:rPr>
          <w:rStyle w:val="charBoldItals"/>
        </w:rPr>
        <w:t>GST</w:t>
      </w:r>
      <w:r w:rsidRPr="00B2666E">
        <w:t xml:space="preserve"> ins </w:t>
      </w:r>
      <w:hyperlink r:id="rId1587" w:tooltip="Justice and Community Safety Legislation Amendment Act 2002" w:history="1">
        <w:r w:rsidR="003F5F90" w:rsidRPr="003F5F90">
          <w:rPr>
            <w:rStyle w:val="charCitHyperlinkAbbrev"/>
          </w:rPr>
          <w:t>A2002</w:t>
        </w:r>
        <w:r w:rsidR="003F5F90" w:rsidRPr="003F5F90">
          <w:rPr>
            <w:rStyle w:val="charCitHyperlinkAbbrev"/>
          </w:rPr>
          <w:noBreakHyphen/>
          <w:t>27</w:t>
        </w:r>
      </w:hyperlink>
      <w:r w:rsidRPr="00B2666E">
        <w:t xml:space="preserve"> s 27</w:t>
      </w:r>
    </w:p>
    <w:p w14:paraId="462F64A9" w14:textId="016A5EF8" w:rsidR="00BC4AF3" w:rsidRPr="00476D06" w:rsidRDefault="00BC4AF3" w:rsidP="0000083C">
      <w:pPr>
        <w:pStyle w:val="AmdtsEntries"/>
        <w:keepNext/>
      </w:pPr>
      <w:r w:rsidRPr="00E173DF">
        <w:tab/>
        <w:t xml:space="preserve">def </w:t>
      </w:r>
      <w:r w:rsidRPr="00476D06">
        <w:rPr>
          <w:rStyle w:val="charBoldItals"/>
        </w:rPr>
        <w:t xml:space="preserve">guardianship tribunal </w:t>
      </w:r>
      <w:r w:rsidRPr="00E173DF">
        <w:t xml:space="preserve">reloc from IA </w:t>
      </w:r>
      <w:hyperlink r:id="rId158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3357FBD" w14:textId="27B8B812" w:rsidR="00BC4AF3" w:rsidRDefault="00BC4AF3" w:rsidP="00BC4AF3">
      <w:pPr>
        <w:pStyle w:val="AmdtsEntriesDefL2"/>
      </w:pPr>
      <w:r>
        <w:tab/>
      </w:r>
      <w:r w:rsidRPr="00B13DA9">
        <w:t xml:space="preserve">om </w:t>
      </w:r>
      <w:hyperlink r:id="rId1589"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56722F0E" w14:textId="11E06329" w:rsidR="00A77E7F" w:rsidRPr="00B13DA9" w:rsidRDefault="00A77E7F" w:rsidP="00A77E7F">
      <w:pPr>
        <w:pStyle w:val="AmdtsEntries"/>
      </w:pPr>
      <w:r>
        <w:tab/>
      </w:r>
      <w:r w:rsidRPr="00E173DF">
        <w:t xml:space="preserve">def </w:t>
      </w:r>
      <w:r w:rsidRPr="00476D06">
        <w:rPr>
          <w:rStyle w:val="charBoldItals"/>
        </w:rPr>
        <w:t>hea</w:t>
      </w:r>
      <w:r>
        <w:rPr>
          <w:rStyle w:val="charBoldItals"/>
        </w:rPr>
        <w:t>d of service</w:t>
      </w:r>
      <w:r w:rsidRPr="00E173DF">
        <w:t xml:space="preserve"> ins</w:t>
      </w:r>
      <w:r>
        <w:t xml:space="preserve"> </w:t>
      </w:r>
      <w:hyperlink r:id="rId1590" w:tooltip="Public Sector Management Amendment Act 2016" w:history="1">
        <w:r>
          <w:rPr>
            <w:rStyle w:val="charCitHyperlinkAbbrev"/>
          </w:rPr>
          <w:t>A2016</w:t>
        </w:r>
        <w:r>
          <w:rPr>
            <w:rStyle w:val="charCitHyperlinkAbbrev"/>
          </w:rPr>
          <w:noBreakHyphen/>
          <w:t>52</w:t>
        </w:r>
      </w:hyperlink>
      <w:r>
        <w:t xml:space="preserve"> amdt 1.119</w:t>
      </w:r>
    </w:p>
    <w:p w14:paraId="75840B2B" w14:textId="4E872751" w:rsidR="00BC4AF3" w:rsidRPr="00E173DF" w:rsidRDefault="00BC4AF3" w:rsidP="00BC4AF3">
      <w:pPr>
        <w:pStyle w:val="AmdtsEntries"/>
      </w:pPr>
      <w:r w:rsidRPr="00E173DF">
        <w:tab/>
        <w:t xml:space="preserve">def </w:t>
      </w:r>
      <w:r w:rsidRPr="00476D06">
        <w:rPr>
          <w:rStyle w:val="charBoldItals"/>
        </w:rPr>
        <w:t>health practitioner</w:t>
      </w:r>
      <w:r w:rsidRPr="00E173DF">
        <w:t xml:space="preserve"> ins </w:t>
      </w:r>
      <w:hyperlink r:id="rId1591"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rsidRPr="00E173DF">
        <w:t xml:space="preserve"> amdt 2.73</w:t>
      </w:r>
    </w:p>
    <w:p w14:paraId="65AD5DB7" w14:textId="34872903" w:rsidR="00BC4AF3" w:rsidRPr="00E173DF" w:rsidRDefault="00BC4AF3" w:rsidP="00BC4AF3">
      <w:pPr>
        <w:pStyle w:val="AmdtsEntries"/>
      </w:pPr>
      <w:r w:rsidRPr="00E173DF">
        <w:tab/>
        <w:t xml:space="preserve">def </w:t>
      </w:r>
      <w:r w:rsidRPr="00476D06">
        <w:rPr>
          <w:rStyle w:val="charBoldItals"/>
        </w:rPr>
        <w:t>Health Practitioner Regulation National Law (ACT)</w:t>
      </w:r>
      <w:r w:rsidRPr="00E173DF">
        <w:t xml:space="preserve"> ins </w:t>
      </w:r>
      <w:hyperlink r:id="rId1592"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rsidRPr="00E173DF">
        <w:t xml:space="preserve"> amdt 2.73</w:t>
      </w:r>
    </w:p>
    <w:p w14:paraId="46F1214D" w14:textId="0283F93F" w:rsidR="00BC4AF3" w:rsidRPr="00CE6EA2" w:rsidRDefault="00BC4AF3" w:rsidP="00BC4AF3">
      <w:pPr>
        <w:pStyle w:val="AmdtsEntries"/>
      </w:pPr>
      <w:r w:rsidRPr="00E173DF">
        <w:tab/>
        <w:t xml:space="preserve">def </w:t>
      </w:r>
      <w:r w:rsidRPr="00476D06">
        <w:rPr>
          <w:rStyle w:val="charBoldItals"/>
        </w:rPr>
        <w:t>health services commissioner</w:t>
      </w:r>
      <w:r w:rsidR="00B2666E">
        <w:t xml:space="preserve"> ins </w:t>
      </w:r>
      <w:hyperlink r:id="rId1593"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rsidR="00B2666E">
        <w:t xml:space="preserve"> amdt </w:t>
      </w:r>
      <w:r>
        <w:t>1.113</w:t>
      </w:r>
    </w:p>
    <w:p w14:paraId="2B976F6D" w14:textId="6AA699D2" w:rsidR="00156ED3" w:rsidRPr="00156ED3" w:rsidRDefault="00156ED3" w:rsidP="00BC4AF3">
      <w:pPr>
        <w:pStyle w:val="AmdtsEntries"/>
      </w:pPr>
      <w:r>
        <w:tab/>
        <w:t xml:space="preserve">def </w:t>
      </w:r>
      <w:r w:rsidRPr="00DD70B9">
        <w:rPr>
          <w:rStyle w:val="charBoldItals"/>
        </w:rPr>
        <w:t>Heavy Vehicle National Law (ACT)</w:t>
      </w:r>
      <w:r>
        <w:rPr>
          <w:rStyle w:val="charBoldItals"/>
        </w:rPr>
        <w:t xml:space="preserve"> </w:t>
      </w:r>
      <w:r>
        <w:t xml:space="preserve">ins </w:t>
      </w:r>
      <w:hyperlink r:id="rId1594" w:tooltip="Heavy Vehicle National Law (Consequential Amendments) Act 2013" w:history="1">
        <w:r>
          <w:rPr>
            <w:rStyle w:val="charCitHyperlinkAbbrev"/>
          </w:rPr>
          <w:t>A2013</w:t>
        </w:r>
        <w:r>
          <w:rPr>
            <w:rStyle w:val="charCitHyperlinkAbbrev"/>
          </w:rPr>
          <w:noBreakHyphen/>
          <w:t>52</w:t>
        </w:r>
      </w:hyperlink>
      <w:r>
        <w:t xml:space="preserve"> s 6</w:t>
      </w:r>
    </w:p>
    <w:p w14:paraId="6B9A6403" w14:textId="734B3570" w:rsidR="00BC4AF3" w:rsidRPr="00476D06" w:rsidRDefault="00BC4AF3" w:rsidP="00BC4AF3">
      <w:pPr>
        <w:pStyle w:val="AmdtsEntries"/>
      </w:pPr>
      <w:r w:rsidRPr="00E173DF">
        <w:tab/>
        <w:t xml:space="preserve">def </w:t>
      </w:r>
      <w:r w:rsidRPr="00476D06">
        <w:rPr>
          <w:rStyle w:val="charBoldItals"/>
        </w:rPr>
        <w:t>heritage council</w:t>
      </w:r>
      <w:r w:rsidRPr="00E173DF">
        <w:t xml:space="preserve"> </w:t>
      </w:r>
      <w:r>
        <w:t xml:space="preserve">ins </w:t>
      </w:r>
      <w:hyperlink r:id="rId1595" w:tooltip="Heritage Act 2004" w:history="1">
        <w:r w:rsidR="003F5F90" w:rsidRPr="003F5F90">
          <w:rPr>
            <w:rStyle w:val="charCitHyperlinkAbbrev"/>
          </w:rPr>
          <w:t>A2004</w:t>
        </w:r>
        <w:r w:rsidR="003F5F90" w:rsidRPr="003F5F90">
          <w:rPr>
            <w:rStyle w:val="charCitHyperlinkAbbrev"/>
          </w:rPr>
          <w:noBreakHyphen/>
          <w:t>57</w:t>
        </w:r>
      </w:hyperlink>
      <w:r>
        <w:t xml:space="preserve"> amdt 1.53</w:t>
      </w:r>
    </w:p>
    <w:p w14:paraId="1CFBC8DE" w14:textId="781A9EC8" w:rsidR="00BC4AF3" w:rsidRPr="00476D06" w:rsidRDefault="00BC4AF3" w:rsidP="00BC4AF3">
      <w:pPr>
        <w:pStyle w:val="AmdtsEntries"/>
      </w:pPr>
      <w:r>
        <w:tab/>
        <w:t xml:space="preserve">def </w:t>
      </w:r>
      <w:r w:rsidRPr="00476D06">
        <w:rPr>
          <w:rStyle w:val="charBoldItals"/>
        </w:rPr>
        <w:t>heritage register</w:t>
      </w:r>
      <w:r>
        <w:t xml:space="preserve"> ins </w:t>
      </w:r>
      <w:hyperlink r:id="rId1596" w:tooltip="Heritage Act 2004" w:history="1">
        <w:r w:rsidR="003F5F90" w:rsidRPr="003F5F90">
          <w:rPr>
            <w:rStyle w:val="charCitHyperlinkAbbrev"/>
          </w:rPr>
          <w:t>A2004</w:t>
        </w:r>
        <w:r w:rsidR="003F5F90" w:rsidRPr="003F5F90">
          <w:rPr>
            <w:rStyle w:val="charCitHyperlinkAbbrev"/>
          </w:rPr>
          <w:noBreakHyphen/>
          <w:t>57</w:t>
        </w:r>
      </w:hyperlink>
      <w:r>
        <w:t xml:space="preserve"> amdt 1.53</w:t>
      </w:r>
    </w:p>
    <w:p w14:paraId="0255B735" w14:textId="2E9C2176" w:rsidR="00BC4AF3" w:rsidRPr="00E173DF" w:rsidRDefault="00BC4AF3" w:rsidP="00BC4AF3">
      <w:pPr>
        <w:pStyle w:val="AmdtsEntries"/>
      </w:pPr>
      <w:r>
        <w:rPr>
          <w:color w:val="000000"/>
        </w:rPr>
        <w:tab/>
        <w:t xml:space="preserve">def </w:t>
      </w:r>
      <w:r w:rsidRPr="00476D06">
        <w:rPr>
          <w:rStyle w:val="charBoldItals"/>
        </w:rPr>
        <w:t xml:space="preserve">High Court </w:t>
      </w:r>
      <w:r w:rsidRPr="00E173DF">
        <w:t xml:space="preserve">reloc from IA </w:t>
      </w:r>
      <w:hyperlink r:id="rId159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D621577" w14:textId="79C6DDE5" w:rsidR="00BC4AF3" w:rsidRPr="00E173DF" w:rsidRDefault="00BC4AF3" w:rsidP="00BC4AF3">
      <w:pPr>
        <w:pStyle w:val="AmdtsEntries"/>
      </w:pPr>
      <w:r w:rsidRPr="00E173DF">
        <w:tab/>
        <w:t xml:space="preserve">def </w:t>
      </w:r>
      <w:r w:rsidRPr="00476D06">
        <w:rPr>
          <w:rStyle w:val="charBoldItals"/>
        </w:rPr>
        <w:t>home address</w:t>
      </w:r>
      <w:r w:rsidRPr="00E173DF">
        <w:t xml:space="preserve"> ins </w:t>
      </w:r>
      <w:hyperlink r:id="rId1598" w:tooltip="Statute Law Amendment Act 2009 (No 2)" w:history="1">
        <w:r w:rsidR="003F5F90" w:rsidRPr="003F5F90">
          <w:rPr>
            <w:rStyle w:val="charCitHyperlinkAbbrev"/>
          </w:rPr>
          <w:t>A2009</w:t>
        </w:r>
        <w:r w:rsidR="003F5F90" w:rsidRPr="003F5F90">
          <w:rPr>
            <w:rStyle w:val="charCitHyperlinkAbbrev"/>
          </w:rPr>
          <w:noBreakHyphen/>
          <w:t>49</w:t>
        </w:r>
      </w:hyperlink>
      <w:r w:rsidRPr="00E173DF">
        <w:t xml:space="preserve"> amdt 2.3</w:t>
      </w:r>
    </w:p>
    <w:p w14:paraId="26DE4C54" w14:textId="53EF373B" w:rsidR="00BC4AF3" w:rsidRPr="00B2666E" w:rsidRDefault="00BC4AF3" w:rsidP="00BC4AF3">
      <w:pPr>
        <w:pStyle w:val="AmdtsEntries"/>
      </w:pPr>
      <w:r w:rsidRPr="00B2666E">
        <w:tab/>
        <w:t xml:space="preserve">def </w:t>
      </w:r>
      <w:r w:rsidRPr="00476D06">
        <w:rPr>
          <w:rStyle w:val="charBoldItals"/>
        </w:rPr>
        <w:t>housing commissioner</w:t>
      </w:r>
      <w:r w:rsidRPr="00B2666E">
        <w:t xml:space="preserve"> ins </w:t>
      </w:r>
      <w:hyperlink r:id="rId1599" w:tooltip="Housing Assistance Act 2007" w:history="1">
        <w:r w:rsidR="003F5F90" w:rsidRPr="003F5F90">
          <w:rPr>
            <w:rStyle w:val="charCitHyperlinkAbbrev"/>
          </w:rPr>
          <w:t>A2007</w:t>
        </w:r>
        <w:r w:rsidR="003F5F90" w:rsidRPr="003F5F90">
          <w:rPr>
            <w:rStyle w:val="charCitHyperlinkAbbrev"/>
          </w:rPr>
          <w:noBreakHyphen/>
          <w:t>8</w:t>
        </w:r>
      </w:hyperlink>
      <w:r w:rsidRPr="00B2666E">
        <w:t xml:space="preserve"> amdt 1.13</w:t>
      </w:r>
    </w:p>
    <w:p w14:paraId="3922F1AE" w14:textId="3815CF4C" w:rsidR="00BC4AF3" w:rsidRPr="00CE6EA2" w:rsidRDefault="00BC4AF3" w:rsidP="00BC4AF3">
      <w:pPr>
        <w:pStyle w:val="AmdtsEntries"/>
      </w:pPr>
      <w:r w:rsidRPr="00E173DF">
        <w:tab/>
        <w:t xml:space="preserve">def </w:t>
      </w:r>
      <w:r w:rsidRPr="00476D06">
        <w:rPr>
          <w:rStyle w:val="charBoldItals"/>
        </w:rPr>
        <w:t>human rights commission</w:t>
      </w:r>
      <w:r>
        <w:t xml:space="preserve"> ins </w:t>
      </w:r>
      <w:hyperlink r:id="rId1600"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1.113</w:t>
      </w:r>
    </w:p>
    <w:p w14:paraId="0C9E7EC6" w14:textId="1F4EA490" w:rsidR="00BC4AF3" w:rsidRPr="00CE6EA2" w:rsidRDefault="00BC4AF3" w:rsidP="00BC4AF3">
      <w:pPr>
        <w:pStyle w:val="AmdtsEntries"/>
      </w:pPr>
      <w:r w:rsidRPr="00E173DF">
        <w:tab/>
        <w:t xml:space="preserve">def </w:t>
      </w:r>
      <w:r w:rsidRPr="00476D06">
        <w:rPr>
          <w:rStyle w:val="charBoldItals"/>
        </w:rPr>
        <w:t>human rights commissioner</w:t>
      </w:r>
      <w:r>
        <w:t xml:space="preserve"> ins </w:t>
      </w:r>
      <w:hyperlink r:id="rId1601"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amdt 1.113</w:t>
      </w:r>
    </w:p>
    <w:p w14:paraId="37722E3F" w14:textId="12230AB2" w:rsidR="00BC4AF3" w:rsidRDefault="00BC4AF3" w:rsidP="00B2666E">
      <w:pPr>
        <w:pStyle w:val="AmdtsEntries"/>
      </w:pPr>
      <w:r>
        <w:tab/>
        <w:t>def</w:t>
      </w:r>
      <w:r w:rsidRPr="00476D06">
        <w:rPr>
          <w:rStyle w:val="charBoldItals"/>
        </w:rPr>
        <w:t xml:space="preserve"> Imperial Act</w:t>
      </w:r>
      <w:r>
        <w:t xml:space="preserve"> </w:t>
      </w:r>
      <w:r w:rsidRPr="00E173DF">
        <w:t xml:space="preserve">reloc from IA </w:t>
      </w:r>
      <w:hyperlink r:id="rId160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2650932" w14:textId="6670239D" w:rsidR="00BC4AF3" w:rsidRDefault="00BC4AF3" w:rsidP="00B2666E">
      <w:pPr>
        <w:pStyle w:val="AmdtsEntries"/>
      </w:pPr>
      <w:r w:rsidRPr="00E173DF">
        <w:lastRenderedPageBreak/>
        <w:tab/>
        <w:t xml:space="preserve">def </w:t>
      </w:r>
      <w:r w:rsidRPr="00476D06">
        <w:rPr>
          <w:rStyle w:val="charBoldItals"/>
        </w:rPr>
        <w:t>independent competition and regulatory commission</w:t>
      </w:r>
      <w:r w:rsidRPr="00E173DF">
        <w:t xml:space="preserve"> </w:t>
      </w:r>
      <w:r>
        <w:t xml:space="preserve">ins </w:t>
      </w:r>
      <w:hyperlink r:id="rId1603"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691E82A0" w14:textId="3564BD12" w:rsidR="00BC4AF3" w:rsidRPr="00E173DF" w:rsidRDefault="00BC4AF3" w:rsidP="00920482">
      <w:pPr>
        <w:pStyle w:val="AmdtsEntries"/>
        <w:keepNext/>
      </w:pPr>
      <w:r>
        <w:tab/>
        <w:t xml:space="preserve">def </w:t>
      </w:r>
      <w:r w:rsidRPr="00476D06">
        <w:rPr>
          <w:rStyle w:val="charBoldItals"/>
        </w:rPr>
        <w:t>indictable offence</w:t>
      </w:r>
      <w:r w:rsidRPr="00E173DF">
        <w:t xml:space="preserve"> ins </w:t>
      </w:r>
      <w:hyperlink r:id="rId160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52862E8F" w14:textId="5AFA84B9" w:rsidR="00BC4AF3" w:rsidRDefault="00BC4AF3" w:rsidP="00B2666E">
      <w:pPr>
        <w:pStyle w:val="AmdtsEntriesDefL2"/>
      </w:pPr>
      <w:r w:rsidRPr="00E173DF">
        <w:tab/>
      </w:r>
      <w:r>
        <w:t xml:space="preserve">sub </w:t>
      </w:r>
      <w:hyperlink r:id="rId160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1.144; </w:t>
      </w:r>
      <w:hyperlink r:id="rId1606"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2.65</w:t>
      </w:r>
    </w:p>
    <w:p w14:paraId="00B4F626" w14:textId="5FE884D1" w:rsidR="00BC4AF3" w:rsidRDefault="00BC4AF3" w:rsidP="00B2666E">
      <w:pPr>
        <w:pStyle w:val="AmdtsEntries"/>
      </w:pPr>
      <w:r w:rsidRPr="00E173DF">
        <w:tab/>
        <w:t xml:space="preserve">def </w:t>
      </w:r>
      <w:r w:rsidRPr="00476D06">
        <w:rPr>
          <w:rStyle w:val="charBoldItals"/>
        </w:rPr>
        <w:t>indictment</w:t>
      </w:r>
      <w:r>
        <w:t xml:space="preserve"> </w:t>
      </w:r>
      <w:r w:rsidRPr="00E173DF">
        <w:t xml:space="preserve">reloc from IA </w:t>
      </w:r>
      <w:hyperlink r:id="rId160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953CD3F" w14:textId="00D6F79D" w:rsidR="00BC4AF3" w:rsidRDefault="00BC4AF3" w:rsidP="00B2666E">
      <w:pPr>
        <w:pStyle w:val="AmdtsEntries"/>
      </w:pPr>
      <w:r>
        <w:tab/>
        <w:t xml:space="preserve">def </w:t>
      </w:r>
      <w:r w:rsidRPr="00476D06">
        <w:rPr>
          <w:rStyle w:val="charBoldItals"/>
        </w:rPr>
        <w:t>individual</w:t>
      </w:r>
      <w:r>
        <w:rPr>
          <w:b/>
          <w:bCs/>
        </w:rPr>
        <w:t xml:space="preserve"> </w:t>
      </w:r>
      <w:r w:rsidRPr="00E173DF">
        <w:t xml:space="preserve">reloc from IA </w:t>
      </w:r>
      <w:hyperlink r:id="rId160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EF5C1A1" w14:textId="7DA0F8EA" w:rsidR="002A0717" w:rsidRPr="002A0717" w:rsidRDefault="002A0717" w:rsidP="00B2666E">
      <w:pPr>
        <w:pStyle w:val="AmdtsEntries"/>
      </w:pPr>
      <w:r>
        <w:tab/>
        <w:t xml:space="preserve">def </w:t>
      </w:r>
      <w:r>
        <w:rPr>
          <w:rStyle w:val="charBoldItals"/>
        </w:rPr>
        <w:t xml:space="preserve">Industrial Court </w:t>
      </w:r>
      <w:r>
        <w:t xml:space="preserve">ins </w:t>
      </w:r>
      <w:hyperlink r:id="rId1609" w:tooltip="Magistrates Court (Industrial Proceedings) Amendment Act 2013" w:history="1">
        <w:r>
          <w:rPr>
            <w:rStyle w:val="charCitHyperlinkAbbrev"/>
          </w:rPr>
          <w:t>A2013</w:t>
        </w:r>
        <w:r>
          <w:rPr>
            <w:rStyle w:val="charCitHyperlinkAbbrev"/>
          </w:rPr>
          <w:noBreakHyphen/>
          <w:t>43</w:t>
        </w:r>
      </w:hyperlink>
      <w:r>
        <w:rPr>
          <w:rFonts w:cs="Arial"/>
        </w:rPr>
        <w:t xml:space="preserve"> amdt 1.3</w:t>
      </w:r>
    </w:p>
    <w:p w14:paraId="15121755" w14:textId="216EE439" w:rsidR="005B3FAC" w:rsidRDefault="005B3FAC" w:rsidP="00B2666E">
      <w:pPr>
        <w:pStyle w:val="AmdtsEntries"/>
      </w:pPr>
      <w:r>
        <w:tab/>
        <w:t>def</w:t>
      </w:r>
      <w:r w:rsidRPr="005B3FAC">
        <w:rPr>
          <w:rStyle w:val="charBoldItals"/>
        </w:rPr>
        <w:t xml:space="preserve"> information privacy commissioner</w:t>
      </w:r>
      <w:r>
        <w:t xml:space="preserve"> ins </w:t>
      </w:r>
      <w:hyperlink r:id="rId1610" w:tooltip="Justice and Community Safety Legislation Amendment Act 2014 (No 2)" w:history="1">
        <w:r>
          <w:rPr>
            <w:rStyle w:val="charCitHyperlinkAbbrev"/>
          </w:rPr>
          <w:t>A2014</w:t>
        </w:r>
        <w:r>
          <w:rPr>
            <w:rStyle w:val="charCitHyperlinkAbbrev"/>
          </w:rPr>
          <w:noBreakHyphen/>
          <w:t>49</w:t>
        </w:r>
      </w:hyperlink>
      <w:r>
        <w:t xml:space="preserve"> amdt 1.26</w:t>
      </w:r>
    </w:p>
    <w:p w14:paraId="7215C32F" w14:textId="585DCD74" w:rsidR="00FA6519" w:rsidRDefault="00FA6519" w:rsidP="00FA6519">
      <w:pPr>
        <w:pStyle w:val="AmdtsEntries"/>
      </w:pPr>
      <w:r w:rsidRPr="00E173DF">
        <w:tab/>
        <w:t xml:space="preserve">def </w:t>
      </w:r>
      <w:r w:rsidRPr="00476D06">
        <w:rPr>
          <w:rStyle w:val="charBoldItals"/>
        </w:rPr>
        <w:t>infringement notice</w:t>
      </w:r>
      <w:r w:rsidRPr="00E173DF">
        <w:t xml:space="preserve"> </w:t>
      </w:r>
      <w:r>
        <w:t xml:space="preserve">ins </w:t>
      </w:r>
      <w:hyperlink r:id="rId1611" w:tooltip="Statute Law Amendment Act 2004" w:history="1">
        <w:r w:rsidRPr="003F5F90">
          <w:rPr>
            <w:rStyle w:val="charCitHyperlinkAbbrev"/>
          </w:rPr>
          <w:t>A2004</w:t>
        </w:r>
        <w:r w:rsidRPr="003F5F90">
          <w:rPr>
            <w:rStyle w:val="charCitHyperlinkAbbrev"/>
          </w:rPr>
          <w:noBreakHyphen/>
          <w:t>42</w:t>
        </w:r>
      </w:hyperlink>
      <w:r>
        <w:t xml:space="preserve"> amdt 2.39</w:t>
      </w:r>
    </w:p>
    <w:p w14:paraId="47EDE1D4" w14:textId="093C1859" w:rsidR="00BC4AF3" w:rsidRDefault="00BC4AF3" w:rsidP="00B2666E">
      <w:pPr>
        <w:pStyle w:val="AmdtsEntries"/>
      </w:pPr>
      <w:r w:rsidRPr="00E173DF">
        <w:tab/>
      </w:r>
      <w:r>
        <w:t xml:space="preserve">def </w:t>
      </w:r>
      <w:r w:rsidRPr="00476D06">
        <w:rPr>
          <w:rStyle w:val="charBoldItals"/>
        </w:rPr>
        <w:t>in relation to</w:t>
      </w:r>
      <w:r w:rsidRPr="00E173DF">
        <w:t xml:space="preserve"> </w:t>
      </w:r>
      <w:r>
        <w:t xml:space="preserve">ins </w:t>
      </w:r>
      <w:hyperlink r:id="rId1612"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2.49</w:t>
      </w:r>
    </w:p>
    <w:p w14:paraId="0BFD5052" w14:textId="56AD1612" w:rsidR="00BC4AF3" w:rsidRDefault="00BC4AF3" w:rsidP="00B2666E">
      <w:pPr>
        <w:pStyle w:val="AmdtsEntries"/>
      </w:pPr>
      <w:r>
        <w:tab/>
        <w:t xml:space="preserve">def </w:t>
      </w:r>
      <w:r w:rsidRPr="00476D06">
        <w:rPr>
          <w:rStyle w:val="charBoldItals"/>
        </w:rPr>
        <w:t xml:space="preserve">insolvent under administration </w:t>
      </w:r>
      <w:r>
        <w:t xml:space="preserve">ins </w:t>
      </w:r>
      <w:hyperlink r:id="rId1613"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2.66</w:t>
      </w:r>
    </w:p>
    <w:p w14:paraId="0FFF0626" w14:textId="7E9C6931" w:rsidR="00BC4AF3" w:rsidRPr="00E173DF" w:rsidRDefault="00BC4AF3" w:rsidP="00B2666E">
      <w:pPr>
        <w:pStyle w:val="AmdtsEntriesDefL2"/>
      </w:pPr>
      <w:r w:rsidRPr="00E173DF">
        <w:tab/>
        <w:t xml:space="preserve">om </w:t>
      </w:r>
      <w:hyperlink r:id="rId1614"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2.124</w:t>
      </w:r>
    </w:p>
    <w:p w14:paraId="459BA7A9" w14:textId="30F0F462" w:rsidR="00BC4AF3" w:rsidRDefault="00BC4AF3" w:rsidP="00B2666E">
      <w:pPr>
        <w:pStyle w:val="AmdtsEntries"/>
      </w:pPr>
      <w:r w:rsidRPr="00E173DF">
        <w:tab/>
      </w:r>
      <w:r>
        <w:t xml:space="preserve">def </w:t>
      </w:r>
      <w:r w:rsidRPr="00476D06">
        <w:rPr>
          <w:rStyle w:val="charBoldItals"/>
        </w:rPr>
        <w:t xml:space="preserve">institute of technology </w:t>
      </w:r>
      <w:r>
        <w:t xml:space="preserve">ins </w:t>
      </w:r>
      <w:hyperlink r:id="rId1615"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2.3</w:t>
      </w:r>
    </w:p>
    <w:p w14:paraId="7F7BDFA6" w14:textId="66274C79" w:rsidR="008B464E" w:rsidRPr="00476D06" w:rsidRDefault="008B464E" w:rsidP="008B464E">
      <w:pPr>
        <w:pStyle w:val="AmdtsEntriesDefL2"/>
      </w:pPr>
      <w:r>
        <w:tab/>
        <w:t xml:space="preserve">om </w:t>
      </w:r>
      <w:hyperlink r:id="rId1616" w:tooltip="Canberra Institute of Technology Amendment Act 2014" w:history="1">
        <w:r w:rsidRPr="008B464E">
          <w:rPr>
            <w:rStyle w:val="charCitHyperlinkAbbrev"/>
          </w:rPr>
          <w:t>A2014-55</w:t>
        </w:r>
      </w:hyperlink>
      <w:r>
        <w:rPr>
          <w:rStyle w:val="charBoldItals"/>
          <w:b w:val="0"/>
          <w:i w:val="0"/>
        </w:rPr>
        <w:t xml:space="preserve"> s 36</w:t>
      </w:r>
    </w:p>
    <w:p w14:paraId="4E3FDAAA" w14:textId="7DE3F967" w:rsidR="00BC4AF3" w:rsidRPr="00E173DF" w:rsidRDefault="00BC4AF3" w:rsidP="00B2666E">
      <w:pPr>
        <w:pStyle w:val="AmdtsEntries"/>
      </w:pPr>
      <w:r>
        <w:rPr>
          <w:b/>
          <w:bCs/>
        </w:rPr>
        <w:tab/>
      </w:r>
      <w:r>
        <w:t>def</w:t>
      </w:r>
      <w:r>
        <w:rPr>
          <w:b/>
          <w:bCs/>
        </w:rPr>
        <w:t xml:space="preserve"> </w:t>
      </w:r>
      <w:r w:rsidRPr="00476D06">
        <w:rPr>
          <w:rStyle w:val="charBoldItals"/>
        </w:rPr>
        <w:t>instrument</w:t>
      </w:r>
      <w:r w:rsidRPr="00E173DF">
        <w:t xml:space="preserve"> sub </w:t>
      </w:r>
      <w:hyperlink r:id="rId161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02B4933D" w14:textId="1A731D56" w:rsidR="003904E9" w:rsidRDefault="003904E9" w:rsidP="00B2666E">
      <w:pPr>
        <w:pStyle w:val="AmdtsEntries"/>
      </w:pPr>
      <w:r>
        <w:tab/>
        <w:t xml:space="preserve">def </w:t>
      </w:r>
      <w:r>
        <w:rPr>
          <w:b/>
          <w:i/>
        </w:rPr>
        <w:t>integrity commission</w:t>
      </w:r>
      <w:r>
        <w:t xml:space="preserve"> ins </w:t>
      </w:r>
      <w:hyperlink r:id="rId1618" w:anchor="history" w:tooltip="Integrity Commission Act 2018" w:history="1">
        <w:r w:rsidRPr="003904E9">
          <w:rPr>
            <w:rStyle w:val="charCitHyperlinkAbbrev"/>
          </w:rPr>
          <w:t>A2018-52</w:t>
        </w:r>
      </w:hyperlink>
      <w:r>
        <w:t xml:space="preserve"> amdt 1.90</w:t>
      </w:r>
    </w:p>
    <w:p w14:paraId="648138B7" w14:textId="2631A89C" w:rsidR="003904E9" w:rsidRPr="003904E9" w:rsidRDefault="003904E9" w:rsidP="00B2666E">
      <w:pPr>
        <w:pStyle w:val="AmdtsEntries"/>
      </w:pPr>
      <w:r>
        <w:tab/>
        <w:t xml:space="preserve">def </w:t>
      </w:r>
      <w:r>
        <w:rPr>
          <w:b/>
          <w:i/>
        </w:rPr>
        <w:t>integrity commissioner</w:t>
      </w:r>
      <w:r>
        <w:t xml:space="preserve"> ins </w:t>
      </w:r>
      <w:hyperlink r:id="rId1619" w:anchor="history" w:tooltip="Integrity Commission Act 2018" w:history="1">
        <w:r w:rsidRPr="003904E9">
          <w:rPr>
            <w:rStyle w:val="charCitHyperlinkAbbrev"/>
          </w:rPr>
          <w:t>A2018-52</w:t>
        </w:r>
      </w:hyperlink>
      <w:r>
        <w:t xml:space="preserve"> amdt 1.90</w:t>
      </w:r>
    </w:p>
    <w:p w14:paraId="4C69AF1B" w14:textId="51F97AA7" w:rsidR="00BC4AF3" w:rsidRPr="00476D06" w:rsidRDefault="00BC4AF3" w:rsidP="00B2666E">
      <w:pPr>
        <w:pStyle w:val="AmdtsEntries"/>
      </w:pPr>
      <w:r w:rsidRPr="00E173DF">
        <w:tab/>
        <w:t xml:space="preserve">def </w:t>
      </w:r>
      <w:r w:rsidRPr="00476D06">
        <w:rPr>
          <w:rStyle w:val="charBoldItals"/>
        </w:rPr>
        <w:t>interest</w:t>
      </w:r>
      <w:r w:rsidRPr="00E173DF">
        <w:t xml:space="preserve"> reloc from IA </w:t>
      </w:r>
      <w:hyperlink r:id="rId162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D6F7B80" w14:textId="2D11E8FD" w:rsidR="00BC4AF3" w:rsidRDefault="00BC4AF3" w:rsidP="00B2666E">
      <w:pPr>
        <w:pStyle w:val="AmdtsEntries"/>
      </w:pPr>
      <w:r>
        <w:tab/>
        <w:t xml:space="preserve">def </w:t>
      </w:r>
      <w:r w:rsidRPr="00476D06">
        <w:rPr>
          <w:rStyle w:val="charBoldItals"/>
        </w:rPr>
        <w:t>internal territory</w:t>
      </w:r>
      <w:r>
        <w:t xml:space="preserve"> </w:t>
      </w:r>
      <w:r w:rsidRPr="00E173DF">
        <w:t xml:space="preserve">reloc from IA </w:t>
      </w:r>
      <w:hyperlink r:id="rId162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8E18511" w14:textId="380EDFFE" w:rsidR="00BC4AF3" w:rsidRPr="00E173DF" w:rsidRDefault="00BC4AF3" w:rsidP="00B2666E">
      <w:pPr>
        <w:pStyle w:val="AmdtsEntries"/>
      </w:pPr>
      <w:r w:rsidRPr="00E173DF">
        <w:tab/>
        <w:t xml:space="preserve">def </w:t>
      </w:r>
      <w:r w:rsidRPr="00476D06">
        <w:rPr>
          <w:rStyle w:val="charBoldItals"/>
        </w:rPr>
        <w:t>intersex person</w:t>
      </w:r>
      <w:r w:rsidRPr="00E173DF">
        <w:t xml:space="preserve"> ins </w:t>
      </w:r>
      <w:hyperlink r:id="rId1622"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E173DF">
        <w:t xml:space="preserve"> s 5</w:t>
      </w:r>
    </w:p>
    <w:p w14:paraId="4EBA8D0E" w14:textId="6A404758" w:rsidR="00BC4AF3" w:rsidRDefault="00BC4AF3" w:rsidP="00B2666E">
      <w:pPr>
        <w:pStyle w:val="AmdtsEntries"/>
      </w:pPr>
      <w:r>
        <w:tab/>
        <w:t xml:space="preserve">def </w:t>
      </w:r>
      <w:r w:rsidRPr="00476D06">
        <w:rPr>
          <w:rStyle w:val="charBoldItals"/>
        </w:rPr>
        <w:t>Jervis Bay Territory</w:t>
      </w:r>
      <w:r>
        <w:t xml:space="preserve"> </w:t>
      </w:r>
      <w:r w:rsidRPr="00E173DF">
        <w:t xml:space="preserve">reloc from IA </w:t>
      </w:r>
      <w:hyperlink r:id="rId162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5C22E8C" w14:textId="2D4C7EAE" w:rsidR="00BC4AF3" w:rsidRPr="00E173DF" w:rsidRDefault="00BC4AF3" w:rsidP="00517696">
      <w:pPr>
        <w:pStyle w:val="AmdtsEntries"/>
        <w:keepNext/>
      </w:pPr>
      <w:r>
        <w:tab/>
        <w:t xml:space="preserve">def </w:t>
      </w:r>
      <w:r w:rsidRPr="00476D06">
        <w:rPr>
          <w:rStyle w:val="charBoldItals"/>
        </w:rPr>
        <w:t xml:space="preserve">judge </w:t>
      </w:r>
      <w:r w:rsidRPr="00E173DF">
        <w:t xml:space="preserve">reloc from IA </w:t>
      </w:r>
      <w:hyperlink r:id="rId162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580903E" w14:textId="48FD67D9" w:rsidR="00BC4AF3" w:rsidRDefault="00BC4AF3" w:rsidP="00B2666E">
      <w:pPr>
        <w:pStyle w:val="AmdtsEntriesDefL2"/>
      </w:pPr>
      <w:r>
        <w:tab/>
        <w:t xml:space="preserve">am </w:t>
      </w:r>
      <w:hyperlink r:id="rId162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1.145</w:t>
      </w:r>
    </w:p>
    <w:p w14:paraId="102A7D22" w14:textId="7168F63E" w:rsidR="00BC4AF3" w:rsidRDefault="00BC4AF3" w:rsidP="00B2666E">
      <w:pPr>
        <w:pStyle w:val="AmdtsEntries"/>
      </w:pPr>
      <w:r>
        <w:tab/>
        <w:t xml:space="preserve">def </w:t>
      </w:r>
      <w:r w:rsidRPr="00476D06">
        <w:rPr>
          <w:rStyle w:val="charBoldItals"/>
        </w:rPr>
        <w:t>Lake Burley Griffin</w:t>
      </w:r>
      <w:r>
        <w:t xml:space="preserve"> </w:t>
      </w:r>
      <w:r w:rsidRPr="00E173DF">
        <w:t xml:space="preserve">reloc from IA </w:t>
      </w:r>
      <w:hyperlink r:id="rId162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90F3653" w14:textId="5347C4B2" w:rsidR="00BC4AF3" w:rsidRDefault="00BC4AF3" w:rsidP="00B2666E">
      <w:pPr>
        <w:pStyle w:val="AmdtsEntries"/>
      </w:pPr>
      <w:r>
        <w:tab/>
      </w:r>
      <w:smartTag w:uri="urn:schemas-microsoft-com:office:smarttags" w:element="PlaceName">
        <w:r>
          <w:t>def</w:t>
        </w:r>
      </w:smartTag>
      <w:r>
        <w:t xml:space="preserve"> </w:t>
      </w:r>
      <w:r w:rsidRPr="00476D06">
        <w:rPr>
          <w:rStyle w:val="charBoldItals"/>
        </w:rPr>
        <w:t>Lake Ginninderra</w:t>
      </w:r>
      <w:r>
        <w:t xml:space="preserve"> </w:t>
      </w:r>
      <w:r w:rsidRPr="00E173DF">
        <w:t xml:space="preserve">reloc from IA </w:t>
      </w:r>
      <w:hyperlink r:id="rId162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7A3F819" w14:textId="7501AF47" w:rsidR="00F601B5" w:rsidRDefault="00F601B5" w:rsidP="00F601B5">
      <w:pPr>
        <w:pStyle w:val="AmdtsEntriesDefL2"/>
      </w:pPr>
      <w:r>
        <w:tab/>
        <w:t xml:space="preserve">om </w:t>
      </w:r>
      <w:hyperlink r:id="rId1628" w:tooltip="Statute Law Amendment Act 2017" w:history="1">
        <w:r w:rsidRPr="0038160B">
          <w:rPr>
            <w:rStyle w:val="charCitHyperlinkAbbrev"/>
          </w:rPr>
          <w:t>A2017</w:t>
        </w:r>
        <w:r w:rsidRPr="0038160B">
          <w:rPr>
            <w:rStyle w:val="charCitHyperlinkAbbrev"/>
          </w:rPr>
          <w:noBreakHyphen/>
          <w:t>4</w:t>
        </w:r>
      </w:hyperlink>
      <w:r>
        <w:t xml:space="preserve"> amdt 2.4</w:t>
      </w:r>
    </w:p>
    <w:p w14:paraId="1871D125" w14:textId="20E5AFE2" w:rsidR="00BC4AF3" w:rsidRPr="00E173DF" w:rsidRDefault="00BC4AF3" w:rsidP="00B2666E">
      <w:pPr>
        <w:pStyle w:val="AmdtsEntries"/>
      </w:pPr>
      <w:r>
        <w:tab/>
        <w:t xml:space="preserve">def </w:t>
      </w:r>
      <w:r w:rsidRPr="00476D06">
        <w:rPr>
          <w:rStyle w:val="charBoldItals"/>
        </w:rPr>
        <w:t>land</w:t>
      </w:r>
      <w:r>
        <w:t xml:space="preserve"> </w:t>
      </w:r>
      <w:r w:rsidRPr="00E173DF">
        <w:t xml:space="preserve">reloc from IA </w:t>
      </w:r>
      <w:hyperlink r:id="rId162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17127CB" w14:textId="5DCF1FE8" w:rsidR="00BC4AF3" w:rsidRPr="00E173DF" w:rsidRDefault="00BC4AF3" w:rsidP="00B2666E">
      <w:pPr>
        <w:pStyle w:val="AmdtsEntries"/>
      </w:pPr>
      <w:r w:rsidRPr="00E173DF">
        <w:tab/>
        <w:t xml:space="preserve">def </w:t>
      </w:r>
      <w:r w:rsidRPr="00476D06">
        <w:rPr>
          <w:rStyle w:val="charBoldItals"/>
        </w:rPr>
        <w:t>land development agency</w:t>
      </w:r>
      <w:r w:rsidRPr="00E173DF">
        <w:t xml:space="preserve"> ins </w:t>
      </w:r>
      <w:hyperlink r:id="rId1630"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E173DF">
        <w:t xml:space="preserve"> amdt 3.45</w:t>
      </w:r>
    </w:p>
    <w:p w14:paraId="4D108F28" w14:textId="34EBD8C4" w:rsidR="00BC4AF3" w:rsidRDefault="00BC4AF3" w:rsidP="00B2666E">
      <w:pPr>
        <w:pStyle w:val="AmdtsEntriesDefL2"/>
      </w:pPr>
      <w:r w:rsidRPr="00E173DF">
        <w:tab/>
        <w:t xml:space="preserve">sub </w:t>
      </w:r>
      <w:hyperlink r:id="rId1631"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2.125; </w:t>
      </w:r>
      <w:hyperlink r:id="rId1632"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1.97</w:t>
      </w:r>
    </w:p>
    <w:p w14:paraId="0F50C767" w14:textId="0E552924" w:rsidR="007E496D" w:rsidRPr="00476D06" w:rsidRDefault="007E496D" w:rsidP="00B2666E">
      <w:pPr>
        <w:pStyle w:val="AmdtsEntriesDefL2"/>
      </w:pPr>
      <w:r>
        <w:tab/>
        <w:t xml:space="preserve">om </w:t>
      </w:r>
      <w:hyperlink r:id="rId1633" w:tooltip="City Renewal Authority and Suburban Land Agency Act 2017" w:history="1">
        <w:r>
          <w:rPr>
            <w:rStyle w:val="charCitHyperlinkAbbrev"/>
          </w:rPr>
          <w:t>A2017</w:t>
        </w:r>
        <w:r>
          <w:rPr>
            <w:rStyle w:val="charCitHyperlinkAbbrev"/>
          </w:rPr>
          <w:noBreakHyphen/>
          <w:t>12</w:t>
        </w:r>
      </w:hyperlink>
      <w:r>
        <w:t xml:space="preserve"> amdt 1.4</w:t>
      </w:r>
    </w:p>
    <w:p w14:paraId="28FE740A" w14:textId="5904EFA2" w:rsidR="0055499D" w:rsidRPr="0055499D" w:rsidRDefault="00BC4AF3" w:rsidP="00B2666E">
      <w:pPr>
        <w:pStyle w:val="AmdtsEntries"/>
      </w:pPr>
      <w:r>
        <w:tab/>
      </w:r>
      <w:r w:rsidR="0055499D">
        <w:t xml:space="preserve">def </w:t>
      </w:r>
      <w:r w:rsidR="0055499D" w:rsidRPr="005C7CE4">
        <w:rPr>
          <w:rStyle w:val="charBoldItals"/>
        </w:rPr>
        <w:t>land titles register</w:t>
      </w:r>
      <w:r w:rsidR="0055499D">
        <w:t xml:space="preserve"> ins </w:t>
      </w:r>
      <w:hyperlink r:id="rId1634" w:tooltip="Land Titles (Electronic Conveyancing) Legislation Amendment Act 2020" w:history="1">
        <w:r w:rsidR="0055499D">
          <w:rPr>
            <w:rStyle w:val="charCitHyperlinkAbbrev"/>
          </w:rPr>
          <w:t>A2020</w:t>
        </w:r>
        <w:r w:rsidR="0055499D">
          <w:rPr>
            <w:rStyle w:val="charCitHyperlinkAbbrev"/>
          </w:rPr>
          <w:noBreakHyphen/>
          <w:t>16</w:t>
        </w:r>
      </w:hyperlink>
      <w:r w:rsidR="0055499D">
        <w:t xml:space="preserve"> amdt 1.27</w:t>
      </w:r>
    </w:p>
    <w:p w14:paraId="44B67142" w14:textId="57B8FC50" w:rsidR="00BC4AF3" w:rsidRPr="00476D06" w:rsidRDefault="0055499D" w:rsidP="00B2666E">
      <w:pPr>
        <w:pStyle w:val="AmdtsEntries"/>
      </w:pPr>
      <w:r>
        <w:tab/>
      </w:r>
      <w:r w:rsidR="00BC4AF3">
        <w:t xml:space="preserve">def </w:t>
      </w:r>
      <w:r w:rsidR="00BC4AF3" w:rsidRPr="00476D06">
        <w:rPr>
          <w:rStyle w:val="charBoldItals"/>
        </w:rPr>
        <w:t>law</w:t>
      </w:r>
      <w:r w:rsidR="00BC4AF3" w:rsidRPr="00E173DF">
        <w:t xml:space="preserve"> reloc from IA </w:t>
      </w:r>
      <w:hyperlink r:id="rId1635" w:tooltip="Statute Law Amendment Act 2001 (No 2)" w:history="1">
        <w:r w:rsidR="003F5F90" w:rsidRPr="003F5F90">
          <w:rPr>
            <w:rStyle w:val="charCitHyperlinkAbbrev"/>
          </w:rPr>
          <w:t>A2001</w:t>
        </w:r>
        <w:r w:rsidR="003F5F90" w:rsidRPr="003F5F90">
          <w:rPr>
            <w:rStyle w:val="charCitHyperlinkAbbrev"/>
          </w:rPr>
          <w:noBreakHyphen/>
          <w:t>56</w:t>
        </w:r>
      </w:hyperlink>
      <w:r w:rsidR="00BC4AF3" w:rsidRPr="00E173DF">
        <w:t xml:space="preserve"> amdt 2.16</w:t>
      </w:r>
    </w:p>
    <w:p w14:paraId="2623D1B6" w14:textId="1A683C67" w:rsidR="00BC4AF3" w:rsidRPr="00476D06" w:rsidRDefault="00BC4AF3" w:rsidP="00B2666E">
      <w:pPr>
        <w:pStyle w:val="AmdtsEntries"/>
      </w:pPr>
      <w:r>
        <w:tab/>
        <w:t>def</w:t>
      </w:r>
      <w:r w:rsidRPr="00476D06">
        <w:rPr>
          <w:rStyle w:val="charBoldItals"/>
        </w:rPr>
        <w:t xml:space="preserve"> lawyer </w:t>
      </w:r>
      <w:r w:rsidRPr="00E173DF">
        <w:t xml:space="preserve">reloc from IA </w:t>
      </w:r>
      <w:hyperlink r:id="rId163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730F9B3" w14:textId="15C496CC" w:rsidR="00BC4AF3" w:rsidRDefault="00BC4AF3" w:rsidP="00B2666E">
      <w:pPr>
        <w:pStyle w:val="AmdtsEntries"/>
      </w:pPr>
      <w:r>
        <w:tab/>
        <w:t xml:space="preserve">def </w:t>
      </w:r>
      <w:r w:rsidRPr="00476D06">
        <w:rPr>
          <w:rStyle w:val="charBoldItals"/>
        </w:rPr>
        <w:t>legal aid commission</w:t>
      </w:r>
      <w:r>
        <w:t xml:space="preserve"> </w:t>
      </w:r>
      <w:r w:rsidRPr="00E173DF">
        <w:t xml:space="preserve">ins </w:t>
      </w:r>
      <w:hyperlink r:id="rId163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3CE825EA" w14:textId="0BBDD152" w:rsidR="00BC4AF3" w:rsidRPr="00E173DF" w:rsidRDefault="00BC4AF3" w:rsidP="00D31BF7">
      <w:pPr>
        <w:pStyle w:val="AmdtsEntries"/>
        <w:keepNext/>
      </w:pPr>
      <w:r>
        <w:tab/>
        <w:t xml:space="preserve">def </w:t>
      </w:r>
      <w:r w:rsidRPr="00476D06">
        <w:rPr>
          <w:rStyle w:val="charBoldItals"/>
        </w:rPr>
        <w:t>legal practitioner</w:t>
      </w:r>
      <w:r>
        <w:t xml:space="preserve"> </w:t>
      </w:r>
      <w:r w:rsidRPr="00E173DF">
        <w:t xml:space="preserve">reloc from IA </w:t>
      </w:r>
      <w:hyperlink r:id="rId1638"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1034C57" w14:textId="74007982" w:rsidR="00BC4AF3" w:rsidRPr="00E173DF" w:rsidRDefault="00BC4AF3" w:rsidP="00BC4AF3">
      <w:pPr>
        <w:pStyle w:val="AmdtsEntriesDefL2"/>
      </w:pPr>
      <w:r w:rsidRPr="00E173DF">
        <w:tab/>
        <w:t xml:space="preserve">sub </w:t>
      </w:r>
      <w:hyperlink r:id="rId1639" w:tooltip="Legal Profession Act 2006" w:history="1">
        <w:r w:rsidR="003F5F90" w:rsidRPr="003F5F90">
          <w:rPr>
            <w:rStyle w:val="charCitHyperlinkAbbrev"/>
          </w:rPr>
          <w:t>A2006</w:t>
        </w:r>
        <w:r w:rsidR="003F5F90" w:rsidRPr="003F5F90">
          <w:rPr>
            <w:rStyle w:val="charCitHyperlinkAbbrev"/>
          </w:rPr>
          <w:noBreakHyphen/>
          <w:t>25</w:t>
        </w:r>
      </w:hyperlink>
      <w:r w:rsidRPr="00E173DF">
        <w:t xml:space="preserve"> amdt 2.16</w:t>
      </w:r>
    </w:p>
    <w:p w14:paraId="66946046" w14:textId="7CAC4008" w:rsidR="00BC4AF3" w:rsidRDefault="00BC4AF3" w:rsidP="00BC4AF3">
      <w:pPr>
        <w:pStyle w:val="AmdtsEntries"/>
      </w:pPr>
      <w:r w:rsidRPr="00E173DF">
        <w:tab/>
      </w:r>
      <w:r>
        <w:t xml:space="preserve">def </w:t>
      </w:r>
      <w:r w:rsidR="003F5F90" w:rsidRPr="00206E18">
        <w:rPr>
          <w:rStyle w:val="charBoldItals"/>
        </w:rPr>
        <w:t>Legislation Act</w:t>
      </w:r>
      <w:r w:rsidRPr="00206E18">
        <w:rPr>
          <w:rStyle w:val="charBoldItals"/>
        </w:rPr>
        <w:t xml:space="preserve"> </w:t>
      </w:r>
      <w:r>
        <w:t xml:space="preserve">ins </w:t>
      </w:r>
      <w:hyperlink r:id="rId164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2.50</w:t>
      </w:r>
    </w:p>
    <w:p w14:paraId="653E3FE2" w14:textId="59E223FD" w:rsidR="00BC4AF3" w:rsidRPr="00E173DF" w:rsidRDefault="00BC4AF3" w:rsidP="00BC4AF3">
      <w:pPr>
        <w:pStyle w:val="AmdtsEntries"/>
      </w:pPr>
      <w:r>
        <w:tab/>
        <w:t xml:space="preserve">def </w:t>
      </w:r>
      <w:r w:rsidRPr="00476D06">
        <w:rPr>
          <w:rStyle w:val="charBoldItals"/>
        </w:rPr>
        <w:t>Legislative Assembly</w:t>
      </w:r>
      <w:r>
        <w:t xml:space="preserve"> </w:t>
      </w:r>
      <w:r w:rsidRPr="00E173DF">
        <w:t xml:space="preserve">reloc from IA </w:t>
      </w:r>
      <w:hyperlink r:id="rId164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025B4DE" w14:textId="2AA5D5C4" w:rsidR="00BC4AF3" w:rsidRPr="00CE6EA2" w:rsidRDefault="00BC4AF3" w:rsidP="00BC4AF3">
      <w:pPr>
        <w:pStyle w:val="AmdtsEntries"/>
      </w:pPr>
      <w:r w:rsidRPr="00E173DF">
        <w:tab/>
        <w:t xml:space="preserve">def </w:t>
      </w:r>
      <w:r w:rsidRPr="00476D06">
        <w:rPr>
          <w:rStyle w:val="charBoldItals"/>
        </w:rPr>
        <w:t>legislative instrument</w:t>
      </w:r>
      <w:r w:rsidRPr="00E173DF">
        <w:t xml:space="preserve"> </w:t>
      </w:r>
      <w:r>
        <w:t xml:space="preserve">ins </w:t>
      </w:r>
      <w:hyperlink r:id="rId164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2.15</w:t>
      </w:r>
    </w:p>
    <w:p w14:paraId="61987479" w14:textId="115C402C" w:rsidR="00BC4AF3" w:rsidRPr="00476D06" w:rsidRDefault="00BC4AF3" w:rsidP="00BC4AF3">
      <w:pPr>
        <w:pStyle w:val="AmdtsEntries"/>
      </w:pPr>
      <w:r>
        <w:tab/>
        <w:t xml:space="preserve">def </w:t>
      </w:r>
      <w:r w:rsidRPr="00476D06">
        <w:rPr>
          <w:rStyle w:val="charBoldItals"/>
        </w:rPr>
        <w:t xml:space="preserve">liability </w:t>
      </w:r>
      <w:r w:rsidRPr="00E173DF">
        <w:t xml:space="preserve">reloc from IA </w:t>
      </w:r>
      <w:hyperlink r:id="rId164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0B93F44" w14:textId="4ED95288" w:rsidR="00BC4AF3" w:rsidRDefault="00BC4AF3" w:rsidP="00BC4AF3">
      <w:pPr>
        <w:pStyle w:val="AmdtsEntries"/>
        <w:rPr>
          <w:b/>
          <w:bCs/>
        </w:rPr>
      </w:pPr>
      <w:r>
        <w:tab/>
        <w:t xml:space="preserve">def </w:t>
      </w:r>
      <w:r w:rsidRPr="00476D06">
        <w:rPr>
          <w:rStyle w:val="charBoldItals"/>
        </w:rPr>
        <w:t>magistrate</w:t>
      </w:r>
      <w:r>
        <w:rPr>
          <w:b/>
          <w:bCs/>
        </w:rPr>
        <w:t xml:space="preserve"> </w:t>
      </w:r>
      <w:r w:rsidRPr="00E173DF">
        <w:t xml:space="preserve">reloc from IA </w:t>
      </w:r>
      <w:hyperlink r:id="rId164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DBCF077" w14:textId="70912B77" w:rsidR="00BC4AF3" w:rsidRDefault="00BC4AF3" w:rsidP="00BC4AF3">
      <w:pPr>
        <w:pStyle w:val="AmdtsEntries"/>
      </w:pPr>
      <w:r>
        <w:tab/>
        <w:t xml:space="preserve">def </w:t>
      </w:r>
      <w:r w:rsidRPr="00476D06">
        <w:rPr>
          <w:rStyle w:val="charBoldItals"/>
        </w:rPr>
        <w:t>Magistrates Court</w:t>
      </w:r>
      <w:r>
        <w:t xml:space="preserve"> </w:t>
      </w:r>
      <w:r w:rsidRPr="00E173DF">
        <w:t xml:space="preserve">reloc from IA </w:t>
      </w:r>
      <w:hyperlink r:id="rId164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461DA1F" w14:textId="2ADCC3B1" w:rsidR="00BC4AF3" w:rsidRDefault="00BC4AF3" w:rsidP="00BC4AF3">
      <w:pPr>
        <w:pStyle w:val="AmdtsEntries"/>
        <w:rPr>
          <w:b/>
          <w:bCs/>
        </w:rPr>
      </w:pPr>
      <w:r>
        <w:tab/>
        <w:t xml:space="preserve">def </w:t>
      </w:r>
      <w:r w:rsidRPr="00476D06">
        <w:rPr>
          <w:rStyle w:val="charBoldItals"/>
        </w:rPr>
        <w:t>make</w:t>
      </w:r>
      <w:r>
        <w:rPr>
          <w:b/>
          <w:bCs/>
        </w:rPr>
        <w:t xml:space="preserve"> </w:t>
      </w:r>
      <w:r w:rsidRPr="00E173DF">
        <w:t xml:space="preserve">reloc from IA </w:t>
      </w:r>
      <w:hyperlink r:id="rId164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8F9CFC0" w14:textId="709315C2" w:rsidR="00BC4AF3" w:rsidRDefault="00BC4AF3" w:rsidP="00BC4AF3">
      <w:pPr>
        <w:pStyle w:val="AmdtsEntries"/>
      </w:pPr>
      <w:r>
        <w:tab/>
        <w:t xml:space="preserve">def </w:t>
      </w:r>
      <w:r w:rsidRPr="00476D06">
        <w:rPr>
          <w:rStyle w:val="charBoldItals"/>
        </w:rPr>
        <w:t>making</w:t>
      </w:r>
      <w:r>
        <w:t xml:space="preserve"> </w:t>
      </w:r>
      <w:r w:rsidRPr="00E173DF">
        <w:t xml:space="preserve">sub </w:t>
      </w:r>
      <w:hyperlink r:id="rId164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42A3AF39" w14:textId="72121153" w:rsidR="00F953DE" w:rsidRPr="00F53A77" w:rsidRDefault="00F953DE" w:rsidP="00F953DE">
      <w:pPr>
        <w:pStyle w:val="AmdtsEntries"/>
      </w:pPr>
      <w:r w:rsidRPr="00F53A77">
        <w:lastRenderedPageBreak/>
        <w:tab/>
        <w:t xml:space="preserve">def </w:t>
      </w:r>
      <w:r>
        <w:rPr>
          <w:rStyle w:val="charBoldItals"/>
        </w:rPr>
        <w:t>marriage</w:t>
      </w:r>
      <w:r w:rsidRPr="00F53A77">
        <w:t xml:space="preserve"> </w:t>
      </w:r>
      <w:r>
        <w:t xml:space="preserve">ins </w:t>
      </w:r>
      <w:hyperlink r:id="rId1648" w:tooltip="Marriage Equality (Same Sex) Act 2013" w:history="1">
        <w:r>
          <w:rPr>
            <w:rStyle w:val="charCitHyperlinkAbbrev"/>
          </w:rPr>
          <w:t>A2013</w:t>
        </w:r>
        <w:r>
          <w:rPr>
            <w:rStyle w:val="charCitHyperlinkAbbrev"/>
          </w:rPr>
          <w:noBreakHyphen/>
          <w:t>39</w:t>
        </w:r>
      </w:hyperlink>
      <w:r>
        <w:rPr>
          <w:rFonts w:cs="Arial"/>
        </w:rPr>
        <w:t xml:space="preserve"> amdt 2.38</w:t>
      </w:r>
      <w:r w:rsidR="00B074C8">
        <w:rPr>
          <w:rFonts w:cs="Arial"/>
        </w:rPr>
        <w:t xml:space="preserve"> (</w:t>
      </w:r>
      <w:hyperlink r:id="rId1649" w:tooltip="Marriage Equality (Same Sex) Act 2013" w:history="1">
        <w:r w:rsidR="00B074C8">
          <w:rPr>
            <w:rStyle w:val="charCitHyperlinkAbbrev"/>
          </w:rPr>
          <w:t>A2013</w:t>
        </w:r>
        <w:r w:rsidR="00B074C8">
          <w:rPr>
            <w:rStyle w:val="charCitHyperlinkAbbrev"/>
          </w:rPr>
          <w:noBreakHyphen/>
          <w:t>39</w:t>
        </w:r>
      </w:hyperlink>
      <w:r w:rsidR="00B074C8">
        <w:rPr>
          <w:rFonts w:cs="Arial"/>
        </w:rPr>
        <w:t xml:space="preserve"> never effective (see </w:t>
      </w:r>
      <w:r w:rsidR="00B074C8" w:rsidRPr="00B74C47">
        <w:rPr>
          <w:rStyle w:val="charItals"/>
        </w:rPr>
        <w:t>Commonwealth v Australian Capital Territory</w:t>
      </w:r>
      <w:r w:rsidR="00B074C8">
        <w:rPr>
          <w:rFonts w:cs="Arial"/>
        </w:rPr>
        <w:t xml:space="preserve"> [2013] HCA 55))</w:t>
      </w:r>
    </w:p>
    <w:p w14:paraId="1C85F992" w14:textId="4D55F905" w:rsidR="00BC4AF3" w:rsidRDefault="00BC4AF3" w:rsidP="00BC4AF3">
      <w:pPr>
        <w:pStyle w:val="AmdtsEntries"/>
      </w:pPr>
      <w:r>
        <w:tab/>
        <w:t xml:space="preserve">def </w:t>
      </w:r>
      <w:r w:rsidRPr="00476D06">
        <w:rPr>
          <w:rStyle w:val="charBoldItals"/>
        </w:rPr>
        <w:t>master</w:t>
      </w:r>
      <w:r w:rsidRPr="00E173DF">
        <w:t xml:space="preserve"> reloc from IA </w:t>
      </w:r>
      <w:hyperlink r:id="rId165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AC4240A" w14:textId="6A254B97" w:rsidR="00745828" w:rsidRDefault="00745828" w:rsidP="00745828">
      <w:pPr>
        <w:pStyle w:val="AmdtsEntriesDefL2"/>
      </w:pPr>
      <w:r>
        <w:tab/>
        <w:t xml:space="preserve">om </w:t>
      </w:r>
      <w:hyperlink r:id="rId1651" w:tooltip="Courts Legislation Amendment Act 2015" w:history="1">
        <w:r>
          <w:rPr>
            <w:rStyle w:val="charCitHyperlinkAbbrev"/>
          </w:rPr>
          <w:t>A2015</w:t>
        </w:r>
        <w:r>
          <w:rPr>
            <w:rStyle w:val="charCitHyperlinkAbbrev"/>
          </w:rPr>
          <w:noBreakHyphen/>
          <w:t>10</w:t>
        </w:r>
      </w:hyperlink>
      <w:r>
        <w:t xml:space="preserve"> s 33</w:t>
      </w:r>
    </w:p>
    <w:p w14:paraId="31A770D8" w14:textId="159330DE" w:rsidR="00BC4AF3" w:rsidRPr="00E173DF" w:rsidRDefault="00BC4AF3" w:rsidP="00BC4AF3">
      <w:pPr>
        <w:pStyle w:val="AmdtsEntries"/>
      </w:pPr>
      <w:r>
        <w:tab/>
        <w:t xml:space="preserve">def </w:t>
      </w:r>
      <w:r w:rsidRPr="00745828">
        <w:rPr>
          <w:rStyle w:val="charBoldItals"/>
        </w:rPr>
        <w:t>may</w:t>
      </w:r>
      <w:r w:rsidRPr="00E173DF">
        <w:t xml:space="preserve"> ins </w:t>
      </w:r>
      <w:hyperlink r:id="rId165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FA0E6CE" w14:textId="3747F44D" w:rsidR="00BC4AF3" w:rsidRPr="00E173DF" w:rsidRDefault="00BC4AF3" w:rsidP="00BC4AF3">
      <w:pPr>
        <w:pStyle w:val="AmdtsEntries"/>
      </w:pPr>
      <w:r w:rsidRPr="00E173DF">
        <w:tab/>
        <w:t xml:space="preserve">def </w:t>
      </w:r>
      <w:r w:rsidRPr="00476D06">
        <w:rPr>
          <w:rStyle w:val="charBoldItals"/>
        </w:rPr>
        <w:t>medical practitioner</w:t>
      </w:r>
      <w:r w:rsidRPr="00E173DF">
        <w:t xml:space="preserve"> ins </w:t>
      </w:r>
      <w:hyperlink r:id="rId165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5AC372F5" w14:textId="2131ECB5" w:rsidR="00BC4AF3" w:rsidRPr="00476D06" w:rsidRDefault="00BC4AF3" w:rsidP="00B02C66">
      <w:pPr>
        <w:pStyle w:val="AmdtsEntries"/>
        <w:keepNext/>
      </w:pPr>
      <w:r w:rsidRPr="00E173DF">
        <w:tab/>
        <w:t xml:space="preserve">def </w:t>
      </w:r>
      <w:r w:rsidRPr="00476D06">
        <w:rPr>
          <w:rStyle w:val="charBoldItals"/>
        </w:rPr>
        <w:t>mental health tribunal</w:t>
      </w:r>
      <w:r w:rsidRPr="00476D06">
        <w:t xml:space="preserve"> </w:t>
      </w:r>
      <w:r w:rsidRPr="00E173DF">
        <w:t xml:space="preserve">reloc from IA </w:t>
      </w:r>
      <w:hyperlink r:id="rId165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171E003E" w14:textId="62EB897B" w:rsidR="00BC4AF3" w:rsidRPr="00B13DA9" w:rsidRDefault="00BC4AF3" w:rsidP="00BC4AF3">
      <w:pPr>
        <w:pStyle w:val="AmdtsEntriesDefL2"/>
      </w:pPr>
      <w:r>
        <w:tab/>
      </w:r>
      <w:r w:rsidRPr="00B13DA9">
        <w:t xml:space="preserve">om </w:t>
      </w:r>
      <w:hyperlink r:id="rId1655"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1.410</w:t>
      </w:r>
    </w:p>
    <w:p w14:paraId="74FBF8D4" w14:textId="633E3CF3" w:rsidR="00BC4AF3" w:rsidRDefault="00BC4AF3" w:rsidP="00B2666E">
      <w:pPr>
        <w:pStyle w:val="AmdtsEntries"/>
      </w:pPr>
      <w:r>
        <w:tab/>
        <w:t xml:space="preserve">def </w:t>
      </w:r>
      <w:r w:rsidRPr="00476D06">
        <w:rPr>
          <w:rStyle w:val="charBoldItals"/>
        </w:rPr>
        <w:t>midnight</w:t>
      </w:r>
      <w:r>
        <w:t xml:space="preserve"> </w:t>
      </w:r>
      <w:r w:rsidRPr="00E173DF">
        <w:t xml:space="preserve">reloc from IA </w:t>
      </w:r>
      <w:hyperlink r:id="rId165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185C099" w14:textId="7099909D" w:rsidR="00BC4AF3" w:rsidRDefault="00BC4AF3" w:rsidP="00B2666E">
      <w:pPr>
        <w:pStyle w:val="AmdtsEntries"/>
      </w:pPr>
      <w:r>
        <w:tab/>
        <w:t xml:space="preserve">def </w:t>
      </w:r>
      <w:r w:rsidRPr="00476D06">
        <w:rPr>
          <w:rStyle w:val="charBoldItals"/>
        </w:rPr>
        <w:t xml:space="preserve">midwife </w:t>
      </w:r>
      <w:r>
        <w:t xml:space="preserve">ins </w:t>
      </w:r>
      <w:hyperlink r:id="rId1657" w:tooltip="Health Legislation Amendment Act 2006 (No 2)" w:history="1">
        <w:r w:rsidR="003F5F90" w:rsidRPr="003F5F90">
          <w:rPr>
            <w:rStyle w:val="charCitHyperlinkAbbrev"/>
          </w:rPr>
          <w:t>A2006</w:t>
        </w:r>
        <w:r w:rsidR="003F5F90" w:rsidRPr="003F5F90">
          <w:rPr>
            <w:rStyle w:val="charCitHyperlinkAbbrev"/>
          </w:rPr>
          <w:noBreakHyphen/>
          <w:t>46</w:t>
        </w:r>
      </w:hyperlink>
      <w:r>
        <w:t xml:space="preserve"> amdt 2.28</w:t>
      </w:r>
    </w:p>
    <w:p w14:paraId="033A707F" w14:textId="1B4FB099" w:rsidR="00BC4AF3" w:rsidRDefault="00BC4AF3" w:rsidP="00B2666E">
      <w:pPr>
        <w:pStyle w:val="AmdtsEntriesDefL2"/>
      </w:pPr>
      <w:r>
        <w:tab/>
        <w:t xml:space="preserve">sub </w:t>
      </w:r>
      <w:hyperlink r:id="rId1658"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2.74</w:t>
      </w:r>
    </w:p>
    <w:p w14:paraId="6AF72838" w14:textId="5792DC2E" w:rsidR="00CF60D3" w:rsidRDefault="00CF60D3" w:rsidP="00B2666E">
      <w:pPr>
        <w:pStyle w:val="AmdtsEntriesDefL2"/>
      </w:pPr>
      <w:r>
        <w:tab/>
        <w:t xml:space="preserve">am </w:t>
      </w:r>
      <w:hyperlink r:id="rId1659" w:tooltip="Statute Law Amendment Act 2025" w:history="1">
        <w:r>
          <w:rPr>
            <w:rStyle w:val="charCitHyperlinkAbbrev"/>
          </w:rPr>
          <w:t>A2025</w:t>
        </w:r>
        <w:r>
          <w:rPr>
            <w:rStyle w:val="charCitHyperlinkAbbrev"/>
          </w:rPr>
          <w:noBreakHyphen/>
          <w:t>29</w:t>
        </w:r>
      </w:hyperlink>
      <w:r>
        <w:t xml:space="preserve"> amdt 2.6</w:t>
      </w:r>
    </w:p>
    <w:p w14:paraId="73FA737A" w14:textId="34677BF0" w:rsidR="00BC4AF3" w:rsidRPr="00E173DF" w:rsidRDefault="00BC4AF3" w:rsidP="00B2666E">
      <w:pPr>
        <w:pStyle w:val="AmdtsEntries"/>
      </w:pPr>
      <w:r>
        <w:tab/>
        <w:t xml:space="preserve">def </w:t>
      </w:r>
      <w:r w:rsidRPr="00476D06">
        <w:rPr>
          <w:rStyle w:val="charBoldItals"/>
        </w:rPr>
        <w:t>Minister</w:t>
      </w:r>
      <w:r w:rsidRPr="00E173DF">
        <w:t xml:space="preserve"> ins </w:t>
      </w:r>
      <w:hyperlink r:id="rId166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A2D15A0" w14:textId="06972F7E" w:rsidR="00BC4AF3" w:rsidRDefault="00BC4AF3" w:rsidP="00B2666E">
      <w:pPr>
        <w:pStyle w:val="AmdtsEntries"/>
        <w:rPr>
          <w:b/>
          <w:bCs/>
        </w:rPr>
      </w:pPr>
      <w:r w:rsidRPr="00E173DF">
        <w:tab/>
        <w:t xml:space="preserve">def </w:t>
      </w:r>
      <w:r w:rsidRPr="00476D06">
        <w:rPr>
          <w:rStyle w:val="charBoldItals"/>
        </w:rPr>
        <w:t>modification</w:t>
      </w:r>
      <w:r>
        <w:rPr>
          <w:b/>
          <w:bCs/>
        </w:rPr>
        <w:t xml:space="preserve"> </w:t>
      </w:r>
      <w:r w:rsidRPr="00E173DF">
        <w:t xml:space="preserve">reloc from IA </w:t>
      </w:r>
      <w:hyperlink r:id="rId166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5EA387D8" w14:textId="0098E1FC" w:rsidR="00BC4AF3" w:rsidRDefault="00BC4AF3" w:rsidP="00B2666E">
      <w:pPr>
        <w:pStyle w:val="AmdtsEntriesDefL2"/>
      </w:pPr>
      <w:r>
        <w:tab/>
        <w:t xml:space="preserve">sub </w:t>
      </w:r>
      <w:hyperlink r:id="rId1662"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2.16</w:t>
      </w:r>
    </w:p>
    <w:p w14:paraId="429F58D0" w14:textId="2E01E990" w:rsidR="00BC4AF3" w:rsidRDefault="00BC4AF3" w:rsidP="009C2737">
      <w:pPr>
        <w:pStyle w:val="AmdtsEntries"/>
        <w:keepNext/>
      </w:pPr>
      <w:r>
        <w:tab/>
        <w:t xml:space="preserve">def </w:t>
      </w:r>
      <w:r w:rsidRPr="00476D06">
        <w:rPr>
          <w:rStyle w:val="charBoldItals"/>
        </w:rPr>
        <w:t>month</w:t>
      </w:r>
      <w:r>
        <w:t xml:space="preserve"> </w:t>
      </w:r>
      <w:r w:rsidRPr="00E173DF">
        <w:t xml:space="preserve">reloc from IA </w:t>
      </w:r>
      <w:hyperlink r:id="rId166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61EFA40" w14:textId="708EC85D" w:rsidR="00E63F8C" w:rsidRDefault="00E63F8C" w:rsidP="00E63F8C">
      <w:pPr>
        <w:pStyle w:val="AmdtsEntriesDefL2"/>
      </w:pPr>
      <w:r>
        <w:tab/>
        <w:t xml:space="preserve">sub </w:t>
      </w:r>
      <w:hyperlink r:id="rId1664" w:tooltip="Statute Law Amendment Act 2014 (No 2)" w:history="1">
        <w:r>
          <w:rPr>
            <w:rStyle w:val="charCitHyperlinkAbbrev"/>
          </w:rPr>
          <w:t>A2014</w:t>
        </w:r>
        <w:r>
          <w:rPr>
            <w:rStyle w:val="charCitHyperlinkAbbrev"/>
          </w:rPr>
          <w:noBreakHyphen/>
          <w:t>44</w:t>
        </w:r>
      </w:hyperlink>
      <w:r>
        <w:t xml:space="preserve"> amdt 2.5</w:t>
      </w:r>
    </w:p>
    <w:p w14:paraId="1D736F86" w14:textId="7456F0D8" w:rsidR="00BC4AF3" w:rsidRPr="00E173DF" w:rsidRDefault="00BC4AF3" w:rsidP="009C2737">
      <w:pPr>
        <w:pStyle w:val="AmdtsEntries"/>
        <w:keepNext/>
      </w:pPr>
      <w:r>
        <w:tab/>
        <w:t xml:space="preserve">def </w:t>
      </w:r>
      <w:r w:rsidRPr="00476D06">
        <w:rPr>
          <w:rStyle w:val="charBoldItals"/>
        </w:rPr>
        <w:t>must</w:t>
      </w:r>
      <w:r w:rsidRPr="00E173DF">
        <w:t xml:space="preserve"> ins </w:t>
      </w:r>
      <w:hyperlink r:id="rId1665"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08A2E56" w14:textId="4C44E29C" w:rsidR="00BC4AF3" w:rsidRDefault="00BC4AF3" w:rsidP="009C2737">
      <w:pPr>
        <w:pStyle w:val="AmdtsEntries"/>
        <w:keepNext/>
      </w:pPr>
      <w:r w:rsidRPr="00E173DF">
        <w:tab/>
        <w:t xml:space="preserve">def </w:t>
      </w:r>
      <w:r w:rsidRPr="00476D06">
        <w:rPr>
          <w:rStyle w:val="charBoldItals"/>
        </w:rPr>
        <w:t>name</w:t>
      </w:r>
      <w:r>
        <w:t xml:space="preserve"> </w:t>
      </w:r>
      <w:r w:rsidRPr="00E173DF">
        <w:t xml:space="preserve">reloc from IA </w:t>
      </w:r>
      <w:hyperlink r:id="rId166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0207E1A" w14:textId="341408E8" w:rsidR="00BC4AF3" w:rsidRPr="00E173DF" w:rsidRDefault="00BC4AF3" w:rsidP="009C2737">
      <w:pPr>
        <w:pStyle w:val="AmdtsEntries"/>
        <w:keepNext/>
      </w:pPr>
      <w:r>
        <w:tab/>
        <w:t xml:space="preserve">def </w:t>
      </w:r>
      <w:r w:rsidRPr="00476D06">
        <w:rPr>
          <w:rStyle w:val="charBoldItals"/>
        </w:rPr>
        <w:t>named month</w:t>
      </w:r>
      <w:r>
        <w:rPr>
          <w:b/>
          <w:bCs/>
        </w:rPr>
        <w:t xml:space="preserve"> </w:t>
      </w:r>
      <w:r w:rsidRPr="00E173DF">
        <w:t xml:space="preserve">reloc from IA </w:t>
      </w:r>
      <w:hyperlink r:id="rId166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9924B70" w14:textId="32D300AB" w:rsidR="00E63F8C" w:rsidRDefault="00E63F8C" w:rsidP="00E63F8C">
      <w:pPr>
        <w:pStyle w:val="AmdtsEntriesDefL2"/>
      </w:pPr>
      <w:r>
        <w:tab/>
        <w:t xml:space="preserve">om </w:t>
      </w:r>
      <w:hyperlink r:id="rId1668" w:tooltip="Statute Law Amendment Act 2014 (No 2)" w:history="1">
        <w:r>
          <w:rPr>
            <w:rStyle w:val="charCitHyperlinkAbbrev"/>
          </w:rPr>
          <w:t>A2014</w:t>
        </w:r>
        <w:r>
          <w:rPr>
            <w:rStyle w:val="charCitHyperlinkAbbrev"/>
          </w:rPr>
          <w:noBreakHyphen/>
          <w:t>44</w:t>
        </w:r>
      </w:hyperlink>
      <w:r>
        <w:t xml:space="preserve"> amdt 2.6</w:t>
      </w:r>
    </w:p>
    <w:p w14:paraId="7C64F707" w14:textId="599C48C4" w:rsidR="00BC4AF3" w:rsidRDefault="00BC4AF3" w:rsidP="00B2666E">
      <w:pPr>
        <w:pStyle w:val="AmdtsEntries"/>
      </w:pPr>
      <w:r w:rsidRPr="00E173DF">
        <w:tab/>
        <w:t xml:space="preserve">def </w:t>
      </w:r>
      <w:r w:rsidRPr="00476D06">
        <w:rPr>
          <w:rStyle w:val="charBoldItals"/>
        </w:rPr>
        <w:t>national capital authority</w:t>
      </w:r>
      <w:r>
        <w:t xml:space="preserve"> ins </w:t>
      </w:r>
      <w:hyperlink r:id="rId166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1.146</w:t>
      </w:r>
    </w:p>
    <w:p w14:paraId="4865D2FC" w14:textId="3591D3D2" w:rsidR="00BC4AF3" w:rsidRDefault="00BC4AF3" w:rsidP="00B2666E">
      <w:pPr>
        <w:pStyle w:val="AmdtsEntries"/>
      </w:pPr>
      <w:r w:rsidRPr="00E173DF">
        <w:tab/>
        <w:t xml:space="preserve">def </w:t>
      </w:r>
      <w:r w:rsidRPr="00476D06">
        <w:rPr>
          <w:rStyle w:val="charBoldItals"/>
        </w:rPr>
        <w:t>national capital plan</w:t>
      </w:r>
      <w:r w:rsidRPr="00E173DF">
        <w:t xml:space="preserve"> </w:t>
      </w:r>
      <w:r>
        <w:t xml:space="preserve">ins </w:t>
      </w:r>
      <w:hyperlink r:id="rId167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2.39</w:t>
      </w:r>
    </w:p>
    <w:p w14:paraId="055BE8BD" w14:textId="31E84C52" w:rsidR="00BC4AF3" w:rsidRDefault="00BC4AF3" w:rsidP="00B2666E">
      <w:pPr>
        <w:pStyle w:val="AmdtsEntries"/>
      </w:pPr>
      <w:r>
        <w:tab/>
        <w:t xml:space="preserve">def </w:t>
      </w:r>
      <w:r w:rsidRPr="00476D06">
        <w:rPr>
          <w:rStyle w:val="charBoldItals"/>
        </w:rPr>
        <w:t xml:space="preserve">National Credit Code </w:t>
      </w:r>
      <w:r>
        <w:t xml:space="preserve">ins </w:t>
      </w:r>
      <w:hyperlink r:id="rId1671"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r>
        <w:t xml:space="preserve"> amdt 1.26</w:t>
      </w:r>
    </w:p>
    <w:p w14:paraId="45FB7E8B" w14:textId="0E0A426D" w:rsidR="00CF60D3" w:rsidRPr="009A5685" w:rsidRDefault="00CF60D3" w:rsidP="00CF60D3">
      <w:pPr>
        <w:pStyle w:val="AmdtsEntriesDefL2"/>
      </w:pPr>
      <w:r>
        <w:tab/>
        <w:t xml:space="preserve">am </w:t>
      </w:r>
      <w:hyperlink r:id="rId1672" w:tooltip="Statute Law Amendment Act 2025" w:history="1">
        <w:r>
          <w:rPr>
            <w:rStyle w:val="charCitHyperlinkAbbrev"/>
          </w:rPr>
          <w:t>A2025</w:t>
        </w:r>
        <w:r>
          <w:rPr>
            <w:rStyle w:val="charCitHyperlinkAbbrev"/>
          </w:rPr>
          <w:noBreakHyphen/>
          <w:t>29</w:t>
        </w:r>
      </w:hyperlink>
      <w:r>
        <w:t xml:space="preserve"> amdt 2.7</w:t>
      </w:r>
    </w:p>
    <w:p w14:paraId="31FC504F" w14:textId="1E181AC7" w:rsidR="003C3FCD" w:rsidRPr="003C3FCD" w:rsidRDefault="003C3FCD" w:rsidP="003C3FCD">
      <w:pPr>
        <w:pStyle w:val="AmdtsEntries"/>
      </w:pPr>
      <w:r>
        <w:tab/>
        <w:t xml:space="preserve">def </w:t>
      </w:r>
      <w:r w:rsidRPr="00476D06">
        <w:rPr>
          <w:rStyle w:val="charBoldItals"/>
        </w:rPr>
        <w:t xml:space="preserve">National Electricity (ACT) Law </w:t>
      </w:r>
      <w:r>
        <w:t xml:space="preserve">ins </w:t>
      </w:r>
      <w:hyperlink r:id="rId1673" w:tooltip="Statute Law Amendment Act 2011 (No 3)" w:history="1">
        <w:r w:rsidR="003F5F90" w:rsidRPr="003F5F90">
          <w:rPr>
            <w:rStyle w:val="charCitHyperlinkAbbrev"/>
          </w:rPr>
          <w:t>A2011</w:t>
        </w:r>
        <w:r w:rsidR="003F5F90" w:rsidRPr="003F5F90">
          <w:rPr>
            <w:rStyle w:val="charCitHyperlinkAbbrev"/>
          </w:rPr>
          <w:noBreakHyphen/>
          <w:t>52</w:t>
        </w:r>
      </w:hyperlink>
      <w:r>
        <w:t xml:space="preserve"> amdt 2.1</w:t>
      </w:r>
    </w:p>
    <w:p w14:paraId="37A1C2A3" w14:textId="1FDA1FCE" w:rsidR="003C3FCD" w:rsidRPr="003C3FCD" w:rsidRDefault="003C3FCD" w:rsidP="003C3FCD">
      <w:pPr>
        <w:pStyle w:val="AmdtsEntries"/>
      </w:pPr>
      <w:r>
        <w:tab/>
        <w:t xml:space="preserve">def </w:t>
      </w:r>
      <w:r w:rsidRPr="00476D06">
        <w:rPr>
          <w:rStyle w:val="charBoldItals"/>
        </w:rPr>
        <w:t xml:space="preserve">National Electricity (ACT) Regulation </w:t>
      </w:r>
      <w:r w:rsidR="0067585E">
        <w:t xml:space="preserve">ins </w:t>
      </w:r>
      <w:hyperlink r:id="rId1674" w:tooltip="Statute Law Amendment Act 2011 (No 3)" w:history="1">
        <w:r w:rsidR="003F5F90" w:rsidRPr="003F5F90">
          <w:rPr>
            <w:rStyle w:val="charCitHyperlinkAbbrev"/>
          </w:rPr>
          <w:t>A2011</w:t>
        </w:r>
        <w:r w:rsidR="003F5F90" w:rsidRPr="003F5F90">
          <w:rPr>
            <w:rStyle w:val="charCitHyperlinkAbbrev"/>
          </w:rPr>
          <w:noBreakHyphen/>
          <w:t>52</w:t>
        </w:r>
      </w:hyperlink>
      <w:r w:rsidR="0067585E">
        <w:t xml:space="preserve"> amdt </w:t>
      </w:r>
      <w:r>
        <w:t>2.1</w:t>
      </w:r>
    </w:p>
    <w:p w14:paraId="53B4BC2F" w14:textId="1E482987" w:rsidR="00E0770C" w:rsidRDefault="00E0770C" w:rsidP="00E0770C">
      <w:pPr>
        <w:pStyle w:val="AmdtsEntries"/>
      </w:pPr>
      <w:r>
        <w:tab/>
        <w:t xml:space="preserve">def </w:t>
      </w:r>
      <w:r w:rsidR="00E206A9" w:rsidRPr="00476D06">
        <w:rPr>
          <w:rStyle w:val="charBoldItals"/>
        </w:rPr>
        <w:t>National Energy Retail Law (ACT)</w:t>
      </w:r>
      <w:r w:rsidRPr="00476D06">
        <w:rPr>
          <w:rStyle w:val="charBoldItals"/>
        </w:rPr>
        <w:t xml:space="preserve"> </w:t>
      </w:r>
      <w:r>
        <w:t xml:space="preserve">ins </w:t>
      </w:r>
      <w:hyperlink r:id="rId1675" w:tooltip="National Energy Retail Law (Consequential Amendments) Act 2012" w:history="1">
        <w:r w:rsidR="003F5F90" w:rsidRPr="003F5F90">
          <w:rPr>
            <w:rStyle w:val="charCitHyperlinkAbbrev"/>
          </w:rPr>
          <w:t>A2012</w:t>
        </w:r>
        <w:r w:rsidR="003F5F90" w:rsidRPr="003F5F90">
          <w:rPr>
            <w:rStyle w:val="charCitHyperlinkAbbrev"/>
          </w:rPr>
          <w:noBreakHyphen/>
          <w:t>32</w:t>
        </w:r>
      </w:hyperlink>
      <w:r w:rsidR="00E206A9">
        <w:t xml:space="preserve"> s 64</w:t>
      </w:r>
    </w:p>
    <w:p w14:paraId="57A4302A" w14:textId="0220EFE6" w:rsidR="00E206A9" w:rsidRDefault="00E206A9" w:rsidP="00E206A9">
      <w:pPr>
        <w:pStyle w:val="AmdtsEntries"/>
      </w:pPr>
      <w:r>
        <w:tab/>
        <w:t xml:space="preserve">def </w:t>
      </w:r>
      <w:r w:rsidRPr="00476D06">
        <w:rPr>
          <w:rStyle w:val="charBoldItals"/>
        </w:rPr>
        <w:t>National Energy Retail Regulation (ACT</w:t>
      </w:r>
      <w:r w:rsidR="00916120" w:rsidRPr="00476D06">
        <w:rPr>
          <w:rStyle w:val="charBoldItals"/>
        </w:rPr>
        <w:t>)</w:t>
      </w:r>
      <w:r w:rsidRPr="00476D06">
        <w:rPr>
          <w:rStyle w:val="charBoldItals"/>
        </w:rPr>
        <w:t xml:space="preserve"> </w:t>
      </w:r>
      <w:r>
        <w:t xml:space="preserve">ins </w:t>
      </w:r>
      <w:hyperlink r:id="rId1676" w:tooltip="National Energy Retail Law (Consequential Amendments) Act 2012" w:history="1">
        <w:r w:rsidR="003F5F90" w:rsidRPr="003F5F90">
          <w:rPr>
            <w:rStyle w:val="charCitHyperlinkAbbrev"/>
          </w:rPr>
          <w:t>A2012</w:t>
        </w:r>
        <w:r w:rsidR="003F5F90" w:rsidRPr="003F5F90">
          <w:rPr>
            <w:rStyle w:val="charCitHyperlinkAbbrev"/>
          </w:rPr>
          <w:noBreakHyphen/>
          <w:t>32</w:t>
        </w:r>
      </w:hyperlink>
      <w:r>
        <w:t xml:space="preserve"> s 64</w:t>
      </w:r>
    </w:p>
    <w:p w14:paraId="50D893F9" w14:textId="4A2EBB94" w:rsidR="00BC4AF3" w:rsidRDefault="00BC4AF3" w:rsidP="00B2666E">
      <w:pPr>
        <w:pStyle w:val="AmdtsEntries"/>
      </w:pPr>
      <w:r>
        <w:tab/>
        <w:t xml:space="preserve">def </w:t>
      </w:r>
      <w:r w:rsidRPr="00476D06">
        <w:rPr>
          <w:rStyle w:val="charBoldItals"/>
        </w:rPr>
        <w:t xml:space="preserve">National Gas (ACT) Law </w:t>
      </w:r>
      <w:r>
        <w:t xml:space="preserve">ins </w:t>
      </w:r>
      <w:hyperlink r:id="rId1677" w:tooltip="National Gas (ACT) Act 2008" w:history="1">
        <w:r w:rsidR="003F5F90" w:rsidRPr="003F5F90">
          <w:rPr>
            <w:rStyle w:val="charCitHyperlinkAbbrev"/>
          </w:rPr>
          <w:t>A2008</w:t>
        </w:r>
        <w:r w:rsidR="003F5F90" w:rsidRPr="003F5F90">
          <w:rPr>
            <w:rStyle w:val="charCitHyperlinkAbbrev"/>
          </w:rPr>
          <w:noBreakHyphen/>
          <w:t>15</w:t>
        </w:r>
      </w:hyperlink>
      <w:r>
        <w:t xml:space="preserve"> amdt 2.11</w:t>
      </w:r>
    </w:p>
    <w:p w14:paraId="1FB193B2" w14:textId="6E624192" w:rsidR="00BC4AF3" w:rsidRDefault="00BC4AF3" w:rsidP="00B2666E">
      <w:pPr>
        <w:pStyle w:val="AmdtsEntries"/>
      </w:pPr>
      <w:r>
        <w:tab/>
        <w:t xml:space="preserve">def </w:t>
      </w:r>
      <w:r w:rsidRPr="00476D06">
        <w:rPr>
          <w:rStyle w:val="charBoldItals"/>
        </w:rPr>
        <w:t xml:space="preserve">National Gas (ACT) Regulation </w:t>
      </w:r>
      <w:r>
        <w:t xml:space="preserve">ins </w:t>
      </w:r>
      <w:hyperlink r:id="rId1678" w:tooltip="National Gas (ACT) Act 2008" w:history="1">
        <w:r w:rsidR="003F5F90" w:rsidRPr="003F5F90">
          <w:rPr>
            <w:rStyle w:val="charCitHyperlinkAbbrev"/>
          </w:rPr>
          <w:t>A2008</w:t>
        </w:r>
        <w:r w:rsidR="003F5F90" w:rsidRPr="003F5F90">
          <w:rPr>
            <w:rStyle w:val="charCitHyperlinkAbbrev"/>
          </w:rPr>
          <w:noBreakHyphen/>
          <w:t>15</w:t>
        </w:r>
      </w:hyperlink>
      <w:r>
        <w:t xml:space="preserve"> amdt 2.11</w:t>
      </w:r>
    </w:p>
    <w:p w14:paraId="7A7BDE24" w14:textId="585561C0" w:rsidR="00BC4AF3" w:rsidRPr="00476D06" w:rsidRDefault="00BC4AF3" w:rsidP="00B2666E">
      <w:pPr>
        <w:pStyle w:val="AmdtsEntries"/>
      </w:pPr>
      <w:r>
        <w:tab/>
        <w:t xml:space="preserve">def </w:t>
      </w:r>
      <w:r w:rsidRPr="00476D06">
        <w:rPr>
          <w:rStyle w:val="charBoldItals"/>
        </w:rPr>
        <w:t>national land</w:t>
      </w:r>
      <w:r w:rsidRPr="00476D06">
        <w:t xml:space="preserve"> </w:t>
      </w:r>
      <w:r w:rsidRPr="00E173DF">
        <w:t xml:space="preserve">reloc from IA </w:t>
      </w:r>
      <w:hyperlink r:id="rId167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D05FA0B" w14:textId="6DC3CD83" w:rsidR="00BC4AF3" w:rsidRDefault="00BC4AF3" w:rsidP="00B2666E">
      <w:pPr>
        <w:pStyle w:val="AmdtsEntries"/>
      </w:pPr>
      <w:r>
        <w:tab/>
        <w:t xml:space="preserve">def </w:t>
      </w:r>
      <w:r w:rsidRPr="00476D06">
        <w:rPr>
          <w:rStyle w:val="charBoldItals"/>
        </w:rPr>
        <w:t>night</w:t>
      </w:r>
      <w:r>
        <w:t xml:space="preserve"> </w:t>
      </w:r>
      <w:r w:rsidRPr="00E173DF">
        <w:t xml:space="preserve">reloc from IA </w:t>
      </w:r>
      <w:hyperlink r:id="rId168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95678A5" w14:textId="79D63F65" w:rsidR="00BC4AF3" w:rsidRDefault="00BC4AF3" w:rsidP="00B2666E">
      <w:pPr>
        <w:pStyle w:val="AmdtsEntries"/>
      </w:pPr>
      <w:r>
        <w:tab/>
        <w:t xml:space="preserve">def </w:t>
      </w:r>
      <w:r w:rsidRPr="00476D06">
        <w:rPr>
          <w:rStyle w:val="charBoldItals"/>
        </w:rPr>
        <w:t>Northern Territory</w:t>
      </w:r>
      <w:r>
        <w:t xml:space="preserve"> </w:t>
      </w:r>
      <w:r w:rsidRPr="00E173DF">
        <w:t xml:space="preserve">reloc from IA </w:t>
      </w:r>
      <w:hyperlink r:id="rId168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355F4D80" w14:textId="77451E7C" w:rsidR="00BC4AF3" w:rsidRPr="00E173DF" w:rsidRDefault="00BC4AF3" w:rsidP="00B2666E">
      <w:pPr>
        <w:pStyle w:val="AmdtsEntries"/>
      </w:pPr>
      <w:r>
        <w:tab/>
        <w:t xml:space="preserve">def </w:t>
      </w:r>
      <w:r w:rsidRPr="00476D06">
        <w:rPr>
          <w:rStyle w:val="charBoldItals"/>
        </w:rPr>
        <w:t>notifiable instrument</w:t>
      </w:r>
      <w:r w:rsidRPr="00E173DF">
        <w:t xml:space="preserve"> sub </w:t>
      </w:r>
      <w:hyperlink r:id="rId1682"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242CEF22" w14:textId="3465B495" w:rsidR="00BC4AF3" w:rsidRPr="00E173DF" w:rsidRDefault="00BC4AF3" w:rsidP="00B074C8">
      <w:pPr>
        <w:pStyle w:val="AmdtsEntries"/>
        <w:keepNext/>
      </w:pPr>
      <w:r w:rsidRPr="00E173DF">
        <w:tab/>
        <w:t xml:space="preserve">def </w:t>
      </w:r>
      <w:r w:rsidRPr="00476D06">
        <w:rPr>
          <w:rStyle w:val="charBoldItals"/>
        </w:rPr>
        <w:t>notification</w:t>
      </w:r>
      <w:r w:rsidRPr="00E173DF">
        <w:t xml:space="preserve"> sub </w:t>
      </w:r>
      <w:hyperlink r:id="rId168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6ADEB7B4" w14:textId="70DECC77" w:rsidR="00BC4AF3" w:rsidRDefault="00BC4AF3" w:rsidP="00B2666E">
      <w:pPr>
        <w:pStyle w:val="AmdtsEntriesDefL2"/>
      </w:pPr>
      <w:r>
        <w:tab/>
        <w:t xml:space="preserve">am </w:t>
      </w:r>
      <w:hyperlink r:id="rId1684"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2.40; </w:t>
      </w:r>
      <w:hyperlink r:id="rId1685"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2.18</w:t>
      </w:r>
    </w:p>
    <w:p w14:paraId="7D3A51BF" w14:textId="552EC70A" w:rsidR="00BC4AF3" w:rsidRPr="00E173DF" w:rsidRDefault="00BC4AF3" w:rsidP="00B2666E">
      <w:pPr>
        <w:pStyle w:val="AmdtsEntries"/>
      </w:pPr>
      <w:r w:rsidRPr="00E173DF">
        <w:tab/>
        <w:t xml:space="preserve">def </w:t>
      </w:r>
      <w:r w:rsidRPr="00476D06">
        <w:rPr>
          <w:rStyle w:val="charBoldItals"/>
        </w:rPr>
        <w:t>notification</w:t>
      </w:r>
      <w:r w:rsidRPr="00476D06">
        <w:t xml:space="preserve"> </w:t>
      </w:r>
      <w:r w:rsidRPr="00476D06">
        <w:rPr>
          <w:rStyle w:val="charBoldItals"/>
        </w:rPr>
        <w:t>day</w:t>
      </w:r>
      <w:r w:rsidRPr="00E173DF">
        <w:t xml:space="preserve"> sub </w:t>
      </w:r>
      <w:hyperlink r:id="rId1686"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415F192D" w14:textId="7330B323" w:rsidR="00BC4AF3" w:rsidRDefault="00BC4AF3" w:rsidP="00B2666E">
      <w:pPr>
        <w:pStyle w:val="AmdtsEntries"/>
        <w:rPr>
          <w:b/>
          <w:bCs/>
        </w:rPr>
      </w:pPr>
      <w:r w:rsidRPr="00E173DF">
        <w:tab/>
        <w:t xml:space="preserve">def </w:t>
      </w:r>
      <w:r w:rsidRPr="00476D06">
        <w:rPr>
          <w:rStyle w:val="charBoldItals"/>
        </w:rPr>
        <w:t>NSW Act</w:t>
      </w:r>
      <w:r>
        <w:rPr>
          <w:b/>
          <w:bCs/>
        </w:rPr>
        <w:t xml:space="preserve"> </w:t>
      </w:r>
      <w:r w:rsidRPr="00E173DF">
        <w:t xml:space="preserve">reloc from IA </w:t>
      </w:r>
      <w:hyperlink r:id="rId168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7855B8DF" w14:textId="15D2F7DE" w:rsidR="00BC4AF3" w:rsidRDefault="00BC4AF3" w:rsidP="00B2666E">
      <w:pPr>
        <w:pStyle w:val="AmdtsEntries"/>
      </w:pPr>
      <w:r w:rsidRPr="00E173DF">
        <w:tab/>
        <w:t xml:space="preserve">def </w:t>
      </w:r>
      <w:r w:rsidRPr="00476D06">
        <w:rPr>
          <w:rStyle w:val="charBoldItals"/>
        </w:rPr>
        <w:t>NSW correctional centre</w:t>
      </w:r>
      <w:r>
        <w:t xml:space="preserve"> ins </w:t>
      </w:r>
      <w:hyperlink r:id="rId1688" w:tooltip="Sentencing Legislation Amendment Act 2006" w:history="1">
        <w:r w:rsidR="003F5F90" w:rsidRPr="003F5F90">
          <w:rPr>
            <w:rStyle w:val="charCitHyperlinkAbbrev"/>
          </w:rPr>
          <w:t>A2006</w:t>
        </w:r>
        <w:r w:rsidR="003F5F90" w:rsidRPr="003F5F90">
          <w:rPr>
            <w:rStyle w:val="charCitHyperlinkAbbrev"/>
          </w:rPr>
          <w:noBreakHyphen/>
          <w:t>23</w:t>
        </w:r>
      </w:hyperlink>
      <w:r>
        <w:t xml:space="preserve"> amdt 1.217</w:t>
      </w:r>
    </w:p>
    <w:p w14:paraId="0BA247F0" w14:textId="78DE8C71" w:rsidR="00BC4AF3" w:rsidRDefault="00BC4AF3" w:rsidP="00B2666E">
      <w:pPr>
        <w:pStyle w:val="AmdtsEntries"/>
        <w:rPr>
          <w:b/>
          <w:bCs/>
        </w:rPr>
      </w:pPr>
      <w:r>
        <w:tab/>
        <w:t xml:space="preserve">def </w:t>
      </w:r>
      <w:r w:rsidRPr="00476D06">
        <w:rPr>
          <w:rStyle w:val="charBoldItals"/>
        </w:rPr>
        <w:t>number</w:t>
      </w:r>
      <w:r>
        <w:rPr>
          <w:b/>
          <w:bCs/>
        </w:rPr>
        <w:t xml:space="preserve"> </w:t>
      </w:r>
      <w:r w:rsidRPr="00E173DF">
        <w:t xml:space="preserve">reloc from IA </w:t>
      </w:r>
      <w:hyperlink r:id="rId1689"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BAE7EA7" w14:textId="0D20FE9B" w:rsidR="00BC4AF3" w:rsidRPr="00E173DF" w:rsidRDefault="00BC4AF3" w:rsidP="00B074C8">
      <w:pPr>
        <w:pStyle w:val="AmdtsEntries"/>
        <w:keepNext/>
      </w:pPr>
      <w:r>
        <w:tab/>
        <w:t>def</w:t>
      </w:r>
      <w:r>
        <w:rPr>
          <w:b/>
          <w:bCs/>
        </w:rPr>
        <w:t xml:space="preserve"> </w:t>
      </w:r>
      <w:r w:rsidRPr="00476D06">
        <w:rPr>
          <w:rStyle w:val="charBoldItals"/>
        </w:rPr>
        <w:t>nurse</w:t>
      </w:r>
      <w:r>
        <w:t xml:space="preserve"> </w:t>
      </w:r>
      <w:r w:rsidRPr="00E173DF">
        <w:t xml:space="preserve">reloc from IA </w:t>
      </w:r>
      <w:hyperlink r:id="rId1690"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203DBCEA" w14:textId="21C2DF9E" w:rsidR="00BC4AF3" w:rsidRDefault="00BC4AF3" w:rsidP="00B2666E">
      <w:pPr>
        <w:pStyle w:val="AmdtsEntriesDefL2"/>
      </w:pPr>
      <w:r>
        <w:tab/>
        <w:t xml:space="preserve">sub </w:t>
      </w:r>
      <w:hyperlink r:id="rId1691"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6.7; </w:t>
      </w:r>
      <w:hyperlink r:id="rId1692"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2.75</w:t>
      </w:r>
    </w:p>
    <w:p w14:paraId="4A42792B" w14:textId="1F51F9A9" w:rsidR="00040D75" w:rsidRDefault="00040D75" w:rsidP="00B2666E">
      <w:pPr>
        <w:pStyle w:val="AmdtsEntriesDefL2"/>
      </w:pPr>
      <w:r>
        <w:tab/>
        <w:t xml:space="preserve">am </w:t>
      </w:r>
      <w:hyperlink r:id="rId1693" w:tooltip="Statute Law Amendment Act 2025" w:history="1">
        <w:r>
          <w:rPr>
            <w:rStyle w:val="charCitHyperlinkAbbrev"/>
          </w:rPr>
          <w:t>A2025</w:t>
        </w:r>
        <w:r>
          <w:rPr>
            <w:rStyle w:val="charCitHyperlinkAbbrev"/>
          </w:rPr>
          <w:noBreakHyphen/>
          <w:t>29</w:t>
        </w:r>
      </w:hyperlink>
      <w:r>
        <w:t xml:space="preserve"> amdt 2.8, amdt 2.9</w:t>
      </w:r>
    </w:p>
    <w:p w14:paraId="7B851460" w14:textId="03E81F96" w:rsidR="00BC4AF3" w:rsidRDefault="00BC4AF3" w:rsidP="0005421E">
      <w:pPr>
        <w:pStyle w:val="AmdtsEntries"/>
        <w:keepNext/>
      </w:pPr>
      <w:r>
        <w:lastRenderedPageBreak/>
        <w:tab/>
        <w:t xml:space="preserve">def </w:t>
      </w:r>
      <w:r w:rsidRPr="00476D06">
        <w:rPr>
          <w:rStyle w:val="charBoldItals"/>
        </w:rPr>
        <w:t>nurse practitioner</w:t>
      </w:r>
      <w:r>
        <w:t xml:space="preserve"> ins </w:t>
      </w:r>
      <w:hyperlink r:id="rId1694" w:tooltip="Nurse Practitioners Legislation Amendment Act 2004" w:history="1">
        <w:r w:rsidR="003F5F90" w:rsidRPr="003F5F90">
          <w:rPr>
            <w:rStyle w:val="charCitHyperlinkAbbrev"/>
          </w:rPr>
          <w:t>A2004</w:t>
        </w:r>
        <w:r w:rsidR="003F5F90" w:rsidRPr="003F5F90">
          <w:rPr>
            <w:rStyle w:val="charCitHyperlinkAbbrev"/>
          </w:rPr>
          <w:noBreakHyphen/>
          <w:t>10</w:t>
        </w:r>
      </w:hyperlink>
      <w:r>
        <w:t xml:space="preserve"> s 6</w:t>
      </w:r>
    </w:p>
    <w:p w14:paraId="3B6BAFFF" w14:textId="2DB9656C" w:rsidR="00BC4AF3" w:rsidRDefault="00BC4AF3" w:rsidP="00B2666E">
      <w:pPr>
        <w:pStyle w:val="AmdtsEntriesDefL2"/>
      </w:pPr>
      <w:r>
        <w:tab/>
        <w:t xml:space="preserve">sub </w:t>
      </w:r>
      <w:hyperlink r:id="rId1695"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6.8; </w:t>
      </w:r>
      <w:hyperlink r:id="rId1696"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2.76</w:t>
      </w:r>
    </w:p>
    <w:p w14:paraId="2D4B8CB3" w14:textId="6380CEAE" w:rsidR="00BC4AF3" w:rsidRPr="00476D06" w:rsidRDefault="00BC4AF3" w:rsidP="008D368F">
      <w:pPr>
        <w:pStyle w:val="AmdtsEntries"/>
        <w:keepNext/>
      </w:pPr>
      <w:r>
        <w:tab/>
        <w:t xml:space="preserve">def </w:t>
      </w:r>
      <w:r w:rsidRPr="00476D06">
        <w:rPr>
          <w:rStyle w:val="charBoldItals"/>
        </w:rPr>
        <w:t>oath</w:t>
      </w:r>
      <w:r w:rsidRPr="00E173DF">
        <w:t xml:space="preserve"> reloc from IA </w:t>
      </w:r>
      <w:hyperlink r:id="rId1697"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4661784F" w14:textId="29C0D996" w:rsidR="00BC4AF3" w:rsidRDefault="00BC4AF3" w:rsidP="00B074C8">
      <w:pPr>
        <w:pStyle w:val="AmdtsEntriesDefL2"/>
        <w:keepNext/>
      </w:pPr>
      <w:r w:rsidRPr="00E173DF">
        <w:tab/>
        <w:t xml:space="preserve">sub </w:t>
      </w:r>
      <w:hyperlink r:id="rId1698"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rsidRPr="00E173DF">
        <w:t xml:space="preserve"> amdt 1.96</w:t>
      </w:r>
    </w:p>
    <w:p w14:paraId="24513AE7" w14:textId="420F95B1" w:rsidR="000A61F6" w:rsidRPr="00E173DF" w:rsidRDefault="000A61F6" w:rsidP="00BC4AF3">
      <w:pPr>
        <w:pStyle w:val="AmdtsEntriesDefL2"/>
      </w:pPr>
      <w:r>
        <w:tab/>
        <w:t xml:space="preserve">am </w:t>
      </w:r>
      <w:hyperlink r:id="rId1699" w:tooltip="Evidence (Consequential Amendments) Act 2011" w:history="1">
        <w:r w:rsidR="003F5F90" w:rsidRPr="003F5F90">
          <w:rPr>
            <w:rStyle w:val="charCitHyperlinkAbbrev"/>
          </w:rPr>
          <w:t>A2011</w:t>
        </w:r>
        <w:r w:rsidR="003F5F90" w:rsidRPr="003F5F90">
          <w:rPr>
            <w:rStyle w:val="charCitHyperlinkAbbrev"/>
          </w:rPr>
          <w:noBreakHyphen/>
          <w:t>48</w:t>
        </w:r>
      </w:hyperlink>
      <w:r w:rsidR="00943726">
        <w:t xml:space="preserve"> amdt 1.37</w:t>
      </w:r>
    </w:p>
    <w:p w14:paraId="5B4D7F57" w14:textId="5CDCBCBB" w:rsidR="00BC4AF3" w:rsidRPr="00B13DA9" w:rsidRDefault="00BC4AF3" w:rsidP="00BC4AF3">
      <w:pPr>
        <w:pStyle w:val="AmdtsEntries"/>
        <w:rPr>
          <w:color w:val="000000"/>
        </w:rPr>
      </w:pPr>
      <w:r>
        <w:rPr>
          <w:color w:val="000000"/>
        </w:rPr>
        <w:tab/>
      </w:r>
      <w:r w:rsidRPr="00B13DA9">
        <w:rPr>
          <w:color w:val="000000"/>
        </w:rPr>
        <w:t xml:space="preserve">def </w:t>
      </w:r>
      <w:r w:rsidRPr="00476D06">
        <w:rPr>
          <w:rStyle w:val="charBoldItals"/>
        </w:rPr>
        <w:t xml:space="preserve">occupational discipline order </w:t>
      </w:r>
      <w:r w:rsidRPr="00B13DA9">
        <w:rPr>
          <w:color w:val="000000"/>
        </w:rPr>
        <w:t xml:space="preserve">ins </w:t>
      </w:r>
      <w:hyperlink r:id="rId1700"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rPr>
          <w:color w:val="000000"/>
        </w:rPr>
        <w:t xml:space="preserve"> amdt 1.411</w:t>
      </w:r>
    </w:p>
    <w:p w14:paraId="471B1B20" w14:textId="2D75A566" w:rsidR="00BC4AF3" w:rsidRDefault="00BC4AF3" w:rsidP="00BC4AF3">
      <w:pPr>
        <w:pStyle w:val="AmdtsEntries"/>
      </w:pPr>
      <w:r>
        <w:rPr>
          <w:color w:val="000000"/>
        </w:rPr>
        <w:tab/>
        <w:t xml:space="preserve">def </w:t>
      </w:r>
      <w:r w:rsidRPr="00476D06">
        <w:rPr>
          <w:rStyle w:val="charBoldItals"/>
        </w:rPr>
        <w:t>occupy</w:t>
      </w:r>
      <w:r>
        <w:t xml:space="preserve"> </w:t>
      </w:r>
      <w:r w:rsidRPr="00E173DF">
        <w:t xml:space="preserve">ins </w:t>
      </w:r>
      <w:hyperlink r:id="rId1701"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2.82</w:t>
      </w:r>
    </w:p>
    <w:p w14:paraId="75EC7164" w14:textId="449278AE" w:rsidR="00BC4AF3" w:rsidRPr="00E173DF" w:rsidRDefault="00BC4AF3" w:rsidP="00BC4AF3">
      <w:pPr>
        <w:pStyle w:val="AmdtsEntriesDefL2"/>
      </w:pPr>
      <w:r w:rsidRPr="00E173DF">
        <w:tab/>
        <w:t xml:space="preserve">sub </w:t>
      </w:r>
      <w:hyperlink r:id="rId1702" w:tooltip="Statute Law Amendment Act 2005" w:history="1">
        <w:r w:rsidR="003F5F90" w:rsidRPr="003F5F90">
          <w:rPr>
            <w:rStyle w:val="charCitHyperlinkAbbrev"/>
          </w:rPr>
          <w:t>A2005</w:t>
        </w:r>
        <w:r w:rsidR="003F5F90" w:rsidRPr="003F5F90">
          <w:rPr>
            <w:rStyle w:val="charCitHyperlinkAbbrev"/>
          </w:rPr>
          <w:noBreakHyphen/>
          <w:t>20</w:t>
        </w:r>
      </w:hyperlink>
      <w:r w:rsidRPr="00E173DF">
        <w:t xml:space="preserve"> amdt 2.126</w:t>
      </w:r>
    </w:p>
    <w:p w14:paraId="0AC6F035" w14:textId="40411DAC" w:rsidR="00BC4AF3" w:rsidRDefault="00BC4AF3" w:rsidP="00B2666E">
      <w:pPr>
        <w:pStyle w:val="AmdtsEntries"/>
        <w:rPr>
          <w:b/>
          <w:bCs/>
        </w:rPr>
      </w:pPr>
      <w:r>
        <w:tab/>
        <w:t xml:space="preserve">def </w:t>
      </w:r>
      <w:r w:rsidRPr="00476D06">
        <w:rPr>
          <w:rStyle w:val="charBoldItals"/>
        </w:rPr>
        <w:t>office</w:t>
      </w:r>
      <w:r>
        <w:rPr>
          <w:b/>
          <w:bCs/>
        </w:rPr>
        <w:t xml:space="preserve"> </w:t>
      </w:r>
      <w:r w:rsidRPr="00E173DF">
        <w:t xml:space="preserve">reloc from IA </w:t>
      </w:r>
      <w:hyperlink r:id="rId1703"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0CF9E3DE" w14:textId="5BA0EFE0" w:rsidR="00BC4AF3" w:rsidRPr="00476D06" w:rsidRDefault="00BC4AF3" w:rsidP="00B074C8">
      <w:pPr>
        <w:pStyle w:val="AmdtsEntries"/>
        <w:keepNext/>
      </w:pPr>
      <w:r>
        <w:tab/>
        <w:t xml:space="preserve">def </w:t>
      </w:r>
      <w:r w:rsidRPr="00476D06">
        <w:rPr>
          <w:rStyle w:val="charBoldItals"/>
        </w:rPr>
        <w:t xml:space="preserve">office of fair trading </w:t>
      </w:r>
      <w:r w:rsidRPr="00E173DF">
        <w:t xml:space="preserve">reloc from IA </w:t>
      </w:r>
      <w:hyperlink r:id="rId1704" w:tooltip="Statute Law Amendment Act 2001 (No 2)" w:history="1">
        <w:r w:rsidR="003F5F90" w:rsidRPr="003F5F90">
          <w:rPr>
            <w:rStyle w:val="charCitHyperlinkAbbrev"/>
          </w:rPr>
          <w:t>A2001</w:t>
        </w:r>
        <w:r w:rsidR="003F5F90" w:rsidRPr="003F5F90">
          <w:rPr>
            <w:rStyle w:val="charCitHyperlinkAbbrev"/>
          </w:rPr>
          <w:noBreakHyphen/>
          <w:t>56</w:t>
        </w:r>
      </w:hyperlink>
      <w:r w:rsidRPr="00E173DF">
        <w:t xml:space="preserve"> amdt 2.16</w:t>
      </w:r>
    </w:p>
    <w:p w14:paraId="69A7817B" w14:textId="748DF406" w:rsidR="00BC4AF3" w:rsidRPr="00B4614D" w:rsidRDefault="00BC4AF3" w:rsidP="00B074C8">
      <w:pPr>
        <w:pStyle w:val="AmdtsEntriesDefL2"/>
        <w:keepNext/>
      </w:pPr>
      <w:r w:rsidRPr="00B4614D">
        <w:tab/>
        <w:t xml:space="preserve">sub </w:t>
      </w:r>
      <w:hyperlink r:id="rId1705"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2.127</w:t>
      </w:r>
    </w:p>
    <w:p w14:paraId="5A1F309C" w14:textId="5C3ADF78" w:rsidR="00BC4AF3" w:rsidRPr="00B4614D" w:rsidRDefault="00BC4AF3" w:rsidP="00B2666E">
      <w:pPr>
        <w:pStyle w:val="AmdtsEntriesDefL2"/>
      </w:pPr>
      <w:r w:rsidRPr="00B4614D">
        <w:tab/>
        <w:t xml:space="preserve">om </w:t>
      </w:r>
      <w:hyperlink r:id="rId1706"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r w:rsidRPr="00B4614D">
        <w:t xml:space="preserve"> amdt 3.40</w:t>
      </w:r>
    </w:p>
    <w:p w14:paraId="7998C435" w14:textId="4A7D4F7D" w:rsidR="00D17FBC" w:rsidRDefault="00D17FBC" w:rsidP="00D17FBC">
      <w:pPr>
        <w:pStyle w:val="AmdtsEntries"/>
      </w:pPr>
      <w:r>
        <w:tab/>
        <w:t xml:space="preserve">def </w:t>
      </w:r>
      <w:r w:rsidRPr="00476D06">
        <w:rPr>
          <w:rStyle w:val="charBoldItals"/>
        </w:rPr>
        <w:t xml:space="preserve">Office of the Legislative Assembly </w:t>
      </w:r>
      <w:r>
        <w:t xml:space="preserve">ins </w:t>
      </w:r>
      <w:hyperlink r:id="rId1707" w:tooltip="Legislative Assembly (Office of the Legislative Assembly) Act 2012" w:history="1">
        <w:r w:rsidR="003F5F90" w:rsidRPr="003F5F90">
          <w:rPr>
            <w:rStyle w:val="charCitHyperlinkAbbrev"/>
          </w:rPr>
          <w:t>A2012</w:t>
        </w:r>
        <w:r w:rsidR="003F5F90" w:rsidRPr="003F5F90">
          <w:rPr>
            <w:rStyle w:val="charCitHyperlinkAbbrev"/>
          </w:rPr>
          <w:noBreakHyphen/>
          <w:t>26</w:t>
        </w:r>
      </w:hyperlink>
      <w:r w:rsidRPr="00FD0CEF">
        <w:t xml:space="preserve"> amdt</w:t>
      </w:r>
      <w:r>
        <w:t> 1</w:t>
      </w:r>
      <w:r w:rsidRPr="00FD0CEF">
        <w:t>.</w:t>
      </w:r>
      <w:r>
        <w:t>32</w:t>
      </w:r>
    </w:p>
    <w:p w14:paraId="74AC28E6" w14:textId="15BFB84C" w:rsidR="00B461F0" w:rsidRDefault="00B461F0" w:rsidP="00B2666E">
      <w:pPr>
        <w:pStyle w:val="AmdtsEntries"/>
      </w:pPr>
      <w:r>
        <w:tab/>
        <w:t xml:space="preserve">def </w:t>
      </w:r>
      <w:r>
        <w:rPr>
          <w:b/>
          <w:i/>
        </w:rPr>
        <w:t xml:space="preserve">officer of the Assembly </w:t>
      </w:r>
      <w:r>
        <w:t xml:space="preserve">ins </w:t>
      </w:r>
      <w:hyperlink r:id="rId1708" w:tooltip="Officers of the Assembly Legislation Amendment Act 2013" w:history="1">
        <w:r w:rsidRPr="00CD3E43">
          <w:rPr>
            <w:rStyle w:val="charCitHyperlinkAbbrev"/>
          </w:rPr>
          <w:t>A2013-41</w:t>
        </w:r>
      </w:hyperlink>
      <w:r>
        <w:t xml:space="preserve"> amdt 1.27</w:t>
      </w:r>
    </w:p>
    <w:p w14:paraId="0BAA054E" w14:textId="6D3DC94A" w:rsidR="003904E9" w:rsidRPr="00B461F0" w:rsidRDefault="00FD7AF9" w:rsidP="00FD7AF9">
      <w:pPr>
        <w:pStyle w:val="AmdtsEntriesDefL2"/>
      </w:pPr>
      <w:r>
        <w:tab/>
        <w:t xml:space="preserve">am </w:t>
      </w:r>
      <w:hyperlink r:id="rId1709" w:anchor="history" w:tooltip="Integrity Commission Act 2018" w:history="1">
        <w:r w:rsidRPr="003904E9">
          <w:rPr>
            <w:rStyle w:val="charCitHyperlinkAbbrev"/>
          </w:rPr>
          <w:t>A2018-52</w:t>
        </w:r>
      </w:hyperlink>
      <w:r>
        <w:t xml:space="preserve"> amdt 1.91; pars renum R116 LA</w:t>
      </w:r>
    </w:p>
    <w:p w14:paraId="149A3DA8" w14:textId="5F5ED288" w:rsidR="000E4865" w:rsidRPr="000E4865" w:rsidRDefault="000E4865" w:rsidP="00B2666E">
      <w:pPr>
        <w:pStyle w:val="AmdtsEntries"/>
      </w:pPr>
      <w:r>
        <w:tab/>
        <w:t xml:space="preserve">def </w:t>
      </w:r>
      <w:r>
        <w:rPr>
          <w:rStyle w:val="charBoldItals"/>
        </w:rPr>
        <w:t xml:space="preserve">official visitor </w:t>
      </w:r>
      <w:r>
        <w:t xml:space="preserve">ins </w:t>
      </w:r>
      <w:hyperlink r:id="rId1710" w:tooltip="Official Visitor Act 2012" w:history="1">
        <w:r w:rsidRPr="00F471E3">
          <w:rPr>
            <w:rStyle w:val="charCitHyperlinkAbbrev"/>
          </w:rPr>
          <w:t>A2012</w:t>
        </w:r>
        <w:r w:rsidRPr="00F471E3">
          <w:rPr>
            <w:rStyle w:val="charCitHyperlinkAbbrev"/>
          </w:rPr>
          <w:noBreakHyphen/>
          <w:t>33</w:t>
        </w:r>
      </w:hyperlink>
      <w:r>
        <w:t xml:space="preserve"> amdt 1.37</w:t>
      </w:r>
    </w:p>
    <w:p w14:paraId="7C3C11F8" w14:textId="7824F400" w:rsidR="00BC4AF3" w:rsidRPr="00B4614D" w:rsidRDefault="00BC4AF3" w:rsidP="00B074C8">
      <w:pPr>
        <w:pStyle w:val="AmdtsEntries"/>
        <w:keepNext/>
      </w:pPr>
      <w:r w:rsidRPr="00B4614D">
        <w:tab/>
        <w:t xml:space="preserve">def </w:t>
      </w:r>
      <w:r w:rsidRPr="00476D06">
        <w:rPr>
          <w:rStyle w:val="charBoldItals"/>
        </w:rPr>
        <w:t>OH&amp;S commissioner</w:t>
      </w:r>
      <w:r w:rsidRPr="00B4614D">
        <w:t xml:space="preserve"> ins </w:t>
      </w:r>
      <w:hyperlink r:id="rId1711" w:tooltip="Statute Law Amendment Act 2003" w:history="1">
        <w:r w:rsidR="003F5F90" w:rsidRPr="003F5F90">
          <w:rPr>
            <w:rStyle w:val="charCitHyperlinkAbbrev"/>
          </w:rPr>
          <w:t>A2003</w:t>
        </w:r>
        <w:r w:rsidR="003F5F90" w:rsidRPr="003F5F90">
          <w:rPr>
            <w:rStyle w:val="charCitHyperlinkAbbrev"/>
          </w:rPr>
          <w:noBreakHyphen/>
          <w:t>41</w:t>
        </w:r>
      </w:hyperlink>
      <w:r w:rsidRPr="00B4614D">
        <w:t xml:space="preserve"> amdt 2.40</w:t>
      </w:r>
    </w:p>
    <w:p w14:paraId="278A6349" w14:textId="04AD7F62" w:rsidR="00BC4AF3" w:rsidRPr="00C57E3F" w:rsidRDefault="00BC4AF3" w:rsidP="00B2666E">
      <w:pPr>
        <w:pStyle w:val="AmdtsEntriesDefL2"/>
      </w:pPr>
      <w:r>
        <w:tab/>
        <w:t xml:space="preserve">om </w:t>
      </w:r>
      <w:hyperlink r:id="rId1712" w:tooltip="Work Safety Legislation Amendment Act 2009" w:history="1">
        <w:r w:rsidR="003F5F90" w:rsidRPr="003F5F90">
          <w:rPr>
            <w:rStyle w:val="charCitHyperlinkAbbrev"/>
          </w:rPr>
          <w:t>A2009</w:t>
        </w:r>
        <w:r w:rsidR="003F5F90" w:rsidRPr="003F5F90">
          <w:rPr>
            <w:rStyle w:val="charCitHyperlinkAbbrev"/>
          </w:rPr>
          <w:noBreakHyphen/>
          <w:t>28</w:t>
        </w:r>
      </w:hyperlink>
      <w:r w:rsidRPr="00C57E3F">
        <w:t xml:space="preserve"> amdt 2.21</w:t>
      </w:r>
    </w:p>
    <w:p w14:paraId="030FBBAB" w14:textId="0B14C365" w:rsidR="00BC4AF3" w:rsidRDefault="00BC4AF3" w:rsidP="00B2666E">
      <w:pPr>
        <w:pStyle w:val="AmdtsEntries"/>
      </w:pPr>
      <w:r>
        <w:tab/>
        <w:t xml:space="preserve">def </w:t>
      </w:r>
      <w:r w:rsidRPr="00476D06">
        <w:rPr>
          <w:rStyle w:val="charBoldItals"/>
        </w:rPr>
        <w:t>ombudsman</w:t>
      </w:r>
      <w:r>
        <w:t xml:space="preserve"> </w:t>
      </w:r>
      <w:r w:rsidRPr="00B4614D">
        <w:t xml:space="preserve">reloc from IA </w:t>
      </w:r>
      <w:hyperlink r:id="rId1713"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0D9F41ED" w14:textId="1AD6352F" w:rsidR="00BC4AF3" w:rsidRPr="00B4614D" w:rsidRDefault="00BC4AF3" w:rsidP="00B2666E">
      <w:pPr>
        <w:pStyle w:val="AmdtsEntries"/>
      </w:pPr>
      <w:r>
        <w:tab/>
        <w:t xml:space="preserve">def </w:t>
      </w:r>
      <w:r w:rsidRPr="00476D06">
        <w:rPr>
          <w:rStyle w:val="charBoldItals"/>
        </w:rPr>
        <w:t>omit</w:t>
      </w:r>
      <w:r w:rsidRPr="00B4614D">
        <w:t xml:space="preserve"> ins </w:t>
      </w:r>
      <w:hyperlink r:id="rId1714"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31B0DA6C" w14:textId="22487098" w:rsidR="00BC4AF3" w:rsidRPr="00B4614D" w:rsidRDefault="00BC4AF3" w:rsidP="0067585E">
      <w:pPr>
        <w:pStyle w:val="AmdtsEntries"/>
        <w:keepNext/>
      </w:pPr>
      <w:r>
        <w:tab/>
        <w:t xml:space="preserve">def </w:t>
      </w:r>
      <w:r w:rsidRPr="00476D06">
        <w:rPr>
          <w:rStyle w:val="charBoldItals"/>
        </w:rPr>
        <w:t>optometrist</w:t>
      </w:r>
      <w:r w:rsidRPr="00B4614D">
        <w:t xml:space="preserve"> </w:t>
      </w:r>
      <w:r>
        <w:t xml:space="preserve">ins </w:t>
      </w:r>
      <w:hyperlink r:id="rId1715" w:tooltip="Optometrists Legislation Amendment Act 2005" w:history="1">
        <w:r w:rsidR="003F5F90" w:rsidRPr="003F5F90">
          <w:rPr>
            <w:rStyle w:val="charCitHyperlinkAbbrev"/>
          </w:rPr>
          <w:t>A2005</w:t>
        </w:r>
        <w:r w:rsidR="003F5F90" w:rsidRPr="003F5F90">
          <w:rPr>
            <w:rStyle w:val="charCitHyperlinkAbbrev"/>
          </w:rPr>
          <w:noBreakHyphen/>
          <w:t>9</w:t>
        </w:r>
      </w:hyperlink>
      <w:r>
        <w:t xml:space="preserve"> amdt 1.2</w:t>
      </w:r>
    </w:p>
    <w:p w14:paraId="68B829FD" w14:textId="341239AB" w:rsidR="00BC4AF3" w:rsidRDefault="00BC4AF3" w:rsidP="00B074C8">
      <w:pPr>
        <w:pStyle w:val="AmdtsEntriesDefL2"/>
        <w:keepNext/>
      </w:pPr>
      <w:r>
        <w:tab/>
        <w:t xml:space="preserve">note exp 9 January 2007 (see the </w:t>
      </w:r>
      <w:hyperlink r:id="rId1716" w:tooltip="A2004-38" w:history="1">
        <w:r w:rsidR="003F5F90" w:rsidRPr="003F5F90">
          <w:rPr>
            <w:rStyle w:val="charCitHyperlinkAbbrev"/>
          </w:rPr>
          <w:t>Health Professionals Act 2004</w:t>
        </w:r>
      </w:hyperlink>
      <w:r>
        <w:t xml:space="preserve"> s 136 (1) (h)) (s 303 (2))</w:t>
      </w:r>
    </w:p>
    <w:p w14:paraId="7C2FB70F" w14:textId="0AC4CDB5" w:rsidR="00BC4AF3" w:rsidRDefault="00BC4AF3" w:rsidP="00B2666E">
      <w:pPr>
        <w:pStyle w:val="AmdtsEntriesDefL2"/>
      </w:pPr>
      <w:r>
        <w:tab/>
        <w:t xml:space="preserve">sub </w:t>
      </w:r>
      <w:hyperlink r:id="rId1717"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2.77</w:t>
      </w:r>
    </w:p>
    <w:p w14:paraId="4D8EA6B8" w14:textId="15CE58D3" w:rsidR="00BC4AF3" w:rsidRDefault="00BC4AF3" w:rsidP="00B2666E">
      <w:pPr>
        <w:pStyle w:val="AmdtsEntries"/>
      </w:pPr>
      <w:r w:rsidRPr="00B4614D">
        <w:tab/>
        <w:t xml:space="preserve">def </w:t>
      </w:r>
      <w:r w:rsidRPr="00476D06">
        <w:rPr>
          <w:rStyle w:val="charBoldItals"/>
        </w:rPr>
        <w:t>ordinance</w:t>
      </w:r>
      <w:r>
        <w:t xml:space="preserve"> </w:t>
      </w:r>
      <w:r w:rsidRPr="00B4614D">
        <w:t xml:space="preserve">reloc from IA </w:t>
      </w:r>
      <w:hyperlink r:id="rId1718"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49ECCD0" w14:textId="2B139404" w:rsidR="00BC4AF3" w:rsidRPr="00B4614D" w:rsidRDefault="00BC4AF3" w:rsidP="00B2666E">
      <w:pPr>
        <w:pStyle w:val="AmdtsEntries"/>
      </w:pPr>
      <w:r>
        <w:tab/>
        <w:t xml:space="preserve">def </w:t>
      </w:r>
      <w:r w:rsidRPr="00476D06">
        <w:rPr>
          <w:rStyle w:val="charBoldItals"/>
        </w:rPr>
        <w:t>parent</w:t>
      </w:r>
      <w:r w:rsidRPr="00B4614D">
        <w:t xml:space="preserve"> ins </w:t>
      </w:r>
      <w:hyperlink r:id="rId1719" w:tooltip="Parentage Act 2004" w:history="1">
        <w:r w:rsidR="003F5F90" w:rsidRPr="003F5F90">
          <w:rPr>
            <w:rStyle w:val="charCitHyperlinkAbbrev"/>
          </w:rPr>
          <w:t>A2004</w:t>
        </w:r>
        <w:r w:rsidR="003F5F90" w:rsidRPr="003F5F90">
          <w:rPr>
            <w:rStyle w:val="charCitHyperlinkAbbrev"/>
          </w:rPr>
          <w:noBreakHyphen/>
          <w:t>1</w:t>
        </w:r>
      </w:hyperlink>
      <w:r w:rsidRPr="00B4614D">
        <w:t xml:space="preserve"> amdt 1.22</w:t>
      </w:r>
    </w:p>
    <w:p w14:paraId="0B243DF4" w14:textId="202EAFBD" w:rsidR="00BC4AF3" w:rsidRDefault="00BC4AF3" w:rsidP="00B2666E">
      <w:pPr>
        <w:pStyle w:val="AmdtsEntries"/>
      </w:pPr>
      <w:r>
        <w:tab/>
        <w:t xml:space="preserve">def </w:t>
      </w:r>
      <w:r w:rsidRPr="00476D06">
        <w:rPr>
          <w:rStyle w:val="charBoldItals"/>
        </w:rPr>
        <w:t>parliamentary counsel</w:t>
      </w:r>
      <w:r>
        <w:t xml:space="preserve"> </w:t>
      </w:r>
      <w:r w:rsidRPr="00B4614D">
        <w:t xml:space="preserve">sub </w:t>
      </w:r>
      <w:hyperlink r:id="rId1720"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08696CD2" w14:textId="6171CEF0" w:rsidR="00BC4AF3" w:rsidRPr="00B4614D" w:rsidRDefault="00BC4AF3" w:rsidP="00B2666E">
      <w:pPr>
        <w:pStyle w:val="AmdtsEntries"/>
      </w:pPr>
      <w:r>
        <w:tab/>
        <w:t xml:space="preserve">def </w:t>
      </w:r>
      <w:r w:rsidRPr="00476D06">
        <w:rPr>
          <w:rStyle w:val="charBoldItals"/>
        </w:rPr>
        <w:t>passing</w:t>
      </w:r>
      <w:r w:rsidRPr="00B4614D">
        <w:t xml:space="preserve"> sub </w:t>
      </w:r>
      <w:hyperlink r:id="rId1721"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4F806A16" w14:textId="78A476A5" w:rsidR="00BC4AF3" w:rsidRPr="00B4614D" w:rsidRDefault="00BC4AF3" w:rsidP="00B2666E">
      <w:pPr>
        <w:pStyle w:val="AmdtsEntries"/>
      </w:pPr>
      <w:r w:rsidRPr="00B4614D">
        <w:tab/>
        <w:t xml:space="preserve">def </w:t>
      </w:r>
      <w:r w:rsidRPr="00476D06">
        <w:rPr>
          <w:rStyle w:val="charBoldItals"/>
        </w:rPr>
        <w:t>penalty unit</w:t>
      </w:r>
      <w:r w:rsidRPr="00B4614D">
        <w:t xml:space="preserve"> ins </w:t>
      </w:r>
      <w:hyperlink r:id="rId1722"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0C72B7DF" w14:textId="3F8D7605" w:rsidR="00BC4AF3" w:rsidRPr="00B4614D" w:rsidRDefault="00BC4AF3" w:rsidP="00B074C8">
      <w:pPr>
        <w:pStyle w:val="AmdtsEntries"/>
        <w:keepNext/>
      </w:pPr>
      <w:r>
        <w:tab/>
        <w:t xml:space="preserve">def </w:t>
      </w:r>
      <w:r w:rsidRPr="00476D06">
        <w:rPr>
          <w:rStyle w:val="charBoldItals"/>
        </w:rPr>
        <w:t>person</w:t>
      </w:r>
      <w:r>
        <w:rPr>
          <w:b/>
          <w:bCs/>
        </w:rPr>
        <w:t xml:space="preserve"> </w:t>
      </w:r>
      <w:r w:rsidRPr="00B4614D">
        <w:t xml:space="preserve">ins </w:t>
      </w:r>
      <w:hyperlink r:id="rId1723"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28048C60" w14:textId="527DEAE7" w:rsidR="00BC4AF3" w:rsidRPr="00B4614D" w:rsidRDefault="00BC4AF3" w:rsidP="00B2666E">
      <w:pPr>
        <w:pStyle w:val="AmdtsEntriesDefL2"/>
      </w:pPr>
      <w:r w:rsidRPr="00B4614D">
        <w:tab/>
        <w:t xml:space="preserve">sub </w:t>
      </w:r>
      <w:hyperlink r:id="rId1724" w:tooltip="Statute Law Amendment Act 2009" w:history="1">
        <w:r w:rsidR="003F5F90" w:rsidRPr="003F5F90">
          <w:rPr>
            <w:rStyle w:val="charCitHyperlinkAbbrev"/>
          </w:rPr>
          <w:t>A2009</w:t>
        </w:r>
        <w:r w:rsidR="003F5F90" w:rsidRPr="003F5F90">
          <w:rPr>
            <w:rStyle w:val="charCitHyperlinkAbbrev"/>
          </w:rPr>
          <w:noBreakHyphen/>
          <w:t>20</w:t>
        </w:r>
      </w:hyperlink>
      <w:r w:rsidRPr="00B4614D">
        <w:t xml:space="preserve"> amdt 2.11</w:t>
      </w:r>
    </w:p>
    <w:p w14:paraId="518A18B7" w14:textId="594626EA" w:rsidR="00BC4AF3" w:rsidRPr="00B4614D" w:rsidRDefault="00BC4AF3" w:rsidP="009C2737">
      <w:pPr>
        <w:pStyle w:val="AmdtsEntries"/>
        <w:keepNext/>
      </w:pPr>
      <w:r>
        <w:tab/>
        <w:t xml:space="preserve">def </w:t>
      </w:r>
      <w:r w:rsidRPr="00476D06">
        <w:rPr>
          <w:rStyle w:val="charBoldItals"/>
        </w:rPr>
        <w:t>pharmacist</w:t>
      </w:r>
      <w:r>
        <w:t xml:space="preserve"> </w:t>
      </w:r>
      <w:r w:rsidRPr="00B4614D">
        <w:t xml:space="preserve">reloc from IA </w:t>
      </w:r>
      <w:hyperlink r:id="rId1725"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39E2F627" w14:textId="5ADDDF49" w:rsidR="00BC4AF3" w:rsidRDefault="00BC4AF3" w:rsidP="009C2737">
      <w:pPr>
        <w:pStyle w:val="AmdtsEntriesDefL2"/>
        <w:keepNext/>
      </w:pPr>
      <w:r>
        <w:tab/>
        <w:t xml:space="preserve">sub </w:t>
      </w:r>
      <w:hyperlink r:id="rId1726"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amdt 8.2; </w:t>
      </w:r>
      <w:hyperlink r:id="rId1727"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r>
        <w:t xml:space="preserve"> amdt 2.78</w:t>
      </w:r>
    </w:p>
    <w:p w14:paraId="530A0F8E" w14:textId="015896AF" w:rsidR="00BC4AF3" w:rsidRPr="008E4D6D" w:rsidRDefault="00BC4AF3" w:rsidP="009C2737">
      <w:pPr>
        <w:pStyle w:val="AmdtsEntries"/>
        <w:keepNext/>
      </w:pPr>
      <w:r w:rsidRPr="008E4D6D">
        <w:tab/>
        <w:t>def</w:t>
      </w:r>
      <w:r w:rsidRPr="00476D06">
        <w:rPr>
          <w:rStyle w:val="charBoldItals"/>
        </w:rPr>
        <w:t xml:space="preserve"> planning and land authority</w:t>
      </w:r>
      <w:r w:rsidRPr="008E4D6D">
        <w:t xml:space="preserve"> ins </w:t>
      </w:r>
      <w:hyperlink r:id="rId1728"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8E4D6D">
        <w:t xml:space="preserve"> amdt 3.47</w:t>
      </w:r>
    </w:p>
    <w:p w14:paraId="4403AF2D" w14:textId="2B1B3543" w:rsidR="00BC4AF3" w:rsidRDefault="00BC4AF3" w:rsidP="009C2737">
      <w:pPr>
        <w:pStyle w:val="AmdtsEntriesDefL2"/>
        <w:keepNext/>
      </w:pPr>
      <w:r w:rsidRPr="00B4614D">
        <w:tab/>
        <w:t xml:space="preserve">sub </w:t>
      </w:r>
      <w:hyperlink r:id="rId1729"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2.128; </w:t>
      </w:r>
      <w:hyperlink r:id="rId1730"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1.98</w:t>
      </w:r>
    </w:p>
    <w:p w14:paraId="0C939F2D" w14:textId="5069D683" w:rsidR="007B5BFC" w:rsidRDefault="007B5BFC" w:rsidP="009C2737">
      <w:pPr>
        <w:pStyle w:val="AmdtsEntriesDefL2"/>
        <w:keepNext/>
      </w:pPr>
      <w:r>
        <w:tab/>
        <w:t xml:space="preserve">om </w:t>
      </w:r>
      <w:hyperlink r:id="rId1731" w:tooltip="Planning (Consequential Amendments) Act 2023" w:history="1">
        <w:r>
          <w:rPr>
            <w:rStyle w:val="charCitHyperlinkAbbrev"/>
          </w:rPr>
          <w:t>A2023-36</w:t>
        </w:r>
      </w:hyperlink>
      <w:r>
        <w:t xml:space="preserve"> amdt 1.239</w:t>
      </w:r>
    </w:p>
    <w:p w14:paraId="5C641D19" w14:textId="3B763DC7" w:rsidR="00BC4AF3" w:rsidRPr="00B4614D" w:rsidRDefault="00BC4AF3" w:rsidP="00B2666E">
      <w:pPr>
        <w:pStyle w:val="AmdtsEntries"/>
      </w:pPr>
      <w:r w:rsidRPr="00B4614D">
        <w:tab/>
        <w:t xml:space="preserve">def </w:t>
      </w:r>
      <w:r w:rsidRPr="00476D06">
        <w:rPr>
          <w:rStyle w:val="charBoldItals"/>
        </w:rPr>
        <w:t>planning and land council</w:t>
      </w:r>
      <w:r w:rsidRPr="00B4614D">
        <w:t xml:space="preserve"> ins </w:t>
      </w:r>
      <w:hyperlink r:id="rId1732"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rsidRPr="00B4614D">
        <w:t xml:space="preserve"> amdt 3.46</w:t>
      </w:r>
    </w:p>
    <w:p w14:paraId="07BD3A6D" w14:textId="495E9489" w:rsidR="00BC4AF3" w:rsidRPr="00B4614D" w:rsidRDefault="00BC4AF3" w:rsidP="00B2666E">
      <w:pPr>
        <w:pStyle w:val="AmdtsEntriesDefL2"/>
      </w:pPr>
      <w:r w:rsidRPr="00B4614D">
        <w:tab/>
        <w:t xml:space="preserve">sub </w:t>
      </w:r>
      <w:hyperlink r:id="rId1733"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2.129</w:t>
      </w:r>
    </w:p>
    <w:p w14:paraId="0177221F" w14:textId="47E5642D" w:rsidR="00BC4AF3" w:rsidRPr="00B4614D" w:rsidRDefault="00BC4AF3" w:rsidP="00B2666E">
      <w:pPr>
        <w:pStyle w:val="AmdtsEntriesDefL2"/>
      </w:pPr>
      <w:r w:rsidRPr="00B4614D">
        <w:tab/>
        <w:t xml:space="preserve">om </w:t>
      </w:r>
      <w:hyperlink r:id="rId1734" w:tooltip="Administrative (Miscellaneous Amendments) Act 2006" w:history="1">
        <w:r w:rsidR="003F5F90" w:rsidRPr="003F5F90">
          <w:rPr>
            <w:rStyle w:val="charCitHyperlinkAbbrev"/>
          </w:rPr>
          <w:t>A2006</w:t>
        </w:r>
        <w:r w:rsidR="003F5F90" w:rsidRPr="003F5F90">
          <w:rPr>
            <w:rStyle w:val="charCitHyperlinkAbbrev"/>
          </w:rPr>
          <w:noBreakHyphen/>
          <w:t>30</w:t>
        </w:r>
      </w:hyperlink>
      <w:r w:rsidRPr="00B4614D">
        <w:t xml:space="preserve"> amdt 1.70</w:t>
      </w:r>
    </w:p>
    <w:p w14:paraId="5264AD6B" w14:textId="44445884" w:rsidR="00BC4AF3" w:rsidRPr="00B4614D" w:rsidRDefault="00BC4AF3" w:rsidP="00B2666E">
      <w:pPr>
        <w:pStyle w:val="AmdtsEntries"/>
      </w:pPr>
      <w:r>
        <w:tab/>
        <w:t xml:space="preserve">def </w:t>
      </w:r>
      <w:r w:rsidRPr="00476D06">
        <w:rPr>
          <w:rStyle w:val="charBoldItals"/>
        </w:rPr>
        <w:t>planning authority</w:t>
      </w:r>
      <w:r w:rsidRPr="00B4614D">
        <w:t xml:space="preserve"> reloc from IA </w:t>
      </w:r>
      <w:hyperlink r:id="rId1735"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B5DB783" w14:textId="01BB52E2" w:rsidR="00BC4AF3" w:rsidRDefault="00BC4AF3" w:rsidP="00B2666E">
      <w:pPr>
        <w:pStyle w:val="AmdtsEntriesDefL2"/>
      </w:pPr>
      <w:r>
        <w:tab/>
        <w:t xml:space="preserve">om </w:t>
      </w:r>
      <w:hyperlink r:id="rId1736"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r>
        <w:t xml:space="preserve"> amdt 3.47</w:t>
      </w:r>
    </w:p>
    <w:p w14:paraId="5556197F" w14:textId="39E931AC" w:rsidR="00BC4AF3" w:rsidRDefault="00BC4AF3" w:rsidP="00B2666E">
      <w:pPr>
        <w:pStyle w:val="AmdtsEntries"/>
      </w:pPr>
      <w:r>
        <w:tab/>
        <w:t xml:space="preserve">def </w:t>
      </w:r>
      <w:r w:rsidRPr="00476D06">
        <w:rPr>
          <w:rStyle w:val="charBoldItals"/>
        </w:rPr>
        <w:t>police officer</w:t>
      </w:r>
      <w:r>
        <w:t xml:space="preserve"> </w:t>
      </w:r>
      <w:r w:rsidRPr="00B4614D">
        <w:t xml:space="preserve">reloc from IA </w:t>
      </w:r>
      <w:hyperlink r:id="rId1737"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31CEF2E" w14:textId="65B7ECB4" w:rsidR="00BC4AF3" w:rsidRDefault="00BC4AF3" w:rsidP="00B2666E">
      <w:pPr>
        <w:pStyle w:val="AmdtsEntries"/>
      </w:pPr>
      <w:r>
        <w:tab/>
        <w:t xml:space="preserve">def </w:t>
      </w:r>
      <w:r w:rsidRPr="00476D06">
        <w:rPr>
          <w:rStyle w:val="charBoldItals"/>
        </w:rPr>
        <w:t>position</w:t>
      </w:r>
      <w:r>
        <w:t xml:space="preserve"> </w:t>
      </w:r>
      <w:r w:rsidRPr="00B4614D">
        <w:t xml:space="preserve">reloc from IA </w:t>
      </w:r>
      <w:hyperlink r:id="rId1738"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810B3F1" w14:textId="21A820E0" w:rsidR="00BC4AF3" w:rsidRDefault="00BC4AF3" w:rsidP="00B2666E">
      <w:pPr>
        <w:pStyle w:val="AmdtsEntries"/>
        <w:rPr>
          <w:b/>
          <w:bCs/>
        </w:rPr>
      </w:pPr>
      <w:r>
        <w:tab/>
        <w:t xml:space="preserve">def </w:t>
      </w:r>
      <w:r w:rsidRPr="00476D06">
        <w:rPr>
          <w:rStyle w:val="charBoldItals"/>
        </w:rPr>
        <w:t>power</w:t>
      </w:r>
      <w:r>
        <w:rPr>
          <w:b/>
          <w:bCs/>
        </w:rPr>
        <w:t xml:space="preserve"> </w:t>
      </w:r>
      <w:r w:rsidRPr="00B4614D">
        <w:t xml:space="preserve">reloc from IA </w:t>
      </w:r>
      <w:hyperlink r:id="rId1739"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3D40488" w14:textId="4A3E9C9F" w:rsidR="00BC4AF3" w:rsidRPr="00B4614D" w:rsidRDefault="00BC4AF3" w:rsidP="00B2666E">
      <w:pPr>
        <w:pStyle w:val="AmdtsEntries"/>
      </w:pPr>
      <w:r>
        <w:tab/>
        <w:t xml:space="preserve">def </w:t>
      </w:r>
      <w:r w:rsidRPr="00476D06">
        <w:rPr>
          <w:rStyle w:val="charBoldItals"/>
        </w:rPr>
        <w:t>prescribed</w:t>
      </w:r>
      <w:r w:rsidRPr="00B4614D">
        <w:t xml:space="preserve"> reloc from IA </w:t>
      </w:r>
      <w:hyperlink r:id="rId1740"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57BEC965" w14:textId="6CBA8106" w:rsidR="00BC4AF3" w:rsidRDefault="00BC4AF3" w:rsidP="00BC4AF3">
      <w:pPr>
        <w:pStyle w:val="AmdtsEntriesDefL2"/>
      </w:pPr>
      <w:r>
        <w:tab/>
        <w:t xml:space="preserve">am </w:t>
      </w:r>
      <w:hyperlink r:id="rId1741"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2.51; </w:t>
      </w:r>
      <w:hyperlink r:id="rId174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2.130</w:t>
      </w:r>
    </w:p>
    <w:p w14:paraId="4D41086C" w14:textId="4D741E4C" w:rsidR="00BC4AF3" w:rsidRDefault="00BC4AF3" w:rsidP="00BC4AF3">
      <w:pPr>
        <w:pStyle w:val="AmdtsEntries"/>
        <w:rPr>
          <w:color w:val="000000"/>
        </w:rPr>
      </w:pPr>
      <w:r>
        <w:rPr>
          <w:color w:val="000000"/>
        </w:rPr>
        <w:lastRenderedPageBreak/>
        <w:tab/>
        <w:t xml:space="preserve">def </w:t>
      </w:r>
      <w:r w:rsidRPr="00476D06">
        <w:rPr>
          <w:rStyle w:val="charBoldItals"/>
        </w:rPr>
        <w:t xml:space="preserve">present </w:t>
      </w:r>
      <w:r>
        <w:rPr>
          <w:color w:val="000000"/>
        </w:rPr>
        <w:t xml:space="preserve">ins </w:t>
      </w:r>
      <w:hyperlink r:id="rId1743"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r>
        <w:rPr>
          <w:color w:val="000000"/>
        </w:rPr>
        <w:t xml:space="preserve"> s 28</w:t>
      </w:r>
    </w:p>
    <w:p w14:paraId="52ED042E" w14:textId="78EF9D13" w:rsidR="00BC4AF3" w:rsidRDefault="00BC4AF3" w:rsidP="00BC4AF3">
      <w:pPr>
        <w:pStyle w:val="AmdtsEntries"/>
      </w:pPr>
      <w:r>
        <w:rPr>
          <w:color w:val="000000"/>
        </w:rPr>
        <w:tab/>
        <w:t xml:space="preserve">def </w:t>
      </w:r>
      <w:r w:rsidRPr="00476D06">
        <w:rPr>
          <w:rStyle w:val="charBoldItals"/>
        </w:rPr>
        <w:t>privacy commissioner</w:t>
      </w:r>
      <w:r>
        <w:t xml:space="preserve"> </w:t>
      </w:r>
      <w:r w:rsidRPr="00B4614D">
        <w:t xml:space="preserve">reloc from IA </w:t>
      </w:r>
      <w:hyperlink r:id="rId1744"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9C63698" w14:textId="47508059" w:rsidR="005B3FAC" w:rsidRDefault="005B3FAC" w:rsidP="005B3FAC">
      <w:pPr>
        <w:pStyle w:val="AmdtsEntriesDefL2"/>
      </w:pPr>
      <w:r>
        <w:tab/>
        <w:t xml:space="preserve">om </w:t>
      </w:r>
      <w:hyperlink r:id="rId1745" w:tooltip="Justice and Community Safety Legislation Amendment Act 2014 (No 2)" w:history="1">
        <w:r>
          <w:rPr>
            <w:rStyle w:val="charCitHyperlinkAbbrev"/>
          </w:rPr>
          <w:t>A2014</w:t>
        </w:r>
        <w:r>
          <w:rPr>
            <w:rStyle w:val="charCitHyperlinkAbbrev"/>
          </w:rPr>
          <w:noBreakHyphen/>
          <w:t>49</w:t>
        </w:r>
      </w:hyperlink>
      <w:r>
        <w:t xml:space="preserve"> amdt 1.27</w:t>
      </w:r>
    </w:p>
    <w:p w14:paraId="742955E8" w14:textId="4625DA3B" w:rsidR="00BC4AF3" w:rsidRDefault="00BC4AF3" w:rsidP="00BC4AF3">
      <w:pPr>
        <w:pStyle w:val="AmdtsEntries"/>
        <w:rPr>
          <w:b/>
          <w:bCs/>
        </w:rPr>
      </w:pPr>
      <w:r>
        <w:tab/>
        <w:t xml:space="preserve">def </w:t>
      </w:r>
      <w:r w:rsidRPr="00476D06">
        <w:rPr>
          <w:rStyle w:val="charBoldItals"/>
        </w:rPr>
        <w:t>proceeding</w:t>
      </w:r>
      <w:r>
        <w:rPr>
          <w:b/>
          <w:bCs/>
        </w:rPr>
        <w:t xml:space="preserve"> </w:t>
      </w:r>
      <w:r w:rsidRPr="00B4614D">
        <w:t xml:space="preserve">reloc from IA </w:t>
      </w:r>
      <w:hyperlink r:id="rId1746"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0D1ACAD" w14:textId="55420D9A" w:rsidR="00BC4AF3" w:rsidRPr="00476D06" w:rsidRDefault="00BC4AF3" w:rsidP="00BC4AF3">
      <w:pPr>
        <w:pStyle w:val="AmdtsEntries"/>
      </w:pPr>
      <w:r>
        <w:tab/>
        <w:t xml:space="preserve">def </w:t>
      </w:r>
      <w:r w:rsidRPr="00476D06">
        <w:rPr>
          <w:rStyle w:val="charBoldItals"/>
        </w:rPr>
        <w:t xml:space="preserve">property </w:t>
      </w:r>
      <w:r w:rsidRPr="00B4614D">
        <w:t xml:space="preserve">reloc from IA </w:t>
      </w:r>
      <w:hyperlink r:id="rId1747"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36DA4B61" w14:textId="351D3035" w:rsidR="00BC4AF3" w:rsidRPr="00B4614D" w:rsidRDefault="00BC4AF3" w:rsidP="00BC4AF3">
      <w:pPr>
        <w:pStyle w:val="AmdtsEntries"/>
      </w:pPr>
      <w:r>
        <w:tab/>
        <w:t xml:space="preserve">def </w:t>
      </w:r>
      <w:r w:rsidRPr="00476D06">
        <w:rPr>
          <w:rStyle w:val="charBoldItals"/>
        </w:rPr>
        <w:t>provision</w:t>
      </w:r>
      <w:r w:rsidRPr="00B4614D">
        <w:t xml:space="preserve"> sub </w:t>
      </w:r>
      <w:hyperlink r:id="rId1748"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2.82</w:t>
      </w:r>
    </w:p>
    <w:p w14:paraId="6F8A9CAE" w14:textId="17DB9C3D" w:rsidR="00B83E2A" w:rsidRPr="003F2CF0" w:rsidRDefault="00BC4AF3" w:rsidP="00B83E2A">
      <w:pPr>
        <w:pStyle w:val="AmdtsEntries"/>
      </w:pPr>
      <w:r w:rsidRPr="00B4614D">
        <w:tab/>
        <w:t xml:space="preserve">def </w:t>
      </w:r>
      <w:r w:rsidRPr="00476D06">
        <w:rPr>
          <w:rStyle w:val="charBoldItals"/>
        </w:rPr>
        <w:t>public advocate</w:t>
      </w:r>
      <w:r w:rsidRPr="00B4614D">
        <w:t xml:space="preserve"> </w:t>
      </w:r>
      <w:r>
        <w:t xml:space="preserve">ins </w:t>
      </w:r>
      <w:hyperlink r:id="rId1749" w:tooltip="Public Advocate Act 2005" w:history="1">
        <w:r w:rsidR="003F5F90" w:rsidRPr="003F5F90">
          <w:rPr>
            <w:rStyle w:val="charCitHyperlinkAbbrev"/>
          </w:rPr>
          <w:t>A2005</w:t>
        </w:r>
        <w:r w:rsidR="003F5F90" w:rsidRPr="003F5F90">
          <w:rPr>
            <w:rStyle w:val="charCitHyperlinkAbbrev"/>
          </w:rPr>
          <w:noBreakHyphen/>
          <w:t>47</w:t>
        </w:r>
      </w:hyperlink>
      <w:r>
        <w:t xml:space="preserve"> amdt 1.13</w:t>
      </w:r>
    </w:p>
    <w:p w14:paraId="33A9B440" w14:textId="739D3E9B" w:rsidR="00B83E2A" w:rsidRPr="00CE6EA2" w:rsidRDefault="00B83E2A" w:rsidP="00B83E2A">
      <w:pPr>
        <w:pStyle w:val="AmdtsEntriesDefL2"/>
      </w:pPr>
      <w:r>
        <w:tab/>
        <w:t xml:space="preserve">am </w:t>
      </w:r>
      <w:hyperlink r:id="rId1750" w:tooltip="Protection of Rights (Services) Legislation Amendment Act 2016 (No 2)" w:history="1">
        <w:r>
          <w:rPr>
            <w:rStyle w:val="charCitHyperlinkAbbrev"/>
          </w:rPr>
          <w:t>A2016</w:t>
        </w:r>
        <w:r>
          <w:rPr>
            <w:rStyle w:val="charCitHyperlinkAbbrev"/>
          </w:rPr>
          <w:noBreakHyphen/>
          <w:t>13</w:t>
        </w:r>
      </w:hyperlink>
      <w:r>
        <w:t xml:space="preserve"> amdt 1.92</w:t>
      </w:r>
    </w:p>
    <w:p w14:paraId="1074CA9A" w14:textId="75218A5B" w:rsidR="00BC4AF3" w:rsidRDefault="00BC4AF3" w:rsidP="00B2666E">
      <w:pPr>
        <w:pStyle w:val="AmdtsEntries"/>
      </w:pPr>
      <w:r w:rsidRPr="00B4614D">
        <w:tab/>
        <w:t xml:space="preserve">def </w:t>
      </w:r>
      <w:r w:rsidRPr="00476D06">
        <w:rPr>
          <w:rStyle w:val="charBoldItals"/>
        </w:rPr>
        <w:t xml:space="preserve">public employee </w:t>
      </w:r>
      <w:r w:rsidRPr="00B4614D">
        <w:t xml:space="preserve">reloc from IA </w:t>
      </w:r>
      <w:hyperlink r:id="rId1751"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6B8D3721" w14:textId="141CDBE8" w:rsidR="00DE41CB" w:rsidRPr="00476D06" w:rsidRDefault="00DE41CB" w:rsidP="00DE41CB">
      <w:pPr>
        <w:pStyle w:val="AmdtsEntriesDefL2"/>
      </w:pPr>
      <w:r>
        <w:tab/>
        <w:t xml:space="preserve">sub </w:t>
      </w:r>
      <w:hyperlink r:id="rId1752" w:tooltip="Public Sector Management Amendment Act 2016" w:history="1">
        <w:r>
          <w:rPr>
            <w:rStyle w:val="charCitHyperlinkAbbrev"/>
          </w:rPr>
          <w:t>A2016</w:t>
        </w:r>
        <w:r>
          <w:rPr>
            <w:rStyle w:val="charCitHyperlinkAbbrev"/>
          </w:rPr>
          <w:noBreakHyphen/>
          <w:t>52</w:t>
        </w:r>
      </w:hyperlink>
      <w:r>
        <w:t xml:space="preserve"> amdt 1.120</w:t>
      </w:r>
    </w:p>
    <w:p w14:paraId="2388EE3E" w14:textId="04BC6E67" w:rsidR="00BC4AF3" w:rsidRPr="00476D06" w:rsidRDefault="00BC4AF3" w:rsidP="007412E7">
      <w:pPr>
        <w:pStyle w:val="AmdtsEntries"/>
        <w:keepNext/>
      </w:pPr>
      <w:r>
        <w:tab/>
        <w:t xml:space="preserve">def </w:t>
      </w:r>
      <w:r w:rsidRPr="00476D06">
        <w:rPr>
          <w:rStyle w:val="charBoldItals"/>
        </w:rPr>
        <w:t>public health officer</w:t>
      </w:r>
      <w:r w:rsidRPr="00B4614D">
        <w:t xml:space="preserve"> reloc from IA </w:t>
      </w:r>
      <w:hyperlink r:id="rId1753"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572880BC" w14:textId="07E10346" w:rsidR="00BC4AF3" w:rsidRPr="00B4614D" w:rsidRDefault="00BC4AF3" w:rsidP="00B2666E">
      <w:pPr>
        <w:pStyle w:val="AmdtsEntriesDefL2"/>
      </w:pPr>
      <w:r w:rsidRPr="00B4614D">
        <w:tab/>
        <w:t xml:space="preserve">sub </w:t>
      </w:r>
      <w:hyperlink r:id="rId1754" w:tooltip="Statute Law Amendment Act 2005" w:history="1">
        <w:r w:rsidR="003F5F90" w:rsidRPr="003F5F90">
          <w:rPr>
            <w:rStyle w:val="charCitHyperlinkAbbrev"/>
          </w:rPr>
          <w:t>A2005</w:t>
        </w:r>
        <w:r w:rsidR="003F5F90" w:rsidRPr="003F5F90">
          <w:rPr>
            <w:rStyle w:val="charCitHyperlinkAbbrev"/>
          </w:rPr>
          <w:noBreakHyphen/>
          <w:t>20</w:t>
        </w:r>
      </w:hyperlink>
      <w:r w:rsidRPr="00B4614D">
        <w:t xml:space="preserve"> amdt 2.131</w:t>
      </w:r>
    </w:p>
    <w:p w14:paraId="47DF9FB0" w14:textId="6F7342E4" w:rsidR="008F4AB9" w:rsidRPr="00142B8A" w:rsidRDefault="008F4AB9" w:rsidP="008F4AB9">
      <w:pPr>
        <w:pStyle w:val="AmdtsEntries"/>
      </w:pPr>
      <w:r>
        <w:tab/>
        <w:t xml:space="preserve">def </w:t>
      </w:r>
      <w:r w:rsidRPr="00476D06">
        <w:rPr>
          <w:rStyle w:val="charBoldItals"/>
        </w:rPr>
        <w:t xml:space="preserve">public holiday </w:t>
      </w:r>
      <w:r>
        <w:t xml:space="preserve">ins </w:t>
      </w:r>
      <w:hyperlink r:id="rId1755"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amdt 2.22</w:t>
      </w:r>
    </w:p>
    <w:p w14:paraId="68FDF249" w14:textId="507E303D" w:rsidR="00BC4AF3" w:rsidRDefault="00BC4AF3" w:rsidP="00B2666E">
      <w:pPr>
        <w:pStyle w:val="AmdtsEntries"/>
      </w:pPr>
      <w:r>
        <w:tab/>
        <w:t xml:space="preserve">def </w:t>
      </w:r>
      <w:r w:rsidRPr="00476D06">
        <w:rPr>
          <w:rStyle w:val="charBoldItals"/>
        </w:rPr>
        <w:t xml:space="preserve">public money </w:t>
      </w:r>
      <w:r w:rsidRPr="00B4614D">
        <w:t xml:space="preserve">reloc from IA </w:t>
      </w:r>
      <w:hyperlink r:id="rId1756"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7144C211" w14:textId="6466CEF8" w:rsidR="00F50FA2" w:rsidRDefault="00F50FA2" w:rsidP="00B2666E">
      <w:pPr>
        <w:pStyle w:val="AmdtsEntries"/>
      </w:pPr>
      <w:r>
        <w:tab/>
        <w:t xml:space="preserve">def </w:t>
      </w:r>
      <w:r w:rsidRPr="00476D06">
        <w:rPr>
          <w:rStyle w:val="charBoldItals"/>
        </w:rPr>
        <w:t xml:space="preserve">public </w:t>
      </w:r>
      <w:r>
        <w:rPr>
          <w:rStyle w:val="charBoldItals"/>
        </w:rPr>
        <w:t>notice</w:t>
      </w:r>
      <w:r>
        <w:t xml:space="preserve"> ins </w:t>
      </w:r>
      <w:hyperlink r:id="rId1757" w:tooltip="Red Tape Reduction Legislation Amendment Act 2015" w:history="1">
        <w:r>
          <w:rPr>
            <w:rStyle w:val="charCitHyperlinkAbbrev"/>
          </w:rPr>
          <w:t>A2015</w:t>
        </w:r>
        <w:r>
          <w:rPr>
            <w:rStyle w:val="charCitHyperlinkAbbrev"/>
          </w:rPr>
          <w:noBreakHyphen/>
          <w:t>33</w:t>
        </w:r>
      </w:hyperlink>
      <w:r>
        <w:t xml:space="preserve"> amdt 1.140</w:t>
      </w:r>
    </w:p>
    <w:p w14:paraId="75D6076D" w14:textId="58503854" w:rsidR="00DE41CB" w:rsidRDefault="00DE41CB" w:rsidP="00B2666E">
      <w:pPr>
        <w:pStyle w:val="AmdtsEntries"/>
      </w:pPr>
      <w:r>
        <w:tab/>
        <w:t xml:space="preserve">def </w:t>
      </w:r>
      <w:r>
        <w:rPr>
          <w:rStyle w:val="charBoldItals"/>
        </w:rPr>
        <w:t>public sector body</w:t>
      </w:r>
      <w:r w:rsidR="00055040">
        <w:rPr>
          <w:rStyle w:val="charBoldItals"/>
          <w:b w:val="0"/>
          <w:i w:val="0"/>
        </w:rPr>
        <w:t xml:space="preserve"> ins </w:t>
      </w:r>
      <w:hyperlink r:id="rId1758"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1.121</w:t>
      </w:r>
    </w:p>
    <w:p w14:paraId="4E142315" w14:textId="12DEB623" w:rsidR="00040D75" w:rsidRPr="00055040" w:rsidRDefault="00040D75" w:rsidP="00040D75">
      <w:pPr>
        <w:pStyle w:val="AmdtsEntriesDefL2"/>
        <w:rPr>
          <w:rStyle w:val="charBoldItals"/>
          <w:b w:val="0"/>
          <w:i w:val="0"/>
        </w:rPr>
      </w:pPr>
      <w:r>
        <w:tab/>
        <w:t xml:space="preserve">sub </w:t>
      </w:r>
      <w:hyperlink r:id="rId1759" w:tooltip="Statute Law Amendment Act 2025" w:history="1">
        <w:r>
          <w:rPr>
            <w:rStyle w:val="charCitHyperlinkAbbrev"/>
          </w:rPr>
          <w:t>A2025</w:t>
        </w:r>
        <w:r>
          <w:rPr>
            <w:rStyle w:val="charCitHyperlinkAbbrev"/>
          </w:rPr>
          <w:noBreakHyphen/>
          <w:t>29</w:t>
        </w:r>
      </w:hyperlink>
      <w:r>
        <w:t xml:space="preserve"> amdt 2.10</w:t>
      </w:r>
    </w:p>
    <w:p w14:paraId="2EE7C72D" w14:textId="24AE37B8" w:rsidR="00DE41CB" w:rsidRDefault="00DE41CB" w:rsidP="00B2666E">
      <w:pPr>
        <w:pStyle w:val="AmdtsEntries"/>
        <w:rPr>
          <w:rStyle w:val="charBoldItals"/>
        </w:rPr>
      </w:pPr>
      <w:r>
        <w:rPr>
          <w:rStyle w:val="charBoldItals"/>
        </w:rPr>
        <w:tab/>
      </w:r>
      <w:r>
        <w:t xml:space="preserve">def </w:t>
      </w:r>
      <w:r>
        <w:rPr>
          <w:rStyle w:val="charBoldItals"/>
        </w:rPr>
        <w:t>public sector member</w:t>
      </w:r>
      <w:r w:rsidR="00055040">
        <w:rPr>
          <w:rStyle w:val="charBoldItals"/>
          <w:b w:val="0"/>
          <w:i w:val="0"/>
        </w:rPr>
        <w:t xml:space="preserve"> ins </w:t>
      </w:r>
      <w:hyperlink r:id="rId1760"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1.121</w:t>
      </w:r>
    </w:p>
    <w:p w14:paraId="0CD0D674" w14:textId="6CFA997A" w:rsidR="00DE41CB" w:rsidRPr="00F50FA2" w:rsidRDefault="00DE41CB" w:rsidP="00B2666E">
      <w:pPr>
        <w:pStyle w:val="AmdtsEntries"/>
      </w:pPr>
      <w:r>
        <w:rPr>
          <w:rStyle w:val="charBoldItals"/>
        </w:rPr>
        <w:tab/>
      </w:r>
      <w:r>
        <w:t xml:space="preserve">def </w:t>
      </w:r>
      <w:r w:rsidRPr="00476D06">
        <w:rPr>
          <w:rStyle w:val="charBoldItals"/>
        </w:rPr>
        <w:t>p</w:t>
      </w:r>
      <w:r>
        <w:rPr>
          <w:rStyle w:val="charBoldItals"/>
        </w:rPr>
        <w:t>ublic sector standards commissione</w:t>
      </w:r>
      <w:r w:rsidR="00055040">
        <w:rPr>
          <w:rStyle w:val="charBoldItals"/>
        </w:rPr>
        <w:t>r</w:t>
      </w:r>
      <w:r w:rsidR="00055040">
        <w:rPr>
          <w:rStyle w:val="charBoldItals"/>
          <w:b w:val="0"/>
          <w:i w:val="0"/>
        </w:rPr>
        <w:t xml:space="preserve"> ins </w:t>
      </w:r>
      <w:hyperlink r:id="rId1761"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1.121</w:t>
      </w:r>
    </w:p>
    <w:p w14:paraId="42BFD018" w14:textId="530524F3" w:rsidR="00BC4AF3" w:rsidRDefault="00BC4AF3" w:rsidP="00B2666E">
      <w:pPr>
        <w:pStyle w:val="AmdtsEntries"/>
      </w:pPr>
      <w:r>
        <w:rPr>
          <w:color w:val="000000"/>
        </w:rPr>
        <w:tab/>
        <w:t xml:space="preserve">def </w:t>
      </w:r>
      <w:r w:rsidRPr="00476D06">
        <w:rPr>
          <w:rStyle w:val="charBoldItals"/>
        </w:rPr>
        <w:t>public servant</w:t>
      </w:r>
      <w:r>
        <w:t xml:space="preserve"> </w:t>
      </w:r>
      <w:r w:rsidRPr="00B4614D">
        <w:t xml:space="preserve">reloc from IA </w:t>
      </w:r>
      <w:hyperlink r:id="rId1762"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539F0C26" w14:textId="2241ED5C" w:rsidR="00BC4AF3" w:rsidRDefault="00BC4AF3" w:rsidP="00B2666E">
      <w:pPr>
        <w:pStyle w:val="AmdtsEntries"/>
      </w:pPr>
      <w:r>
        <w:tab/>
        <w:t xml:space="preserve">def </w:t>
      </w:r>
      <w:r w:rsidRPr="00476D06">
        <w:rPr>
          <w:rStyle w:val="charBoldItals"/>
        </w:rPr>
        <w:t>public service</w:t>
      </w:r>
      <w:r>
        <w:t xml:space="preserve"> </w:t>
      </w:r>
      <w:r w:rsidRPr="00B4614D">
        <w:t xml:space="preserve">reloc from IA </w:t>
      </w:r>
      <w:hyperlink r:id="rId1763"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17A1E912" w14:textId="46BBCCAF" w:rsidR="00BC4AF3" w:rsidRDefault="00BC4AF3" w:rsidP="00B2666E">
      <w:pPr>
        <w:pStyle w:val="AmdtsEntries"/>
      </w:pPr>
      <w:r>
        <w:tab/>
        <w:t xml:space="preserve">def </w:t>
      </w:r>
      <w:r w:rsidRPr="00476D06">
        <w:rPr>
          <w:rStyle w:val="charBoldItals"/>
        </w:rPr>
        <w:t>public trustee</w:t>
      </w:r>
      <w:r>
        <w:t xml:space="preserve"> </w:t>
      </w:r>
      <w:r w:rsidRPr="00B4614D">
        <w:t xml:space="preserve">reloc from IA </w:t>
      </w:r>
      <w:hyperlink r:id="rId1764" w:tooltip="Statute Law Amendment Act 2001 (No 2)" w:history="1">
        <w:r w:rsidR="003F5F90" w:rsidRPr="003F5F90">
          <w:rPr>
            <w:rStyle w:val="charCitHyperlinkAbbrev"/>
          </w:rPr>
          <w:t>A2001</w:t>
        </w:r>
        <w:r w:rsidR="003F5F90" w:rsidRPr="003F5F90">
          <w:rPr>
            <w:rStyle w:val="charCitHyperlinkAbbrev"/>
          </w:rPr>
          <w:noBreakHyphen/>
          <w:t>56</w:t>
        </w:r>
      </w:hyperlink>
      <w:r w:rsidRPr="00B4614D">
        <w:t xml:space="preserve"> amdt 2.16</w:t>
      </w:r>
    </w:p>
    <w:p w14:paraId="39771428" w14:textId="285AE53E" w:rsidR="00B83E2A" w:rsidRDefault="00B83E2A" w:rsidP="00B83E2A">
      <w:pPr>
        <w:pStyle w:val="AmdtsEntriesDefL2"/>
      </w:pPr>
      <w:r>
        <w:tab/>
        <w:t xml:space="preserve">om </w:t>
      </w:r>
      <w:hyperlink r:id="rId1765" w:tooltip="Protection of Rights (Services) Legislation Amendment Act 2016 (No 2)" w:history="1">
        <w:r>
          <w:rPr>
            <w:rStyle w:val="charCitHyperlinkAbbrev"/>
          </w:rPr>
          <w:t>A2016</w:t>
        </w:r>
        <w:r>
          <w:rPr>
            <w:rStyle w:val="charCitHyperlinkAbbrev"/>
          </w:rPr>
          <w:noBreakHyphen/>
          <w:t>13</w:t>
        </w:r>
      </w:hyperlink>
      <w:r>
        <w:t xml:space="preserve"> amdt 1.93</w:t>
      </w:r>
    </w:p>
    <w:p w14:paraId="284D1A59" w14:textId="5D57ABB6" w:rsidR="00B83E2A" w:rsidRDefault="00B83E2A" w:rsidP="00B83E2A">
      <w:pPr>
        <w:pStyle w:val="AmdtsEntries"/>
      </w:pPr>
      <w:r>
        <w:tab/>
        <w:t xml:space="preserve">def </w:t>
      </w:r>
      <w:r w:rsidRPr="00476D06">
        <w:rPr>
          <w:rStyle w:val="charBoldItals"/>
        </w:rPr>
        <w:t>public trustee</w:t>
      </w:r>
      <w:r>
        <w:rPr>
          <w:rStyle w:val="charBoldItals"/>
        </w:rPr>
        <w:t xml:space="preserve"> and guardian </w:t>
      </w:r>
      <w:r>
        <w:t>ins</w:t>
      </w:r>
      <w:r w:rsidRPr="00B4614D">
        <w:t xml:space="preserve"> </w:t>
      </w:r>
      <w:hyperlink r:id="rId1766" w:tooltip="Protection of Rights (Services) Legislation Amendment Act 2016 (No 2)" w:history="1">
        <w:r>
          <w:rPr>
            <w:rStyle w:val="charCitHyperlinkAbbrev"/>
          </w:rPr>
          <w:t>A2016</w:t>
        </w:r>
        <w:r>
          <w:rPr>
            <w:rStyle w:val="charCitHyperlinkAbbrev"/>
          </w:rPr>
          <w:noBreakHyphen/>
          <w:t>13</w:t>
        </w:r>
      </w:hyperlink>
      <w:r>
        <w:t xml:space="preserve"> amdt 1.94</w:t>
      </w:r>
    </w:p>
    <w:p w14:paraId="30F89DAD" w14:textId="06EB9DBD" w:rsidR="00BC4AF3" w:rsidRPr="00476D06" w:rsidRDefault="00BC4AF3" w:rsidP="00B2666E">
      <w:pPr>
        <w:pStyle w:val="AmdtsEntries"/>
      </w:pPr>
      <w:r>
        <w:tab/>
        <w:t xml:space="preserve">def </w:t>
      </w:r>
      <w:r w:rsidRPr="00476D06">
        <w:rPr>
          <w:rStyle w:val="charBoldItals"/>
        </w:rPr>
        <w:t xml:space="preserve">quarter </w:t>
      </w:r>
      <w:r w:rsidRPr="00B4614D">
        <w:t xml:space="preserve">ins </w:t>
      </w:r>
      <w:hyperlink r:id="rId1767" w:tooltip="Statute Law Amendment Act 2002" w:history="1">
        <w:r w:rsidR="003F5F90" w:rsidRPr="003F5F90">
          <w:rPr>
            <w:rStyle w:val="charCitHyperlinkAbbrev"/>
          </w:rPr>
          <w:t>A2002</w:t>
        </w:r>
        <w:r w:rsidR="003F5F90" w:rsidRPr="003F5F90">
          <w:rPr>
            <w:rStyle w:val="charCitHyperlinkAbbrev"/>
          </w:rPr>
          <w:noBreakHyphen/>
          <w:t>30</w:t>
        </w:r>
      </w:hyperlink>
      <w:r w:rsidRPr="00B4614D">
        <w:t xml:space="preserve"> amdt 2.8</w:t>
      </w:r>
    </w:p>
    <w:p w14:paraId="4CC5CB6A" w14:textId="1448E8F3" w:rsidR="00F90969" w:rsidRDefault="00F90969" w:rsidP="00BC4AF3">
      <w:pPr>
        <w:pStyle w:val="AmdtsEntries"/>
      </w:pPr>
      <w:r>
        <w:tab/>
        <w:t xml:space="preserve">def </w:t>
      </w:r>
      <w:r w:rsidRPr="00F90969">
        <w:rPr>
          <w:rStyle w:val="charBoldItals"/>
        </w:rPr>
        <w:t>Rail Safety National Law (ACT)</w:t>
      </w:r>
      <w:r>
        <w:t xml:space="preserve"> ins </w:t>
      </w:r>
      <w:hyperlink r:id="rId1768"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1.25</w:t>
      </w:r>
    </w:p>
    <w:p w14:paraId="5B198BFB" w14:textId="22536691" w:rsidR="00BC4AF3" w:rsidRPr="00B4614D" w:rsidRDefault="00BC4AF3" w:rsidP="00BC4AF3">
      <w:pPr>
        <w:pStyle w:val="AmdtsEntries"/>
      </w:pPr>
      <w:r w:rsidRPr="00B4614D">
        <w:tab/>
        <w:t xml:space="preserve">def </w:t>
      </w:r>
      <w:r w:rsidRPr="00476D06">
        <w:rPr>
          <w:rStyle w:val="charBoldItals"/>
        </w:rPr>
        <w:t>recognised transgender person</w:t>
      </w:r>
      <w:r w:rsidRPr="00B4614D">
        <w:t xml:space="preserve"> ins </w:t>
      </w:r>
      <w:hyperlink r:id="rId1769"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B4614D">
        <w:t xml:space="preserve"> s 5</w:t>
      </w:r>
    </w:p>
    <w:p w14:paraId="7E1BFA4A" w14:textId="36076F6E" w:rsidR="00BC4AF3" w:rsidRPr="003F2CF0" w:rsidRDefault="00BC4AF3" w:rsidP="001F7C1C">
      <w:pPr>
        <w:pStyle w:val="AmdtsEntries"/>
        <w:keepNext/>
      </w:pPr>
      <w:r>
        <w:tab/>
        <w:t xml:space="preserve">def </w:t>
      </w:r>
      <w:r w:rsidRPr="00476D06">
        <w:rPr>
          <w:rStyle w:val="charBoldItals"/>
        </w:rPr>
        <w:t xml:space="preserve">registered surveyor </w:t>
      </w:r>
      <w:r w:rsidRPr="003F2CF0">
        <w:t xml:space="preserve">reloc from IA </w:t>
      </w:r>
      <w:hyperlink r:id="rId1770"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125DEE7C" w14:textId="09B90C75" w:rsidR="00BC4AF3" w:rsidRDefault="00BC4AF3" w:rsidP="00BC4AF3">
      <w:pPr>
        <w:pStyle w:val="AmdtsEntriesDefL2"/>
      </w:pPr>
      <w:r>
        <w:tab/>
        <w:t xml:space="preserve">am </w:t>
      </w:r>
      <w:hyperlink r:id="rId1771" w:tooltip="Surveyors Act 2007" w:history="1">
        <w:r w:rsidR="003F5F90" w:rsidRPr="003F5F90">
          <w:rPr>
            <w:rStyle w:val="charCitHyperlinkAbbrev"/>
          </w:rPr>
          <w:t>A2007</w:t>
        </w:r>
        <w:r w:rsidR="003F5F90" w:rsidRPr="003F5F90">
          <w:rPr>
            <w:rStyle w:val="charCitHyperlinkAbbrev"/>
          </w:rPr>
          <w:noBreakHyphen/>
          <w:t>33</w:t>
        </w:r>
      </w:hyperlink>
      <w:r>
        <w:t xml:space="preserve"> amdt 1.11</w:t>
      </w:r>
    </w:p>
    <w:p w14:paraId="3892B96E" w14:textId="27977887" w:rsidR="00BC4AF3" w:rsidRPr="003F2CF0" w:rsidRDefault="00BC4AF3" w:rsidP="00A11F0C">
      <w:pPr>
        <w:pStyle w:val="AmdtsEntries"/>
        <w:keepNext/>
      </w:pPr>
      <w:r>
        <w:tab/>
        <w:t xml:space="preserve">def </w:t>
      </w:r>
      <w:r w:rsidRPr="00476D06">
        <w:rPr>
          <w:rStyle w:val="charBoldItals"/>
        </w:rPr>
        <w:t>registrable instrument</w:t>
      </w:r>
      <w:r w:rsidRPr="003F2CF0">
        <w:t xml:space="preserve"> sub </w:t>
      </w:r>
      <w:hyperlink r:id="rId1772"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2.82</w:t>
      </w:r>
    </w:p>
    <w:p w14:paraId="6FE07525" w14:textId="4E5A46AC" w:rsidR="00BC4AF3" w:rsidRDefault="00BC4AF3" w:rsidP="00BC4AF3">
      <w:pPr>
        <w:pStyle w:val="AmdtsEntriesDefL2"/>
      </w:pPr>
      <w:r>
        <w:tab/>
        <w:t xml:space="preserve">om </w:t>
      </w:r>
      <w:hyperlink r:id="rId1773" w:tooltip="Statute Law Amendment Act 2006" w:history="1">
        <w:r w:rsidR="003F5F90" w:rsidRPr="003F5F90">
          <w:rPr>
            <w:rStyle w:val="charCitHyperlinkAbbrev"/>
          </w:rPr>
          <w:t>A2006</w:t>
        </w:r>
        <w:r w:rsidR="003F5F90" w:rsidRPr="003F5F90">
          <w:rPr>
            <w:rStyle w:val="charCitHyperlinkAbbrev"/>
          </w:rPr>
          <w:noBreakHyphen/>
          <w:t>42</w:t>
        </w:r>
      </w:hyperlink>
      <w:r>
        <w:t xml:space="preserve"> amdt 2.17</w:t>
      </w:r>
    </w:p>
    <w:p w14:paraId="10FAF186" w14:textId="1A5EC195" w:rsidR="00BC4AF3" w:rsidRPr="00476D06" w:rsidRDefault="00BC4AF3" w:rsidP="00BC4AF3">
      <w:pPr>
        <w:pStyle w:val="AmdtsEntries"/>
      </w:pPr>
      <w:r w:rsidRPr="003F2CF0">
        <w:tab/>
        <w:t xml:space="preserve">def </w:t>
      </w:r>
      <w:r w:rsidRPr="00476D06">
        <w:rPr>
          <w:rStyle w:val="charBoldItals"/>
        </w:rPr>
        <w:t xml:space="preserve">registrar </w:t>
      </w:r>
      <w:r w:rsidRPr="003F2CF0">
        <w:t xml:space="preserve">reloc from IA </w:t>
      </w:r>
      <w:hyperlink r:id="rId1774"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06105682" w14:textId="54C0FDD6" w:rsidR="00BC4AF3" w:rsidRDefault="00BC4AF3" w:rsidP="00BC4AF3">
      <w:pPr>
        <w:pStyle w:val="AmdtsEntries"/>
      </w:pPr>
      <w:r>
        <w:tab/>
        <w:t xml:space="preserve">def </w:t>
      </w:r>
      <w:r w:rsidRPr="00476D06">
        <w:rPr>
          <w:rStyle w:val="charBoldItals"/>
        </w:rPr>
        <w:t>registrar-general</w:t>
      </w:r>
      <w:r>
        <w:t xml:space="preserve"> </w:t>
      </w:r>
      <w:r w:rsidRPr="003F2CF0">
        <w:t xml:space="preserve">reloc from IA </w:t>
      </w:r>
      <w:hyperlink r:id="rId1775"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3BD36EE0" w14:textId="7243C028" w:rsidR="00BC4AF3" w:rsidRPr="00476D06" w:rsidRDefault="00BC4AF3" w:rsidP="00BC4AF3">
      <w:pPr>
        <w:pStyle w:val="AmdtsEntries"/>
      </w:pPr>
      <w:r>
        <w:tab/>
        <w:t xml:space="preserve">def </w:t>
      </w:r>
      <w:r w:rsidRPr="00476D06">
        <w:rPr>
          <w:rStyle w:val="charBoldItals"/>
        </w:rPr>
        <w:t xml:space="preserve">registrar of firearms </w:t>
      </w:r>
      <w:r w:rsidR="00B2666E" w:rsidRPr="003F2CF0">
        <w:t xml:space="preserve">reloc from IA </w:t>
      </w:r>
      <w:hyperlink r:id="rId1776"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3F2CF0">
        <w:t xml:space="preserve"> amdt </w:t>
      </w:r>
      <w:r w:rsidRPr="003F2CF0">
        <w:t>2.16</w:t>
      </w:r>
    </w:p>
    <w:p w14:paraId="39516350" w14:textId="3B3FABE0" w:rsidR="00BC4AF3" w:rsidRPr="003F2CF0" w:rsidRDefault="00BC4AF3" w:rsidP="00BC4AF3">
      <w:pPr>
        <w:pStyle w:val="AmdtsEntries"/>
      </w:pPr>
      <w:r>
        <w:tab/>
        <w:t xml:space="preserve">def </w:t>
      </w:r>
      <w:r w:rsidRPr="00476D06">
        <w:rPr>
          <w:rStyle w:val="charBoldItals"/>
        </w:rPr>
        <w:t xml:space="preserve">registrar of liquor licences </w:t>
      </w:r>
      <w:r w:rsidRPr="003F2CF0">
        <w:t xml:space="preserve">reloc from IA </w:t>
      </w:r>
      <w:hyperlink r:id="rId1777"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025BC909" w14:textId="7B88C0B5" w:rsidR="00BC4AF3" w:rsidRPr="003F2CF0" w:rsidRDefault="00BC4AF3" w:rsidP="00BC4AF3">
      <w:pPr>
        <w:pStyle w:val="AmdtsEntriesDefL2"/>
      </w:pPr>
      <w:r w:rsidRPr="003F2CF0">
        <w:tab/>
        <w:t xml:space="preserve">om </w:t>
      </w:r>
      <w:hyperlink r:id="rId1778" w:tooltip="Statute Law Amendment Act 2009" w:history="1">
        <w:r w:rsidR="003F5F90" w:rsidRPr="003F5F90">
          <w:rPr>
            <w:rStyle w:val="charCitHyperlinkAbbrev"/>
          </w:rPr>
          <w:t>A2009</w:t>
        </w:r>
        <w:r w:rsidR="003F5F90" w:rsidRPr="003F5F90">
          <w:rPr>
            <w:rStyle w:val="charCitHyperlinkAbbrev"/>
          </w:rPr>
          <w:noBreakHyphen/>
          <w:t>20</w:t>
        </w:r>
      </w:hyperlink>
      <w:r w:rsidRPr="003F2CF0">
        <w:t xml:space="preserve"> amdt 2.12</w:t>
      </w:r>
    </w:p>
    <w:p w14:paraId="163C1100" w14:textId="2101F13D" w:rsidR="00BC4AF3" w:rsidRPr="00476D06" w:rsidRDefault="00BC4AF3" w:rsidP="00B2666E">
      <w:pPr>
        <w:pStyle w:val="AmdtsEntries"/>
      </w:pPr>
      <w:r>
        <w:tab/>
        <w:t xml:space="preserve">def </w:t>
      </w:r>
      <w:r w:rsidRPr="00476D06">
        <w:rPr>
          <w:rStyle w:val="charBoldItals"/>
        </w:rPr>
        <w:t>regulations</w:t>
      </w:r>
      <w:r w:rsidRPr="003F2CF0">
        <w:t xml:space="preserve"> reloc from IA </w:t>
      </w:r>
      <w:hyperlink r:id="rId1779"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1964DF5B" w14:textId="5BEF8AAA" w:rsidR="00BC4AF3" w:rsidRPr="003F2CF0" w:rsidRDefault="00BC4AF3" w:rsidP="00B2666E">
      <w:pPr>
        <w:pStyle w:val="AmdtsEntriesDefL2"/>
      </w:pPr>
      <w:r w:rsidRPr="003F2CF0">
        <w:tab/>
        <w:t xml:space="preserve">om </w:t>
      </w:r>
      <w:hyperlink r:id="rId1780" w:tooltip="Statute Law Amendment Act 2005" w:history="1">
        <w:r w:rsidR="003F5F90" w:rsidRPr="003F5F90">
          <w:rPr>
            <w:rStyle w:val="charCitHyperlinkAbbrev"/>
          </w:rPr>
          <w:t>A2005</w:t>
        </w:r>
        <w:r w:rsidR="003F5F90" w:rsidRPr="003F5F90">
          <w:rPr>
            <w:rStyle w:val="charCitHyperlinkAbbrev"/>
          </w:rPr>
          <w:noBreakHyphen/>
          <w:t>20</w:t>
        </w:r>
      </w:hyperlink>
      <w:r w:rsidRPr="003F2CF0">
        <w:t xml:space="preserve"> amdt 2.132</w:t>
      </w:r>
    </w:p>
    <w:p w14:paraId="4DD972EF" w14:textId="29ACF9D9" w:rsidR="00BC4AF3" w:rsidRPr="00476D06" w:rsidRDefault="00BC4AF3" w:rsidP="00B2666E">
      <w:pPr>
        <w:pStyle w:val="AmdtsEntries"/>
      </w:pPr>
      <w:r>
        <w:tab/>
        <w:t xml:space="preserve">def </w:t>
      </w:r>
      <w:r w:rsidRPr="00476D06">
        <w:rPr>
          <w:rStyle w:val="charBoldItals"/>
        </w:rPr>
        <w:t>regulation</w:t>
      </w:r>
      <w:r w:rsidRPr="003F2CF0">
        <w:t xml:space="preserve"> ins </w:t>
      </w:r>
      <w:hyperlink r:id="rId1781" w:tooltip="Statute Law Amendment Act 2005" w:history="1">
        <w:r w:rsidR="003F5F90" w:rsidRPr="003F5F90">
          <w:rPr>
            <w:rStyle w:val="charCitHyperlinkAbbrev"/>
          </w:rPr>
          <w:t>A2005</w:t>
        </w:r>
        <w:r w:rsidR="003F5F90" w:rsidRPr="003F5F90">
          <w:rPr>
            <w:rStyle w:val="charCitHyperlinkAbbrev"/>
          </w:rPr>
          <w:noBreakHyphen/>
          <w:t>20</w:t>
        </w:r>
      </w:hyperlink>
      <w:r w:rsidRPr="003F2CF0">
        <w:t xml:space="preserve"> amdt 2.132</w:t>
      </w:r>
    </w:p>
    <w:p w14:paraId="2A1B229A" w14:textId="64F61BCF" w:rsidR="00BC4AF3" w:rsidRPr="00476D06" w:rsidRDefault="00BC4AF3" w:rsidP="00AF4033">
      <w:pPr>
        <w:pStyle w:val="AmdtsEntries"/>
        <w:keepNext/>
      </w:pPr>
      <w:r>
        <w:tab/>
        <w:t xml:space="preserve">def </w:t>
      </w:r>
      <w:r w:rsidRPr="00476D06">
        <w:rPr>
          <w:rStyle w:val="charBoldItals"/>
        </w:rPr>
        <w:t xml:space="preserve">remand centre </w:t>
      </w:r>
      <w:r w:rsidRPr="003F2CF0">
        <w:t xml:space="preserve">ins </w:t>
      </w:r>
      <w:hyperlink r:id="rId1782" w:tooltip="Statute Law Amendment Act 2002" w:history="1">
        <w:r w:rsidR="003F5F90" w:rsidRPr="003F5F90">
          <w:rPr>
            <w:rStyle w:val="charCitHyperlinkAbbrev"/>
          </w:rPr>
          <w:t>A2002</w:t>
        </w:r>
        <w:r w:rsidR="003F5F90" w:rsidRPr="003F5F90">
          <w:rPr>
            <w:rStyle w:val="charCitHyperlinkAbbrev"/>
          </w:rPr>
          <w:noBreakHyphen/>
          <w:t>30</w:t>
        </w:r>
      </w:hyperlink>
      <w:r w:rsidRPr="003F2CF0">
        <w:t xml:space="preserve"> amdt 2.8</w:t>
      </w:r>
    </w:p>
    <w:p w14:paraId="6E0B375F" w14:textId="1B64AEBC" w:rsidR="00BC4AF3" w:rsidRPr="003F2CF0" w:rsidRDefault="00BC4AF3" w:rsidP="00B2666E">
      <w:pPr>
        <w:pStyle w:val="AmdtsEntriesDefL2"/>
      </w:pPr>
      <w:r w:rsidRPr="003F2CF0">
        <w:tab/>
        <w:t xml:space="preserve">om </w:t>
      </w:r>
      <w:hyperlink r:id="rId1783"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3F2CF0">
        <w:t xml:space="preserve"> amdt 1.218</w:t>
      </w:r>
    </w:p>
    <w:p w14:paraId="3F583804" w14:textId="35F2F852" w:rsidR="00BC4AF3" w:rsidRPr="00476D06" w:rsidRDefault="00BC4AF3" w:rsidP="00517696">
      <w:pPr>
        <w:pStyle w:val="AmdtsEntries"/>
        <w:keepNext/>
      </w:pPr>
      <w:r>
        <w:tab/>
        <w:t xml:space="preserve">def </w:t>
      </w:r>
      <w:r w:rsidRPr="00476D06">
        <w:rPr>
          <w:rStyle w:val="charBoldItals"/>
        </w:rPr>
        <w:t xml:space="preserve">remand centre administrator </w:t>
      </w:r>
      <w:r w:rsidRPr="003F2CF0">
        <w:t xml:space="preserve">ins </w:t>
      </w:r>
      <w:hyperlink r:id="rId1784" w:tooltip="Statute Law Amendment Act 2002" w:history="1">
        <w:r w:rsidR="003F5F90" w:rsidRPr="003F5F90">
          <w:rPr>
            <w:rStyle w:val="charCitHyperlinkAbbrev"/>
          </w:rPr>
          <w:t>A2002</w:t>
        </w:r>
        <w:r w:rsidR="003F5F90" w:rsidRPr="003F5F90">
          <w:rPr>
            <w:rStyle w:val="charCitHyperlinkAbbrev"/>
          </w:rPr>
          <w:noBreakHyphen/>
          <w:t>30</w:t>
        </w:r>
      </w:hyperlink>
      <w:r w:rsidRPr="003F2CF0">
        <w:t xml:space="preserve"> amdt 2.8</w:t>
      </w:r>
    </w:p>
    <w:p w14:paraId="3669B8B6" w14:textId="746F1FF3" w:rsidR="00BC4AF3" w:rsidRPr="003F2CF0" w:rsidRDefault="00BC4AF3" w:rsidP="00B2666E">
      <w:pPr>
        <w:pStyle w:val="AmdtsEntriesDefL2"/>
      </w:pPr>
      <w:r w:rsidRPr="003F2CF0">
        <w:tab/>
        <w:t xml:space="preserve">om </w:t>
      </w:r>
      <w:hyperlink r:id="rId1785"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3F2CF0">
        <w:t xml:space="preserve"> amdt 1.218</w:t>
      </w:r>
    </w:p>
    <w:p w14:paraId="10DFEDFE" w14:textId="63A42AE3" w:rsidR="00BC4AF3" w:rsidRDefault="00BC4AF3" w:rsidP="00B2666E">
      <w:pPr>
        <w:pStyle w:val="AmdtsEntries"/>
      </w:pPr>
      <w:r>
        <w:rPr>
          <w:color w:val="000000"/>
        </w:rPr>
        <w:tab/>
        <w:t xml:space="preserve">def </w:t>
      </w:r>
      <w:r w:rsidRPr="00476D06">
        <w:rPr>
          <w:rStyle w:val="charBoldItals"/>
        </w:rPr>
        <w:t>remuneration tribunal</w:t>
      </w:r>
      <w:r>
        <w:t xml:space="preserve"> </w:t>
      </w:r>
      <w:r w:rsidRPr="003F2CF0">
        <w:t xml:space="preserve">reloc from IA </w:t>
      </w:r>
      <w:hyperlink r:id="rId1786" w:tooltip="Statute Law Amendment Act 2001 (No 2)" w:history="1">
        <w:r w:rsidR="003F5F90" w:rsidRPr="003F5F90">
          <w:rPr>
            <w:rStyle w:val="charCitHyperlinkAbbrev"/>
          </w:rPr>
          <w:t>A2001</w:t>
        </w:r>
        <w:r w:rsidR="003F5F90" w:rsidRPr="003F5F90">
          <w:rPr>
            <w:rStyle w:val="charCitHyperlinkAbbrev"/>
          </w:rPr>
          <w:noBreakHyphen/>
          <w:t>56</w:t>
        </w:r>
      </w:hyperlink>
      <w:r w:rsidRPr="003F2CF0">
        <w:t xml:space="preserve"> amdt 2.16</w:t>
      </w:r>
    </w:p>
    <w:p w14:paraId="79B9F4DF" w14:textId="35BAB958" w:rsidR="00BC4AF3" w:rsidRPr="002A5997" w:rsidRDefault="00BC4AF3" w:rsidP="009C2737">
      <w:pPr>
        <w:pStyle w:val="AmdtsEntries"/>
        <w:keepNext/>
      </w:pPr>
      <w:r>
        <w:lastRenderedPageBreak/>
        <w:tab/>
        <w:t xml:space="preserve">def </w:t>
      </w:r>
      <w:r w:rsidRPr="00476D06">
        <w:rPr>
          <w:rStyle w:val="charBoldItals"/>
        </w:rPr>
        <w:t>repeal</w:t>
      </w:r>
      <w:r>
        <w:t xml:space="preserve"> </w:t>
      </w:r>
      <w:r w:rsidRPr="002A5997">
        <w:t xml:space="preserve">sub </w:t>
      </w:r>
      <w:hyperlink r:id="rId178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6DF419C7" w14:textId="60F3CAB5" w:rsidR="00BC4AF3" w:rsidRDefault="00BC4AF3" w:rsidP="009C2737">
      <w:pPr>
        <w:pStyle w:val="AmdtsEntriesDefL2"/>
        <w:keepNext/>
      </w:pPr>
      <w:r>
        <w:tab/>
        <w:t xml:space="preserve">pars renum </w:t>
      </w:r>
      <w:hyperlink r:id="rId1788"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1.147</w:t>
      </w:r>
    </w:p>
    <w:p w14:paraId="488DD06B" w14:textId="601F70E1" w:rsidR="00BC4AF3" w:rsidRDefault="00BC4AF3" w:rsidP="00BC4AF3">
      <w:pPr>
        <w:pStyle w:val="AmdtsEntriesDefL2"/>
      </w:pPr>
      <w:r>
        <w:tab/>
        <w:t xml:space="preserve">am </w:t>
      </w:r>
      <w:hyperlink r:id="rId1789"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1.148; </w:t>
      </w:r>
      <w:hyperlink r:id="rId1790"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amdts 2.41-2.43; pars renum R27 LA (see </w:t>
      </w:r>
      <w:hyperlink r:id="rId1791"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2.44); </w:t>
      </w:r>
      <w:hyperlink r:id="rId1792"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2.133, amdt 2.134</w:t>
      </w:r>
    </w:p>
    <w:p w14:paraId="03816CB8" w14:textId="262B9753" w:rsidR="00BC4AF3" w:rsidRPr="002A5997" w:rsidRDefault="00BC4AF3" w:rsidP="00BC4AF3">
      <w:pPr>
        <w:pStyle w:val="AmdtsEntries"/>
      </w:pPr>
      <w:r>
        <w:tab/>
        <w:t xml:space="preserve">def </w:t>
      </w:r>
      <w:r w:rsidRPr="00476D06">
        <w:rPr>
          <w:rStyle w:val="charBoldItals"/>
        </w:rPr>
        <w:t xml:space="preserve">residential tenancies tribunal </w:t>
      </w:r>
      <w:r w:rsidRPr="002A5997">
        <w:t xml:space="preserve">reloc from IA </w:t>
      </w:r>
      <w:hyperlink r:id="rId179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7348C23" w14:textId="7F160DAE" w:rsidR="00BC4AF3" w:rsidRPr="00B13DA9" w:rsidRDefault="00BC4AF3" w:rsidP="00BC4AF3">
      <w:pPr>
        <w:pStyle w:val="AmdtsEntriesDefL2"/>
      </w:pPr>
      <w:r>
        <w:tab/>
      </w:r>
      <w:r w:rsidRPr="00B13DA9">
        <w:t xml:space="preserve">om </w:t>
      </w:r>
      <w:hyperlink r:id="rId1794"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1.412</w:t>
      </w:r>
    </w:p>
    <w:p w14:paraId="55F0E485" w14:textId="09B33D1E" w:rsidR="00BC4AF3" w:rsidRDefault="00BC4AF3" w:rsidP="00BC4AF3">
      <w:pPr>
        <w:pStyle w:val="AmdtsEntries"/>
      </w:pPr>
      <w:r w:rsidRPr="002A5997">
        <w:tab/>
        <w:t xml:space="preserve">def </w:t>
      </w:r>
      <w:r w:rsidRPr="00476D06">
        <w:rPr>
          <w:rStyle w:val="charBoldItals"/>
        </w:rPr>
        <w:t>resident judge</w:t>
      </w:r>
      <w:r w:rsidRPr="002A5997">
        <w:t xml:space="preserve"> </w:t>
      </w:r>
      <w:r>
        <w:t xml:space="preserve">ins </w:t>
      </w:r>
      <w:hyperlink r:id="rId1795" w:tooltip="Statute Law Amendment Act 2004" w:history="1">
        <w:r w:rsidR="003F5F90" w:rsidRPr="003F5F90">
          <w:rPr>
            <w:rStyle w:val="charCitHyperlinkAbbrev"/>
          </w:rPr>
          <w:t>A2004</w:t>
        </w:r>
        <w:r w:rsidR="003F5F90" w:rsidRPr="003F5F90">
          <w:rPr>
            <w:rStyle w:val="charCitHyperlinkAbbrev"/>
          </w:rPr>
          <w:noBreakHyphen/>
          <w:t>42</w:t>
        </w:r>
      </w:hyperlink>
      <w:r>
        <w:t xml:space="preserve"> amdt 2.45</w:t>
      </w:r>
    </w:p>
    <w:p w14:paraId="157B98F0" w14:textId="7419D191" w:rsidR="00BC4AF3" w:rsidRDefault="00BC4AF3" w:rsidP="00BC4AF3">
      <w:pPr>
        <w:pStyle w:val="AmdtsEntries"/>
      </w:pPr>
      <w:r w:rsidRPr="002A5997">
        <w:tab/>
        <w:t xml:space="preserve">def </w:t>
      </w:r>
      <w:r w:rsidRPr="00476D06">
        <w:rPr>
          <w:rStyle w:val="charBoldItals"/>
        </w:rPr>
        <w:t>retrospectively</w:t>
      </w:r>
      <w:r w:rsidRPr="002A5997">
        <w:t xml:space="preserve"> </w:t>
      </w:r>
      <w:r>
        <w:t>reloc from dict, p</w:t>
      </w:r>
      <w:r w:rsidR="00B2666E">
        <w:t xml:space="preserve">t 2 </w:t>
      </w:r>
      <w:hyperlink r:id="rId1796" w:tooltip="Statute Law Amendment Act 2005" w:history="1">
        <w:r w:rsidR="003F5F90" w:rsidRPr="003F5F90">
          <w:rPr>
            <w:rStyle w:val="charCitHyperlinkAbbrev"/>
          </w:rPr>
          <w:t>A2005</w:t>
        </w:r>
        <w:r w:rsidR="003F5F90" w:rsidRPr="003F5F90">
          <w:rPr>
            <w:rStyle w:val="charCitHyperlinkAbbrev"/>
          </w:rPr>
          <w:noBreakHyphen/>
          <w:t>20</w:t>
        </w:r>
      </w:hyperlink>
      <w:r w:rsidR="00B2666E">
        <w:t xml:space="preserve"> amdt </w:t>
      </w:r>
      <w:r>
        <w:t>2.148</w:t>
      </w:r>
    </w:p>
    <w:p w14:paraId="41A6E1C4" w14:textId="454D90A9" w:rsidR="00BC4AF3" w:rsidRPr="00B13DA9" w:rsidRDefault="00BC4AF3" w:rsidP="00BC4AF3">
      <w:pPr>
        <w:pStyle w:val="AmdtsEntries"/>
        <w:rPr>
          <w:color w:val="000000"/>
        </w:rPr>
      </w:pPr>
      <w:r>
        <w:rPr>
          <w:color w:val="000000"/>
        </w:rPr>
        <w:tab/>
      </w:r>
      <w:r w:rsidRPr="00B13DA9">
        <w:rPr>
          <w:color w:val="000000"/>
        </w:rPr>
        <w:t xml:space="preserve">def </w:t>
      </w:r>
      <w:r w:rsidRPr="00476D06">
        <w:rPr>
          <w:rStyle w:val="charBoldItals"/>
        </w:rPr>
        <w:t xml:space="preserve">reviewable decision notice </w:t>
      </w:r>
      <w:r w:rsidRPr="00B13DA9">
        <w:rPr>
          <w:color w:val="000000"/>
        </w:rPr>
        <w:t xml:space="preserve">ins </w:t>
      </w:r>
      <w:hyperlink r:id="rId1797"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rPr>
          <w:color w:val="000000"/>
        </w:rPr>
        <w:t xml:space="preserve"> amdt 1.413</w:t>
      </w:r>
    </w:p>
    <w:p w14:paraId="3A2FE6FB" w14:textId="3F1D60E0" w:rsidR="00BC4AF3" w:rsidRDefault="00BC4AF3" w:rsidP="00C05F2C">
      <w:pPr>
        <w:pStyle w:val="AmdtsEntries"/>
        <w:keepNext/>
      </w:pPr>
      <w:r>
        <w:rPr>
          <w:color w:val="000000"/>
        </w:rPr>
        <w:tab/>
        <w:t xml:space="preserve">def </w:t>
      </w:r>
      <w:r w:rsidRPr="00476D06">
        <w:rPr>
          <w:rStyle w:val="charBoldItals"/>
        </w:rPr>
        <w:t>road transport authority</w:t>
      </w:r>
      <w:r>
        <w:t xml:space="preserve"> </w:t>
      </w:r>
      <w:r w:rsidRPr="002A5997">
        <w:t xml:space="preserve">reloc from IA </w:t>
      </w:r>
      <w:hyperlink r:id="rId179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5ABD0FA9" w14:textId="3B4FF8A2" w:rsidR="00846AF9" w:rsidRDefault="00846AF9" w:rsidP="00846AF9">
      <w:pPr>
        <w:pStyle w:val="AmdtsEntriesDefL2"/>
      </w:pPr>
      <w:r>
        <w:tab/>
        <w:t xml:space="preserve">am </w:t>
      </w:r>
      <w:hyperlink r:id="rId1799"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r>
        <w:t xml:space="preserve"> amdt </w:t>
      </w:r>
      <w:r w:rsidR="00BE2BD5">
        <w:t>1.280</w:t>
      </w:r>
      <w:r w:rsidR="00952BBE">
        <w:t xml:space="preserve">; </w:t>
      </w:r>
      <w:hyperlink r:id="rId1800" w:tooltip="Justice and Community Safety Legislation Amendment Act 2011 (No 3)" w:history="1">
        <w:r w:rsidR="003F5F90" w:rsidRPr="003F5F90">
          <w:rPr>
            <w:rStyle w:val="charCitHyperlinkAbbrev"/>
          </w:rPr>
          <w:t>A2011</w:t>
        </w:r>
        <w:r w:rsidR="003F5F90" w:rsidRPr="003F5F90">
          <w:rPr>
            <w:rStyle w:val="charCitHyperlinkAbbrev"/>
          </w:rPr>
          <w:noBreakHyphen/>
          <w:t>49</w:t>
        </w:r>
      </w:hyperlink>
      <w:r w:rsidR="00352F69">
        <w:t xml:space="preserve"> amdt 1.10</w:t>
      </w:r>
    </w:p>
    <w:p w14:paraId="220EB67D" w14:textId="1E540F54" w:rsidR="00BC4AF3" w:rsidRPr="002A5997" w:rsidRDefault="00BC4AF3" w:rsidP="0005421E">
      <w:pPr>
        <w:pStyle w:val="AmdtsEntries"/>
        <w:keepNext/>
      </w:pPr>
      <w:r>
        <w:tab/>
        <w:t xml:space="preserve">def </w:t>
      </w:r>
      <w:r w:rsidRPr="00476D06">
        <w:rPr>
          <w:rStyle w:val="charBoldItals"/>
        </w:rPr>
        <w:t>rules</w:t>
      </w:r>
      <w:r w:rsidRPr="002A5997">
        <w:t xml:space="preserve"> reloc from IA </w:t>
      </w:r>
      <w:hyperlink r:id="rId180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97BA910" w14:textId="46E33012" w:rsidR="00BC4AF3" w:rsidRDefault="00BC4AF3" w:rsidP="0005421E">
      <w:pPr>
        <w:pStyle w:val="AmdtsEntriesDefL2"/>
        <w:keepNext/>
      </w:pPr>
      <w:r>
        <w:tab/>
        <w:t xml:space="preserve">sub </w:t>
      </w:r>
      <w:hyperlink r:id="rId180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1.149</w:t>
      </w:r>
    </w:p>
    <w:p w14:paraId="08118184" w14:textId="7259BB66" w:rsidR="00BC4AF3" w:rsidRDefault="00BC4AF3" w:rsidP="00B2666E">
      <w:pPr>
        <w:pStyle w:val="AmdtsEntriesDefL2"/>
      </w:pPr>
      <w:r>
        <w:tab/>
        <w:t xml:space="preserve">am </w:t>
      </w:r>
      <w:hyperlink r:id="rId1803"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2.135</w:t>
      </w:r>
    </w:p>
    <w:p w14:paraId="22A248FF" w14:textId="306BD3B1" w:rsidR="00BC4AF3" w:rsidRPr="00476D06" w:rsidRDefault="00BC4AF3" w:rsidP="003C7A80">
      <w:pPr>
        <w:pStyle w:val="AmdtsEntries"/>
        <w:keepNext/>
      </w:pPr>
      <w:r>
        <w:rPr>
          <w:color w:val="000000"/>
        </w:rPr>
        <w:tab/>
        <w:t xml:space="preserve">def </w:t>
      </w:r>
      <w:r w:rsidRPr="00476D06">
        <w:rPr>
          <w:rStyle w:val="charBoldItals"/>
        </w:rPr>
        <w:t xml:space="preserve">rural firefighting service </w:t>
      </w:r>
      <w:r w:rsidRPr="002A5997">
        <w:t xml:space="preserve">reloc from IA </w:t>
      </w:r>
      <w:hyperlink r:id="rId180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46D72046" w14:textId="5C12CD21" w:rsidR="00BC4AF3" w:rsidRPr="002A5997" w:rsidRDefault="00BC4AF3" w:rsidP="00BC4AF3">
      <w:pPr>
        <w:pStyle w:val="AmdtsEntriesDefL2"/>
      </w:pPr>
      <w:r w:rsidRPr="002A5997">
        <w:tab/>
        <w:t xml:space="preserve">om </w:t>
      </w:r>
      <w:hyperlink r:id="rId1805" w:tooltip="Emergencies Act 2004" w:history="1">
        <w:r w:rsidR="003F5F90" w:rsidRPr="003F5F90">
          <w:rPr>
            <w:rStyle w:val="charCitHyperlinkAbbrev"/>
          </w:rPr>
          <w:t>A2004</w:t>
        </w:r>
        <w:r w:rsidR="003F5F90" w:rsidRPr="003F5F90">
          <w:rPr>
            <w:rStyle w:val="charCitHyperlinkAbbrev"/>
          </w:rPr>
          <w:noBreakHyphen/>
          <w:t>28</w:t>
        </w:r>
      </w:hyperlink>
      <w:r w:rsidRPr="002A5997">
        <w:t xml:space="preserve"> amdt 3.38</w:t>
      </w:r>
    </w:p>
    <w:p w14:paraId="45FDFBC4" w14:textId="366AED76" w:rsidR="00BC4AF3" w:rsidRDefault="00BC4AF3" w:rsidP="00BC4AF3">
      <w:pPr>
        <w:pStyle w:val="AmdtsEntries"/>
      </w:pPr>
      <w:r>
        <w:tab/>
        <w:t xml:space="preserve">def </w:t>
      </w:r>
      <w:r w:rsidRPr="00476D06">
        <w:rPr>
          <w:rStyle w:val="charBoldItals"/>
        </w:rPr>
        <w:t>rural fire service</w:t>
      </w:r>
      <w:r>
        <w:t xml:space="preserve"> ins </w:t>
      </w:r>
      <w:hyperlink r:id="rId1806" w:tooltip="Emergencies Act 2004" w:history="1">
        <w:r w:rsidR="003F5F90" w:rsidRPr="003F5F90">
          <w:rPr>
            <w:rStyle w:val="charCitHyperlinkAbbrev"/>
          </w:rPr>
          <w:t>A2004</w:t>
        </w:r>
        <w:r w:rsidR="003F5F90" w:rsidRPr="003F5F90">
          <w:rPr>
            <w:rStyle w:val="charCitHyperlinkAbbrev"/>
          </w:rPr>
          <w:noBreakHyphen/>
          <w:t>28</w:t>
        </w:r>
      </w:hyperlink>
      <w:r>
        <w:t xml:space="preserve"> amdt 3.38</w:t>
      </w:r>
    </w:p>
    <w:p w14:paraId="3BB05BFB" w14:textId="79B30190" w:rsidR="00BC4AF3" w:rsidRPr="002A5997" w:rsidRDefault="00BC4AF3" w:rsidP="00D31BF7">
      <w:pPr>
        <w:pStyle w:val="AmdtsEntries"/>
        <w:keepNext/>
      </w:pPr>
      <w:r>
        <w:tab/>
        <w:t xml:space="preserve">def </w:t>
      </w:r>
      <w:r w:rsidRPr="00476D06">
        <w:rPr>
          <w:rStyle w:val="charBoldItals"/>
        </w:rPr>
        <w:t>see</w:t>
      </w:r>
      <w:r w:rsidRPr="002A5997">
        <w:t xml:space="preserve"> ins </w:t>
      </w:r>
      <w:hyperlink r:id="rId180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7C5747C" w14:textId="0C4A6E34" w:rsidR="00BC4AF3" w:rsidRPr="002A5997" w:rsidRDefault="00BC4AF3" w:rsidP="00BC4AF3">
      <w:pPr>
        <w:pStyle w:val="AmdtsEntriesDefL2"/>
      </w:pPr>
      <w:r w:rsidRPr="002A5997">
        <w:tab/>
        <w:t xml:space="preserve">om </w:t>
      </w:r>
      <w:hyperlink r:id="rId1808" w:tooltip="Statute Law Amendment Act 2009" w:history="1">
        <w:r w:rsidR="003F5F90" w:rsidRPr="003F5F90">
          <w:rPr>
            <w:rStyle w:val="charCitHyperlinkAbbrev"/>
          </w:rPr>
          <w:t>A2009</w:t>
        </w:r>
        <w:r w:rsidR="003F5F90" w:rsidRPr="003F5F90">
          <w:rPr>
            <w:rStyle w:val="charCitHyperlinkAbbrev"/>
          </w:rPr>
          <w:noBreakHyphen/>
          <w:t>20</w:t>
        </w:r>
      </w:hyperlink>
      <w:r w:rsidRPr="002A5997">
        <w:t xml:space="preserve"> amdt 2.13</w:t>
      </w:r>
    </w:p>
    <w:p w14:paraId="6D12C41D" w14:textId="2A34514F" w:rsidR="00BC4AF3" w:rsidRDefault="00BC4AF3" w:rsidP="00BC4AF3">
      <w:pPr>
        <w:pStyle w:val="AmdtsEntries"/>
      </w:pPr>
      <w:r w:rsidRPr="002A5997">
        <w:tab/>
        <w:t xml:space="preserve">def </w:t>
      </w:r>
      <w:r w:rsidRPr="00476D06">
        <w:rPr>
          <w:rStyle w:val="charBoldItals"/>
        </w:rPr>
        <w:t>Self-Government Act</w:t>
      </w:r>
      <w:r>
        <w:t xml:space="preserve"> </w:t>
      </w:r>
      <w:r w:rsidR="00B2666E" w:rsidRPr="002A5997">
        <w:t xml:space="preserve">reloc from IA </w:t>
      </w:r>
      <w:hyperlink r:id="rId1809"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2A5997">
        <w:t xml:space="preserve"> amdt </w:t>
      </w:r>
      <w:r w:rsidRPr="002A5997">
        <w:t>2.16</w:t>
      </w:r>
    </w:p>
    <w:p w14:paraId="03FA6B2C" w14:textId="4EE92B01" w:rsidR="00BC4AF3" w:rsidRPr="00476D06" w:rsidRDefault="00BC4AF3" w:rsidP="00BC4AF3">
      <w:pPr>
        <w:pStyle w:val="AmdtsEntries"/>
      </w:pPr>
      <w:r>
        <w:tab/>
        <w:t xml:space="preserve">def </w:t>
      </w:r>
      <w:r w:rsidRPr="00476D06">
        <w:rPr>
          <w:rStyle w:val="charBoldItals"/>
        </w:rPr>
        <w:t xml:space="preserve">self-government day </w:t>
      </w:r>
      <w:r w:rsidR="00B2666E" w:rsidRPr="002A5997">
        <w:t xml:space="preserve">reloc from IA </w:t>
      </w:r>
      <w:hyperlink r:id="rId1810"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2A5997">
        <w:t xml:space="preserve"> amdt </w:t>
      </w:r>
      <w:r w:rsidRPr="002A5997">
        <w:t>2.16</w:t>
      </w:r>
    </w:p>
    <w:p w14:paraId="38EE3A58" w14:textId="0A8E4BDA" w:rsidR="00BC4AF3" w:rsidRPr="00476D06" w:rsidRDefault="00BC4AF3" w:rsidP="00BC4AF3">
      <w:pPr>
        <w:pStyle w:val="AmdtsEntries"/>
      </w:pPr>
      <w:r>
        <w:tab/>
        <w:t xml:space="preserve">def </w:t>
      </w:r>
      <w:r w:rsidRPr="00476D06">
        <w:rPr>
          <w:rStyle w:val="charBoldItals"/>
        </w:rPr>
        <w:t xml:space="preserve">sentence administration board </w:t>
      </w:r>
      <w:r w:rsidRPr="002A5997">
        <w:t xml:space="preserve">ins </w:t>
      </w:r>
      <w:hyperlink r:id="rId1811" w:tooltip="Statute Law Amendment Act 2002" w:history="1">
        <w:r w:rsidR="003F5F90" w:rsidRPr="003F5F90">
          <w:rPr>
            <w:rStyle w:val="charCitHyperlinkAbbrev"/>
          </w:rPr>
          <w:t>A2002</w:t>
        </w:r>
        <w:r w:rsidR="003F5F90" w:rsidRPr="003F5F90">
          <w:rPr>
            <w:rStyle w:val="charCitHyperlinkAbbrev"/>
          </w:rPr>
          <w:noBreakHyphen/>
          <w:t>30</w:t>
        </w:r>
      </w:hyperlink>
      <w:r w:rsidRPr="002A5997">
        <w:t xml:space="preserve"> amdt 2.8</w:t>
      </w:r>
    </w:p>
    <w:p w14:paraId="26412720" w14:textId="03CA345B" w:rsidR="00BC4AF3" w:rsidRPr="002A5997" w:rsidRDefault="00BC4AF3" w:rsidP="00BC4AF3">
      <w:pPr>
        <w:pStyle w:val="AmdtsEntriesDefL2"/>
      </w:pPr>
      <w:r w:rsidRPr="002A5997">
        <w:tab/>
        <w:t xml:space="preserve">sub </w:t>
      </w:r>
      <w:hyperlink r:id="rId1812" w:tooltip="Sentencing Legislation Amendment Act 2006" w:history="1">
        <w:r w:rsidR="003F5F90" w:rsidRPr="003F5F90">
          <w:rPr>
            <w:rStyle w:val="charCitHyperlinkAbbrev"/>
          </w:rPr>
          <w:t>A2006</w:t>
        </w:r>
        <w:r w:rsidR="003F5F90" w:rsidRPr="003F5F90">
          <w:rPr>
            <w:rStyle w:val="charCitHyperlinkAbbrev"/>
          </w:rPr>
          <w:noBreakHyphen/>
          <w:t>23</w:t>
        </w:r>
      </w:hyperlink>
      <w:r w:rsidRPr="002A5997">
        <w:t xml:space="preserve"> amdt 1.219</w:t>
      </w:r>
    </w:p>
    <w:p w14:paraId="2C86B258" w14:textId="6CA5B408" w:rsidR="00BC4AF3" w:rsidRDefault="00BC4AF3" w:rsidP="00BC4AF3">
      <w:pPr>
        <w:pStyle w:val="AmdtsEntries"/>
      </w:pPr>
      <w:r>
        <w:tab/>
        <w:t xml:space="preserve">def </w:t>
      </w:r>
      <w:r w:rsidRPr="00476D06">
        <w:rPr>
          <w:rStyle w:val="charBoldItals"/>
        </w:rPr>
        <w:t>SES</w:t>
      </w:r>
      <w:r>
        <w:t xml:space="preserve"> ins </w:t>
      </w:r>
      <w:hyperlink r:id="rId1813" w:tooltip="Emergencies Act 2004" w:history="1">
        <w:r w:rsidR="003F5F90" w:rsidRPr="003F5F90">
          <w:rPr>
            <w:rStyle w:val="charCitHyperlinkAbbrev"/>
          </w:rPr>
          <w:t>A2004</w:t>
        </w:r>
        <w:r w:rsidR="003F5F90" w:rsidRPr="003F5F90">
          <w:rPr>
            <w:rStyle w:val="charCitHyperlinkAbbrev"/>
          </w:rPr>
          <w:noBreakHyphen/>
          <w:t>28</w:t>
        </w:r>
      </w:hyperlink>
      <w:r>
        <w:t xml:space="preserve"> amdt 3.39</w:t>
      </w:r>
    </w:p>
    <w:p w14:paraId="4674AAE4" w14:textId="782EFCEB" w:rsidR="00BC4AF3" w:rsidRPr="002A5997" w:rsidRDefault="00BC4AF3" w:rsidP="00BC4AF3">
      <w:pPr>
        <w:pStyle w:val="AmdtsEntries"/>
      </w:pPr>
      <w:r>
        <w:tab/>
        <w:t xml:space="preserve">def </w:t>
      </w:r>
      <w:r w:rsidRPr="00476D06">
        <w:rPr>
          <w:rStyle w:val="charBoldItals"/>
        </w:rPr>
        <w:t>sign</w:t>
      </w:r>
      <w:r>
        <w:rPr>
          <w:b/>
          <w:bCs/>
        </w:rPr>
        <w:t xml:space="preserve"> </w:t>
      </w:r>
      <w:r w:rsidRPr="002A5997">
        <w:t xml:space="preserve">reloc from IA </w:t>
      </w:r>
      <w:hyperlink r:id="rId181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4CCCD44" w14:textId="3547CA26" w:rsidR="00BC4AF3" w:rsidRPr="00DD3F22" w:rsidRDefault="00BC4AF3" w:rsidP="00BC4AF3">
      <w:pPr>
        <w:pStyle w:val="AmdtsEntries"/>
      </w:pPr>
      <w:r w:rsidRPr="002A5997">
        <w:tab/>
        <w:t xml:space="preserve">def </w:t>
      </w:r>
      <w:r w:rsidRPr="00476D06">
        <w:rPr>
          <w:rStyle w:val="charBoldItals"/>
        </w:rPr>
        <w:t>signpost definition</w:t>
      </w:r>
      <w:r w:rsidRPr="002A5997">
        <w:t xml:space="preserve"> </w:t>
      </w:r>
      <w:r>
        <w:t xml:space="preserve">ins </w:t>
      </w:r>
      <w:hyperlink r:id="rId1815" w:tooltip="Statute Law Amendment Act 2009" w:history="1">
        <w:r w:rsidR="003F5F90" w:rsidRPr="003F5F90">
          <w:rPr>
            <w:rStyle w:val="charCitHyperlinkAbbrev"/>
          </w:rPr>
          <w:t>A2009</w:t>
        </w:r>
        <w:r w:rsidR="003F5F90" w:rsidRPr="003F5F90">
          <w:rPr>
            <w:rStyle w:val="charCitHyperlinkAbbrev"/>
          </w:rPr>
          <w:noBreakHyphen/>
          <w:t>20</w:t>
        </w:r>
      </w:hyperlink>
      <w:r>
        <w:t xml:space="preserve"> amdt 2.14</w:t>
      </w:r>
    </w:p>
    <w:p w14:paraId="3FEB546A" w14:textId="390172C9" w:rsidR="00BC4AF3" w:rsidRPr="00476D06" w:rsidRDefault="00BC4AF3" w:rsidP="00A11F0C">
      <w:pPr>
        <w:pStyle w:val="AmdtsEntries"/>
        <w:keepNext/>
      </w:pPr>
      <w:r>
        <w:tab/>
        <w:t xml:space="preserve">def </w:t>
      </w:r>
      <w:r w:rsidRPr="00476D06">
        <w:rPr>
          <w:rStyle w:val="charBoldItals"/>
        </w:rPr>
        <w:t>sitting day</w:t>
      </w:r>
      <w:r w:rsidRPr="002A5997">
        <w:t xml:space="preserve"> reloc from IA </w:t>
      </w:r>
      <w:hyperlink r:id="rId181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42122E84" w14:textId="3817EF70" w:rsidR="00BC4AF3" w:rsidRPr="002A5997" w:rsidRDefault="00BC4AF3" w:rsidP="00BC4AF3">
      <w:pPr>
        <w:pStyle w:val="AmdtsEntriesDefL2"/>
      </w:pPr>
      <w:r w:rsidRPr="002A5997">
        <w:tab/>
        <w:t xml:space="preserve">sub </w:t>
      </w:r>
      <w:hyperlink r:id="rId1817" w:tooltip="Statute Law Amendment Act 2009" w:history="1">
        <w:r w:rsidR="003F5F90" w:rsidRPr="003F5F90">
          <w:rPr>
            <w:rStyle w:val="charCitHyperlinkAbbrev"/>
          </w:rPr>
          <w:t>A2009</w:t>
        </w:r>
        <w:r w:rsidR="003F5F90" w:rsidRPr="003F5F90">
          <w:rPr>
            <w:rStyle w:val="charCitHyperlinkAbbrev"/>
          </w:rPr>
          <w:noBreakHyphen/>
          <w:t>20</w:t>
        </w:r>
      </w:hyperlink>
      <w:r w:rsidRPr="002A5997">
        <w:t xml:space="preserve"> amdt 2.15</w:t>
      </w:r>
    </w:p>
    <w:p w14:paraId="4E8F46C8" w14:textId="5EC1D528" w:rsidR="00BC4AF3" w:rsidRPr="002A5997" w:rsidRDefault="00BC4AF3" w:rsidP="0067585E">
      <w:pPr>
        <w:pStyle w:val="AmdtsEntries"/>
        <w:keepNext/>
      </w:pPr>
      <w:r>
        <w:rPr>
          <w:color w:val="000000"/>
        </w:rPr>
        <w:tab/>
        <w:t xml:space="preserve">def </w:t>
      </w:r>
      <w:r w:rsidRPr="00476D06">
        <w:rPr>
          <w:rStyle w:val="charBoldItals"/>
        </w:rPr>
        <w:t xml:space="preserve">Small Claims Court </w:t>
      </w:r>
      <w:r w:rsidRPr="002A5997">
        <w:t xml:space="preserve">reloc from IA </w:t>
      </w:r>
      <w:hyperlink r:id="rId181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699B55C6" w14:textId="2CC77165" w:rsidR="00BC4AF3" w:rsidRDefault="00BC4AF3" w:rsidP="00CA560F">
      <w:pPr>
        <w:pStyle w:val="AmdtsEntries"/>
        <w:keepNext/>
        <w:tabs>
          <w:tab w:val="clear" w:pos="2700"/>
          <w:tab w:val="left" w:pos="3000"/>
        </w:tabs>
        <w:ind w:left="3000" w:hanging="1900"/>
      </w:pPr>
      <w:r w:rsidRPr="002A5997">
        <w:tab/>
      </w:r>
      <w:r>
        <w:t xml:space="preserve">sub </w:t>
      </w:r>
      <w:hyperlink r:id="rId1819"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r>
        <w:t xml:space="preserve"> amdt 1.178</w:t>
      </w:r>
    </w:p>
    <w:p w14:paraId="07367515" w14:textId="4F993085" w:rsidR="00BC4AF3" w:rsidRPr="00B13DA9" w:rsidRDefault="00BC4AF3" w:rsidP="00BC4AF3">
      <w:pPr>
        <w:pStyle w:val="AmdtsEntriesDefL2"/>
      </w:pPr>
      <w:r>
        <w:tab/>
      </w:r>
      <w:r w:rsidRPr="00B13DA9">
        <w:t xml:space="preserve">om </w:t>
      </w:r>
      <w:hyperlink r:id="rId1820"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rsidRPr="00B13DA9">
        <w:t xml:space="preserve"> amdt 1.414</w:t>
      </w:r>
    </w:p>
    <w:p w14:paraId="4F366C89" w14:textId="3D1154CE" w:rsidR="00BC4AF3" w:rsidRPr="00476D06" w:rsidRDefault="00BC4AF3" w:rsidP="00BC4AF3">
      <w:pPr>
        <w:pStyle w:val="AmdtsEntries"/>
      </w:pPr>
      <w:r>
        <w:tab/>
        <w:t xml:space="preserve">def </w:t>
      </w:r>
      <w:r w:rsidRPr="00476D06">
        <w:rPr>
          <w:rStyle w:val="charBoldItals"/>
        </w:rPr>
        <w:t>solicitor</w:t>
      </w:r>
      <w:r w:rsidRPr="002A5997">
        <w:t xml:space="preserve"> reloc from IA </w:t>
      </w:r>
      <w:hyperlink r:id="rId182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75EEAFAA" w14:textId="603F92CB" w:rsidR="00054747" w:rsidRPr="00476D06" w:rsidRDefault="00054747" w:rsidP="00054747">
      <w:pPr>
        <w:pStyle w:val="AmdtsEntries"/>
      </w:pPr>
      <w:r>
        <w:tab/>
        <w:t xml:space="preserve">def </w:t>
      </w:r>
      <w:r w:rsidRPr="00476D06">
        <w:rPr>
          <w:rStyle w:val="charBoldItals"/>
        </w:rPr>
        <w:t>solicitor-general</w:t>
      </w:r>
      <w:r w:rsidRPr="002A5997">
        <w:t xml:space="preserve"> </w:t>
      </w:r>
      <w:r>
        <w:t xml:space="preserve">ins </w:t>
      </w:r>
      <w:hyperlink r:id="rId1822" w:tooltip="Law Officers Act 2011" w:history="1">
        <w:r w:rsidR="003F5F90" w:rsidRPr="003F5F90">
          <w:rPr>
            <w:rStyle w:val="charCitHyperlinkAbbrev"/>
          </w:rPr>
          <w:t>A2011</w:t>
        </w:r>
        <w:r w:rsidR="003F5F90" w:rsidRPr="003F5F90">
          <w:rPr>
            <w:rStyle w:val="charCitHyperlinkAbbrev"/>
          </w:rPr>
          <w:noBreakHyphen/>
          <w:t>30</w:t>
        </w:r>
      </w:hyperlink>
      <w:r w:rsidR="00582087">
        <w:t xml:space="preserve"> amdt 1.</w:t>
      </w:r>
      <w:r w:rsidR="0066090C">
        <w:t>10</w:t>
      </w:r>
    </w:p>
    <w:p w14:paraId="60D5FC2D" w14:textId="59C38600" w:rsidR="00BC4AF3" w:rsidRDefault="00BC4AF3" w:rsidP="00BC4AF3">
      <w:pPr>
        <w:pStyle w:val="AmdtsEntries"/>
        <w:rPr>
          <w:b/>
          <w:bCs/>
        </w:rPr>
      </w:pPr>
      <w:r>
        <w:rPr>
          <w:color w:val="000000"/>
        </w:rPr>
        <w:tab/>
        <w:t xml:space="preserve">def </w:t>
      </w:r>
      <w:r w:rsidRPr="00476D06">
        <w:rPr>
          <w:rStyle w:val="charBoldItals"/>
        </w:rPr>
        <w:t>Speaker</w:t>
      </w:r>
      <w:r>
        <w:rPr>
          <w:b/>
          <w:bCs/>
        </w:rPr>
        <w:t xml:space="preserve"> </w:t>
      </w:r>
      <w:r w:rsidRPr="002A5997">
        <w:t xml:space="preserve">reloc from IA </w:t>
      </w:r>
      <w:hyperlink r:id="rId182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C382816" w14:textId="534F4BF4" w:rsidR="00F953DE" w:rsidRPr="00F53A77" w:rsidRDefault="00F953DE" w:rsidP="00F953DE">
      <w:pPr>
        <w:pStyle w:val="AmdtsEntries"/>
      </w:pPr>
      <w:r w:rsidRPr="00F53A77">
        <w:tab/>
        <w:t xml:space="preserve">def </w:t>
      </w:r>
      <w:r>
        <w:rPr>
          <w:rStyle w:val="charBoldItals"/>
        </w:rPr>
        <w:t>spouse</w:t>
      </w:r>
      <w:r w:rsidRPr="00F53A77">
        <w:t xml:space="preserve"> </w:t>
      </w:r>
      <w:r>
        <w:t xml:space="preserve">ins </w:t>
      </w:r>
      <w:hyperlink r:id="rId1824" w:tooltip="Marriage Equality (Same Sex) Act 2013" w:history="1">
        <w:r>
          <w:rPr>
            <w:rStyle w:val="charCitHyperlinkAbbrev"/>
          </w:rPr>
          <w:t>A2013</w:t>
        </w:r>
        <w:r>
          <w:rPr>
            <w:rStyle w:val="charCitHyperlinkAbbrev"/>
          </w:rPr>
          <w:noBreakHyphen/>
          <w:t>39</w:t>
        </w:r>
      </w:hyperlink>
      <w:r>
        <w:rPr>
          <w:rFonts w:cs="Arial"/>
        </w:rPr>
        <w:t xml:space="preserve"> amdt 2.38</w:t>
      </w:r>
      <w:r w:rsidR="00325CCF">
        <w:rPr>
          <w:rFonts w:cs="Arial"/>
        </w:rPr>
        <w:t xml:space="preserve"> (</w:t>
      </w:r>
      <w:hyperlink r:id="rId1825" w:tooltip="Marriage Equality (Same Sex) Act 2013" w:history="1">
        <w:r w:rsidR="00325CCF">
          <w:rPr>
            <w:rStyle w:val="charCitHyperlinkAbbrev"/>
          </w:rPr>
          <w:t>A2013</w:t>
        </w:r>
        <w:r w:rsidR="00325CCF">
          <w:rPr>
            <w:rStyle w:val="charCitHyperlinkAbbrev"/>
          </w:rPr>
          <w:noBreakHyphen/>
          <w:t>39</w:t>
        </w:r>
      </w:hyperlink>
      <w:r w:rsidR="00325CCF">
        <w:rPr>
          <w:rFonts w:cs="Arial"/>
        </w:rPr>
        <w:t xml:space="preserve"> never effective (see </w:t>
      </w:r>
      <w:r w:rsidR="00325CCF" w:rsidRPr="00B74C47">
        <w:rPr>
          <w:rStyle w:val="charItals"/>
        </w:rPr>
        <w:t>Commonwealth v Australian Capital Territory</w:t>
      </w:r>
      <w:r w:rsidR="00325CCF">
        <w:rPr>
          <w:rFonts w:cs="Arial"/>
        </w:rPr>
        <w:t xml:space="preserve"> [2013] HCA 55))</w:t>
      </w:r>
    </w:p>
    <w:p w14:paraId="61669062" w14:textId="3913D501" w:rsidR="00BC4AF3" w:rsidRDefault="00BC4AF3" w:rsidP="00AF4033">
      <w:pPr>
        <w:pStyle w:val="AmdtsEntries"/>
        <w:keepNext/>
      </w:pPr>
      <w:r>
        <w:tab/>
        <w:t xml:space="preserve">def </w:t>
      </w:r>
      <w:r w:rsidRPr="00476D06">
        <w:rPr>
          <w:rStyle w:val="charBoldItals"/>
        </w:rPr>
        <w:t>Standards Australia</w:t>
      </w:r>
      <w:r>
        <w:t xml:space="preserve"> </w:t>
      </w:r>
      <w:r w:rsidRPr="002A5997">
        <w:t xml:space="preserve">reloc from IA </w:t>
      </w:r>
      <w:hyperlink r:id="rId182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36BDE8E0" w14:textId="3C8CBA78" w:rsidR="00986436" w:rsidRDefault="00986436" w:rsidP="00986436">
      <w:pPr>
        <w:pStyle w:val="AmdtsEntriesDefL2"/>
      </w:pPr>
      <w:r>
        <w:tab/>
        <w:t xml:space="preserve">am </w:t>
      </w:r>
      <w:hyperlink r:id="rId1827" w:tooltip="Statute Law Amendment Act 2013 (No 2)" w:history="1">
        <w:r>
          <w:rPr>
            <w:rStyle w:val="charCitHyperlinkAbbrev"/>
          </w:rPr>
          <w:t>A2013</w:t>
        </w:r>
        <w:r>
          <w:rPr>
            <w:rStyle w:val="charCitHyperlinkAbbrev"/>
          </w:rPr>
          <w:noBreakHyphen/>
          <w:t>44</w:t>
        </w:r>
      </w:hyperlink>
      <w:r>
        <w:t xml:space="preserve"> amdt 2.1</w:t>
      </w:r>
    </w:p>
    <w:p w14:paraId="2E9BBB15" w14:textId="3D409032" w:rsidR="00BC4AF3" w:rsidRPr="00476D06" w:rsidRDefault="00BC4AF3" w:rsidP="00BC4AF3">
      <w:pPr>
        <w:pStyle w:val="AmdtsEntries"/>
      </w:pPr>
      <w:r>
        <w:tab/>
      </w:r>
      <w:smartTag w:uri="urn:schemas-microsoft-com:office:smarttags" w:element="PlaceName">
        <w:r>
          <w:t>def</w:t>
        </w:r>
      </w:smartTag>
      <w:r>
        <w:t xml:space="preserve"> </w:t>
      </w:r>
      <w:r w:rsidRPr="00476D06">
        <w:rPr>
          <w:rStyle w:val="charBoldItals"/>
        </w:rPr>
        <w:t xml:space="preserve">State </w:t>
      </w:r>
      <w:r w:rsidRPr="002A5997">
        <w:t xml:space="preserve">reloc from IA </w:t>
      </w:r>
      <w:hyperlink r:id="rId182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764E913" w14:textId="2A1A2DAC" w:rsidR="00BC4AF3" w:rsidRDefault="00BC4AF3" w:rsidP="00BC4AF3">
      <w:pPr>
        <w:pStyle w:val="AmdtsEntries"/>
      </w:pPr>
      <w:r>
        <w:rPr>
          <w:color w:val="000000"/>
        </w:rPr>
        <w:tab/>
        <w:t xml:space="preserve">def </w:t>
      </w:r>
      <w:r w:rsidRPr="00476D06">
        <w:rPr>
          <w:rStyle w:val="charBoldItals"/>
        </w:rPr>
        <w:t>statutory declaration</w:t>
      </w:r>
      <w:r>
        <w:t xml:space="preserve"> </w:t>
      </w:r>
      <w:r w:rsidR="00B2666E" w:rsidRPr="002A5997">
        <w:t xml:space="preserve">reloc from IA </w:t>
      </w:r>
      <w:hyperlink r:id="rId1829" w:tooltip="Statute Law Amendment Act 2001 (No 2)" w:history="1">
        <w:r w:rsidR="003F5F90" w:rsidRPr="003F5F90">
          <w:rPr>
            <w:rStyle w:val="charCitHyperlinkAbbrev"/>
          </w:rPr>
          <w:t>A2001</w:t>
        </w:r>
        <w:r w:rsidR="003F5F90" w:rsidRPr="003F5F90">
          <w:rPr>
            <w:rStyle w:val="charCitHyperlinkAbbrev"/>
          </w:rPr>
          <w:noBreakHyphen/>
          <w:t>56</w:t>
        </w:r>
      </w:hyperlink>
      <w:r w:rsidR="00B2666E" w:rsidRPr="002A5997">
        <w:t xml:space="preserve"> amdt </w:t>
      </w:r>
      <w:r w:rsidRPr="002A5997">
        <w:t>2.16</w:t>
      </w:r>
    </w:p>
    <w:p w14:paraId="654E4C93" w14:textId="2720C86A" w:rsidR="00BC4AF3" w:rsidRPr="002A5997" w:rsidRDefault="00BC4AF3" w:rsidP="00BC4AF3">
      <w:pPr>
        <w:pStyle w:val="AmdtsEntries"/>
      </w:pPr>
      <w:r>
        <w:tab/>
        <w:t xml:space="preserve">def </w:t>
      </w:r>
      <w:r w:rsidRPr="00476D06">
        <w:rPr>
          <w:rStyle w:val="charBoldItals"/>
        </w:rPr>
        <w:t>statutory instrument</w:t>
      </w:r>
      <w:r w:rsidRPr="002A5997">
        <w:t xml:space="preserve"> sub </w:t>
      </w:r>
      <w:hyperlink r:id="rId183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07DC98F8" w14:textId="5A8756A5" w:rsidR="00BC4AF3" w:rsidRPr="002A5997" w:rsidRDefault="00BC4AF3" w:rsidP="00364A07">
      <w:pPr>
        <w:pStyle w:val="AmdtsEntries"/>
        <w:keepNext/>
      </w:pPr>
      <w:r w:rsidRPr="002A5997">
        <w:lastRenderedPageBreak/>
        <w:tab/>
        <w:t xml:space="preserve">def </w:t>
      </w:r>
      <w:r w:rsidRPr="00476D06">
        <w:rPr>
          <w:rStyle w:val="charBoldItals"/>
        </w:rPr>
        <w:t>statutory office-holder</w:t>
      </w:r>
      <w:r>
        <w:t xml:space="preserve"> </w:t>
      </w:r>
      <w:r w:rsidRPr="002A5997">
        <w:t xml:space="preserve">ins </w:t>
      </w:r>
      <w:hyperlink r:id="rId183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34E51559" w14:textId="35102F92" w:rsidR="00BC4AF3" w:rsidRDefault="00BC4AF3" w:rsidP="00BC4AF3">
      <w:pPr>
        <w:pStyle w:val="AmdtsEntriesDefL2"/>
      </w:pPr>
      <w:r>
        <w:tab/>
        <w:t xml:space="preserve">sub </w:t>
      </w:r>
      <w:hyperlink r:id="rId1832"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1.150</w:t>
      </w:r>
    </w:p>
    <w:p w14:paraId="5370B419" w14:textId="492F60AC" w:rsidR="00BC4AF3" w:rsidRDefault="00BC4AF3" w:rsidP="009C2737">
      <w:pPr>
        <w:pStyle w:val="AmdtsEntries"/>
        <w:keepNext/>
      </w:pPr>
      <w:r>
        <w:tab/>
        <w:t xml:space="preserve">def </w:t>
      </w:r>
      <w:r w:rsidRPr="00476D06">
        <w:rPr>
          <w:rStyle w:val="charBoldItals"/>
        </w:rPr>
        <w:t>subordinate law</w:t>
      </w:r>
      <w:r w:rsidRPr="002A5997">
        <w:t xml:space="preserve"> sub </w:t>
      </w:r>
      <w:hyperlink r:id="rId183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25BA08D6" w14:textId="44ABB98C" w:rsidR="007E496D" w:rsidRPr="007E496D" w:rsidRDefault="007E496D" w:rsidP="009C2737">
      <w:pPr>
        <w:pStyle w:val="AmdtsEntries"/>
        <w:keepNext/>
      </w:pPr>
      <w:r>
        <w:tab/>
        <w:t xml:space="preserve">def </w:t>
      </w:r>
      <w:r w:rsidRPr="007445BF">
        <w:rPr>
          <w:rStyle w:val="charBoldItals"/>
        </w:rPr>
        <w:t>suburban land agency</w:t>
      </w:r>
      <w:r>
        <w:t xml:space="preserve"> ins </w:t>
      </w:r>
      <w:hyperlink r:id="rId1834" w:tooltip="City Renewal Authority and Suburban Land Agency Act 2017" w:history="1">
        <w:r>
          <w:rPr>
            <w:rStyle w:val="charCitHyperlinkAbbrev"/>
          </w:rPr>
          <w:t>A2017</w:t>
        </w:r>
        <w:r>
          <w:rPr>
            <w:rStyle w:val="charCitHyperlinkAbbrev"/>
          </w:rPr>
          <w:noBreakHyphen/>
          <w:t>12</w:t>
        </w:r>
      </w:hyperlink>
      <w:r>
        <w:t xml:space="preserve"> amdt 1.5</w:t>
      </w:r>
    </w:p>
    <w:p w14:paraId="6CF1C6D7" w14:textId="35F9A233" w:rsidR="00BC4AF3" w:rsidRPr="002A5997" w:rsidRDefault="00BC4AF3" w:rsidP="009C2737">
      <w:pPr>
        <w:pStyle w:val="AmdtsEntries"/>
        <w:keepNext/>
      </w:pPr>
      <w:r w:rsidRPr="002A5997">
        <w:tab/>
        <w:t xml:space="preserve">def </w:t>
      </w:r>
      <w:r w:rsidRPr="00476D06">
        <w:rPr>
          <w:rStyle w:val="charBoldItals"/>
        </w:rPr>
        <w:t>summary offence</w:t>
      </w:r>
      <w:r w:rsidRPr="002A5997">
        <w:t xml:space="preserve"> ins </w:t>
      </w:r>
      <w:hyperlink r:id="rId183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126622CA" w14:textId="17CB8C4C" w:rsidR="00BC4AF3" w:rsidRDefault="00BC4AF3" w:rsidP="009C2737">
      <w:pPr>
        <w:pStyle w:val="AmdtsEntriesDefL2"/>
        <w:keepNext/>
      </w:pPr>
      <w:r w:rsidRPr="002A5997">
        <w:tab/>
      </w:r>
      <w:r>
        <w:t xml:space="preserve">sub </w:t>
      </w:r>
      <w:hyperlink r:id="rId183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1.151; </w:t>
      </w:r>
      <w:hyperlink r:id="rId183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2.67</w:t>
      </w:r>
    </w:p>
    <w:p w14:paraId="73515C72" w14:textId="6F7E63A0" w:rsidR="00BC4AF3" w:rsidRDefault="00BC4AF3" w:rsidP="00BC4AF3">
      <w:pPr>
        <w:pStyle w:val="AmdtsEntries"/>
      </w:pPr>
      <w:r w:rsidRPr="002A5997">
        <w:tab/>
        <w:t xml:space="preserve">def </w:t>
      </w:r>
      <w:r w:rsidRPr="00476D06">
        <w:rPr>
          <w:rStyle w:val="charBoldItals"/>
        </w:rPr>
        <w:t>Supreme Court</w:t>
      </w:r>
      <w:r>
        <w:t xml:space="preserve"> </w:t>
      </w:r>
      <w:r w:rsidRPr="002A5997">
        <w:t xml:space="preserve">reloc from IA </w:t>
      </w:r>
      <w:hyperlink r:id="rId183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354830B" w14:textId="2BBA6C78" w:rsidR="00BC4AF3" w:rsidRDefault="00BC4AF3" w:rsidP="00BC4AF3">
      <w:pPr>
        <w:pStyle w:val="AmdtsEntries"/>
      </w:pPr>
      <w:r>
        <w:tab/>
        <w:t xml:space="preserve">def </w:t>
      </w:r>
      <w:r w:rsidRPr="00476D06">
        <w:rPr>
          <w:rStyle w:val="charBoldItals"/>
        </w:rPr>
        <w:t>surveyor-general</w:t>
      </w:r>
      <w:r>
        <w:t xml:space="preserve"> ins </w:t>
      </w:r>
      <w:hyperlink r:id="rId1839" w:tooltip="Surveyors Amendment Act 2010" w:history="1">
        <w:r w:rsidR="003F5F90" w:rsidRPr="003F5F90">
          <w:rPr>
            <w:rStyle w:val="charCitHyperlinkAbbrev"/>
          </w:rPr>
          <w:t>A2010</w:t>
        </w:r>
        <w:r w:rsidR="003F5F90" w:rsidRPr="003F5F90">
          <w:rPr>
            <w:rStyle w:val="charCitHyperlinkAbbrev"/>
          </w:rPr>
          <w:noBreakHyphen/>
          <w:t>6</w:t>
        </w:r>
      </w:hyperlink>
      <w:r>
        <w:t xml:space="preserve"> amdt 1.11</w:t>
      </w:r>
    </w:p>
    <w:p w14:paraId="2C33F9C4" w14:textId="134349EC" w:rsidR="00BC4AF3" w:rsidRPr="00476D06" w:rsidRDefault="00BC4AF3" w:rsidP="00B2666E">
      <w:pPr>
        <w:pStyle w:val="AmdtsEntries"/>
      </w:pPr>
      <w:r>
        <w:tab/>
        <w:t xml:space="preserve">def </w:t>
      </w:r>
      <w:r w:rsidRPr="00476D06">
        <w:rPr>
          <w:rStyle w:val="charBoldItals"/>
        </w:rPr>
        <w:t xml:space="preserve">swear </w:t>
      </w:r>
      <w:r w:rsidRPr="002A5997">
        <w:t xml:space="preserve">reloc from IA </w:t>
      </w:r>
      <w:hyperlink r:id="rId184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61019397" w14:textId="6417ACC6" w:rsidR="00BC4AF3" w:rsidRPr="002A5997" w:rsidRDefault="00BC4AF3" w:rsidP="00B2666E">
      <w:pPr>
        <w:pStyle w:val="AmdtsEntriesDefL2"/>
      </w:pPr>
      <w:r w:rsidRPr="002A5997">
        <w:tab/>
        <w:t xml:space="preserve">sub </w:t>
      </w:r>
      <w:hyperlink r:id="rId1841"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rsidRPr="002A5997">
        <w:t xml:space="preserve"> amdt 1.97</w:t>
      </w:r>
    </w:p>
    <w:p w14:paraId="1487FB53" w14:textId="337B9439" w:rsidR="00BC4AF3" w:rsidRDefault="00BC4AF3" w:rsidP="00B2666E">
      <w:pPr>
        <w:pStyle w:val="AmdtsEntries"/>
      </w:pPr>
      <w:r w:rsidRPr="002A5997">
        <w:tab/>
        <w:t xml:space="preserve">def </w:t>
      </w:r>
      <w:r w:rsidRPr="00476D06">
        <w:rPr>
          <w:rStyle w:val="charBoldItals"/>
        </w:rPr>
        <w:t>take</w:t>
      </w:r>
      <w:r w:rsidRPr="002A5997">
        <w:t xml:space="preserve"> </w:t>
      </w:r>
      <w:r>
        <w:t xml:space="preserve">ins </w:t>
      </w:r>
      <w:hyperlink r:id="rId1842"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r>
        <w:t xml:space="preserve"> amdt 1.98</w:t>
      </w:r>
    </w:p>
    <w:p w14:paraId="3FC14F1B" w14:textId="31FC20B0" w:rsidR="00BC4AF3" w:rsidRPr="002A5997" w:rsidRDefault="00BC4AF3" w:rsidP="002C016B">
      <w:pPr>
        <w:pStyle w:val="AmdtsEntries"/>
        <w:keepNext/>
      </w:pPr>
      <w:r>
        <w:rPr>
          <w:color w:val="000000"/>
        </w:rPr>
        <w:tab/>
        <w:t xml:space="preserve">def </w:t>
      </w:r>
      <w:r w:rsidRPr="00476D06">
        <w:rPr>
          <w:rStyle w:val="charBoldItals"/>
        </w:rPr>
        <w:t xml:space="preserve">tenancy tribunal </w:t>
      </w:r>
      <w:r w:rsidRPr="002A5997">
        <w:t xml:space="preserve">reloc from IA </w:t>
      </w:r>
      <w:hyperlink r:id="rId184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7604A23C" w14:textId="0DF3F347" w:rsidR="00BC4AF3" w:rsidRDefault="00BC4AF3" w:rsidP="00B2666E">
      <w:pPr>
        <w:pStyle w:val="AmdtsEntriesDefL2"/>
      </w:pPr>
      <w:r>
        <w:tab/>
        <w:t xml:space="preserve">om </w:t>
      </w:r>
      <w:hyperlink r:id="rId1844"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2.52</w:t>
      </w:r>
    </w:p>
    <w:p w14:paraId="2AD0D96D" w14:textId="46EDBD69" w:rsidR="00BC4AF3" w:rsidRPr="002A5997" w:rsidRDefault="00BC4AF3" w:rsidP="003208CA">
      <w:pPr>
        <w:pStyle w:val="AmdtsEntries"/>
        <w:keepNext/>
      </w:pPr>
      <w:r>
        <w:tab/>
        <w:t xml:space="preserve">def </w:t>
      </w:r>
      <w:r w:rsidRPr="00476D06">
        <w:rPr>
          <w:rStyle w:val="charBoldItals"/>
        </w:rPr>
        <w:t xml:space="preserve">territory authority </w:t>
      </w:r>
      <w:r w:rsidRPr="002A5997">
        <w:t xml:space="preserve">reloc from IA </w:t>
      </w:r>
      <w:hyperlink r:id="rId184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931E75E" w14:textId="22BE2C59" w:rsidR="00BC4AF3" w:rsidRDefault="00BC4AF3" w:rsidP="00B2666E">
      <w:pPr>
        <w:pStyle w:val="AmdtsEntriesDefL2"/>
      </w:pPr>
      <w:r>
        <w:tab/>
        <w:t xml:space="preserve">sub </w:t>
      </w:r>
      <w:hyperlink r:id="rId1846"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2.41; </w:t>
      </w:r>
      <w:hyperlink r:id="rId1847" w:tooltip="Statute Law Amendment Act 2008" w:history="1">
        <w:r w:rsidR="003F5F90" w:rsidRPr="003F5F90">
          <w:rPr>
            <w:rStyle w:val="charCitHyperlinkAbbrev"/>
          </w:rPr>
          <w:t>A2008</w:t>
        </w:r>
        <w:r w:rsidR="003F5F90" w:rsidRPr="003F5F90">
          <w:rPr>
            <w:rStyle w:val="charCitHyperlinkAbbrev"/>
          </w:rPr>
          <w:noBreakHyphen/>
          <w:t>28</w:t>
        </w:r>
      </w:hyperlink>
      <w:r>
        <w:t xml:space="preserve"> amdt 2.1</w:t>
      </w:r>
    </w:p>
    <w:p w14:paraId="7A85C089" w14:textId="56F0F7C3" w:rsidR="00BC4AF3" w:rsidRPr="002A5997" w:rsidRDefault="00BC4AF3" w:rsidP="00603542">
      <w:pPr>
        <w:pStyle w:val="AmdtsEntries"/>
        <w:keepNext/>
      </w:pPr>
      <w:r>
        <w:rPr>
          <w:color w:val="000000"/>
        </w:rPr>
        <w:tab/>
        <w:t xml:space="preserve">def </w:t>
      </w:r>
      <w:r w:rsidRPr="00476D06">
        <w:rPr>
          <w:rStyle w:val="charBoldItals"/>
        </w:rPr>
        <w:t>territory instrumentality</w:t>
      </w:r>
      <w:r>
        <w:t xml:space="preserve"> </w:t>
      </w:r>
      <w:r w:rsidRPr="002A5997">
        <w:t xml:space="preserve">ins </w:t>
      </w:r>
      <w:hyperlink r:id="rId184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8383B3B" w14:textId="4CE6F2FC" w:rsidR="00055040" w:rsidRDefault="00BC4AF3" w:rsidP="00BC4AF3">
      <w:pPr>
        <w:pStyle w:val="AmdtsEntriesDefL2"/>
      </w:pPr>
      <w:r>
        <w:tab/>
        <w:t xml:space="preserve">am </w:t>
      </w:r>
      <w:hyperlink r:id="rId1849" w:tooltip="Statute Law Amendment Act 2007" w:history="1">
        <w:r w:rsidR="003F5F90" w:rsidRPr="003F5F90">
          <w:rPr>
            <w:rStyle w:val="charCitHyperlinkAbbrev"/>
          </w:rPr>
          <w:t>A2007</w:t>
        </w:r>
        <w:r w:rsidR="003F5F90" w:rsidRPr="003F5F90">
          <w:rPr>
            <w:rStyle w:val="charCitHyperlinkAbbrev"/>
          </w:rPr>
          <w:noBreakHyphen/>
          <w:t>3</w:t>
        </w:r>
      </w:hyperlink>
      <w:r>
        <w:t xml:space="preserve"> amdt 2.4</w:t>
      </w:r>
      <w:r w:rsidR="00920482">
        <w:t>;</w:t>
      </w:r>
      <w:r w:rsidR="00055040">
        <w:t xml:space="preserve"> </w:t>
      </w:r>
      <w:hyperlink r:id="rId1850" w:tooltip="Public Sector Management Amendment Act 2016" w:history="1">
        <w:r w:rsidR="00055040">
          <w:rPr>
            <w:rStyle w:val="charCitHyperlinkAbbrev"/>
          </w:rPr>
          <w:t>A2016</w:t>
        </w:r>
        <w:r w:rsidR="00055040">
          <w:rPr>
            <w:rStyle w:val="charCitHyperlinkAbbrev"/>
          </w:rPr>
          <w:noBreakHyphen/>
          <w:t>52</w:t>
        </w:r>
      </w:hyperlink>
      <w:r w:rsidR="00055040">
        <w:t xml:space="preserve"> amdt 1.122</w:t>
      </w:r>
    </w:p>
    <w:p w14:paraId="20454331" w14:textId="6F85B5BD" w:rsidR="00BC4AF3" w:rsidRPr="002A5997" w:rsidRDefault="00BC4AF3" w:rsidP="00BC4AF3">
      <w:pPr>
        <w:pStyle w:val="AmdtsEntries"/>
      </w:pPr>
      <w:r>
        <w:tab/>
        <w:t xml:space="preserve">def </w:t>
      </w:r>
      <w:r w:rsidRPr="00476D06">
        <w:rPr>
          <w:rStyle w:val="charBoldItals"/>
        </w:rPr>
        <w:t>territory land</w:t>
      </w:r>
      <w:r w:rsidRPr="00476D06">
        <w:t xml:space="preserve"> </w:t>
      </w:r>
      <w:r w:rsidRPr="002A5997">
        <w:t xml:space="preserve">reloc from IA </w:t>
      </w:r>
      <w:hyperlink r:id="rId185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C2F72EA" w14:textId="6A7AB3BD" w:rsidR="00BC4AF3" w:rsidRDefault="00BC4AF3" w:rsidP="00BC4AF3">
      <w:pPr>
        <w:pStyle w:val="AmdtsEntries"/>
      </w:pPr>
      <w:r w:rsidRPr="002A5997">
        <w:tab/>
        <w:t xml:space="preserve">def </w:t>
      </w:r>
      <w:r w:rsidRPr="00476D06">
        <w:rPr>
          <w:rStyle w:val="charBoldItals"/>
        </w:rPr>
        <w:t>territory law</w:t>
      </w:r>
      <w:r w:rsidRPr="002A5997">
        <w:t xml:space="preserve"> </w:t>
      </w:r>
      <w:r>
        <w:t xml:space="preserve">ins </w:t>
      </w:r>
      <w:hyperlink r:id="rId1852" w:tooltip="Statute Law Amendment Act 2005 (No 2)" w:history="1">
        <w:r w:rsidR="003F5F90" w:rsidRPr="003F5F90">
          <w:rPr>
            <w:rStyle w:val="charCitHyperlinkAbbrev"/>
          </w:rPr>
          <w:t>A2005</w:t>
        </w:r>
        <w:r w:rsidR="003F5F90" w:rsidRPr="003F5F90">
          <w:rPr>
            <w:rStyle w:val="charCitHyperlinkAbbrev"/>
          </w:rPr>
          <w:noBreakHyphen/>
          <w:t>62</w:t>
        </w:r>
      </w:hyperlink>
      <w:r>
        <w:t xml:space="preserve"> amdt 2.18</w:t>
      </w:r>
    </w:p>
    <w:p w14:paraId="635832C1" w14:textId="58F703AA" w:rsidR="00BC4AF3" w:rsidRDefault="00BC4AF3" w:rsidP="00BC4AF3">
      <w:pPr>
        <w:pStyle w:val="AmdtsEntries"/>
      </w:pPr>
      <w:r>
        <w:tab/>
        <w:t xml:space="preserve">def </w:t>
      </w:r>
      <w:r w:rsidRPr="00476D06">
        <w:rPr>
          <w:rStyle w:val="charBoldItals"/>
        </w:rPr>
        <w:t>territory lease</w:t>
      </w:r>
      <w:r>
        <w:t xml:space="preserve"> ins </w:t>
      </w:r>
      <w:hyperlink r:id="rId1853"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1.99</w:t>
      </w:r>
    </w:p>
    <w:p w14:paraId="499FF559" w14:textId="69E77AAC" w:rsidR="003D27D1" w:rsidRDefault="003D27D1" w:rsidP="003D27D1">
      <w:pPr>
        <w:pStyle w:val="AmdtsEntriesDefL2"/>
      </w:pPr>
      <w:r>
        <w:tab/>
        <w:t xml:space="preserve">am </w:t>
      </w:r>
      <w:hyperlink r:id="rId185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w:t>
      </w:r>
      <w:r w:rsidR="005C5B33">
        <w:t xml:space="preserve"> </w:t>
      </w:r>
      <w:r>
        <w:t>74</w:t>
      </w:r>
      <w:r w:rsidR="00D938EF">
        <w:t xml:space="preserve">; </w:t>
      </w:r>
      <w:hyperlink r:id="rId1855" w:tooltip="Unit Titles Legislation Amendment Act 2020" w:history="1">
        <w:r w:rsidR="00D938EF" w:rsidRPr="00D938EF">
          <w:rPr>
            <w:rStyle w:val="charCitHyperlinkAbbrev"/>
          </w:rPr>
          <w:t>A2020-4</w:t>
        </w:r>
      </w:hyperlink>
      <w:r w:rsidR="00D938EF">
        <w:t xml:space="preserve"> s 44</w:t>
      </w:r>
    </w:p>
    <w:p w14:paraId="400C67A6" w14:textId="48D7079D" w:rsidR="009275CC" w:rsidRPr="00476D06" w:rsidRDefault="009275CC" w:rsidP="003D27D1">
      <w:pPr>
        <w:pStyle w:val="AmdtsEntriesDefL2"/>
      </w:pPr>
      <w:r>
        <w:tab/>
        <w:t xml:space="preserve">sub </w:t>
      </w:r>
      <w:hyperlink r:id="rId1856" w:tooltip="Planning (Consequential Amendments) Act 2023" w:history="1">
        <w:r>
          <w:rPr>
            <w:rStyle w:val="charCitHyperlinkAbbrev"/>
          </w:rPr>
          <w:t>A2023-36</w:t>
        </w:r>
      </w:hyperlink>
      <w:r>
        <w:t xml:space="preserve"> amdt 1.240</w:t>
      </w:r>
    </w:p>
    <w:p w14:paraId="18942C01" w14:textId="072647BE" w:rsidR="00BC4AF3" w:rsidRDefault="00BC4AF3" w:rsidP="00BC4AF3">
      <w:pPr>
        <w:pStyle w:val="AmdtsEntries"/>
      </w:pPr>
      <w:r>
        <w:tab/>
        <w:t xml:space="preserve">def </w:t>
      </w:r>
      <w:r w:rsidRPr="00476D06">
        <w:rPr>
          <w:rStyle w:val="charBoldItals"/>
        </w:rPr>
        <w:t>territory-owned corporation</w:t>
      </w:r>
      <w:r w:rsidRPr="002A5997">
        <w:t xml:space="preserve"> reloc from IA </w:t>
      </w:r>
      <w:hyperlink r:id="rId185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143A5F3" w14:textId="6C77CDCB" w:rsidR="00040D75" w:rsidRPr="00476D06" w:rsidRDefault="00040D75" w:rsidP="00040D75">
      <w:pPr>
        <w:pStyle w:val="AmdtsEntriesDefL2"/>
      </w:pPr>
      <w:r>
        <w:tab/>
        <w:t xml:space="preserve">sub </w:t>
      </w:r>
      <w:hyperlink r:id="rId1858" w:tooltip="Statute Law Amendment Act 2025" w:history="1">
        <w:r>
          <w:rPr>
            <w:rStyle w:val="charCitHyperlinkAbbrev"/>
          </w:rPr>
          <w:t>A2025</w:t>
        </w:r>
        <w:r>
          <w:rPr>
            <w:rStyle w:val="charCitHyperlinkAbbrev"/>
          </w:rPr>
          <w:noBreakHyphen/>
          <w:t>29</w:t>
        </w:r>
      </w:hyperlink>
      <w:r>
        <w:t xml:space="preserve"> amdt 2.11</w:t>
      </w:r>
    </w:p>
    <w:p w14:paraId="0768DF95" w14:textId="7822F3F9" w:rsidR="00BC4AF3" w:rsidRPr="002A5997" w:rsidRDefault="00BC4AF3" w:rsidP="008D368F">
      <w:pPr>
        <w:pStyle w:val="AmdtsEntries"/>
        <w:keepNext/>
      </w:pPr>
      <w:r>
        <w:tab/>
        <w:t xml:space="preserve">def </w:t>
      </w:r>
      <w:r w:rsidRPr="00476D06">
        <w:rPr>
          <w:rStyle w:val="charBoldItals"/>
        </w:rPr>
        <w:t>territory plan</w:t>
      </w:r>
      <w:r>
        <w:t xml:space="preserve"> </w:t>
      </w:r>
      <w:r w:rsidRPr="002A5997">
        <w:t xml:space="preserve">reloc from IA </w:t>
      </w:r>
      <w:hyperlink r:id="rId185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5D5619F7" w14:textId="6255DDDE" w:rsidR="00BC4AF3" w:rsidRDefault="00BC4AF3" w:rsidP="00BC4AF3">
      <w:pPr>
        <w:pStyle w:val="AmdtsEntriesDefL2"/>
      </w:pPr>
      <w:r>
        <w:tab/>
        <w:t xml:space="preserve">am </w:t>
      </w:r>
      <w:hyperlink r:id="rId1860" w:tooltip="Statute Law Amendment Act 2002 (No 2)" w:history="1">
        <w:r w:rsidR="003F5F90" w:rsidRPr="003F5F90">
          <w:rPr>
            <w:rStyle w:val="charCitHyperlinkAbbrev"/>
          </w:rPr>
          <w:t>A2002</w:t>
        </w:r>
        <w:r w:rsidR="003F5F90" w:rsidRPr="003F5F90">
          <w:rPr>
            <w:rStyle w:val="charCitHyperlinkAbbrev"/>
          </w:rPr>
          <w:noBreakHyphen/>
          <w:t>49</w:t>
        </w:r>
      </w:hyperlink>
      <w:r>
        <w:t xml:space="preserve"> amdt 2.53</w:t>
      </w:r>
    </w:p>
    <w:p w14:paraId="4B2EF378" w14:textId="6BFB3A12" w:rsidR="00BC4AF3" w:rsidRDefault="00BC4AF3" w:rsidP="00BC4AF3">
      <w:pPr>
        <w:pStyle w:val="AmdtsEntriesDefL2"/>
      </w:pPr>
      <w:r>
        <w:tab/>
        <w:t xml:space="preserve">sub </w:t>
      </w:r>
      <w:hyperlink r:id="rId1861"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r>
        <w:t xml:space="preserve"> amdt 1.100</w:t>
      </w:r>
      <w:r w:rsidR="009275CC">
        <w:t xml:space="preserve">; </w:t>
      </w:r>
      <w:hyperlink r:id="rId1862" w:tooltip="Planning (Consequential Amendments) Act 2023" w:history="1">
        <w:r w:rsidR="009275CC">
          <w:rPr>
            <w:rStyle w:val="charCitHyperlinkAbbrev"/>
          </w:rPr>
          <w:t>A2023-36</w:t>
        </w:r>
      </w:hyperlink>
      <w:r w:rsidR="009275CC">
        <w:t xml:space="preserve"> amdt 1.240</w:t>
      </w:r>
    </w:p>
    <w:p w14:paraId="365D5448" w14:textId="4BE883F1" w:rsidR="007253ED" w:rsidRDefault="007253ED" w:rsidP="007253ED">
      <w:pPr>
        <w:pStyle w:val="AmdtsEntries"/>
      </w:pPr>
      <w:r>
        <w:tab/>
        <w:t xml:space="preserve">def </w:t>
      </w:r>
      <w:r w:rsidRPr="000B1155">
        <w:rPr>
          <w:rStyle w:val="charBoldItals"/>
        </w:rPr>
        <w:t>territory planning authorit</w:t>
      </w:r>
      <w:r w:rsidRPr="007253ED">
        <w:rPr>
          <w:b/>
          <w:i/>
        </w:rPr>
        <w:t>y</w:t>
      </w:r>
      <w:r w:rsidRPr="007253ED">
        <w:t xml:space="preserve"> </w:t>
      </w:r>
      <w:r>
        <w:t xml:space="preserve">ins </w:t>
      </w:r>
      <w:hyperlink r:id="rId1863" w:tooltip="Planning (Consequential Amendments) Act 2023" w:history="1">
        <w:r>
          <w:rPr>
            <w:rStyle w:val="charCitHyperlinkAbbrev"/>
          </w:rPr>
          <w:t>A2023-36</w:t>
        </w:r>
      </w:hyperlink>
      <w:r>
        <w:t xml:space="preserve"> amdt 1.241</w:t>
      </w:r>
    </w:p>
    <w:p w14:paraId="633F1B28" w14:textId="42846517" w:rsidR="00BC4AF3" w:rsidRDefault="00BC4AF3" w:rsidP="00BC4AF3">
      <w:pPr>
        <w:pStyle w:val="AmdtsEntries"/>
      </w:pPr>
      <w:r>
        <w:rPr>
          <w:color w:val="000000"/>
        </w:rPr>
        <w:tab/>
        <w:t xml:space="preserve">def </w:t>
      </w:r>
      <w:r w:rsidRPr="00476D06">
        <w:rPr>
          <w:rStyle w:val="charBoldItals"/>
        </w:rPr>
        <w:t>the Territory</w:t>
      </w:r>
      <w:r>
        <w:t xml:space="preserve"> </w:t>
      </w:r>
      <w:r w:rsidRPr="002A5997">
        <w:t xml:space="preserve">ins </w:t>
      </w:r>
      <w:hyperlink r:id="rId186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0701C233" w14:textId="309B0404" w:rsidR="00BC4AF3" w:rsidRPr="002A5997" w:rsidRDefault="00BC4AF3" w:rsidP="00BC4AF3">
      <w:pPr>
        <w:pStyle w:val="AmdtsEntries"/>
      </w:pPr>
      <w:r w:rsidRPr="002A5997">
        <w:tab/>
        <w:t xml:space="preserve">def </w:t>
      </w:r>
      <w:r w:rsidRPr="00476D06">
        <w:rPr>
          <w:rStyle w:val="charBoldItals"/>
        </w:rPr>
        <w:t>transgender person</w:t>
      </w:r>
      <w:r w:rsidRPr="002A5997">
        <w:t xml:space="preserve"> ins </w:t>
      </w:r>
      <w:hyperlink r:id="rId1865"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r w:rsidRPr="002A5997">
        <w:t xml:space="preserve"> s 5</w:t>
      </w:r>
    </w:p>
    <w:p w14:paraId="6983CAE2" w14:textId="03F68E19" w:rsidR="00BC4AF3" w:rsidRDefault="00BC4AF3" w:rsidP="00D31BF7">
      <w:pPr>
        <w:pStyle w:val="AmdtsEntries"/>
        <w:keepNext/>
      </w:pPr>
      <w:r>
        <w:tab/>
        <w:t xml:space="preserve">def </w:t>
      </w:r>
      <w:r w:rsidRPr="00476D06">
        <w:rPr>
          <w:rStyle w:val="charBoldItals"/>
        </w:rPr>
        <w:t>transitional</w:t>
      </w:r>
      <w:r>
        <w:t xml:space="preserve"> </w:t>
      </w:r>
      <w:r w:rsidRPr="002A5997">
        <w:t xml:space="preserve">reloc from IA </w:t>
      </w:r>
      <w:hyperlink r:id="rId1866"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000B2E53" w14:textId="74FD786E" w:rsidR="00BC4AF3" w:rsidRPr="002A5997" w:rsidRDefault="00BC4AF3" w:rsidP="00BC4AF3">
      <w:pPr>
        <w:pStyle w:val="AmdtsEntriesDefL2"/>
      </w:pPr>
      <w:r w:rsidRPr="002A5997">
        <w:tab/>
        <w:t xml:space="preserve">sub </w:t>
      </w:r>
      <w:hyperlink r:id="rId1867"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2.136</w:t>
      </w:r>
    </w:p>
    <w:p w14:paraId="47FCE10C" w14:textId="5987641B" w:rsidR="00BC4AF3" w:rsidRDefault="00BC4AF3" w:rsidP="00BC4AF3">
      <w:pPr>
        <w:pStyle w:val="AmdtsEntries"/>
      </w:pPr>
      <w:r>
        <w:tab/>
        <w:t xml:space="preserve">def </w:t>
      </w:r>
      <w:r w:rsidRPr="00476D06">
        <w:rPr>
          <w:rStyle w:val="charBoldItals"/>
        </w:rPr>
        <w:t>Treasurer</w:t>
      </w:r>
      <w:r>
        <w:t xml:space="preserve"> </w:t>
      </w:r>
      <w:r w:rsidRPr="002A5997">
        <w:t xml:space="preserve">ins </w:t>
      </w:r>
      <w:hyperlink r:id="rId186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B525A5C" w14:textId="52B55572" w:rsidR="00BC4AF3" w:rsidRPr="002A5997" w:rsidRDefault="00BC4AF3" w:rsidP="00BC4AF3">
      <w:pPr>
        <w:pStyle w:val="AmdtsEntries"/>
      </w:pPr>
      <w:r>
        <w:tab/>
        <w:t xml:space="preserve">def </w:t>
      </w:r>
      <w:r w:rsidRPr="00476D06">
        <w:rPr>
          <w:rStyle w:val="charBoldItals"/>
        </w:rPr>
        <w:t>tribunal</w:t>
      </w:r>
      <w:r w:rsidRPr="002A5997">
        <w:t xml:space="preserve"> sub </w:t>
      </w:r>
      <w:hyperlink r:id="rId186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31614A19" w14:textId="20AE0981" w:rsidR="00BC4AF3" w:rsidRDefault="00BC4AF3" w:rsidP="00BC4AF3">
      <w:pPr>
        <w:pStyle w:val="AmdtsEntries"/>
      </w:pPr>
      <w:r w:rsidRPr="002A5997">
        <w:tab/>
        <w:t xml:space="preserve">def </w:t>
      </w:r>
      <w:r w:rsidRPr="00476D06">
        <w:rPr>
          <w:rStyle w:val="charBoldItals"/>
        </w:rPr>
        <w:t>UK Act</w:t>
      </w:r>
      <w:r>
        <w:t xml:space="preserve"> </w:t>
      </w:r>
      <w:r w:rsidRPr="002A5997">
        <w:t xml:space="preserve">reloc from IA </w:t>
      </w:r>
      <w:hyperlink r:id="rId187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7C647047" w14:textId="15F154DB" w:rsidR="00BC4AF3" w:rsidRPr="002A5997" w:rsidRDefault="00BC4AF3" w:rsidP="00CA560F">
      <w:pPr>
        <w:pStyle w:val="AmdtsEntries"/>
        <w:keepNext/>
      </w:pPr>
      <w:r>
        <w:tab/>
        <w:t xml:space="preserve">def </w:t>
      </w:r>
      <w:r w:rsidRPr="00476D06">
        <w:rPr>
          <w:rStyle w:val="charBoldItals"/>
        </w:rPr>
        <w:t>under</w:t>
      </w:r>
      <w:r w:rsidRPr="002A5997">
        <w:t xml:space="preserve"> ins </w:t>
      </w:r>
      <w:hyperlink r:id="rId1871" w:tooltip="Auditor-General Amendment Act 2001" w:history="1">
        <w:r w:rsidR="003F5F90" w:rsidRPr="003F5F90">
          <w:rPr>
            <w:rStyle w:val="charCitHyperlinkAbbrev"/>
          </w:rPr>
          <w:t>A2001</w:t>
        </w:r>
        <w:r w:rsidR="003F5F90" w:rsidRPr="003F5F90">
          <w:rPr>
            <w:rStyle w:val="charCitHyperlinkAbbrev"/>
          </w:rPr>
          <w:noBreakHyphen/>
          <w:t>52</w:t>
        </w:r>
      </w:hyperlink>
      <w:r w:rsidRPr="002A5997">
        <w:t xml:space="preserve"> amdt 2.82</w:t>
      </w:r>
    </w:p>
    <w:p w14:paraId="343453C6" w14:textId="4D2AD792" w:rsidR="00BC4AF3" w:rsidRDefault="00BC4AF3" w:rsidP="00BC4AF3">
      <w:pPr>
        <w:pStyle w:val="AmdtsEntriesDefL2"/>
      </w:pPr>
      <w:r w:rsidRPr="002A5997">
        <w:tab/>
      </w:r>
      <w:r>
        <w:t xml:space="preserve">sub </w:t>
      </w:r>
      <w:hyperlink r:id="rId1872" w:tooltip="Statute Law Amendment Act 2002" w:history="1">
        <w:r w:rsidR="003F5F90" w:rsidRPr="003F5F90">
          <w:rPr>
            <w:rStyle w:val="charCitHyperlinkAbbrev"/>
          </w:rPr>
          <w:t>A2002</w:t>
        </w:r>
        <w:r w:rsidR="003F5F90" w:rsidRPr="003F5F90">
          <w:rPr>
            <w:rStyle w:val="charCitHyperlinkAbbrev"/>
          </w:rPr>
          <w:noBreakHyphen/>
          <w:t>30</w:t>
        </w:r>
      </w:hyperlink>
      <w:r>
        <w:t xml:space="preserve"> amdt 2.9</w:t>
      </w:r>
    </w:p>
    <w:p w14:paraId="567E8FB2" w14:textId="40A5F4D0" w:rsidR="00BC4AF3" w:rsidRPr="002A5997" w:rsidRDefault="00BC4AF3" w:rsidP="00BC4AF3">
      <w:pPr>
        <w:pStyle w:val="AmdtsEntriesDefL2"/>
      </w:pPr>
      <w:r w:rsidRPr="002A5997">
        <w:tab/>
        <w:t xml:space="preserve">am </w:t>
      </w:r>
      <w:hyperlink r:id="rId1873"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2.137, amdt 2.138</w:t>
      </w:r>
    </w:p>
    <w:p w14:paraId="505B856A" w14:textId="569362BA" w:rsidR="00BC4AF3" w:rsidRPr="00476D06" w:rsidRDefault="00BC4AF3" w:rsidP="00BC4AF3">
      <w:pPr>
        <w:pStyle w:val="AmdtsEntries"/>
      </w:pPr>
      <w:r w:rsidRPr="002A5997">
        <w:tab/>
        <w:t xml:space="preserve">def </w:t>
      </w:r>
      <w:r w:rsidRPr="00476D06">
        <w:rPr>
          <w:rStyle w:val="charBoldItals"/>
        </w:rPr>
        <w:t xml:space="preserve">United Kingdom </w:t>
      </w:r>
      <w:r w:rsidRPr="002A5997">
        <w:t xml:space="preserve">reloc from IA </w:t>
      </w:r>
      <w:hyperlink r:id="rId187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621A26F8" w14:textId="6C8F27E2" w:rsidR="00BC4AF3" w:rsidRDefault="00BC4AF3" w:rsidP="00BC4AF3">
      <w:pPr>
        <w:pStyle w:val="AmdtsEntries"/>
      </w:pPr>
      <w:r>
        <w:rPr>
          <w:color w:val="000000"/>
        </w:rPr>
        <w:tab/>
        <w:t xml:space="preserve">def </w:t>
      </w:r>
      <w:r w:rsidRPr="00476D06">
        <w:rPr>
          <w:rStyle w:val="charBoldItals"/>
        </w:rPr>
        <w:t>United Kingdom Parliament</w:t>
      </w:r>
      <w:r w:rsidRPr="002A5997">
        <w:t xml:space="preserve"> reloc from IA </w:t>
      </w:r>
      <w:hyperlink r:id="rId187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055F4C7" w14:textId="70F3F8BE" w:rsidR="0045234C" w:rsidRPr="00476D06" w:rsidRDefault="0045234C" w:rsidP="00BC4AF3">
      <w:pPr>
        <w:pStyle w:val="AmdtsEntries"/>
      </w:pPr>
      <w:r>
        <w:tab/>
        <w:t xml:space="preserve">def </w:t>
      </w:r>
      <w:r>
        <w:rPr>
          <w:rStyle w:val="charBoldItals"/>
        </w:rPr>
        <w:t xml:space="preserve">veterinary </w:t>
      </w:r>
      <w:r w:rsidRPr="00A755A2">
        <w:rPr>
          <w:rStyle w:val="charBoldItals"/>
        </w:rPr>
        <w:t>practitioner</w:t>
      </w:r>
      <w:r>
        <w:t xml:space="preserve"> ins </w:t>
      </w:r>
      <w:hyperlink r:id="rId1876" w:tooltip="Veterinary Practice Act 2018" w:history="1">
        <w:r w:rsidRPr="0045234C">
          <w:rPr>
            <w:rStyle w:val="Hyperlink"/>
            <w:u w:val="none"/>
          </w:rPr>
          <w:t>A2018</w:t>
        </w:r>
        <w:r w:rsidRPr="0045234C">
          <w:rPr>
            <w:rStyle w:val="Hyperlink"/>
            <w:u w:val="none"/>
          </w:rPr>
          <w:noBreakHyphen/>
          <w:t>32</w:t>
        </w:r>
      </w:hyperlink>
      <w:r>
        <w:t xml:space="preserve"> amdt 3.27</w:t>
      </w:r>
    </w:p>
    <w:p w14:paraId="1C9C335D" w14:textId="736C764D" w:rsidR="00BC4AF3" w:rsidRPr="002A5997" w:rsidRDefault="00BC4AF3" w:rsidP="00B2666E">
      <w:pPr>
        <w:pStyle w:val="AmdtsEntries"/>
      </w:pPr>
      <w:r>
        <w:tab/>
        <w:t xml:space="preserve">def </w:t>
      </w:r>
      <w:r w:rsidRPr="00476D06">
        <w:rPr>
          <w:rStyle w:val="charBoldItals"/>
        </w:rPr>
        <w:t>veterinary surgeon</w:t>
      </w:r>
      <w:r w:rsidRPr="002A5997">
        <w:t xml:space="preserve"> reloc from IA </w:t>
      </w:r>
      <w:hyperlink r:id="rId187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2F6B2BB0" w14:textId="1BB1E302" w:rsidR="00BC4AF3" w:rsidRDefault="00BC4AF3" w:rsidP="00BC4AF3">
      <w:pPr>
        <w:pStyle w:val="AmdtsEntriesDefL2"/>
      </w:pPr>
      <w:r>
        <w:tab/>
        <w:t xml:space="preserve">sub </w:t>
      </w:r>
      <w:hyperlink r:id="rId1878"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amd</w:t>
      </w:r>
      <w:r w:rsidR="00B2666E">
        <w:t xml:space="preserve">t 11A.1 (as am by </w:t>
      </w:r>
      <w:hyperlink r:id="rId1879" w:tooltip="Health Legislation Amendment Act 2005" w:history="1">
        <w:r w:rsidR="003F5F90" w:rsidRPr="003F5F90">
          <w:rPr>
            <w:rStyle w:val="charCitHyperlinkAbbrev"/>
          </w:rPr>
          <w:t>A2005</w:t>
        </w:r>
        <w:r w:rsidR="003F5F90" w:rsidRPr="003F5F90">
          <w:rPr>
            <w:rStyle w:val="charCitHyperlinkAbbrev"/>
          </w:rPr>
          <w:noBreakHyphen/>
          <w:t>28</w:t>
        </w:r>
      </w:hyperlink>
      <w:r w:rsidR="00B2666E">
        <w:t xml:space="preserve"> amdt </w:t>
      </w:r>
      <w:r>
        <w:t>1.61)</w:t>
      </w:r>
    </w:p>
    <w:p w14:paraId="3D77BB8E" w14:textId="50AA8E0C" w:rsidR="00692803" w:rsidRDefault="00692803" w:rsidP="00BC4AF3">
      <w:pPr>
        <w:pStyle w:val="AmdtsEntriesDefL2"/>
      </w:pPr>
      <w:r>
        <w:tab/>
        <w:t xml:space="preserve">am </w:t>
      </w:r>
      <w:hyperlink r:id="rId1880" w:tooltip="Veterinary Surgeons Act 2015" w:history="1">
        <w:r>
          <w:rPr>
            <w:rStyle w:val="charCitHyperlinkAbbrev"/>
          </w:rPr>
          <w:t>A2015</w:t>
        </w:r>
        <w:r>
          <w:rPr>
            <w:rStyle w:val="charCitHyperlinkAbbrev"/>
          </w:rPr>
          <w:noBreakHyphen/>
          <w:t>29</w:t>
        </w:r>
      </w:hyperlink>
      <w:r>
        <w:t xml:space="preserve"> amdt 2.62</w:t>
      </w:r>
    </w:p>
    <w:p w14:paraId="35630E67" w14:textId="51B2C0B4" w:rsidR="0045234C" w:rsidRPr="0045234C" w:rsidRDefault="0045234C" w:rsidP="00BC4AF3">
      <w:pPr>
        <w:pStyle w:val="AmdtsEntriesDefL2"/>
      </w:pPr>
      <w:r>
        <w:tab/>
        <w:t xml:space="preserve">om </w:t>
      </w:r>
      <w:hyperlink r:id="rId1881" w:tooltip="Veterinary Practice Act 2018" w:history="1">
        <w:r w:rsidRPr="0045234C">
          <w:rPr>
            <w:rStyle w:val="Hyperlink"/>
            <w:u w:val="none"/>
          </w:rPr>
          <w:t>A2018</w:t>
        </w:r>
        <w:r w:rsidRPr="0045234C">
          <w:rPr>
            <w:rStyle w:val="Hyperlink"/>
            <w:u w:val="none"/>
          </w:rPr>
          <w:noBreakHyphen/>
          <w:t>32</w:t>
        </w:r>
      </w:hyperlink>
      <w:r>
        <w:t xml:space="preserve"> amdt 3.28</w:t>
      </w:r>
    </w:p>
    <w:p w14:paraId="342C5AC3" w14:textId="3FEC651D" w:rsidR="00FB455A" w:rsidRPr="00692803" w:rsidRDefault="00FB455A" w:rsidP="00FB455A">
      <w:pPr>
        <w:pStyle w:val="AmdtsEntries"/>
      </w:pPr>
      <w:r>
        <w:lastRenderedPageBreak/>
        <w:tab/>
        <w:t xml:space="preserve">def </w:t>
      </w:r>
      <w:r>
        <w:rPr>
          <w:rStyle w:val="charBoldItals"/>
        </w:rPr>
        <w:t>victims of crime commissioner</w:t>
      </w:r>
      <w:r w:rsidR="00F43561">
        <w:rPr>
          <w:rStyle w:val="charBoldItals"/>
        </w:rPr>
        <w:t xml:space="preserve"> </w:t>
      </w:r>
      <w:r>
        <w:t>ins</w:t>
      </w:r>
      <w:r w:rsidRPr="00B4614D">
        <w:t xml:space="preserve"> </w:t>
      </w:r>
      <w:hyperlink r:id="rId1882" w:tooltip="Protection of Rights (Services) Legislation Amendment Act 2016 (No 2)" w:history="1">
        <w:r>
          <w:rPr>
            <w:rStyle w:val="charCitHyperlinkAbbrev"/>
          </w:rPr>
          <w:t>A2016</w:t>
        </w:r>
        <w:r>
          <w:rPr>
            <w:rStyle w:val="charCitHyperlinkAbbrev"/>
          </w:rPr>
          <w:noBreakHyphen/>
          <w:t>13</w:t>
        </w:r>
      </w:hyperlink>
      <w:r>
        <w:t xml:space="preserve"> amdt 1.95</w:t>
      </w:r>
    </w:p>
    <w:p w14:paraId="24A2C069" w14:textId="0F20D4FE" w:rsidR="00BC4AF3" w:rsidRDefault="00BC4AF3" w:rsidP="00BC4AF3">
      <w:pPr>
        <w:pStyle w:val="AmdtsEntries"/>
      </w:pPr>
      <w:r>
        <w:tab/>
        <w:t xml:space="preserve">def </w:t>
      </w:r>
      <w:r w:rsidRPr="00476D06">
        <w:rPr>
          <w:rStyle w:val="charBoldItals"/>
        </w:rPr>
        <w:t>will</w:t>
      </w:r>
      <w:r>
        <w:t xml:space="preserve"> </w:t>
      </w:r>
      <w:r w:rsidRPr="002A5997">
        <w:t xml:space="preserve">ins </w:t>
      </w:r>
      <w:hyperlink r:id="rId188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12BC4042" w14:textId="4DDFAD8B" w:rsidR="00BC4AF3" w:rsidRDefault="00BC4AF3" w:rsidP="00BC4AF3">
      <w:pPr>
        <w:pStyle w:val="AmdtsEntries"/>
      </w:pPr>
      <w:r>
        <w:tab/>
        <w:t xml:space="preserve">def </w:t>
      </w:r>
      <w:r w:rsidRPr="00476D06">
        <w:rPr>
          <w:rStyle w:val="charBoldItals"/>
        </w:rPr>
        <w:t>word</w:t>
      </w:r>
      <w:r>
        <w:rPr>
          <w:b/>
          <w:bCs/>
        </w:rPr>
        <w:t xml:space="preserve"> </w:t>
      </w:r>
      <w:r w:rsidRPr="002A5997">
        <w:t xml:space="preserve">reloc from IA </w:t>
      </w:r>
      <w:hyperlink r:id="rId188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5AF9DBB9" w14:textId="51CF30E9" w:rsidR="00D552EC" w:rsidRPr="00D552EC" w:rsidRDefault="00D552EC" w:rsidP="00BC4AF3">
      <w:pPr>
        <w:pStyle w:val="AmdtsEntries"/>
      </w:pPr>
      <w:r>
        <w:tab/>
        <w:t xml:space="preserve">def </w:t>
      </w:r>
      <w:r w:rsidRPr="002024F9">
        <w:rPr>
          <w:rStyle w:val="charBoldItals"/>
        </w:rPr>
        <w:t>work health and safety commissioner</w:t>
      </w:r>
      <w:r>
        <w:t xml:space="preserve"> ins </w:t>
      </w:r>
      <w:hyperlink r:id="rId1885" w:tooltip="Work Health and Safety Amendment Act 2019" w:history="1">
        <w:r>
          <w:rPr>
            <w:rStyle w:val="charCitHyperlinkAbbrev"/>
          </w:rPr>
          <w:t>A2019</w:t>
        </w:r>
        <w:r>
          <w:rPr>
            <w:rStyle w:val="charCitHyperlinkAbbrev"/>
          </w:rPr>
          <w:noBreakHyphen/>
          <w:t>38</w:t>
        </w:r>
      </w:hyperlink>
      <w:r>
        <w:t xml:space="preserve"> amdt 1.12</w:t>
      </w:r>
    </w:p>
    <w:p w14:paraId="3E6F2771" w14:textId="17B667CE" w:rsidR="00BC4AF3" w:rsidRDefault="00BC4AF3" w:rsidP="003208CA">
      <w:pPr>
        <w:pStyle w:val="AmdtsEntries"/>
        <w:keepNext/>
      </w:pPr>
      <w:r w:rsidRPr="002A5997">
        <w:tab/>
        <w:t xml:space="preserve">def </w:t>
      </w:r>
      <w:r w:rsidRPr="00476D06">
        <w:rPr>
          <w:rStyle w:val="charBoldItals"/>
        </w:rPr>
        <w:t>working day</w:t>
      </w:r>
      <w:r>
        <w:t xml:space="preserve"> ins </w:t>
      </w:r>
      <w:hyperlink r:id="rId188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1.152</w:t>
      </w:r>
    </w:p>
    <w:p w14:paraId="4948EEB8" w14:textId="12C3B8C6" w:rsidR="00BC4AF3" w:rsidRDefault="00BC4AF3" w:rsidP="003208CA">
      <w:pPr>
        <w:pStyle w:val="AmdtsEntriesDefL2"/>
        <w:keepNext/>
      </w:pPr>
      <w:r>
        <w:tab/>
        <w:t xml:space="preserve">sub </w:t>
      </w:r>
      <w:hyperlink r:id="rId1887" w:tooltip="Statute Law Amendment Act 2003 (No 2)" w:history="1">
        <w:r w:rsidR="003F5F90" w:rsidRPr="003F5F90">
          <w:rPr>
            <w:rStyle w:val="charCitHyperlinkAbbrev"/>
          </w:rPr>
          <w:t>A2003</w:t>
        </w:r>
        <w:r w:rsidR="003F5F90" w:rsidRPr="003F5F90">
          <w:rPr>
            <w:rStyle w:val="charCitHyperlinkAbbrev"/>
          </w:rPr>
          <w:noBreakHyphen/>
          <w:t>56</w:t>
        </w:r>
      </w:hyperlink>
      <w:r>
        <w:t xml:space="preserve"> amdt 2.68</w:t>
      </w:r>
    </w:p>
    <w:p w14:paraId="0DFAEC6D" w14:textId="453E2C8A" w:rsidR="008F4AB9" w:rsidRDefault="00D80D79" w:rsidP="008F4AB9">
      <w:pPr>
        <w:pStyle w:val="AmdtsEntriesDefL2"/>
      </w:pPr>
      <w:r>
        <w:tab/>
        <w:t xml:space="preserve">am </w:t>
      </w:r>
      <w:hyperlink r:id="rId1888" w:tooltip="Statute Law Amendment Act 2011 (No 2)" w:history="1">
        <w:r w:rsidR="003F5F90" w:rsidRPr="003F5F90">
          <w:rPr>
            <w:rStyle w:val="charCitHyperlinkAbbrev"/>
          </w:rPr>
          <w:t>A2011</w:t>
        </w:r>
        <w:r w:rsidR="003F5F90" w:rsidRPr="003F5F90">
          <w:rPr>
            <w:rStyle w:val="charCitHyperlinkAbbrev"/>
          </w:rPr>
          <w:noBreakHyphen/>
          <w:t>28</w:t>
        </w:r>
      </w:hyperlink>
      <w:r>
        <w:t xml:space="preserve"> amd</w:t>
      </w:r>
      <w:r w:rsidR="008F4AB9">
        <w:t>t 2.23</w:t>
      </w:r>
    </w:p>
    <w:p w14:paraId="6E4CD46E" w14:textId="0AD320D2" w:rsidR="00BC4AF3" w:rsidRDefault="00BC4AF3" w:rsidP="00517696">
      <w:pPr>
        <w:pStyle w:val="AmdtsEntries"/>
        <w:keepNext/>
      </w:pPr>
      <w:r w:rsidRPr="002A5997">
        <w:tab/>
        <w:t xml:space="preserve">def </w:t>
      </w:r>
      <w:r w:rsidRPr="00476D06">
        <w:rPr>
          <w:rStyle w:val="charBoldItals"/>
        </w:rPr>
        <w:t>work safety commissioner</w:t>
      </w:r>
      <w:r w:rsidRPr="002A5997">
        <w:t xml:space="preserve"> </w:t>
      </w:r>
      <w:r>
        <w:t xml:space="preserve">ins </w:t>
      </w:r>
      <w:hyperlink r:id="rId1889" w:tooltip="Work Safety Legislation Amendment Act 2009" w:history="1">
        <w:r w:rsidR="003F5F90" w:rsidRPr="003F5F90">
          <w:rPr>
            <w:rStyle w:val="charCitHyperlinkAbbrev"/>
          </w:rPr>
          <w:t>A2009</w:t>
        </w:r>
        <w:r w:rsidR="003F5F90" w:rsidRPr="003F5F90">
          <w:rPr>
            <w:rStyle w:val="charCitHyperlinkAbbrev"/>
          </w:rPr>
          <w:noBreakHyphen/>
          <w:t>28</w:t>
        </w:r>
      </w:hyperlink>
      <w:r w:rsidRPr="00C57E3F">
        <w:t xml:space="preserve"> amdt 2.22</w:t>
      </w:r>
    </w:p>
    <w:p w14:paraId="147E8111" w14:textId="1403C158" w:rsidR="00D60446" w:rsidRDefault="00D60446" w:rsidP="00D60446">
      <w:pPr>
        <w:pStyle w:val="AmdtsEntriesDefL2"/>
      </w:pPr>
      <w:r>
        <w:tab/>
        <w:t xml:space="preserve">sub </w:t>
      </w:r>
      <w:hyperlink r:id="rId1890" w:tooltip="Work Health and Safety (Consequential Amendments) Act 2011" w:history="1">
        <w:r w:rsidR="003F5F90" w:rsidRPr="003F5F90">
          <w:rPr>
            <w:rStyle w:val="charCitHyperlinkAbbrev"/>
          </w:rPr>
          <w:t>A2011</w:t>
        </w:r>
        <w:r w:rsidR="003F5F90" w:rsidRPr="003F5F90">
          <w:rPr>
            <w:rStyle w:val="charCitHyperlinkAbbrev"/>
          </w:rPr>
          <w:noBreakHyphen/>
          <w:t>55</w:t>
        </w:r>
      </w:hyperlink>
      <w:r>
        <w:t xml:space="preserve"> amdt 1.23</w:t>
      </w:r>
      <w:r w:rsidR="00364A07">
        <w:t xml:space="preserve">; </w:t>
      </w:r>
      <w:hyperlink r:id="rId1891" w:tooltip="Statute Law Amendment Act 2017 (No 2)" w:history="1">
        <w:r w:rsidR="00364A07">
          <w:rPr>
            <w:rStyle w:val="charCitHyperlinkAbbrev"/>
          </w:rPr>
          <w:t>A2017</w:t>
        </w:r>
        <w:r w:rsidR="00364A07">
          <w:rPr>
            <w:rStyle w:val="charCitHyperlinkAbbrev"/>
          </w:rPr>
          <w:noBreakHyphen/>
          <w:t>28</w:t>
        </w:r>
      </w:hyperlink>
      <w:r w:rsidR="00364A07">
        <w:t xml:space="preserve"> amdt 2.5</w:t>
      </w:r>
    </w:p>
    <w:p w14:paraId="542A1B74" w14:textId="47AF5B30" w:rsidR="00D552EC" w:rsidRPr="00D552EC" w:rsidRDefault="00D552EC" w:rsidP="00D60446">
      <w:pPr>
        <w:pStyle w:val="AmdtsEntriesDefL2"/>
      </w:pPr>
      <w:r>
        <w:tab/>
        <w:t xml:space="preserve">om </w:t>
      </w:r>
      <w:hyperlink r:id="rId1892" w:tooltip="Work Health and Safety Amendment Act 2019" w:history="1">
        <w:r>
          <w:rPr>
            <w:rStyle w:val="charCitHyperlinkAbbrev"/>
          </w:rPr>
          <w:t>A2019</w:t>
        </w:r>
        <w:r>
          <w:rPr>
            <w:rStyle w:val="charCitHyperlinkAbbrev"/>
          </w:rPr>
          <w:noBreakHyphen/>
          <w:t>38</w:t>
        </w:r>
      </w:hyperlink>
      <w:r>
        <w:t xml:space="preserve"> amdt 1.13</w:t>
      </w:r>
    </w:p>
    <w:p w14:paraId="6E6C0668" w14:textId="0F7FE03A" w:rsidR="00BC4AF3" w:rsidRDefault="00BC4AF3" w:rsidP="00BC4AF3">
      <w:pPr>
        <w:pStyle w:val="AmdtsEntries"/>
      </w:pPr>
      <w:r>
        <w:rPr>
          <w:b/>
          <w:bCs/>
        </w:rPr>
        <w:tab/>
      </w:r>
      <w:r>
        <w:t>def</w:t>
      </w:r>
      <w:r>
        <w:rPr>
          <w:b/>
          <w:bCs/>
        </w:rPr>
        <w:t xml:space="preserve"> </w:t>
      </w:r>
      <w:r w:rsidRPr="00476D06">
        <w:rPr>
          <w:rStyle w:val="charBoldItals"/>
        </w:rPr>
        <w:t>writing</w:t>
      </w:r>
      <w:r>
        <w:t xml:space="preserve"> </w:t>
      </w:r>
      <w:r w:rsidRPr="002A5997">
        <w:t xml:space="preserve">reloc from IA </w:t>
      </w:r>
      <w:hyperlink r:id="rId189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413EB8BF" w14:textId="525DC257" w:rsidR="00BC4AF3" w:rsidRPr="002A5997" w:rsidRDefault="00BC4AF3" w:rsidP="00BC4AF3">
      <w:pPr>
        <w:pStyle w:val="AmdtsEntries"/>
      </w:pPr>
      <w:r>
        <w:tab/>
        <w:t xml:space="preserve">def </w:t>
      </w:r>
      <w:r w:rsidRPr="00476D06">
        <w:rPr>
          <w:rStyle w:val="charBoldItals"/>
        </w:rPr>
        <w:t xml:space="preserve">year </w:t>
      </w:r>
      <w:r w:rsidRPr="002A5997">
        <w:t xml:space="preserve">reloc from IA </w:t>
      </w:r>
      <w:hyperlink r:id="rId189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2.16</w:t>
      </w:r>
    </w:p>
    <w:p w14:paraId="1E423FB2" w14:textId="77777777" w:rsidR="00BC4AF3" w:rsidRDefault="00BC4AF3" w:rsidP="00BC4AF3">
      <w:pPr>
        <w:pStyle w:val="AmdtsEntryHd"/>
      </w:pPr>
      <w:r>
        <w:t>Terms for Legislation Act 2001 only</w:t>
      </w:r>
    </w:p>
    <w:p w14:paraId="6E924E00" w14:textId="6FE30F7E" w:rsidR="00BC4AF3" w:rsidRPr="002A5997" w:rsidRDefault="00BC4AF3" w:rsidP="009C2737">
      <w:pPr>
        <w:pStyle w:val="AmdtsEntries"/>
        <w:keepNext/>
      </w:pPr>
      <w:r w:rsidRPr="002A5997">
        <w:t>dict pt 2 hdg</w:t>
      </w:r>
      <w:r w:rsidRPr="002A5997">
        <w:tab/>
        <w:t xml:space="preserve">sub </w:t>
      </w:r>
      <w:hyperlink r:id="rId1895"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2.69</w:t>
      </w:r>
    </w:p>
    <w:p w14:paraId="7DC75AFF" w14:textId="5D13D1BD" w:rsidR="00BC4AF3" w:rsidRPr="002A5997" w:rsidRDefault="00BC4AF3" w:rsidP="009C2737">
      <w:pPr>
        <w:pStyle w:val="AmdtsEntries"/>
        <w:keepNext/>
      </w:pPr>
      <w:r w:rsidRPr="002A5997">
        <w:t>dict pt 2 note</w:t>
      </w:r>
      <w:r w:rsidRPr="002A5997">
        <w:tab/>
        <w:t xml:space="preserve">sub </w:t>
      </w:r>
      <w:hyperlink r:id="rId1896"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2.69</w:t>
      </w:r>
    </w:p>
    <w:p w14:paraId="63FAD25C" w14:textId="3D2AF622" w:rsidR="00BC4AF3" w:rsidRPr="002A5997" w:rsidRDefault="00BC4AF3" w:rsidP="00E353E7">
      <w:pPr>
        <w:pStyle w:val="AmdtsEntries"/>
        <w:keepNext/>
      </w:pPr>
      <w:r w:rsidRPr="002A5997">
        <w:t>dict pt 2</w:t>
      </w:r>
      <w:r w:rsidRPr="002A5997">
        <w:tab/>
        <w:t xml:space="preserve">def </w:t>
      </w:r>
      <w:r w:rsidRPr="00476D06">
        <w:rPr>
          <w:rStyle w:val="charBoldItals"/>
        </w:rPr>
        <w:t>Act</w:t>
      </w:r>
      <w:r w:rsidRPr="002A5997">
        <w:t xml:space="preserve"> ins </w:t>
      </w:r>
      <w:hyperlink r:id="rId1897" w:tooltip="Statute Law Amendment Act 2003" w:history="1">
        <w:r w:rsidR="003F5F90" w:rsidRPr="003F5F90">
          <w:rPr>
            <w:rStyle w:val="charCitHyperlinkAbbrev"/>
          </w:rPr>
          <w:t>A2003</w:t>
        </w:r>
        <w:r w:rsidR="003F5F90" w:rsidRPr="003F5F90">
          <w:rPr>
            <w:rStyle w:val="charCitHyperlinkAbbrev"/>
          </w:rPr>
          <w:noBreakHyphen/>
          <w:t>41</w:t>
        </w:r>
      </w:hyperlink>
      <w:r w:rsidRPr="002A5997">
        <w:t xml:space="preserve"> amdt 2.42</w:t>
      </w:r>
    </w:p>
    <w:p w14:paraId="2864F8A7" w14:textId="640EEBC3" w:rsidR="00BC4AF3" w:rsidRPr="00476D06" w:rsidRDefault="00BC4AF3" w:rsidP="00E353E7">
      <w:pPr>
        <w:pStyle w:val="AmdtsEntries"/>
        <w:keepNext/>
      </w:pPr>
      <w:r>
        <w:tab/>
        <w:t xml:space="preserve">def </w:t>
      </w:r>
      <w:r w:rsidRPr="00476D06">
        <w:rPr>
          <w:rStyle w:val="charBoldItals"/>
        </w:rPr>
        <w:t>ACT law</w:t>
      </w:r>
      <w:r w:rsidRPr="002A5997">
        <w:t xml:space="preserve"> ins </w:t>
      </w:r>
      <w:hyperlink r:id="rId1898"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2.139</w:t>
      </w:r>
    </w:p>
    <w:p w14:paraId="44A3E15B" w14:textId="23C64A0D" w:rsidR="00BC4AF3" w:rsidRPr="002A5997" w:rsidRDefault="00BC4AF3" w:rsidP="00E353E7">
      <w:pPr>
        <w:pStyle w:val="AmdtsEntries"/>
        <w:keepNext/>
      </w:pPr>
      <w:r w:rsidRPr="002A5997">
        <w:tab/>
        <w:t xml:space="preserve">def </w:t>
      </w:r>
      <w:r w:rsidRPr="00476D06">
        <w:rPr>
          <w:rStyle w:val="charBoldItals"/>
        </w:rPr>
        <w:t>administrator</w:t>
      </w:r>
      <w:r w:rsidRPr="002A5997">
        <w:t xml:space="preserve"> ins </w:t>
      </w:r>
      <w:hyperlink r:id="rId189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E092CDC" w14:textId="528CE273" w:rsidR="00BC4AF3" w:rsidRPr="002A5997" w:rsidRDefault="00BC4AF3" w:rsidP="00B2666E">
      <w:pPr>
        <w:pStyle w:val="AmdtsEntries"/>
      </w:pPr>
      <w:r w:rsidRPr="002A5997">
        <w:tab/>
        <w:t xml:space="preserve">def </w:t>
      </w:r>
      <w:r w:rsidRPr="00476D06">
        <w:rPr>
          <w:rStyle w:val="charBoldItals"/>
        </w:rPr>
        <w:t>agency</w:t>
      </w:r>
      <w:r w:rsidRPr="002A5997">
        <w:t xml:space="preserve"> ins </w:t>
      </w:r>
      <w:hyperlink r:id="rId190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210AD4BB" w14:textId="5FB87A46" w:rsidR="00BC4AF3" w:rsidRPr="00476D06" w:rsidRDefault="00BC4AF3" w:rsidP="00B2666E">
      <w:pPr>
        <w:pStyle w:val="AmdtsEntries"/>
      </w:pPr>
      <w:r>
        <w:tab/>
        <w:t xml:space="preserve">def </w:t>
      </w:r>
      <w:r w:rsidRPr="00476D06">
        <w:rPr>
          <w:rStyle w:val="charBoldItals"/>
        </w:rPr>
        <w:t>amend</w:t>
      </w:r>
      <w:r w:rsidRPr="002A5997">
        <w:t xml:space="preserve"> ins </w:t>
      </w:r>
      <w:hyperlink r:id="rId1901"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2.140</w:t>
      </w:r>
    </w:p>
    <w:p w14:paraId="378FD77C" w14:textId="4AAD55FF" w:rsidR="00BC4AF3" w:rsidRPr="00476D06" w:rsidRDefault="00BC4AF3" w:rsidP="00B2666E">
      <w:pPr>
        <w:pStyle w:val="AmdtsEntries"/>
      </w:pPr>
      <w:r>
        <w:tab/>
        <w:t xml:space="preserve">def </w:t>
      </w:r>
      <w:r w:rsidRPr="00476D06">
        <w:rPr>
          <w:rStyle w:val="charBoldItals"/>
        </w:rPr>
        <w:t>another jurisdiction</w:t>
      </w:r>
      <w:r w:rsidRPr="002A5997">
        <w:t xml:space="preserve"> ins </w:t>
      </w:r>
      <w:hyperlink r:id="rId1902" w:tooltip="Statute Law Amendment Act 2005" w:history="1">
        <w:r w:rsidR="003F5F90" w:rsidRPr="003F5F90">
          <w:rPr>
            <w:rStyle w:val="charCitHyperlinkAbbrev"/>
          </w:rPr>
          <w:t>A2005</w:t>
        </w:r>
        <w:r w:rsidR="003F5F90" w:rsidRPr="003F5F90">
          <w:rPr>
            <w:rStyle w:val="charCitHyperlinkAbbrev"/>
          </w:rPr>
          <w:noBreakHyphen/>
          <w:t>20</w:t>
        </w:r>
      </w:hyperlink>
      <w:r w:rsidRPr="002A5997">
        <w:t xml:space="preserve"> amdt 2.141</w:t>
      </w:r>
    </w:p>
    <w:p w14:paraId="244A89D0" w14:textId="18CD2580" w:rsidR="00BC4AF3" w:rsidRPr="002A5997" w:rsidRDefault="00BC4AF3" w:rsidP="00B2666E">
      <w:pPr>
        <w:pStyle w:val="AmdtsEntries"/>
      </w:pPr>
      <w:r w:rsidRPr="002A5997">
        <w:tab/>
        <w:t xml:space="preserve">def </w:t>
      </w:r>
      <w:r w:rsidRPr="00476D06">
        <w:rPr>
          <w:rStyle w:val="charBoldItals"/>
        </w:rPr>
        <w:t>appointee</w:t>
      </w:r>
      <w:r w:rsidRPr="002A5997">
        <w:t xml:space="preserve"> ins </w:t>
      </w:r>
      <w:hyperlink r:id="rId190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A95BB44" w14:textId="3A87475F" w:rsidR="00BC4AF3" w:rsidRPr="002A5997" w:rsidRDefault="00BC4AF3" w:rsidP="00B2666E">
      <w:pPr>
        <w:pStyle w:val="AmdtsEntriesDefL2"/>
      </w:pPr>
      <w:r w:rsidRPr="002A5997">
        <w:tab/>
        <w:t xml:space="preserve">am </w:t>
      </w:r>
      <w:hyperlink r:id="rId1904"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2.70</w:t>
      </w:r>
    </w:p>
    <w:p w14:paraId="3D3DFD37" w14:textId="44671BEC" w:rsidR="00BC4AF3" w:rsidRPr="002A5997" w:rsidRDefault="00BC4AF3" w:rsidP="003208CA">
      <w:pPr>
        <w:pStyle w:val="AmdtsEntries"/>
        <w:keepNext/>
      </w:pPr>
      <w:r w:rsidRPr="002A5997">
        <w:tab/>
        <w:t xml:space="preserve">def </w:t>
      </w:r>
      <w:r w:rsidRPr="00476D06">
        <w:rPr>
          <w:rStyle w:val="charBoldItals"/>
        </w:rPr>
        <w:t>appointer</w:t>
      </w:r>
      <w:r w:rsidRPr="002A5997">
        <w:t xml:space="preserve"> ins </w:t>
      </w:r>
      <w:hyperlink r:id="rId190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0E27F4D6" w14:textId="1B389826" w:rsidR="00BC4AF3" w:rsidRPr="002A5997" w:rsidRDefault="00BC4AF3" w:rsidP="00BC4AF3">
      <w:pPr>
        <w:pStyle w:val="AmdtsEntriesDefL2"/>
      </w:pPr>
      <w:r w:rsidRPr="002A5997">
        <w:tab/>
        <w:t xml:space="preserve">am </w:t>
      </w:r>
      <w:hyperlink r:id="rId1906" w:tooltip="Statute Law Amendment Act 2003 (No 2)" w:history="1">
        <w:r w:rsidR="003F5F90" w:rsidRPr="003F5F90">
          <w:rPr>
            <w:rStyle w:val="charCitHyperlinkAbbrev"/>
          </w:rPr>
          <w:t>A2003</w:t>
        </w:r>
        <w:r w:rsidR="003F5F90" w:rsidRPr="003F5F90">
          <w:rPr>
            <w:rStyle w:val="charCitHyperlinkAbbrev"/>
          </w:rPr>
          <w:noBreakHyphen/>
          <w:t>56</w:t>
        </w:r>
      </w:hyperlink>
      <w:r w:rsidRPr="002A5997">
        <w:t xml:space="preserve"> amdt 2.71</w:t>
      </w:r>
    </w:p>
    <w:p w14:paraId="2DE85EA8" w14:textId="3C62D9B5" w:rsidR="00BC4AF3" w:rsidRPr="002A5997" w:rsidRDefault="00BC4AF3" w:rsidP="00BC4AF3">
      <w:pPr>
        <w:pStyle w:val="AmdtsEntries"/>
      </w:pPr>
      <w:r w:rsidRPr="002A5997">
        <w:tab/>
        <w:t xml:space="preserve">def </w:t>
      </w:r>
      <w:r w:rsidR="002A5997" w:rsidRPr="00476D06">
        <w:rPr>
          <w:rStyle w:val="charBoldItals"/>
        </w:rPr>
        <w:t>approved web</w:t>
      </w:r>
      <w:r w:rsidRPr="00476D06">
        <w:rPr>
          <w:rStyle w:val="charBoldItals"/>
        </w:rPr>
        <w:t>site</w:t>
      </w:r>
      <w:r w:rsidRPr="002A5997">
        <w:t xml:space="preserve"> sub </w:t>
      </w:r>
      <w:hyperlink r:id="rId1907"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6840D40" w14:textId="31007F72" w:rsidR="00BC4AF3" w:rsidRPr="002A5997" w:rsidRDefault="00BC4AF3" w:rsidP="00BC4AF3">
      <w:pPr>
        <w:pStyle w:val="AmdtsEntries"/>
      </w:pPr>
      <w:r w:rsidRPr="002A5997">
        <w:tab/>
        <w:t xml:space="preserve">def </w:t>
      </w:r>
      <w:r w:rsidRPr="00476D06">
        <w:rPr>
          <w:rStyle w:val="charBoldItals"/>
        </w:rPr>
        <w:t>authorised republication</w:t>
      </w:r>
      <w:r w:rsidRPr="002A5997">
        <w:t xml:space="preserve"> sub </w:t>
      </w:r>
      <w:hyperlink r:id="rId1908"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2FD2F42" w14:textId="7D15EA9D" w:rsidR="00BC4AF3" w:rsidRPr="002A5997" w:rsidRDefault="00BC4AF3" w:rsidP="00BC4AF3">
      <w:pPr>
        <w:pStyle w:val="AmdtsEntries"/>
      </w:pPr>
      <w:r w:rsidRPr="002A5997">
        <w:tab/>
        <w:t xml:space="preserve">def </w:t>
      </w:r>
      <w:r w:rsidRPr="00476D06">
        <w:rPr>
          <w:rStyle w:val="charBoldItals"/>
        </w:rPr>
        <w:t>authorising law</w:t>
      </w:r>
      <w:r w:rsidRPr="002A5997">
        <w:t xml:space="preserve"> sub </w:t>
      </w:r>
      <w:hyperlink r:id="rId1909"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560ADD1A" w14:textId="59CF63C6" w:rsidR="00BC4AF3" w:rsidRPr="002A5997" w:rsidRDefault="00BC4AF3" w:rsidP="00BC4AF3">
      <w:pPr>
        <w:pStyle w:val="AmdtsEntries"/>
      </w:pPr>
      <w:r w:rsidRPr="002A5997">
        <w:tab/>
        <w:t xml:space="preserve">def </w:t>
      </w:r>
      <w:r w:rsidRPr="00476D06">
        <w:rPr>
          <w:rStyle w:val="charBoldItals"/>
        </w:rPr>
        <w:t>benefits</w:t>
      </w:r>
      <w:r w:rsidRPr="002A5997">
        <w:t xml:space="preserve"> sub </w:t>
      </w:r>
      <w:hyperlink r:id="rId1910"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9D11E63" w14:textId="46EFFB9C" w:rsidR="00BC4AF3" w:rsidRPr="002A5997" w:rsidRDefault="00BC4AF3" w:rsidP="00BC4AF3">
      <w:pPr>
        <w:pStyle w:val="AmdtsEntries"/>
      </w:pPr>
      <w:r w:rsidRPr="002A5997">
        <w:tab/>
        <w:t xml:space="preserve">def </w:t>
      </w:r>
      <w:r w:rsidRPr="00476D06">
        <w:rPr>
          <w:rStyle w:val="charBoldItals"/>
        </w:rPr>
        <w:t>business address</w:t>
      </w:r>
      <w:r w:rsidRPr="002A5997">
        <w:t xml:space="preserve"> ins </w:t>
      </w:r>
      <w:hyperlink r:id="rId1911"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6687A40A" w14:textId="799E0F68" w:rsidR="00BC4AF3" w:rsidRPr="002A5997" w:rsidRDefault="00BC4AF3" w:rsidP="00BC4AF3">
      <w:pPr>
        <w:pStyle w:val="AmdtsEntries"/>
      </w:pPr>
      <w:r w:rsidRPr="002A5997">
        <w:tab/>
        <w:t xml:space="preserve">def </w:t>
      </w:r>
      <w:r w:rsidRPr="00476D06">
        <w:rPr>
          <w:rStyle w:val="charBoldItals"/>
        </w:rPr>
        <w:t>corporation</w:t>
      </w:r>
      <w:r w:rsidRPr="002A5997">
        <w:t xml:space="preserve"> ins </w:t>
      </w:r>
      <w:hyperlink r:id="rId1912"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7CACF902" w14:textId="13216ED0" w:rsidR="00BC4AF3" w:rsidRPr="002A5997" w:rsidRDefault="00BC4AF3" w:rsidP="00BC4AF3">
      <w:pPr>
        <w:pStyle w:val="AmdtsEntries"/>
      </w:pPr>
      <w:r>
        <w:tab/>
        <w:t xml:space="preserve">def </w:t>
      </w:r>
      <w:r w:rsidRPr="00476D06">
        <w:rPr>
          <w:rStyle w:val="charBoldItals"/>
        </w:rPr>
        <w:t>costs</w:t>
      </w:r>
      <w:r w:rsidRPr="002A5997">
        <w:t xml:space="preserve"> sub </w:t>
      </w:r>
      <w:hyperlink r:id="rId1913"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12D9B8B7" w14:textId="4359C91F" w:rsidR="00BC4AF3" w:rsidRPr="002A5997" w:rsidRDefault="00BC4AF3" w:rsidP="00BC4AF3">
      <w:pPr>
        <w:pStyle w:val="AmdtsEntries"/>
      </w:pPr>
      <w:r w:rsidRPr="002A5997">
        <w:tab/>
        <w:t xml:space="preserve">def </w:t>
      </w:r>
      <w:r w:rsidRPr="00476D06">
        <w:rPr>
          <w:rStyle w:val="charBoldItals"/>
        </w:rPr>
        <w:t>current legislative drafting practice</w:t>
      </w:r>
      <w:r w:rsidRPr="002A5997">
        <w:t xml:space="preserve"> sub </w:t>
      </w:r>
      <w:hyperlink r:id="rId1914"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590090A" w14:textId="2D3D7331" w:rsidR="00BC4AF3" w:rsidRPr="002A5997" w:rsidRDefault="00BC4AF3" w:rsidP="00BC4AF3">
      <w:pPr>
        <w:pStyle w:val="AmdtsEntries"/>
      </w:pPr>
      <w:r w:rsidRPr="002A5997">
        <w:tab/>
        <w:t xml:space="preserve">def </w:t>
      </w:r>
      <w:r w:rsidRPr="00476D06">
        <w:rPr>
          <w:rStyle w:val="charBoldItals"/>
        </w:rPr>
        <w:t>delegate</w:t>
      </w:r>
      <w:r w:rsidRPr="002A5997">
        <w:t xml:space="preserve"> ins </w:t>
      </w:r>
      <w:hyperlink r:id="rId1915" w:tooltip="Statute Law Amendment Act 2001 (No 2)" w:history="1">
        <w:r w:rsidR="003F5F90" w:rsidRPr="003F5F90">
          <w:rPr>
            <w:rStyle w:val="charCitHyperlinkAbbrev"/>
          </w:rPr>
          <w:t>A2001</w:t>
        </w:r>
        <w:r w:rsidR="003F5F90" w:rsidRPr="003F5F90">
          <w:rPr>
            <w:rStyle w:val="charCitHyperlinkAbbrev"/>
          </w:rPr>
          <w:noBreakHyphen/>
          <w:t>56</w:t>
        </w:r>
      </w:hyperlink>
      <w:r w:rsidRPr="002A5997">
        <w:t xml:space="preserve"> amdt 2.82</w:t>
      </w:r>
    </w:p>
    <w:p w14:paraId="41B7A631" w14:textId="2191159F" w:rsidR="00BC4AF3" w:rsidRDefault="00BC4AF3" w:rsidP="00BC4AF3">
      <w:pPr>
        <w:pStyle w:val="AmdtsEntries"/>
      </w:pPr>
      <w:r w:rsidRPr="00A71493">
        <w:tab/>
        <w:t xml:space="preserve">def </w:t>
      </w:r>
      <w:r w:rsidRPr="00476D06">
        <w:rPr>
          <w:rStyle w:val="charBoldItals"/>
        </w:rPr>
        <w:t>determinative provision</w:t>
      </w:r>
      <w:r>
        <w:t xml:space="preserve"> ins </w:t>
      </w:r>
      <w:hyperlink r:id="rId191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1.153</w:t>
      </w:r>
    </w:p>
    <w:p w14:paraId="3D6F6C4F" w14:textId="098CB2C5" w:rsidR="00BC4AF3" w:rsidRPr="00A71493" w:rsidRDefault="00BC4AF3" w:rsidP="00BC4AF3">
      <w:pPr>
        <w:pStyle w:val="AmdtsEntries"/>
      </w:pPr>
      <w:r w:rsidRPr="00A71493">
        <w:tab/>
        <w:t xml:space="preserve">def </w:t>
      </w:r>
      <w:r w:rsidRPr="00476D06">
        <w:rPr>
          <w:rStyle w:val="charBoldItals"/>
        </w:rPr>
        <w:t>document</w:t>
      </w:r>
      <w:r w:rsidRPr="00A71493">
        <w:t xml:space="preserve"> ins </w:t>
      </w:r>
      <w:hyperlink r:id="rId1917"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69AE99D" w14:textId="6BFC004F" w:rsidR="00BC4AF3" w:rsidRPr="00A71493" w:rsidRDefault="00BC4AF3" w:rsidP="00BC4AF3">
      <w:pPr>
        <w:pStyle w:val="AmdtsEntries"/>
      </w:pPr>
      <w:r w:rsidRPr="00A71493">
        <w:tab/>
        <w:t xml:space="preserve">def </w:t>
      </w:r>
      <w:r w:rsidRPr="00476D06">
        <w:rPr>
          <w:rStyle w:val="charBoldItals"/>
        </w:rPr>
        <w:t>editorial amendment</w:t>
      </w:r>
      <w:r w:rsidRPr="00A71493">
        <w:t xml:space="preserve"> sub </w:t>
      </w:r>
      <w:hyperlink r:id="rId1918"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00120DA" w14:textId="7836E944" w:rsidR="00BC4AF3" w:rsidRPr="00A71493" w:rsidRDefault="00BC4AF3" w:rsidP="00BC4AF3">
      <w:pPr>
        <w:pStyle w:val="AmdtsEntries"/>
      </w:pPr>
      <w:r w:rsidRPr="00A71493">
        <w:tab/>
        <w:t xml:space="preserve">def </w:t>
      </w:r>
      <w:r w:rsidRPr="00476D06">
        <w:rPr>
          <w:rStyle w:val="charBoldItals"/>
        </w:rPr>
        <w:t>email address</w:t>
      </w:r>
      <w:r w:rsidRPr="00A71493">
        <w:t xml:space="preserve"> ins </w:t>
      </w:r>
      <w:hyperlink r:id="rId1919"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6560591" w14:textId="2517F6E6" w:rsidR="00BC4AF3" w:rsidRPr="00A71493" w:rsidRDefault="00BC4AF3" w:rsidP="00BC4AF3">
      <w:pPr>
        <w:pStyle w:val="AmdtsEntries"/>
      </w:pPr>
      <w:r w:rsidRPr="00A71493">
        <w:tab/>
        <w:t xml:space="preserve">def </w:t>
      </w:r>
      <w:r w:rsidRPr="00476D06">
        <w:rPr>
          <w:rStyle w:val="charBoldItals"/>
        </w:rPr>
        <w:t>executive officer</w:t>
      </w:r>
      <w:r w:rsidRPr="00A71493">
        <w:t xml:space="preserve"> ins </w:t>
      </w:r>
      <w:hyperlink r:id="rId1920"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D205243" w14:textId="590326EB" w:rsidR="00BC4AF3" w:rsidRPr="00A71493" w:rsidRDefault="00BC4AF3" w:rsidP="00BC4AF3">
      <w:pPr>
        <w:pStyle w:val="AmdtsEntries"/>
      </w:pPr>
      <w:r w:rsidRPr="00A71493">
        <w:tab/>
        <w:t xml:space="preserve">def </w:t>
      </w:r>
      <w:r w:rsidRPr="00476D06">
        <w:rPr>
          <w:rStyle w:val="charBoldItals"/>
        </w:rPr>
        <w:t>fax number</w:t>
      </w:r>
      <w:r w:rsidRPr="00A71493">
        <w:t xml:space="preserve"> ins </w:t>
      </w:r>
      <w:hyperlink r:id="rId1921"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C008BDC" w14:textId="2FBD1F19" w:rsidR="00BC4AF3" w:rsidRPr="00A71493" w:rsidRDefault="00BC4AF3" w:rsidP="00BC4AF3">
      <w:pPr>
        <w:pStyle w:val="AmdtsEntries"/>
      </w:pPr>
      <w:r w:rsidRPr="00A71493">
        <w:tab/>
        <w:t xml:space="preserve">def </w:t>
      </w:r>
      <w:r w:rsidRPr="00476D06">
        <w:rPr>
          <w:rStyle w:val="charBoldItals"/>
        </w:rPr>
        <w:t>fee</w:t>
      </w:r>
      <w:r w:rsidRPr="00A71493">
        <w:t xml:space="preserve"> sub </w:t>
      </w:r>
      <w:hyperlink r:id="rId1922"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C02679D" w14:textId="2355BC57" w:rsidR="00BC4AF3" w:rsidRPr="00A71493" w:rsidRDefault="00BC4AF3" w:rsidP="008C6DB1">
      <w:pPr>
        <w:pStyle w:val="AmdtsEntries"/>
      </w:pPr>
      <w:r w:rsidRPr="00A71493">
        <w:tab/>
        <w:t xml:space="preserve">def </w:t>
      </w:r>
      <w:r w:rsidRPr="00476D06">
        <w:rPr>
          <w:rStyle w:val="charBoldItals"/>
        </w:rPr>
        <w:t>home address</w:t>
      </w:r>
      <w:r w:rsidRPr="00A71493">
        <w:t xml:space="preserve"> ins </w:t>
      </w:r>
      <w:hyperlink r:id="rId1923"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434DD311" w14:textId="1520EA75" w:rsidR="00BC4AF3" w:rsidRPr="00A71493" w:rsidRDefault="00BC4AF3" w:rsidP="00B02C66">
      <w:pPr>
        <w:pStyle w:val="AmdtsEntries"/>
        <w:keepNext/>
      </w:pPr>
      <w:r w:rsidRPr="00A71493">
        <w:lastRenderedPageBreak/>
        <w:tab/>
        <w:t xml:space="preserve">def </w:t>
      </w:r>
      <w:r w:rsidRPr="00476D06">
        <w:rPr>
          <w:rStyle w:val="charBoldItals"/>
        </w:rPr>
        <w:t>law</w:t>
      </w:r>
      <w:r w:rsidRPr="00A71493">
        <w:t xml:space="preserve"> sub </w:t>
      </w:r>
      <w:hyperlink r:id="rId1924"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BA715A2" w14:textId="48C22DF2" w:rsidR="00BC4AF3" w:rsidRDefault="00BC4AF3" w:rsidP="00B02C66">
      <w:pPr>
        <w:pStyle w:val="AmdtsEntriesDefL2"/>
        <w:keepLines/>
      </w:pPr>
      <w:r w:rsidRPr="00A71493">
        <w:tab/>
      </w:r>
      <w:r>
        <w:t xml:space="preserve">am </w:t>
      </w:r>
      <w:hyperlink r:id="rId1925"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1.154; pars renum </w:t>
      </w:r>
      <w:hyperlink r:id="rId1926"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1.155; </w:t>
      </w:r>
      <w:hyperlink r:id="rId1927"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2.43; pars renum R20 LA (see </w:t>
      </w:r>
      <w:hyperlink r:id="rId1928"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2.44); </w:t>
      </w:r>
      <w:hyperlink r:id="rId1929"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2.142, amdt 2.143; pars renum R34 LA (see </w:t>
      </w:r>
      <w:hyperlink r:id="rId1930" w:tooltip="Statute Law Amendment Act 2005" w:history="1">
        <w:r w:rsidR="003F5F90" w:rsidRPr="003F5F90">
          <w:rPr>
            <w:rStyle w:val="charCitHyperlinkAbbrev"/>
          </w:rPr>
          <w:t>A2005</w:t>
        </w:r>
        <w:r w:rsidR="003F5F90" w:rsidRPr="003F5F90">
          <w:rPr>
            <w:rStyle w:val="charCitHyperlinkAbbrev"/>
          </w:rPr>
          <w:noBreakHyphen/>
          <w:t>20</w:t>
        </w:r>
      </w:hyperlink>
      <w:r>
        <w:t xml:space="preserve"> amdt 2.144)</w:t>
      </w:r>
    </w:p>
    <w:p w14:paraId="73F5B540" w14:textId="5792BE0A" w:rsidR="00BC4AF3" w:rsidRPr="00476D06" w:rsidRDefault="00BC4AF3" w:rsidP="00BC4AF3">
      <w:pPr>
        <w:pStyle w:val="AmdtsEntries"/>
      </w:pPr>
      <w:r>
        <w:tab/>
        <w:t xml:space="preserve">def </w:t>
      </w:r>
      <w:r w:rsidRPr="00476D06">
        <w:rPr>
          <w:rStyle w:val="charBoldItals"/>
        </w:rPr>
        <w:t>law of another jurisdiction</w:t>
      </w:r>
      <w:r w:rsidRPr="00A71493">
        <w:t xml:space="preserve"> ins </w:t>
      </w:r>
      <w:hyperlink r:id="rId1931"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2.145</w:t>
      </w:r>
    </w:p>
    <w:p w14:paraId="34374A71" w14:textId="6CA66401" w:rsidR="00BC4AF3" w:rsidRPr="00A71493" w:rsidRDefault="00BC4AF3" w:rsidP="00BC4AF3">
      <w:pPr>
        <w:pStyle w:val="AmdtsEntries"/>
      </w:pPr>
      <w:r w:rsidRPr="00A71493">
        <w:tab/>
        <w:t xml:space="preserve">def </w:t>
      </w:r>
      <w:r w:rsidRPr="00476D06">
        <w:rPr>
          <w:rStyle w:val="charBoldItals"/>
        </w:rPr>
        <w:t>legislative material</w:t>
      </w:r>
      <w:r w:rsidRPr="00A71493">
        <w:t xml:space="preserve"> ins </w:t>
      </w:r>
      <w:hyperlink r:id="rId1932" w:tooltip="Statute Law Amendment Act 2003" w:history="1">
        <w:r w:rsidR="003F5F90" w:rsidRPr="003F5F90">
          <w:rPr>
            <w:rStyle w:val="charCitHyperlinkAbbrev"/>
          </w:rPr>
          <w:t>A2003</w:t>
        </w:r>
        <w:r w:rsidR="003F5F90" w:rsidRPr="003F5F90">
          <w:rPr>
            <w:rStyle w:val="charCitHyperlinkAbbrev"/>
          </w:rPr>
          <w:noBreakHyphen/>
          <w:t>41</w:t>
        </w:r>
      </w:hyperlink>
      <w:r w:rsidRPr="00A71493">
        <w:t xml:space="preserve"> amdt 2.45</w:t>
      </w:r>
    </w:p>
    <w:p w14:paraId="482FA3FF" w14:textId="2242BE3D" w:rsidR="00BC4AF3" w:rsidRDefault="00BC4AF3" w:rsidP="00BC4AF3">
      <w:pPr>
        <w:pStyle w:val="AmdtsEntries"/>
      </w:pPr>
      <w:r>
        <w:tab/>
        <w:t xml:space="preserve">def </w:t>
      </w:r>
      <w:r w:rsidRPr="00476D06">
        <w:rPr>
          <w:rStyle w:val="charBoldItals"/>
        </w:rPr>
        <w:t>non-determinative provision</w:t>
      </w:r>
      <w:r>
        <w:t xml:space="preserve"> ins </w:t>
      </w:r>
      <w:hyperlink r:id="rId1933" w:tooltip="Legislation Amendment Act 2002" w:history="1">
        <w:r w:rsidR="003F5F90" w:rsidRPr="003F5F90">
          <w:rPr>
            <w:rStyle w:val="charCitHyperlinkAbbrev"/>
          </w:rPr>
          <w:t>A2002</w:t>
        </w:r>
        <w:r w:rsidR="003F5F90" w:rsidRPr="003F5F90">
          <w:rPr>
            <w:rStyle w:val="charCitHyperlinkAbbrev"/>
          </w:rPr>
          <w:noBreakHyphen/>
          <w:t>11</w:t>
        </w:r>
      </w:hyperlink>
      <w:r>
        <w:t xml:space="preserve"> amdt 1.156</w:t>
      </w:r>
    </w:p>
    <w:p w14:paraId="66B34A65" w14:textId="22184072" w:rsidR="00BC4AF3" w:rsidRPr="00A71493" w:rsidRDefault="00BC4AF3" w:rsidP="00BC4AF3">
      <w:pPr>
        <w:pStyle w:val="AmdtsEntries"/>
      </w:pPr>
      <w:r w:rsidRPr="00A71493">
        <w:tab/>
        <w:t xml:space="preserve">def </w:t>
      </w:r>
      <w:r w:rsidRPr="00476D06">
        <w:rPr>
          <w:rStyle w:val="charBoldItals"/>
        </w:rPr>
        <w:t>provide</w:t>
      </w:r>
      <w:r>
        <w:t xml:space="preserve"> </w:t>
      </w:r>
      <w:r w:rsidRPr="00A71493">
        <w:t xml:space="preserve">sub </w:t>
      </w:r>
      <w:hyperlink r:id="rId1934"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0739FFF4" w14:textId="4E48557F" w:rsidR="00BC4AF3" w:rsidRPr="00A71493" w:rsidRDefault="00BC4AF3" w:rsidP="008C6DB1">
      <w:pPr>
        <w:pStyle w:val="AmdtsEntries"/>
        <w:ind w:left="2801" w:hanging="1701"/>
      </w:pPr>
      <w:r w:rsidRPr="00A71493">
        <w:tab/>
        <w:t xml:space="preserve">def </w:t>
      </w:r>
      <w:r w:rsidRPr="00476D06">
        <w:rPr>
          <w:rStyle w:val="charBoldItals"/>
        </w:rPr>
        <w:t>referential term</w:t>
      </w:r>
      <w:r w:rsidRPr="00A71493">
        <w:t xml:space="preserve"> ins </w:t>
      </w:r>
      <w:hyperlink r:id="rId1935" w:tooltip="Statute Law Amendment Act 2003 (No 2)" w:history="1">
        <w:r w:rsidR="003F5F90" w:rsidRPr="003F5F90">
          <w:rPr>
            <w:rStyle w:val="charCitHyperlinkAbbrev"/>
          </w:rPr>
          <w:t>A2003</w:t>
        </w:r>
        <w:r w:rsidR="003F5F90" w:rsidRPr="003F5F90">
          <w:rPr>
            <w:rStyle w:val="charCitHyperlinkAbbrev"/>
          </w:rPr>
          <w:noBreakHyphen/>
          <w:t>56</w:t>
        </w:r>
      </w:hyperlink>
      <w:r w:rsidRPr="00A71493">
        <w:t xml:space="preserve"> amdt 2.72</w:t>
      </w:r>
    </w:p>
    <w:p w14:paraId="571CDF66" w14:textId="7CC0DF92" w:rsidR="00BC4AF3" w:rsidRPr="00A71493" w:rsidRDefault="00BC4AF3" w:rsidP="00BC4AF3">
      <w:pPr>
        <w:pStyle w:val="AmdtsEntriesDefL2"/>
      </w:pPr>
      <w:r w:rsidRPr="00A71493">
        <w:tab/>
        <w:t xml:space="preserve">reloc to s 116 (2) </w:t>
      </w:r>
      <w:hyperlink r:id="rId1936"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2.146</w:t>
      </w:r>
    </w:p>
    <w:p w14:paraId="09B328E5" w14:textId="5D22F14E" w:rsidR="00BC4AF3" w:rsidRPr="00A71493" w:rsidRDefault="00BC4AF3" w:rsidP="00BC4AF3">
      <w:pPr>
        <w:pStyle w:val="AmdtsEntries"/>
      </w:pPr>
      <w:r>
        <w:tab/>
        <w:t xml:space="preserve">def </w:t>
      </w:r>
      <w:r w:rsidRPr="00476D06">
        <w:rPr>
          <w:rStyle w:val="charBoldItals"/>
        </w:rPr>
        <w:t>referential words</w:t>
      </w:r>
      <w:r w:rsidRPr="00A71493">
        <w:t xml:space="preserve"> sub </w:t>
      </w:r>
      <w:hyperlink r:id="rId1937"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9348EB1" w14:textId="53010914" w:rsidR="00BC4AF3" w:rsidRPr="00A71493" w:rsidRDefault="00BC4AF3" w:rsidP="00BC4AF3">
      <w:pPr>
        <w:pStyle w:val="AmdtsEntriesDefL2"/>
      </w:pPr>
      <w:r w:rsidRPr="00A71493">
        <w:tab/>
        <w:t xml:space="preserve">om </w:t>
      </w:r>
      <w:hyperlink r:id="rId1938" w:tooltip="Statute Law Amendment Act 2003 (No 2)" w:history="1">
        <w:r w:rsidR="003F5F90" w:rsidRPr="003F5F90">
          <w:rPr>
            <w:rStyle w:val="charCitHyperlinkAbbrev"/>
          </w:rPr>
          <w:t>A2003</w:t>
        </w:r>
        <w:r w:rsidR="003F5F90" w:rsidRPr="003F5F90">
          <w:rPr>
            <w:rStyle w:val="charCitHyperlinkAbbrev"/>
          </w:rPr>
          <w:noBreakHyphen/>
          <w:t>56</w:t>
        </w:r>
      </w:hyperlink>
      <w:r w:rsidRPr="00A71493">
        <w:t xml:space="preserve"> amdt 2.72</w:t>
      </w:r>
    </w:p>
    <w:p w14:paraId="3052EA4D" w14:textId="72A88A85" w:rsidR="00BC4AF3" w:rsidRDefault="00BC4AF3" w:rsidP="00BC4AF3">
      <w:pPr>
        <w:pStyle w:val="AmdtsEntries"/>
        <w:rPr>
          <w:color w:val="000000"/>
        </w:rPr>
      </w:pPr>
      <w:r w:rsidRPr="00A71493">
        <w:tab/>
        <w:t xml:space="preserve">def </w:t>
      </w:r>
      <w:r w:rsidRPr="00476D06">
        <w:rPr>
          <w:rStyle w:val="charBoldItals"/>
        </w:rPr>
        <w:t>register</w:t>
      </w:r>
      <w:r>
        <w:rPr>
          <w:color w:val="000000"/>
        </w:rPr>
        <w:t xml:space="preserve"> </w:t>
      </w:r>
      <w:r w:rsidRPr="00A71493">
        <w:t xml:space="preserve">sub </w:t>
      </w:r>
      <w:hyperlink r:id="rId1939"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7F3692E" w14:textId="3F5A6169" w:rsidR="00BC4AF3" w:rsidRPr="00476D06" w:rsidRDefault="00BC4AF3" w:rsidP="00BC4AF3">
      <w:pPr>
        <w:pStyle w:val="AmdtsEntries"/>
      </w:pPr>
      <w:r>
        <w:tab/>
        <w:t xml:space="preserve">def </w:t>
      </w:r>
      <w:r w:rsidRPr="00476D06">
        <w:rPr>
          <w:rStyle w:val="charBoldItals"/>
        </w:rPr>
        <w:t>repeal</w:t>
      </w:r>
      <w:r w:rsidRPr="00A71493">
        <w:t xml:space="preserve"> ins </w:t>
      </w:r>
      <w:hyperlink r:id="rId1940"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2.147</w:t>
      </w:r>
    </w:p>
    <w:p w14:paraId="5017086A" w14:textId="2F0E0785" w:rsidR="00BC4AF3" w:rsidRPr="00A71493" w:rsidRDefault="00BC4AF3" w:rsidP="008C6DB1">
      <w:pPr>
        <w:pStyle w:val="AmdtsEntries"/>
      </w:pPr>
      <w:r>
        <w:rPr>
          <w:color w:val="000000"/>
        </w:rPr>
        <w:tab/>
        <w:t xml:space="preserve">def </w:t>
      </w:r>
      <w:r w:rsidRPr="00476D06">
        <w:rPr>
          <w:rStyle w:val="charBoldItals"/>
        </w:rPr>
        <w:t>republication</w:t>
      </w:r>
      <w:r w:rsidRPr="00A71493">
        <w:t xml:space="preserve"> sub </w:t>
      </w:r>
      <w:hyperlink r:id="rId1941"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 </w:t>
      </w:r>
      <w:hyperlink r:id="rId1942" w:tooltip="Statute Law Amendment Act 2003" w:history="1">
        <w:r w:rsidR="003F5F90" w:rsidRPr="003F5F90">
          <w:rPr>
            <w:rStyle w:val="charCitHyperlinkAbbrev"/>
          </w:rPr>
          <w:t>A2003</w:t>
        </w:r>
        <w:r w:rsidR="003F5F90" w:rsidRPr="003F5F90">
          <w:rPr>
            <w:rStyle w:val="charCitHyperlinkAbbrev"/>
          </w:rPr>
          <w:noBreakHyphen/>
          <w:t>41</w:t>
        </w:r>
      </w:hyperlink>
      <w:r w:rsidRPr="00A71493">
        <w:t xml:space="preserve"> amdt 2.46</w:t>
      </w:r>
    </w:p>
    <w:p w14:paraId="1EAAAA58" w14:textId="570597CB" w:rsidR="00BC4AF3" w:rsidRPr="00A71493" w:rsidRDefault="00BC4AF3" w:rsidP="00BC4AF3">
      <w:pPr>
        <w:pStyle w:val="AmdtsEntries"/>
      </w:pPr>
      <w:r w:rsidRPr="00A71493">
        <w:tab/>
        <w:t xml:space="preserve">def </w:t>
      </w:r>
      <w:r w:rsidRPr="00476D06">
        <w:rPr>
          <w:rStyle w:val="charBoldItals"/>
        </w:rPr>
        <w:t>republication date</w:t>
      </w:r>
      <w:r w:rsidRPr="00A71493">
        <w:t xml:space="preserve"> sub </w:t>
      </w:r>
      <w:hyperlink r:id="rId1943"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455B1A9" w14:textId="034E284A" w:rsidR="00BC4AF3" w:rsidRPr="00A71493" w:rsidRDefault="00BC4AF3" w:rsidP="00BC4AF3">
      <w:pPr>
        <w:pStyle w:val="AmdtsEntries"/>
      </w:pPr>
      <w:r w:rsidRPr="00A71493">
        <w:tab/>
        <w:t xml:space="preserve">def </w:t>
      </w:r>
      <w:r w:rsidRPr="00476D06">
        <w:rPr>
          <w:rStyle w:val="charBoldItals"/>
        </w:rPr>
        <w:t>responsible</w:t>
      </w:r>
      <w:r w:rsidRPr="00A71493">
        <w:t xml:space="preserve"> ins </w:t>
      </w:r>
      <w:hyperlink r:id="rId1944"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368D6302" w14:textId="1D47749E" w:rsidR="00BC4AF3" w:rsidRPr="00A71493" w:rsidRDefault="00BC4AF3" w:rsidP="00BC4AF3">
      <w:pPr>
        <w:pStyle w:val="AmdtsEntries"/>
      </w:pPr>
      <w:r w:rsidRPr="00A71493">
        <w:tab/>
        <w:t xml:space="preserve">def </w:t>
      </w:r>
      <w:r w:rsidRPr="00476D06">
        <w:rPr>
          <w:rStyle w:val="charBoldItals"/>
        </w:rPr>
        <w:t>retrospectively</w:t>
      </w:r>
      <w:r w:rsidRPr="00A71493">
        <w:t xml:space="preserve"> ins </w:t>
      </w:r>
      <w:hyperlink r:id="rId1945" w:tooltip="Statute Law Amendment Act 2003 (No 2)" w:history="1">
        <w:r w:rsidR="003F5F90" w:rsidRPr="003F5F90">
          <w:rPr>
            <w:rStyle w:val="charCitHyperlinkAbbrev"/>
          </w:rPr>
          <w:t>A2003</w:t>
        </w:r>
        <w:r w:rsidR="003F5F90" w:rsidRPr="003F5F90">
          <w:rPr>
            <w:rStyle w:val="charCitHyperlinkAbbrev"/>
          </w:rPr>
          <w:noBreakHyphen/>
          <w:t>56</w:t>
        </w:r>
      </w:hyperlink>
      <w:r w:rsidRPr="00A71493">
        <w:t xml:space="preserve"> amdt 2.73</w:t>
      </w:r>
    </w:p>
    <w:p w14:paraId="691C098F" w14:textId="2A23975D" w:rsidR="00BC4AF3" w:rsidRPr="00A71493" w:rsidRDefault="00BC4AF3" w:rsidP="00BC4AF3">
      <w:pPr>
        <w:pStyle w:val="AmdtsEntriesDefL2"/>
      </w:pPr>
      <w:r w:rsidRPr="00A71493">
        <w:tab/>
        <w:t xml:space="preserve">reloc to dict, pt 1 </w:t>
      </w:r>
      <w:hyperlink r:id="rId1946" w:tooltip="Statute Law Amendment Act 2005" w:history="1">
        <w:r w:rsidR="003F5F90" w:rsidRPr="003F5F90">
          <w:rPr>
            <w:rStyle w:val="charCitHyperlinkAbbrev"/>
          </w:rPr>
          <w:t>A2005</w:t>
        </w:r>
        <w:r w:rsidR="003F5F90" w:rsidRPr="003F5F90">
          <w:rPr>
            <w:rStyle w:val="charCitHyperlinkAbbrev"/>
          </w:rPr>
          <w:noBreakHyphen/>
          <w:t>20</w:t>
        </w:r>
      </w:hyperlink>
      <w:r w:rsidRPr="00A71493">
        <w:t xml:space="preserve"> amdt 2.148</w:t>
      </w:r>
    </w:p>
    <w:p w14:paraId="73A797E0" w14:textId="713C95A6" w:rsidR="00BC4AF3" w:rsidRPr="00A71493" w:rsidRDefault="00BC4AF3" w:rsidP="00BC4AF3">
      <w:pPr>
        <w:pStyle w:val="AmdtsEntries"/>
      </w:pPr>
      <w:r w:rsidRPr="00A71493">
        <w:tab/>
        <w:t xml:space="preserve">def </w:t>
      </w:r>
      <w:r w:rsidRPr="00476D06">
        <w:rPr>
          <w:rStyle w:val="charBoldItals"/>
        </w:rPr>
        <w:t>scrutiny committee principles</w:t>
      </w:r>
      <w:r w:rsidRPr="00A71493">
        <w:t xml:space="preserve"> sub </w:t>
      </w:r>
      <w:hyperlink r:id="rId1947"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7F7A5FE9" w14:textId="65868075" w:rsidR="00BC4AF3" w:rsidRPr="00A71493" w:rsidRDefault="00BC4AF3" w:rsidP="002C016B">
      <w:pPr>
        <w:pStyle w:val="AmdtsEntries"/>
        <w:keepNext/>
      </w:pPr>
      <w:r w:rsidRPr="00A71493">
        <w:tab/>
        <w:t xml:space="preserve">def </w:t>
      </w:r>
      <w:r w:rsidRPr="00476D06">
        <w:rPr>
          <w:rStyle w:val="charBoldItals"/>
        </w:rPr>
        <w:t>service</w:t>
      </w:r>
      <w:r w:rsidRPr="00A71493">
        <w:t xml:space="preserve"> sub </w:t>
      </w:r>
      <w:hyperlink r:id="rId1948" w:tooltip="Statute Law Amendment Act 2001 (No 2)" w:history="1">
        <w:r w:rsidR="003F5F90" w:rsidRPr="003F5F90">
          <w:rPr>
            <w:rStyle w:val="charCitHyperlinkAbbrev"/>
          </w:rPr>
          <w:t>A2001</w:t>
        </w:r>
        <w:r w:rsidR="003F5F90" w:rsidRPr="003F5F90">
          <w:rPr>
            <w:rStyle w:val="charCitHyperlinkAbbrev"/>
          </w:rPr>
          <w:noBreakHyphen/>
          <w:t>56</w:t>
        </w:r>
      </w:hyperlink>
      <w:r w:rsidRPr="00A71493">
        <w:t xml:space="preserve"> amdt 2.82</w:t>
      </w:r>
    </w:p>
    <w:p w14:paraId="14BE7172" w14:textId="7BA1B1F0" w:rsidR="00BC4AF3" w:rsidRDefault="00BC4AF3" w:rsidP="00BC4AF3">
      <w:pPr>
        <w:pStyle w:val="AmdtsEntries"/>
      </w:pPr>
      <w:r w:rsidRPr="00A71493">
        <w:tab/>
        <w:t xml:space="preserve">def </w:t>
      </w:r>
      <w:r w:rsidRPr="00476D06">
        <w:rPr>
          <w:rStyle w:val="charBoldItals"/>
        </w:rPr>
        <w:t>working out the meaning of an Act</w:t>
      </w:r>
      <w:r w:rsidRPr="00A71493">
        <w:t xml:space="preserve"> </w:t>
      </w:r>
      <w:r>
        <w:t xml:space="preserve">ins </w:t>
      </w:r>
      <w:hyperlink r:id="rId1949" w:tooltip="Statute Law Amendment Act 2003" w:history="1">
        <w:r w:rsidR="003F5F90" w:rsidRPr="003F5F90">
          <w:rPr>
            <w:rStyle w:val="charCitHyperlinkAbbrev"/>
          </w:rPr>
          <w:t>A2003</w:t>
        </w:r>
        <w:r w:rsidR="003F5F90" w:rsidRPr="003F5F90">
          <w:rPr>
            <w:rStyle w:val="charCitHyperlinkAbbrev"/>
          </w:rPr>
          <w:noBreakHyphen/>
          <w:t>41</w:t>
        </w:r>
      </w:hyperlink>
      <w:r>
        <w:t xml:space="preserve"> amdt 2.47</w:t>
      </w:r>
    </w:p>
    <w:p w14:paraId="6912E95E" w14:textId="77777777" w:rsidR="00FC50FC" w:rsidRPr="00FC50FC" w:rsidRDefault="00FC50FC" w:rsidP="00FC50FC">
      <w:pPr>
        <w:pStyle w:val="PageBreak"/>
      </w:pPr>
      <w:r w:rsidRPr="00FC50FC">
        <w:br w:type="page"/>
      </w:r>
    </w:p>
    <w:p w14:paraId="158FBBE1" w14:textId="77777777" w:rsidR="00BC4AF3" w:rsidRPr="001A3A36" w:rsidRDefault="00BC4AF3" w:rsidP="00BC4AF3">
      <w:pPr>
        <w:pStyle w:val="Endnote2"/>
      </w:pPr>
      <w:bookmarkStart w:id="329" w:name="_Toc213424816"/>
      <w:r w:rsidRPr="001A3A36">
        <w:rPr>
          <w:rStyle w:val="charTableNo"/>
        </w:rPr>
        <w:lastRenderedPageBreak/>
        <w:t>5</w:t>
      </w:r>
      <w:r>
        <w:tab/>
      </w:r>
      <w:r w:rsidRPr="001A3A36">
        <w:rPr>
          <w:rStyle w:val="charTableText"/>
        </w:rPr>
        <w:t>Earlier republications</w:t>
      </w:r>
      <w:bookmarkEnd w:id="329"/>
    </w:p>
    <w:p w14:paraId="46275C76" w14:textId="77777777" w:rsidR="00BC4AF3" w:rsidRDefault="00BC4AF3" w:rsidP="008C6DB1">
      <w:pPr>
        <w:pStyle w:val="EndNoteTextEPS"/>
      </w:pPr>
      <w:r>
        <w:t xml:space="preserve">Some earlier republications were not numbered. The number in column 1 refers to the publication order.  </w:t>
      </w:r>
    </w:p>
    <w:p w14:paraId="6F12FDC5" w14:textId="77777777" w:rsidR="00BC4AF3" w:rsidRDefault="00BC4AF3" w:rsidP="008C6DB1">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69E65C7" w14:textId="77777777" w:rsidR="00BC4AF3" w:rsidRDefault="00BC4AF3" w:rsidP="008C6DB1">
      <w:pPr>
        <w:pStyle w:val="EndNoteTextEPS"/>
      </w:pPr>
    </w:p>
    <w:tbl>
      <w:tblPr>
        <w:tblW w:w="6600" w:type="dxa"/>
        <w:tblInd w:w="1188" w:type="dxa"/>
        <w:tblLayout w:type="fixed"/>
        <w:tblLook w:val="0000" w:firstRow="0" w:lastRow="0" w:firstColumn="0" w:lastColumn="0" w:noHBand="0" w:noVBand="0"/>
      </w:tblPr>
      <w:tblGrid>
        <w:gridCol w:w="1576"/>
        <w:gridCol w:w="1681"/>
        <w:gridCol w:w="1423"/>
        <w:gridCol w:w="1920"/>
      </w:tblGrid>
      <w:tr w:rsidR="00BC4AF3" w14:paraId="7CF8A7FA" w14:textId="77777777" w:rsidTr="006A1D2F">
        <w:trPr>
          <w:tblHeader/>
        </w:trPr>
        <w:tc>
          <w:tcPr>
            <w:tcW w:w="1576" w:type="dxa"/>
            <w:tcBorders>
              <w:top w:val="nil"/>
              <w:left w:val="nil"/>
              <w:bottom w:val="single" w:sz="4" w:space="0" w:color="auto"/>
              <w:right w:val="nil"/>
            </w:tcBorders>
          </w:tcPr>
          <w:p w14:paraId="45B35CD5" w14:textId="77777777" w:rsidR="00BC4AF3" w:rsidRDefault="00BC4AF3" w:rsidP="006A1D2F">
            <w:pPr>
              <w:pStyle w:val="EarlierRepubHdg"/>
            </w:pPr>
            <w:r>
              <w:t>Republication No and date</w:t>
            </w:r>
          </w:p>
        </w:tc>
        <w:tc>
          <w:tcPr>
            <w:tcW w:w="1681" w:type="dxa"/>
            <w:tcBorders>
              <w:top w:val="nil"/>
              <w:left w:val="nil"/>
              <w:bottom w:val="single" w:sz="4" w:space="0" w:color="auto"/>
              <w:right w:val="nil"/>
            </w:tcBorders>
          </w:tcPr>
          <w:p w14:paraId="0CFD338B" w14:textId="77777777" w:rsidR="00BC4AF3" w:rsidRDefault="00BC4AF3" w:rsidP="006A1D2F">
            <w:pPr>
              <w:pStyle w:val="EarlierRepubHdg"/>
            </w:pPr>
            <w:r>
              <w:t>Effective</w:t>
            </w:r>
          </w:p>
        </w:tc>
        <w:tc>
          <w:tcPr>
            <w:tcW w:w="1423" w:type="dxa"/>
            <w:tcBorders>
              <w:top w:val="nil"/>
              <w:left w:val="nil"/>
              <w:bottom w:val="single" w:sz="4" w:space="0" w:color="auto"/>
              <w:right w:val="nil"/>
            </w:tcBorders>
          </w:tcPr>
          <w:p w14:paraId="68AF1F01" w14:textId="77777777" w:rsidR="00BC4AF3" w:rsidRDefault="00BC4AF3" w:rsidP="006A1D2F">
            <w:pPr>
              <w:pStyle w:val="EarlierRepubHdg"/>
            </w:pPr>
            <w:r>
              <w:t>Last amendment made by</w:t>
            </w:r>
          </w:p>
        </w:tc>
        <w:tc>
          <w:tcPr>
            <w:tcW w:w="1920" w:type="dxa"/>
            <w:tcBorders>
              <w:top w:val="nil"/>
              <w:left w:val="nil"/>
              <w:bottom w:val="single" w:sz="4" w:space="0" w:color="auto"/>
              <w:right w:val="nil"/>
            </w:tcBorders>
          </w:tcPr>
          <w:p w14:paraId="21455C75" w14:textId="77777777" w:rsidR="00BC4AF3" w:rsidRDefault="00BC4AF3" w:rsidP="006A1D2F">
            <w:pPr>
              <w:pStyle w:val="EarlierRepubHdg"/>
            </w:pPr>
            <w:r>
              <w:t>Republication for</w:t>
            </w:r>
          </w:p>
        </w:tc>
      </w:tr>
      <w:tr w:rsidR="00BC4AF3" w14:paraId="191E6CC9" w14:textId="77777777" w:rsidTr="006A1D2F">
        <w:trPr>
          <w:cantSplit/>
        </w:trPr>
        <w:tc>
          <w:tcPr>
            <w:tcW w:w="1576" w:type="dxa"/>
            <w:tcBorders>
              <w:top w:val="single" w:sz="4" w:space="0" w:color="auto"/>
              <w:left w:val="nil"/>
              <w:bottom w:val="single" w:sz="4" w:space="0" w:color="auto"/>
              <w:right w:val="nil"/>
            </w:tcBorders>
          </w:tcPr>
          <w:p w14:paraId="6A5119DA" w14:textId="77777777" w:rsidR="00BC4AF3" w:rsidRDefault="00BC4AF3" w:rsidP="006A1D2F">
            <w:pPr>
              <w:pStyle w:val="EarlierRepubEntries"/>
            </w:pPr>
            <w:r>
              <w:t>R0A</w:t>
            </w:r>
            <w:r>
              <w:br/>
              <w:t>17 Sept 2002</w:t>
            </w:r>
          </w:p>
        </w:tc>
        <w:tc>
          <w:tcPr>
            <w:tcW w:w="1681" w:type="dxa"/>
            <w:tcBorders>
              <w:top w:val="single" w:sz="4" w:space="0" w:color="auto"/>
              <w:left w:val="nil"/>
              <w:bottom w:val="single" w:sz="4" w:space="0" w:color="auto"/>
              <w:right w:val="nil"/>
            </w:tcBorders>
          </w:tcPr>
          <w:p w14:paraId="4459C019" w14:textId="77777777" w:rsidR="00BC4AF3" w:rsidRDefault="00BC4AF3" w:rsidP="006A1D2F">
            <w:pPr>
              <w:pStyle w:val="EarlierRepubEntries"/>
            </w:pPr>
            <w:r>
              <w:t>12 Sept 2001–</w:t>
            </w:r>
            <w:r>
              <w:br/>
              <w:t>12 Sept 2001</w:t>
            </w:r>
          </w:p>
        </w:tc>
        <w:tc>
          <w:tcPr>
            <w:tcW w:w="1423" w:type="dxa"/>
            <w:tcBorders>
              <w:top w:val="single" w:sz="4" w:space="0" w:color="auto"/>
              <w:left w:val="nil"/>
              <w:bottom w:val="single" w:sz="4" w:space="0" w:color="auto"/>
              <w:right w:val="nil"/>
            </w:tcBorders>
          </w:tcPr>
          <w:p w14:paraId="422B5B3E" w14:textId="40CEC679" w:rsidR="00BC4AF3" w:rsidRDefault="003F5F90" w:rsidP="006A1D2F">
            <w:pPr>
              <w:pStyle w:val="EarlierRepubEntries"/>
            </w:pPr>
            <w:hyperlink r:id="rId1950" w:tooltip="Statute Law Amendment Act 2001 (No 2)" w:history="1">
              <w:r w:rsidRPr="003F5F90">
                <w:rPr>
                  <w:rStyle w:val="charCitHyperlinkAbbrev"/>
                </w:rPr>
                <w:t>A2001</w:t>
              </w:r>
              <w:r w:rsidRPr="003F5F90">
                <w:rPr>
                  <w:rStyle w:val="charCitHyperlinkAbbrev"/>
                </w:rPr>
                <w:noBreakHyphen/>
                <w:t>56</w:t>
              </w:r>
            </w:hyperlink>
          </w:p>
        </w:tc>
        <w:tc>
          <w:tcPr>
            <w:tcW w:w="1920" w:type="dxa"/>
            <w:tcBorders>
              <w:top w:val="single" w:sz="4" w:space="0" w:color="auto"/>
              <w:left w:val="nil"/>
              <w:bottom w:val="single" w:sz="4" w:space="0" w:color="auto"/>
              <w:right w:val="nil"/>
            </w:tcBorders>
          </w:tcPr>
          <w:p w14:paraId="14584366" w14:textId="21546E61" w:rsidR="00BC4AF3" w:rsidRDefault="00BC4AF3" w:rsidP="006A1D2F">
            <w:pPr>
              <w:pStyle w:val="EarlierRepubEntries"/>
            </w:pPr>
            <w:r>
              <w:t xml:space="preserve">amendments by </w:t>
            </w:r>
            <w:hyperlink r:id="rId1951" w:tooltip="Legislation (Consequential Amendments) Act 2001" w:history="1">
              <w:r w:rsidR="003F5F90" w:rsidRPr="003F5F90">
                <w:rPr>
                  <w:rStyle w:val="charCitHyperlinkAbbrev"/>
                </w:rPr>
                <w:t>A2001</w:t>
              </w:r>
              <w:r w:rsidR="003F5F90" w:rsidRPr="003F5F90">
                <w:rPr>
                  <w:rStyle w:val="charCitHyperlinkAbbrev"/>
                </w:rPr>
                <w:noBreakHyphen/>
                <w:t>44</w:t>
              </w:r>
            </w:hyperlink>
            <w:r>
              <w:t xml:space="preserve">, </w:t>
            </w:r>
            <w:hyperlink r:id="rId1952" w:tooltip="Statute Law Amendment Act 2001 (No 2)" w:history="1">
              <w:r w:rsidR="003F5F90" w:rsidRPr="003F5F90">
                <w:rPr>
                  <w:rStyle w:val="charCitHyperlinkAbbrev"/>
                </w:rPr>
                <w:t>A2001</w:t>
              </w:r>
              <w:r w:rsidR="003F5F90" w:rsidRPr="003F5F90">
                <w:rPr>
                  <w:rStyle w:val="charCitHyperlinkAbbrev"/>
                </w:rPr>
                <w:noBreakHyphen/>
                <w:t>56</w:t>
              </w:r>
            </w:hyperlink>
            <w:r>
              <w:t xml:space="preserve"> and retrospective amendments by </w:t>
            </w:r>
            <w:hyperlink r:id="rId1953"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0D53D63" w14:textId="77777777" w:rsidTr="006A1D2F">
        <w:trPr>
          <w:cantSplit/>
        </w:trPr>
        <w:tc>
          <w:tcPr>
            <w:tcW w:w="1576" w:type="dxa"/>
            <w:tcBorders>
              <w:top w:val="single" w:sz="4" w:space="0" w:color="auto"/>
              <w:left w:val="nil"/>
              <w:bottom w:val="single" w:sz="4" w:space="0" w:color="auto"/>
              <w:right w:val="nil"/>
            </w:tcBorders>
          </w:tcPr>
          <w:p w14:paraId="3F400E7F" w14:textId="77777777" w:rsidR="00BC4AF3" w:rsidRDefault="00BC4AF3" w:rsidP="006A1D2F">
            <w:pPr>
              <w:pStyle w:val="EarlierRepubEntries"/>
            </w:pPr>
            <w:r>
              <w:t>R1</w:t>
            </w:r>
            <w:r>
              <w:br/>
              <w:t>13 Sept 2001</w:t>
            </w:r>
          </w:p>
        </w:tc>
        <w:tc>
          <w:tcPr>
            <w:tcW w:w="1681" w:type="dxa"/>
            <w:tcBorders>
              <w:top w:val="single" w:sz="4" w:space="0" w:color="auto"/>
              <w:left w:val="nil"/>
              <w:bottom w:val="single" w:sz="4" w:space="0" w:color="auto"/>
              <w:right w:val="nil"/>
            </w:tcBorders>
          </w:tcPr>
          <w:p w14:paraId="1778EFD0" w14:textId="77777777" w:rsidR="00BC4AF3" w:rsidRDefault="00BC4AF3" w:rsidP="006A1D2F">
            <w:pPr>
              <w:pStyle w:val="EarlierRepubEntries"/>
            </w:pPr>
            <w:r>
              <w:t>13 Sept 2001–</w:t>
            </w:r>
            <w:r>
              <w:br/>
              <w:t>13 Sept 2001</w:t>
            </w:r>
          </w:p>
        </w:tc>
        <w:tc>
          <w:tcPr>
            <w:tcW w:w="1423" w:type="dxa"/>
            <w:tcBorders>
              <w:top w:val="single" w:sz="4" w:space="0" w:color="auto"/>
              <w:left w:val="nil"/>
              <w:bottom w:val="single" w:sz="4" w:space="0" w:color="auto"/>
              <w:right w:val="nil"/>
            </w:tcBorders>
          </w:tcPr>
          <w:p w14:paraId="1594B197" w14:textId="15B6D724" w:rsidR="00BC4AF3" w:rsidRDefault="003F5F90" w:rsidP="006A1D2F">
            <w:pPr>
              <w:pStyle w:val="EarlierRepubEntries"/>
            </w:pPr>
            <w:hyperlink r:id="rId1954" w:tooltip="Legislation Regulations 2001" w:history="1">
              <w:r w:rsidRPr="003F5F90">
                <w:rPr>
                  <w:rStyle w:val="charCitHyperlinkAbbrev"/>
                </w:rPr>
                <w:t>SL2001</w:t>
              </w:r>
              <w:r w:rsidRPr="003F5F90">
                <w:rPr>
                  <w:rStyle w:val="charCitHyperlinkAbbrev"/>
                </w:rPr>
                <w:noBreakHyphen/>
                <w:t>34</w:t>
              </w:r>
            </w:hyperlink>
          </w:p>
        </w:tc>
        <w:tc>
          <w:tcPr>
            <w:tcW w:w="1920" w:type="dxa"/>
            <w:tcBorders>
              <w:top w:val="single" w:sz="4" w:space="0" w:color="auto"/>
              <w:left w:val="nil"/>
              <w:bottom w:val="single" w:sz="4" w:space="0" w:color="auto"/>
              <w:right w:val="nil"/>
            </w:tcBorders>
          </w:tcPr>
          <w:p w14:paraId="046DBC16" w14:textId="1423EE07" w:rsidR="00BC4AF3" w:rsidRDefault="00BC4AF3" w:rsidP="006A1D2F">
            <w:pPr>
              <w:pStyle w:val="EarlierRepubEntries"/>
            </w:pPr>
            <w:r>
              <w:t xml:space="preserve">modification by </w:t>
            </w:r>
            <w:hyperlink r:id="rId1955" w:tooltip="Legislation Regulations 2001" w:history="1">
              <w:r w:rsidR="003F5F90" w:rsidRPr="003F5F90">
                <w:rPr>
                  <w:rStyle w:val="charCitHyperlinkAbbrev"/>
                </w:rPr>
                <w:t>SL2001</w:t>
              </w:r>
              <w:r w:rsidR="003F5F90" w:rsidRPr="003F5F90">
                <w:rPr>
                  <w:rStyle w:val="charCitHyperlinkAbbrev"/>
                </w:rPr>
                <w:noBreakHyphen/>
                <w:t>34</w:t>
              </w:r>
            </w:hyperlink>
          </w:p>
        </w:tc>
      </w:tr>
      <w:tr w:rsidR="00BC4AF3" w14:paraId="7DEE4EF0" w14:textId="77777777" w:rsidTr="006A1D2F">
        <w:trPr>
          <w:cantSplit/>
        </w:trPr>
        <w:tc>
          <w:tcPr>
            <w:tcW w:w="1576" w:type="dxa"/>
            <w:tcBorders>
              <w:top w:val="single" w:sz="4" w:space="0" w:color="auto"/>
              <w:left w:val="nil"/>
              <w:bottom w:val="single" w:sz="4" w:space="0" w:color="auto"/>
              <w:right w:val="nil"/>
            </w:tcBorders>
          </w:tcPr>
          <w:p w14:paraId="0FA0A495" w14:textId="77777777" w:rsidR="00BC4AF3" w:rsidRDefault="00BC4AF3" w:rsidP="006A1D2F">
            <w:pPr>
              <w:pStyle w:val="EarlierRepubEntries"/>
            </w:pPr>
            <w:r>
              <w:t>R1 (RI)</w:t>
            </w:r>
            <w:r>
              <w:br/>
              <w:t>17 Sept 2001</w:t>
            </w:r>
          </w:p>
        </w:tc>
        <w:tc>
          <w:tcPr>
            <w:tcW w:w="1681" w:type="dxa"/>
            <w:tcBorders>
              <w:top w:val="single" w:sz="4" w:space="0" w:color="auto"/>
              <w:left w:val="nil"/>
              <w:bottom w:val="single" w:sz="4" w:space="0" w:color="auto"/>
              <w:right w:val="nil"/>
            </w:tcBorders>
          </w:tcPr>
          <w:p w14:paraId="20D6A2A7" w14:textId="77777777" w:rsidR="00BC4AF3" w:rsidRDefault="00BC4AF3" w:rsidP="006A1D2F">
            <w:pPr>
              <w:pStyle w:val="EarlierRepubEntries"/>
            </w:pPr>
            <w:r>
              <w:t>13 Sept 2001–</w:t>
            </w:r>
            <w:r>
              <w:br/>
              <w:t>13 Sept 2001</w:t>
            </w:r>
          </w:p>
        </w:tc>
        <w:tc>
          <w:tcPr>
            <w:tcW w:w="1423" w:type="dxa"/>
            <w:tcBorders>
              <w:top w:val="single" w:sz="4" w:space="0" w:color="auto"/>
              <w:left w:val="nil"/>
              <w:bottom w:val="single" w:sz="4" w:space="0" w:color="auto"/>
              <w:right w:val="nil"/>
            </w:tcBorders>
          </w:tcPr>
          <w:p w14:paraId="652A9A53" w14:textId="618F59F6" w:rsidR="00BC4AF3" w:rsidRDefault="003F5F90" w:rsidP="006A1D2F">
            <w:pPr>
              <w:pStyle w:val="EarlierRepubEntries"/>
            </w:pPr>
            <w:hyperlink r:id="rId1956" w:tooltip="Legislation Regulations 2001" w:history="1">
              <w:r w:rsidRPr="003F5F90">
                <w:rPr>
                  <w:rStyle w:val="charCitHyperlinkAbbrev"/>
                </w:rPr>
                <w:t>SL2001</w:t>
              </w:r>
              <w:r w:rsidRPr="003F5F90">
                <w:rPr>
                  <w:rStyle w:val="charCitHyperlinkAbbrev"/>
                </w:rPr>
                <w:noBreakHyphen/>
                <w:t>34</w:t>
              </w:r>
            </w:hyperlink>
          </w:p>
        </w:tc>
        <w:tc>
          <w:tcPr>
            <w:tcW w:w="1920" w:type="dxa"/>
            <w:tcBorders>
              <w:top w:val="single" w:sz="4" w:space="0" w:color="auto"/>
              <w:left w:val="nil"/>
              <w:bottom w:val="single" w:sz="4" w:space="0" w:color="auto"/>
              <w:right w:val="nil"/>
            </w:tcBorders>
          </w:tcPr>
          <w:p w14:paraId="2E6F4672" w14:textId="3686D146" w:rsidR="00BC4AF3" w:rsidRDefault="00BC4AF3" w:rsidP="006A1D2F">
            <w:pPr>
              <w:pStyle w:val="EarlierRepubEntries"/>
            </w:pPr>
            <w:r>
              <w:t xml:space="preserve">reissue for retrospective amendments by </w:t>
            </w:r>
            <w:hyperlink r:id="rId1957"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61B26B54" w14:textId="77777777" w:rsidTr="006A1D2F">
        <w:trPr>
          <w:cantSplit/>
        </w:trPr>
        <w:tc>
          <w:tcPr>
            <w:tcW w:w="1576" w:type="dxa"/>
            <w:tcBorders>
              <w:top w:val="single" w:sz="4" w:space="0" w:color="auto"/>
              <w:left w:val="nil"/>
              <w:bottom w:val="single" w:sz="4" w:space="0" w:color="auto"/>
              <w:right w:val="nil"/>
            </w:tcBorders>
          </w:tcPr>
          <w:p w14:paraId="3A5750FD" w14:textId="77777777" w:rsidR="00BC4AF3" w:rsidRDefault="00BC4AF3" w:rsidP="006A1D2F">
            <w:pPr>
              <w:pStyle w:val="EarlierRepubEntries"/>
            </w:pPr>
            <w:r>
              <w:t>R2</w:t>
            </w:r>
            <w:r>
              <w:br/>
              <w:t>14 Sept 2001</w:t>
            </w:r>
          </w:p>
        </w:tc>
        <w:tc>
          <w:tcPr>
            <w:tcW w:w="1681" w:type="dxa"/>
            <w:tcBorders>
              <w:top w:val="single" w:sz="4" w:space="0" w:color="auto"/>
              <w:left w:val="nil"/>
              <w:bottom w:val="single" w:sz="4" w:space="0" w:color="auto"/>
              <w:right w:val="nil"/>
            </w:tcBorders>
          </w:tcPr>
          <w:p w14:paraId="42CAC0DE" w14:textId="77777777" w:rsidR="00BC4AF3" w:rsidRDefault="00BC4AF3" w:rsidP="006A1D2F">
            <w:pPr>
              <w:pStyle w:val="EarlierRepubEntries"/>
              <w:keepNext/>
            </w:pPr>
            <w:r>
              <w:t>14 Sept 2001–</w:t>
            </w:r>
            <w:r>
              <w:br/>
              <w:t>20 Feb 2002</w:t>
            </w:r>
          </w:p>
        </w:tc>
        <w:tc>
          <w:tcPr>
            <w:tcW w:w="1423" w:type="dxa"/>
            <w:tcBorders>
              <w:top w:val="single" w:sz="4" w:space="0" w:color="auto"/>
              <w:left w:val="nil"/>
              <w:bottom w:val="single" w:sz="4" w:space="0" w:color="auto"/>
              <w:right w:val="nil"/>
            </w:tcBorders>
          </w:tcPr>
          <w:p w14:paraId="7755DF02" w14:textId="31077837" w:rsidR="00BC4AF3" w:rsidRDefault="003F5F90" w:rsidP="006A1D2F">
            <w:pPr>
              <w:pStyle w:val="EarlierRepubEntries"/>
              <w:keepNext/>
            </w:pPr>
            <w:hyperlink r:id="rId1958" w:tooltip="Justice and Community Safety Legislation Amendment Act 2001" w:history="1">
              <w:r w:rsidRPr="003F5F90">
                <w:rPr>
                  <w:rStyle w:val="charCitHyperlinkAbbrev"/>
                </w:rPr>
                <w:t>A2001</w:t>
              </w:r>
              <w:r w:rsidRPr="003F5F90">
                <w:rPr>
                  <w:rStyle w:val="charCitHyperlinkAbbrev"/>
                </w:rPr>
                <w:noBreakHyphen/>
                <w:t>70</w:t>
              </w:r>
            </w:hyperlink>
          </w:p>
        </w:tc>
        <w:tc>
          <w:tcPr>
            <w:tcW w:w="1920" w:type="dxa"/>
            <w:tcBorders>
              <w:top w:val="single" w:sz="4" w:space="0" w:color="auto"/>
              <w:left w:val="nil"/>
              <w:bottom w:val="single" w:sz="4" w:space="0" w:color="auto"/>
              <w:right w:val="nil"/>
            </w:tcBorders>
          </w:tcPr>
          <w:p w14:paraId="3459522E" w14:textId="19484FEB" w:rsidR="00BC4AF3" w:rsidRDefault="00BC4AF3" w:rsidP="006A1D2F">
            <w:pPr>
              <w:pStyle w:val="EarlierRepubEntries"/>
              <w:keepNext/>
            </w:pPr>
            <w:r>
              <w:t xml:space="preserve">amendments by </w:t>
            </w:r>
            <w:hyperlink r:id="rId1959" w:tooltip="Justice and Community Safety Legislation Amendment Act 2001" w:history="1">
              <w:r w:rsidR="003F5F90" w:rsidRPr="003F5F90">
                <w:rPr>
                  <w:rStyle w:val="charCitHyperlinkAbbrev"/>
                </w:rPr>
                <w:t>A2001</w:t>
              </w:r>
              <w:r w:rsidR="003F5F90" w:rsidRPr="003F5F90">
                <w:rPr>
                  <w:rStyle w:val="charCitHyperlinkAbbrev"/>
                </w:rPr>
                <w:noBreakHyphen/>
                <w:t>70</w:t>
              </w:r>
            </w:hyperlink>
          </w:p>
        </w:tc>
      </w:tr>
      <w:tr w:rsidR="00BC4AF3" w14:paraId="3CFDBDC5" w14:textId="77777777" w:rsidTr="006A1D2F">
        <w:trPr>
          <w:cantSplit/>
        </w:trPr>
        <w:tc>
          <w:tcPr>
            <w:tcW w:w="1576" w:type="dxa"/>
            <w:tcBorders>
              <w:top w:val="single" w:sz="4" w:space="0" w:color="auto"/>
              <w:left w:val="nil"/>
              <w:bottom w:val="single" w:sz="4" w:space="0" w:color="auto"/>
              <w:right w:val="nil"/>
            </w:tcBorders>
          </w:tcPr>
          <w:p w14:paraId="14CC4D56" w14:textId="77777777" w:rsidR="00BC4AF3" w:rsidRDefault="00BC4AF3" w:rsidP="006A1D2F">
            <w:pPr>
              <w:pStyle w:val="EarlierRepubEntries"/>
            </w:pPr>
            <w:r>
              <w:t xml:space="preserve">R2 (RI) </w:t>
            </w:r>
            <w:r>
              <w:br/>
              <w:t>17 Sept 2002</w:t>
            </w:r>
          </w:p>
        </w:tc>
        <w:tc>
          <w:tcPr>
            <w:tcW w:w="1681" w:type="dxa"/>
            <w:tcBorders>
              <w:top w:val="single" w:sz="4" w:space="0" w:color="auto"/>
              <w:left w:val="nil"/>
              <w:bottom w:val="single" w:sz="4" w:space="0" w:color="auto"/>
              <w:right w:val="nil"/>
            </w:tcBorders>
          </w:tcPr>
          <w:p w14:paraId="7CBF8B38" w14:textId="77777777" w:rsidR="00BC4AF3" w:rsidRDefault="00BC4AF3" w:rsidP="006A1D2F">
            <w:pPr>
              <w:pStyle w:val="EarlierRepubEntries"/>
              <w:keepNext/>
            </w:pPr>
            <w:r>
              <w:t>14 Sept 2001–</w:t>
            </w:r>
            <w:r>
              <w:br/>
              <w:t>20 Feb 2002</w:t>
            </w:r>
          </w:p>
        </w:tc>
        <w:tc>
          <w:tcPr>
            <w:tcW w:w="1423" w:type="dxa"/>
            <w:tcBorders>
              <w:top w:val="single" w:sz="4" w:space="0" w:color="auto"/>
              <w:left w:val="nil"/>
              <w:bottom w:val="single" w:sz="4" w:space="0" w:color="auto"/>
              <w:right w:val="nil"/>
            </w:tcBorders>
          </w:tcPr>
          <w:p w14:paraId="5B4CDF46" w14:textId="47364AD0" w:rsidR="00BC4AF3" w:rsidRDefault="003F5F90" w:rsidP="006A1D2F">
            <w:pPr>
              <w:pStyle w:val="EarlierRepubEntries"/>
              <w:keepNext/>
            </w:pPr>
            <w:hyperlink r:id="rId1960" w:tooltip="Justice and Community Safety Legislation Amendment Act 2001" w:history="1">
              <w:r w:rsidRPr="003F5F90">
                <w:rPr>
                  <w:rStyle w:val="charCitHyperlinkAbbrev"/>
                </w:rPr>
                <w:t>A2001</w:t>
              </w:r>
              <w:r w:rsidRPr="003F5F90">
                <w:rPr>
                  <w:rStyle w:val="charCitHyperlinkAbbrev"/>
                </w:rPr>
                <w:noBreakHyphen/>
                <w:t>70</w:t>
              </w:r>
            </w:hyperlink>
          </w:p>
        </w:tc>
        <w:tc>
          <w:tcPr>
            <w:tcW w:w="1920" w:type="dxa"/>
            <w:tcBorders>
              <w:top w:val="single" w:sz="4" w:space="0" w:color="auto"/>
              <w:left w:val="nil"/>
              <w:bottom w:val="single" w:sz="4" w:space="0" w:color="auto"/>
              <w:right w:val="nil"/>
            </w:tcBorders>
          </w:tcPr>
          <w:p w14:paraId="2F1E6B0E" w14:textId="35F4F948" w:rsidR="00BC4AF3" w:rsidRDefault="00BC4AF3" w:rsidP="006A1D2F">
            <w:pPr>
              <w:pStyle w:val="EarlierRepubEntries"/>
              <w:keepNext/>
            </w:pPr>
            <w:r>
              <w:t xml:space="preserve">reissue for retrospective amendments by </w:t>
            </w:r>
            <w:hyperlink r:id="rId1961"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325EB88" w14:textId="77777777" w:rsidTr="006A1D2F">
        <w:trPr>
          <w:cantSplit/>
        </w:trPr>
        <w:tc>
          <w:tcPr>
            <w:tcW w:w="1576" w:type="dxa"/>
            <w:tcBorders>
              <w:top w:val="single" w:sz="4" w:space="0" w:color="auto"/>
              <w:left w:val="nil"/>
              <w:bottom w:val="single" w:sz="4" w:space="0" w:color="auto"/>
              <w:right w:val="nil"/>
            </w:tcBorders>
          </w:tcPr>
          <w:p w14:paraId="6D66058E" w14:textId="77777777" w:rsidR="00BC4AF3" w:rsidRDefault="00BC4AF3" w:rsidP="006A1D2F">
            <w:pPr>
              <w:pStyle w:val="EarlierRepubEntries"/>
            </w:pPr>
            <w:r>
              <w:t xml:space="preserve">R3 </w:t>
            </w:r>
            <w:r>
              <w:br/>
              <w:t>21 Feb 2002</w:t>
            </w:r>
          </w:p>
        </w:tc>
        <w:tc>
          <w:tcPr>
            <w:tcW w:w="1681" w:type="dxa"/>
            <w:tcBorders>
              <w:top w:val="single" w:sz="4" w:space="0" w:color="auto"/>
              <w:left w:val="nil"/>
              <w:bottom w:val="single" w:sz="4" w:space="0" w:color="auto"/>
              <w:right w:val="nil"/>
            </w:tcBorders>
          </w:tcPr>
          <w:p w14:paraId="7DF0145D" w14:textId="77777777" w:rsidR="00BC4AF3" w:rsidRDefault="00BC4AF3" w:rsidP="006A1D2F">
            <w:pPr>
              <w:pStyle w:val="EarlierRepubEntries"/>
            </w:pPr>
            <w:r>
              <w:t>21 Feb 2002–</w:t>
            </w:r>
            <w:r>
              <w:br/>
              <w:t>12 Mar 2002</w:t>
            </w:r>
          </w:p>
        </w:tc>
        <w:tc>
          <w:tcPr>
            <w:tcW w:w="1423" w:type="dxa"/>
            <w:tcBorders>
              <w:top w:val="single" w:sz="4" w:space="0" w:color="auto"/>
              <w:left w:val="nil"/>
              <w:bottom w:val="single" w:sz="4" w:space="0" w:color="auto"/>
              <w:right w:val="nil"/>
            </w:tcBorders>
          </w:tcPr>
          <w:p w14:paraId="7E4A36AE" w14:textId="74D743ED" w:rsidR="00BC4AF3" w:rsidRPr="00476D06" w:rsidRDefault="003F5F90" w:rsidP="006A1D2F">
            <w:pPr>
              <w:pStyle w:val="EarlierRepubEntries"/>
              <w:rPr>
                <w:rStyle w:val="charUnderline"/>
              </w:rPr>
            </w:pPr>
            <w:hyperlink r:id="rId1962"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0020BE01" w14:textId="77777777" w:rsidR="00BC4AF3" w:rsidRDefault="00BC4AF3" w:rsidP="006A1D2F">
            <w:pPr>
              <w:pStyle w:val="EarlierRepubEntries"/>
            </w:pPr>
            <w:r>
              <w:t>changed endnotes and editorial changes</w:t>
            </w:r>
          </w:p>
        </w:tc>
      </w:tr>
      <w:tr w:rsidR="00BC4AF3" w14:paraId="32481137" w14:textId="77777777" w:rsidTr="006A1D2F">
        <w:trPr>
          <w:cantSplit/>
        </w:trPr>
        <w:tc>
          <w:tcPr>
            <w:tcW w:w="1576" w:type="dxa"/>
            <w:tcBorders>
              <w:top w:val="single" w:sz="4" w:space="0" w:color="auto"/>
              <w:left w:val="nil"/>
              <w:bottom w:val="single" w:sz="4" w:space="0" w:color="auto"/>
              <w:right w:val="nil"/>
            </w:tcBorders>
          </w:tcPr>
          <w:p w14:paraId="60C9789A" w14:textId="77777777" w:rsidR="00BC4AF3" w:rsidRDefault="00BC4AF3" w:rsidP="006A1D2F">
            <w:pPr>
              <w:pStyle w:val="EarlierRepubEntries"/>
            </w:pPr>
            <w:r>
              <w:t>R3 (RI)</w:t>
            </w:r>
            <w:r>
              <w:br/>
              <w:t>17 Sept 2002</w:t>
            </w:r>
          </w:p>
        </w:tc>
        <w:tc>
          <w:tcPr>
            <w:tcW w:w="1681" w:type="dxa"/>
            <w:tcBorders>
              <w:top w:val="single" w:sz="4" w:space="0" w:color="auto"/>
              <w:left w:val="nil"/>
              <w:bottom w:val="single" w:sz="4" w:space="0" w:color="auto"/>
              <w:right w:val="nil"/>
            </w:tcBorders>
          </w:tcPr>
          <w:p w14:paraId="2C249D00" w14:textId="77777777" w:rsidR="00BC4AF3" w:rsidRDefault="00BC4AF3" w:rsidP="006A1D2F">
            <w:pPr>
              <w:pStyle w:val="EarlierRepubEntries"/>
            </w:pPr>
            <w:r>
              <w:t>21 Feb 2002–</w:t>
            </w:r>
            <w:r>
              <w:br/>
              <w:t>12 Mar 2002</w:t>
            </w:r>
          </w:p>
        </w:tc>
        <w:tc>
          <w:tcPr>
            <w:tcW w:w="1423" w:type="dxa"/>
            <w:tcBorders>
              <w:top w:val="single" w:sz="4" w:space="0" w:color="auto"/>
              <w:left w:val="nil"/>
              <w:bottom w:val="single" w:sz="4" w:space="0" w:color="auto"/>
              <w:right w:val="nil"/>
            </w:tcBorders>
          </w:tcPr>
          <w:p w14:paraId="13A7E697" w14:textId="55C52AFA" w:rsidR="00BC4AF3" w:rsidRPr="00476D06" w:rsidRDefault="003F5F90" w:rsidP="006A1D2F">
            <w:pPr>
              <w:pStyle w:val="EarlierRepubEntries"/>
              <w:rPr>
                <w:rStyle w:val="charUnderline"/>
              </w:rPr>
            </w:pPr>
            <w:hyperlink r:id="rId1963"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2B45DD50" w14:textId="3453810E" w:rsidR="00BC4AF3" w:rsidRDefault="00BC4AF3" w:rsidP="006A1D2F">
            <w:pPr>
              <w:pStyle w:val="EarlierRepubEntries"/>
            </w:pPr>
            <w:r>
              <w:t xml:space="preserve">reissue for retrospective amendments by </w:t>
            </w:r>
            <w:hyperlink r:id="rId1964"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4945E833" w14:textId="77777777" w:rsidTr="006A1D2F">
        <w:trPr>
          <w:cantSplit/>
        </w:trPr>
        <w:tc>
          <w:tcPr>
            <w:tcW w:w="1576" w:type="dxa"/>
            <w:tcBorders>
              <w:top w:val="single" w:sz="4" w:space="0" w:color="auto"/>
              <w:left w:val="nil"/>
              <w:bottom w:val="single" w:sz="4" w:space="0" w:color="auto"/>
              <w:right w:val="nil"/>
            </w:tcBorders>
          </w:tcPr>
          <w:p w14:paraId="11C94BF1" w14:textId="77777777" w:rsidR="00BC4AF3" w:rsidRDefault="00BC4AF3" w:rsidP="006A1D2F">
            <w:pPr>
              <w:pStyle w:val="EarlierRepubEntries"/>
            </w:pPr>
            <w:r>
              <w:t>R4</w:t>
            </w:r>
            <w:r>
              <w:br/>
              <w:t>13 Mar 2002</w:t>
            </w:r>
          </w:p>
        </w:tc>
        <w:tc>
          <w:tcPr>
            <w:tcW w:w="1681" w:type="dxa"/>
            <w:tcBorders>
              <w:top w:val="single" w:sz="4" w:space="0" w:color="auto"/>
              <w:left w:val="nil"/>
              <w:bottom w:val="single" w:sz="4" w:space="0" w:color="auto"/>
              <w:right w:val="nil"/>
            </w:tcBorders>
          </w:tcPr>
          <w:p w14:paraId="727311AC" w14:textId="77777777" w:rsidR="00BC4AF3" w:rsidRDefault="00BC4AF3" w:rsidP="006A1D2F">
            <w:pPr>
              <w:pStyle w:val="EarlierRepubEntries"/>
            </w:pPr>
            <w:r>
              <w:t>13 Mar 2002–</w:t>
            </w:r>
            <w:r>
              <w:br/>
              <w:t>27 May 2002</w:t>
            </w:r>
          </w:p>
        </w:tc>
        <w:tc>
          <w:tcPr>
            <w:tcW w:w="1423" w:type="dxa"/>
            <w:tcBorders>
              <w:top w:val="single" w:sz="4" w:space="0" w:color="auto"/>
              <w:left w:val="nil"/>
              <w:bottom w:val="single" w:sz="4" w:space="0" w:color="auto"/>
              <w:right w:val="nil"/>
            </w:tcBorders>
          </w:tcPr>
          <w:p w14:paraId="4379EB5F" w14:textId="2024221F" w:rsidR="00BC4AF3" w:rsidRPr="00476D06" w:rsidRDefault="003F5F90" w:rsidP="006A1D2F">
            <w:pPr>
              <w:pStyle w:val="EarlierRepubEntries"/>
              <w:rPr>
                <w:rStyle w:val="charUnderline"/>
              </w:rPr>
            </w:pPr>
            <w:hyperlink r:id="rId1965"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374766F7" w14:textId="77777777" w:rsidR="00BC4AF3" w:rsidRDefault="00BC4AF3" w:rsidP="006A1D2F">
            <w:pPr>
              <w:pStyle w:val="EarlierRepubEntries"/>
            </w:pPr>
            <w:r>
              <w:t>commenced expiry</w:t>
            </w:r>
          </w:p>
        </w:tc>
      </w:tr>
      <w:tr w:rsidR="00BC4AF3" w14:paraId="01588062" w14:textId="77777777" w:rsidTr="006A1D2F">
        <w:trPr>
          <w:cantSplit/>
        </w:trPr>
        <w:tc>
          <w:tcPr>
            <w:tcW w:w="1576" w:type="dxa"/>
            <w:tcBorders>
              <w:top w:val="single" w:sz="4" w:space="0" w:color="auto"/>
              <w:left w:val="nil"/>
              <w:bottom w:val="single" w:sz="4" w:space="0" w:color="auto"/>
              <w:right w:val="nil"/>
            </w:tcBorders>
          </w:tcPr>
          <w:p w14:paraId="19E9B789" w14:textId="77777777" w:rsidR="00BC4AF3" w:rsidRDefault="00BC4AF3" w:rsidP="006A1D2F">
            <w:pPr>
              <w:pStyle w:val="EarlierRepubEntries"/>
            </w:pPr>
            <w:r>
              <w:lastRenderedPageBreak/>
              <w:t xml:space="preserve">R4 (RI) </w:t>
            </w:r>
            <w:r>
              <w:br/>
              <w:t>17 Sept 2002</w:t>
            </w:r>
          </w:p>
        </w:tc>
        <w:tc>
          <w:tcPr>
            <w:tcW w:w="1681" w:type="dxa"/>
            <w:tcBorders>
              <w:top w:val="single" w:sz="4" w:space="0" w:color="auto"/>
              <w:left w:val="nil"/>
              <w:bottom w:val="single" w:sz="4" w:space="0" w:color="auto"/>
              <w:right w:val="nil"/>
            </w:tcBorders>
          </w:tcPr>
          <w:p w14:paraId="3632AF6D" w14:textId="77777777" w:rsidR="00BC4AF3" w:rsidRDefault="00BC4AF3" w:rsidP="006A1D2F">
            <w:pPr>
              <w:pStyle w:val="EarlierRepubEntries"/>
            </w:pPr>
            <w:r>
              <w:t>13 Mar 2002–</w:t>
            </w:r>
            <w:r>
              <w:br/>
              <w:t>27 May 2002</w:t>
            </w:r>
          </w:p>
        </w:tc>
        <w:tc>
          <w:tcPr>
            <w:tcW w:w="1423" w:type="dxa"/>
            <w:tcBorders>
              <w:top w:val="single" w:sz="4" w:space="0" w:color="auto"/>
              <w:left w:val="nil"/>
              <w:bottom w:val="single" w:sz="4" w:space="0" w:color="auto"/>
              <w:right w:val="nil"/>
            </w:tcBorders>
          </w:tcPr>
          <w:p w14:paraId="5180CC54" w14:textId="4B3E227D" w:rsidR="00BC4AF3" w:rsidRPr="00476D06" w:rsidRDefault="003F5F90" w:rsidP="006A1D2F">
            <w:pPr>
              <w:pStyle w:val="EarlierRepubEntries"/>
              <w:rPr>
                <w:rStyle w:val="charUnderline"/>
              </w:rPr>
            </w:pPr>
            <w:hyperlink r:id="rId1966" w:tooltip="Defamation (Criminal Proceedings) Act 2001" w:history="1">
              <w:r w:rsidRPr="003F5F90">
                <w:rPr>
                  <w:rStyle w:val="Hyperlink"/>
                </w:rPr>
                <w:t>A2001</w:t>
              </w:r>
              <w:r w:rsidRPr="003F5F90">
                <w:rPr>
                  <w:rStyle w:val="Hyperlink"/>
                </w:rPr>
                <w:noBreakHyphen/>
                <w:t>88</w:t>
              </w:r>
            </w:hyperlink>
          </w:p>
        </w:tc>
        <w:tc>
          <w:tcPr>
            <w:tcW w:w="1920" w:type="dxa"/>
            <w:tcBorders>
              <w:top w:val="single" w:sz="4" w:space="0" w:color="auto"/>
              <w:left w:val="nil"/>
              <w:bottom w:val="single" w:sz="4" w:space="0" w:color="auto"/>
              <w:right w:val="nil"/>
            </w:tcBorders>
          </w:tcPr>
          <w:p w14:paraId="552B834A" w14:textId="78CC422F" w:rsidR="00BC4AF3" w:rsidRDefault="00BC4AF3" w:rsidP="006A1D2F">
            <w:pPr>
              <w:pStyle w:val="EarlierRepubEntries"/>
            </w:pPr>
            <w:r>
              <w:t xml:space="preserve">reissue for retrospective amendments by </w:t>
            </w:r>
            <w:hyperlink r:id="rId1967"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9AB23B8" w14:textId="77777777" w:rsidTr="006A1D2F">
        <w:trPr>
          <w:cantSplit/>
        </w:trPr>
        <w:tc>
          <w:tcPr>
            <w:tcW w:w="1576" w:type="dxa"/>
            <w:tcBorders>
              <w:top w:val="single" w:sz="4" w:space="0" w:color="auto"/>
              <w:left w:val="nil"/>
              <w:bottom w:val="single" w:sz="4" w:space="0" w:color="auto"/>
              <w:right w:val="nil"/>
            </w:tcBorders>
          </w:tcPr>
          <w:p w14:paraId="3B41E28E" w14:textId="77777777" w:rsidR="00BC4AF3" w:rsidRDefault="00BC4AF3" w:rsidP="006A1D2F">
            <w:pPr>
              <w:pStyle w:val="EarlierRepubEntries"/>
            </w:pPr>
            <w:r>
              <w:t>R5*</w:t>
            </w:r>
            <w:r>
              <w:br/>
              <w:t>28 May 2002</w:t>
            </w:r>
          </w:p>
        </w:tc>
        <w:tc>
          <w:tcPr>
            <w:tcW w:w="1681" w:type="dxa"/>
            <w:tcBorders>
              <w:top w:val="single" w:sz="4" w:space="0" w:color="auto"/>
              <w:left w:val="nil"/>
              <w:bottom w:val="single" w:sz="4" w:space="0" w:color="auto"/>
              <w:right w:val="nil"/>
            </w:tcBorders>
          </w:tcPr>
          <w:p w14:paraId="699D28D7" w14:textId="77777777" w:rsidR="00BC4AF3" w:rsidRDefault="00BC4AF3" w:rsidP="006A1D2F">
            <w:pPr>
              <w:pStyle w:val="EarlierRepubEntries"/>
            </w:pPr>
            <w:r>
              <w:t>28 May 2002–</w:t>
            </w:r>
            <w:r>
              <w:br/>
              <w:t>30 June 2002</w:t>
            </w:r>
          </w:p>
        </w:tc>
        <w:tc>
          <w:tcPr>
            <w:tcW w:w="1423" w:type="dxa"/>
            <w:tcBorders>
              <w:top w:val="single" w:sz="4" w:space="0" w:color="auto"/>
              <w:left w:val="nil"/>
              <w:bottom w:val="single" w:sz="4" w:space="0" w:color="auto"/>
              <w:right w:val="nil"/>
            </w:tcBorders>
          </w:tcPr>
          <w:p w14:paraId="4D34C1CE" w14:textId="4BDF4033" w:rsidR="00BC4AF3" w:rsidRDefault="003F5F90" w:rsidP="006A1D2F">
            <w:pPr>
              <w:pStyle w:val="EarlierRepubEntries"/>
            </w:pPr>
            <w:hyperlink r:id="rId1968"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7BFBE5C8" w14:textId="22E375A3" w:rsidR="00BC4AF3" w:rsidRDefault="00BC4AF3" w:rsidP="006A1D2F">
            <w:pPr>
              <w:pStyle w:val="EarlierRepubEntries"/>
            </w:pPr>
            <w:r>
              <w:t xml:space="preserve">amendments by </w:t>
            </w:r>
            <w:hyperlink r:id="rId1969" w:tooltip="Legislation Amendment Act 2002" w:history="1">
              <w:r w:rsidR="003F5F90" w:rsidRPr="003F5F90">
                <w:rPr>
                  <w:rStyle w:val="charCitHyperlinkAbbrev"/>
                </w:rPr>
                <w:t>A2002</w:t>
              </w:r>
              <w:r w:rsidR="003F5F90" w:rsidRPr="003F5F90">
                <w:rPr>
                  <w:rStyle w:val="charCitHyperlinkAbbrev"/>
                </w:rPr>
                <w:noBreakHyphen/>
                <w:t>11</w:t>
              </w:r>
            </w:hyperlink>
          </w:p>
        </w:tc>
      </w:tr>
      <w:tr w:rsidR="00BC4AF3" w14:paraId="28F98EAA" w14:textId="77777777" w:rsidTr="006A1D2F">
        <w:trPr>
          <w:cantSplit/>
        </w:trPr>
        <w:tc>
          <w:tcPr>
            <w:tcW w:w="1576" w:type="dxa"/>
            <w:tcBorders>
              <w:top w:val="single" w:sz="4" w:space="0" w:color="auto"/>
              <w:left w:val="nil"/>
              <w:bottom w:val="single" w:sz="4" w:space="0" w:color="auto"/>
              <w:right w:val="nil"/>
            </w:tcBorders>
          </w:tcPr>
          <w:p w14:paraId="0585F947" w14:textId="77777777" w:rsidR="00BC4AF3" w:rsidRDefault="00BC4AF3" w:rsidP="006A1D2F">
            <w:pPr>
              <w:pStyle w:val="EarlierRepubEntries"/>
            </w:pPr>
            <w:r>
              <w:t>R5 (RI)</w:t>
            </w:r>
            <w:r>
              <w:br/>
              <w:t>17 Sept 2002</w:t>
            </w:r>
          </w:p>
        </w:tc>
        <w:tc>
          <w:tcPr>
            <w:tcW w:w="1681" w:type="dxa"/>
            <w:tcBorders>
              <w:top w:val="single" w:sz="4" w:space="0" w:color="auto"/>
              <w:left w:val="nil"/>
              <w:bottom w:val="single" w:sz="4" w:space="0" w:color="auto"/>
              <w:right w:val="nil"/>
            </w:tcBorders>
          </w:tcPr>
          <w:p w14:paraId="7FB8CB71" w14:textId="77777777" w:rsidR="00BC4AF3" w:rsidRDefault="00BC4AF3" w:rsidP="006A1D2F">
            <w:pPr>
              <w:pStyle w:val="EarlierRepubEntries"/>
            </w:pPr>
            <w:r>
              <w:t>28 May 2002–</w:t>
            </w:r>
            <w:r>
              <w:br/>
              <w:t>30 June 2002</w:t>
            </w:r>
          </w:p>
        </w:tc>
        <w:tc>
          <w:tcPr>
            <w:tcW w:w="1423" w:type="dxa"/>
            <w:tcBorders>
              <w:top w:val="single" w:sz="4" w:space="0" w:color="auto"/>
              <w:left w:val="nil"/>
              <w:bottom w:val="single" w:sz="4" w:space="0" w:color="auto"/>
              <w:right w:val="nil"/>
            </w:tcBorders>
          </w:tcPr>
          <w:p w14:paraId="6F61A629" w14:textId="1C88F95B" w:rsidR="00BC4AF3" w:rsidRDefault="003F5F90" w:rsidP="006A1D2F">
            <w:pPr>
              <w:pStyle w:val="EarlierRepubEntries"/>
            </w:pPr>
            <w:hyperlink r:id="rId1970"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10305355" w14:textId="2D861989" w:rsidR="00BC4AF3" w:rsidRDefault="00BC4AF3" w:rsidP="006A1D2F">
            <w:pPr>
              <w:pStyle w:val="EarlierRepubEntries"/>
            </w:pPr>
            <w:r>
              <w:t xml:space="preserve">reissue for retrospective amendments by </w:t>
            </w:r>
            <w:hyperlink r:id="rId1971"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4417AE1B" w14:textId="77777777" w:rsidTr="006A1D2F">
        <w:trPr>
          <w:cantSplit/>
        </w:trPr>
        <w:tc>
          <w:tcPr>
            <w:tcW w:w="1576" w:type="dxa"/>
            <w:tcBorders>
              <w:top w:val="single" w:sz="4" w:space="0" w:color="auto"/>
              <w:left w:val="nil"/>
              <w:bottom w:val="single" w:sz="4" w:space="0" w:color="auto"/>
              <w:right w:val="nil"/>
            </w:tcBorders>
          </w:tcPr>
          <w:p w14:paraId="08E2DEBC" w14:textId="77777777" w:rsidR="00BC4AF3" w:rsidRDefault="00BC4AF3" w:rsidP="006A1D2F">
            <w:pPr>
              <w:pStyle w:val="EarlierRepubEntries"/>
            </w:pPr>
            <w:r>
              <w:t>R6</w:t>
            </w:r>
            <w:r>
              <w:br/>
              <w:t>1 July 2002</w:t>
            </w:r>
          </w:p>
        </w:tc>
        <w:tc>
          <w:tcPr>
            <w:tcW w:w="1681" w:type="dxa"/>
            <w:tcBorders>
              <w:top w:val="single" w:sz="4" w:space="0" w:color="auto"/>
              <w:left w:val="nil"/>
              <w:bottom w:val="single" w:sz="4" w:space="0" w:color="auto"/>
              <w:right w:val="nil"/>
            </w:tcBorders>
          </w:tcPr>
          <w:p w14:paraId="02879703" w14:textId="77777777" w:rsidR="00BC4AF3" w:rsidRDefault="00BC4AF3" w:rsidP="006A1D2F">
            <w:pPr>
              <w:pStyle w:val="EarlierRepubEntries"/>
            </w:pPr>
            <w:r>
              <w:t>1 July 2002–</w:t>
            </w:r>
            <w:r>
              <w:br/>
              <w:t>12 Sept 2002</w:t>
            </w:r>
          </w:p>
        </w:tc>
        <w:tc>
          <w:tcPr>
            <w:tcW w:w="1423" w:type="dxa"/>
            <w:tcBorders>
              <w:top w:val="single" w:sz="4" w:space="0" w:color="auto"/>
              <w:left w:val="nil"/>
              <w:bottom w:val="single" w:sz="4" w:space="0" w:color="auto"/>
              <w:right w:val="nil"/>
            </w:tcBorders>
          </w:tcPr>
          <w:p w14:paraId="26B8F0DC" w14:textId="4C781DBD" w:rsidR="00BC4AF3" w:rsidRDefault="003F5F90" w:rsidP="006A1D2F">
            <w:pPr>
              <w:pStyle w:val="EarlierRepubEntries"/>
            </w:pPr>
            <w:hyperlink r:id="rId1972"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1FFCE631" w14:textId="6E917579" w:rsidR="00BC4AF3" w:rsidRDefault="00BC4AF3" w:rsidP="006A1D2F">
            <w:pPr>
              <w:pStyle w:val="EarlierRepubEntries"/>
            </w:pPr>
            <w:r>
              <w:t xml:space="preserve">amendments by </w:t>
            </w:r>
            <w:hyperlink r:id="rId1973" w:tooltip="Defamation (Criminal Proceedings) Act 2001" w:history="1">
              <w:r w:rsidR="003F5F90" w:rsidRPr="003F5F90">
                <w:rPr>
                  <w:rStyle w:val="charCitHyperlinkAbbrev"/>
                </w:rPr>
                <w:t>A2001</w:t>
              </w:r>
              <w:r w:rsidR="003F5F90" w:rsidRPr="003F5F90">
                <w:rPr>
                  <w:rStyle w:val="charCitHyperlinkAbbrev"/>
                </w:rPr>
                <w:noBreakHyphen/>
                <w:t>88</w:t>
              </w:r>
            </w:hyperlink>
          </w:p>
        </w:tc>
      </w:tr>
      <w:tr w:rsidR="00BC4AF3" w14:paraId="1013A7BB" w14:textId="77777777" w:rsidTr="006A1D2F">
        <w:trPr>
          <w:cantSplit/>
        </w:trPr>
        <w:tc>
          <w:tcPr>
            <w:tcW w:w="1576" w:type="dxa"/>
            <w:tcBorders>
              <w:top w:val="single" w:sz="4" w:space="0" w:color="auto"/>
              <w:left w:val="nil"/>
              <w:bottom w:val="single" w:sz="4" w:space="0" w:color="auto"/>
              <w:right w:val="nil"/>
            </w:tcBorders>
          </w:tcPr>
          <w:p w14:paraId="5B7F2683" w14:textId="77777777" w:rsidR="00BC4AF3" w:rsidRDefault="00BC4AF3" w:rsidP="006A1D2F">
            <w:pPr>
              <w:pStyle w:val="EarlierRepubEntries"/>
            </w:pPr>
            <w:r>
              <w:t>R6 (RI)</w:t>
            </w:r>
            <w:r>
              <w:br/>
              <w:t>17 Sept 2002</w:t>
            </w:r>
          </w:p>
        </w:tc>
        <w:tc>
          <w:tcPr>
            <w:tcW w:w="1681" w:type="dxa"/>
            <w:tcBorders>
              <w:top w:val="single" w:sz="4" w:space="0" w:color="auto"/>
              <w:left w:val="nil"/>
              <w:bottom w:val="single" w:sz="4" w:space="0" w:color="auto"/>
              <w:right w:val="nil"/>
            </w:tcBorders>
          </w:tcPr>
          <w:p w14:paraId="37F54E3A" w14:textId="77777777" w:rsidR="00BC4AF3" w:rsidRDefault="00BC4AF3" w:rsidP="006A1D2F">
            <w:pPr>
              <w:pStyle w:val="EarlierRepubEntries"/>
              <w:keepNext/>
            </w:pPr>
            <w:r>
              <w:t>1 July 2002–</w:t>
            </w:r>
            <w:r>
              <w:br/>
              <w:t>12 Sept 2002</w:t>
            </w:r>
          </w:p>
        </w:tc>
        <w:tc>
          <w:tcPr>
            <w:tcW w:w="1423" w:type="dxa"/>
            <w:tcBorders>
              <w:top w:val="single" w:sz="4" w:space="0" w:color="auto"/>
              <w:left w:val="nil"/>
              <w:bottom w:val="single" w:sz="4" w:space="0" w:color="auto"/>
              <w:right w:val="nil"/>
            </w:tcBorders>
          </w:tcPr>
          <w:p w14:paraId="58C6CA5B" w14:textId="122C9745" w:rsidR="00BC4AF3" w:rsidRDefault="003F5F90" w:rsidP="006A1D2F">
            <w:pPr>
              <w:pStyle w:val="EarlierRepubEntries"/>
              <w:keepNext/>
            </w:pPr>
            <w:hyperlink r:id="rId1974" w:tooltip="Legislation Amendment Act 2002" w:history="1">
              <w:r w:rsidRPr="003F5F90">
                <w:rPr>
                  <w:rStyle w:val="charCitHyperlinkAbbrev"/>
                </w:rPr>
                <w:t>A2002</w:t>
              </w:r>
              <w:r w:rsidRPr="003F5F90">
                <w:rPr>
                  <w:rStyle w:val="charCitHyperlinkAbbrev"/>
                </w:rPr>
                <w:noBreakHyphen/>
                <w:t>11</w:t>
              </w:r>
            </w:hyperlink>
          </w:p>
        </w:tc>
        <w:tc>
          <w:tcPr>
            <w:tcW w:w="1920" w:type="dxa"/>
            <w:tcBorders>
              <w:top w:val="single" w:sz="4" w:space="0" w:color="auto"/>
              <w:left w:val="nil"/>
              <w:bottom w:val="single" w:sz="4" w:space="0" w:color="auto"/>
              <w:right w:val="nil"/>
            </w:tcBorders>
          </w:tcPr>
          <w:p w14:paraId="5D4DE33E" w14:textId="37BBF432" w:rsidR="00BC4AF3" w:rsidRDefault="00BC4AF3" w:rsidP="006A1D2F">
            <w:pPr>
              <w:pStyle w:val="EarlierRepubEntries"/>
              <w:keepNext/>
            </w:pPr>
            <w:r>
              <w:t xml:space="preserve">reissue for retrospective amendments by </w:t>
            </w:r>
            <w:hyperlink r:id="rId1975"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05BA35AC" w14:textId="77777777" w:rsidTr="006A1D2F">
        <w:trPr>
          <w:cantSplit/>
        </w:trPr>
        <w:tc>
          <w:tcPr>
            <w:tcW w:w="1576" w:type="dxa"/>
            <w:tcBorders>
              <w:top w:val="single" w:sz="4" w:space="0" w:color="auto"/>
              <w:left w:val="nil"/>
              <w:bottom w:val="single" w:sz="4" w:space="0" w:color="auto"/>
              <w:right w:val="nil"/>
            </w:tcBorders>
          </w:tcPr>
          <w:p w14:paraId="5D165B1E" w14:textId="77777777" w:rsidR="00BC4AF3" w:rsidRDefault="00BC4AF3" w:rsidP="006A1D2F">
            <w:pPr>
              <w:pStyle w:val="EarlierRepubEntries"/>
            </w:pPr>
            <w:r>
              <w:t>R7</w:t>
            </w:r>
            <w:r>
              <w:br/>
              <w:t>13 Sept 2002</w:t>
            </w:r>
          </w:p>
        </w:tc>
        <w:tc>
          <w:tcPr>
            <w:tcW w:w="1681" w:type="dxa"/>
            <w:tcBorders>
              <w:top w:val="single" w:sz="4" w:space="0" w:color="auto"/>
              <w:left w:val="nil"/>
              <w:bottom w:val="single" w:sz="4" w:space="0" w:color="auto"/>
              <w:right w:val="nil"/>
            </w:tcBorders>
          </w:tcPr>
          <w:p w14:paraId="3DB271DA" w14:textId="77777777" w:rsidR="00BC4AF3" w:rsidRDefault="00BC4AF3" w:rsidP="006A1D2F">
            <w:pPr>
              <w:pStyle w:val="EarlierRepubEntries"/>
            </w:pPr>
            <w:r>
              <w:t>13 Sept 2002–</w:t>
            </w:r>
            <w:r>
              <w:br/>
              <w:t>13 Sept 2002</w:t>
            </w:r>
          </w:p>
        </w:tc>
        <w:tc>
          <w:tcPr>
            <w:tcW w:w="1423" w:type="dxa"/>
            <w:tcBorders>
              <w:top w:val="single" w:sz="4" w:space="0" w:color="auto"/>
              <w:left w:val="nil"/>
              <w:bottom w:val="single" w:sz="4" w:space="0" w:color="auto"/>
              <w:right w:val="nil"/>
            </w:tcBorders>
          </w:tcPr>
          <w:p w14:paraId="01C69DE1" w14:textId="057183FC" w:rsidR="00BC4AF3" w:rsidRDefault="003F5F90" w:rsidP="006A1D2F">
            <w:pPr>
              <w:pStyle w:val="EarlierRepubEntries"/>
            </w:pPr>
            <w:hyperlink r:id="rId1976"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3BA36082" w14:textId="77777777" w:rsidR="00BC4AF3" w:rsidRDefault="00BC4AF3" w:rsidP="006A1D2F">
            <w:pPr>
              <w:pStyle w:val="EarlierRepubEntries"/>
            </w:pPr>
            <w:r>
              <w:t>commenced expiry</w:t>
            </w:r>
          </w:p>
        </w:tc>
      </w:tr>
      <w:tr w:rsidR="00BC4AF3" w14:paraId="0259EF48" w14:textId="77777777" w:rsidTr="006A1D2F">
        <w:trPr>
          <w:cantSplit/>
        </w:trPr>
        <w:tc>
          <w:tcPr>
            <w:tcW w:w="1576" w:type="dxa"/>
            <w:tcBorders>
              <w:top w:val="single" w:sz="4" w:space="0" w:color="auto"/>
              <w:left w:val="nil"/>
              <w:bottom w:val="single" w:sz="4" w:space="0" w:color="auto"/>
              <w:right w:val="nil"/>
            </w:tcBorders>
          </w:tcPr>
          <w:p w14:paraId="53A9B4D1" w14:textId="77777777" w:rsidR="00BC4AF3" w:rsidRDefault="00BC4AF3" w:rsidP="006A1D2F">
            <w:pPr>
              <w:pStyle w:val="EarlierRepubEntries"/>
            </w:pPr>
            <w:r>
              <w:t>R7 (RI)</w:t>
            </w:r>
            <w:r>
              <w:br/>
              <w:t>17 Sept 2002</w:t>
            </w:r>
          </w:p>
        </w:tc>
        <w:tc>
          <w:tcPr>
            <w:tcW w:w="1681" w:type="dxa"/>
            <w:tcBorders>
              <w:top w:val="single" w:sz="4" w:space="0" w:color="auto"/>
              <w:left w:val="nil"/>
              <w:bottom w:val="single" w:sz="4" w:space="0" w:color="auto"/>
              <w:right w:val="nil"/>
            </w:tcBorders>
          </w:tcPr>
          <w:p w14:paraId="308A8BA5" w14:textId="77777777" w:rsidR="00BC4AF3" w:rsidRDefault="00BC4AF3" w:rsidP="006A1D2F">
            <w:pPr>
              <w:pStyle w:val="EarlierRepubEntries"/>
            </w:pPr>
            <w:r>
              <w:t>13 Sept 2002–</w:t>
            </w:r>
            <w:r>
              <w:br/>
              <w:t>13 Sept 2002</w:t>
            </w:r>
          </w:p>
        </w:tc>
        <w:tc>
          <w:tcPr>
            <w:tcW w:w="1423" w:type="dxa"/>
            <w:tcBorders>
              <w:top w:val="single" w:sz="4" w:space="0" w:color="auto"/>
              <w:left w:val="nil"/>
              <w:bottom w:val="single" w:sz="4" w:space="0" w:color="auto"/>
              <w:right w:val="nil"/>
            </w:tcBorders>
          </w:tcPr>
          <w:p w14:paraId="4E1C0AFD" w14:textId="48238D89" w:rsidR="00BC4AF3" w:rsidRDefault="003F5F90" w:rsidP="006A1D2F">
            <w:pPr>
              <w:pStyle w:val="EarlierRepubEntries"/>
            </w:pPr>
            <w:hyperlink r:id="rId1977"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24DE61C8" w14:textId="02734FEA" w:rsidR="00BC4AF3" w:rsidRDefault="00BC4AF3" w:rsidP="006A1D2F">
            <w:pPr>
              <w:pStyle w:val="EarlierRepubEntries"/>
            </w:pPr>
            <w:r>
              <w:t xml:space="preserve">reissue for retrospective amendments by </w:t>
            </w:r>
            <w:hyperlink r:id="rId1978"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181F0C31" w14:textId="77777777" w:rsidTr="006A1D2F">
        <w:trPr>
          <w:cantSplit/>
        </w:trPr>
        <w:tc>
          <w:tcPr>
            <w:tcW w:w="1576" w:type="dxa"/>
            <w:tcBorders>
              <w:top w:val="single" w:sz="4" w:space="0" w:color="auto"/>
              <w:left w:val="nil"/>
              <w:bottom w:val="single" w:sz="4" w:space="0" w:color="auto"/>
              <w:right w:val="nil"/>
            </w:tcBorders>
          </w:tcPr>
          <w:p w14:paraId="4F3D446B" w14:textId="77777777" w:rsidR="00BC4AF3" w:rsidRDefault="00BC4AF3" w:rsidP="006A1D2F">
            <w:pPr>
              <w:pStyle w:val="EarlierRepubEntries"/>
            </w:pPr>
            <w:r>
              <w:t>R8</w:t>
            </w:r>
            <w:r>
              <w:br/>
              <w:t>14 Sept 2002</w:t>
            </w:r>
          </w:p>
        </w:tc>
        <w:tc>
          <w:tcPr>
            <w:tcW w:w="1681" w:type="dxa"/>
            <w:tcBorders>
              <w:top w:val="single" w:sz="4" w:space="0" w:color="auto"/>
              <w:left w:val="nil"/>
              <w:bottom w:val="single" w:sz="4" w:space="0" w:color="auto"/>
              <w:right w:val="nil"/>
            </w:tcBorders>
          </w:tcPr>
          <w:p w14:paraId="7C769D9A" w14:textId="77777777" w:rsidR="00BC4AF3" w:rsidRDefault="00BC4AF3" w:rsidP="006A1D2F">
            <w:pPr>
              <w:pStyle w:val="EarlierRepubEntries"/>
            </w:pPr>
            <w:r>
              <w:t>14 Sept 2002–</w:t>
            </w:r>
            <w:r>
              <w:br/>
              <w:t>16 Sept 2002</w:t>
            </w:r>
          </w:p>
        </w:tc>
        <w:tc>
          <w:tcPr>
            <w:tcW w:w="1423" w:type="dxa"/>
            <w:tcBorders>
              <w:top w:val="single" w:sz="4" w:space="0" w:color="auto"/>
              <w:left w:val="nil"/>
              <w:bottom w:val="single" w:sz="4" w:space="0" w:color="auto"/>
              <w:right w:val="nil"/>
            </w:tcBorders>
          </w:tcPr>
          <w:p w14:paraId="6D8920E4" w14:textId="1184A0B1" w:rsidR="00BC4AF3" w:rsidRDefault="003F5F90" w:rsidP="006A1D2F">
            <w:pPr>
              <w:pStyle w:val="EarlierRepubEntries"/>
            </w:pPr>
            <w:hyperlink r:id="rId1979"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40BFC616" w14:textId="77777777" w:rsidR="00BC4AF3" w:rsidRDefault="00BC4AF3" w:rsidP="006A1D2F">
            <w:pPr>
              <w:pStyle w:val="EarlierRepubEntries"/>
            </w:pPr>
            <w:r>
              <w:t>commenced expiry</w:t>
            </w:r>
          </w:p>
        </w:tc>
      </w:tr>
      <w:tr w:rsidR="00BC4AF3" w14:paraId="29FF7EA2" w14:textId="77777777" w:rsidTr="006A1D2F">
        <w:trPr>
          <w:cantSplit/>
        </w:trPr>
        <w:tc>
          <w:tcPr>
            <w:tcW w:w="1576" w:type="dxa"/>
            <w:tcBorders>
              <w:top w:val="single" w:sz="4" w:space="0" w:color="auto"/>
              <w:left w:val="nil"/>
              <w:bottom w:val="single" w:sz="4" w:space="0" w:color="auto"/>
              <w:right w:val="nil"/>
            </w:tcBorders>
          </w:tcPr>
          <w:p w14:paraId="7A23713D" w14:textId="77777777" w:rsidR="00BC4AF3" w:rsidRDefault="00BC4AF3" w:rsidP="006A1D2F">
            <w:pPr>
              <w:pStyle w:val="EarlierRepubEntries"/>
            </w:pPr>
            <w:r>
              <w:t>R8 (RI)</w:t>
            </w:r>
            <w:r>
              <w:br/>
              <w:t>17 Sept 2002</w:t>
            </w:r>
          </w:p>
        </w:tc>
        <w:tc>
          <w:tcPr>
            <w:tcW w:w="1681" w:type="dxa"/>
            <w:tcBorders>
              <w:top w:val="single" w:sz="4" w:space="0" w:color="auto"/>
              <w:left w:val="nil"/>
              <w:bottom w:val="single" w:sz="4" w:space="0" w:color="auto"/>
              <w:right w:val="nil"/>
            </w:tcBorders>
          </w:tcPr>
          <w:p w14:paraId="3CBC2F44" w14:textId="77777777" w:rsidR="00BC4AF3" w:rsidRDefault="00BC4AF3" w:rsidP="006A1D2F">
            <w:pPr>
              <w:pStyle w:val="EarlierRepubEntries"/>
            </w:pPr>
            <w:r>
              <w:t>14 Sept 2002–</w:t>
            </w:r>
            <w:r>
              <w:br/>
              <w:t>16 Sept 2002</w:t>
            </w:r>
          </w:p>
        </w:tc>
        <w:tc>
          <w:tcPr>
            <w:tcW w:w="1423" w:type="dxa"/>
            <w:tcBorders>
              <w:top w:val="single" w:sz="4" w:space="0" w:color="auto"/>
              <w:left w:val="nil"/>
              <w:bottom w:val="single" w:sz="4" w:space="0" w:color="auto"/>
              <w:right w:val="nil"/>
            </w:tcBorders>
          </w:tcPr>
          <w:p w14:paraId="1A6E1228" w14:textId="54926AF1" w:rsidR="00BC4AF3" w:rsidRDefault="003F5F90" w:rsidP="006A1D2F">
            <w:pPr>
              <w:pStyle w:val="EarlierRepubEntries"/>
            </w:pPr>
            <w:hyperlink r:id="rId1980" w:tooltip="Justice and Community Safety Legislation Amendment Act 2002" w:history="1">
              <w:r w:rsidRPr="003F5F90">
                <w:rPr>
                  <w:rStyle w:val="charCitHyperlinkAbbrev"/>
                </w:rPr>
                <w:t>A2002</w:t>
              </w:r>
              <w:r w:rsidRPr="003F5F90">
                <w:rPr>
                  <w:rStyle w:val="charCitHyperlinkAbbrev"/>
                </w:rPr>
                <w:noBreakHyphen/>
                <w:t>27</w:t>
              </w:r>
            </w:hyperlink>
          </w:p>
        </w:tc>
        <w:tc>
          <w:tcPr>
            <w:tcW w:w="1920" w:type="dxa"/>
            <w:tcBorders>
              <w:top w:val="single" w:sz="4" w:space="0" w:color="auto"/>
              <w:left w:val="nil"/>
              <w:bottom w:val="single" w:sz="4" w:space="0" w:color="auto"/>
              <w:right w:val="nil"/>
            </w:tcBorders>
          </w:tcPr>
          <w:p w14:paraId="0BBB42D4" w14:textId="5550E84D" w:rsidR="00BC4AF3" w:rsidRDefault="00BC4AF3" w:rsidP="006A1D2F">
            <w:pPr>
              <w:pStyle w:val="EarlierRepubEntries"/>
            </w:pPr>
            <w:r>
              <w:t xml:space="preserve">reissue for retrospective amendments by </w:t>
            </w:r>
            <w:hyperlink r:id="rId1981"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7747D27E" w14:textId="77777777" w:rsidTr="006A1D2F">
        <w:trPr>
          <w:cantSplit/>
        </w:trPr>
        <w:tc>
          <w:tcPr>
            <w:tcW w:w="1576" w:type="dxa"/>
            <w:tcBorders>
              <w:top w:val="single" w:sz="4" w:space="0" w:color="auto"/>
              <w:left w:val="nil"/>
              <w:bottom w:val="single" w:sz="4" w:space="0" w:color="auto"/>
              <w:right w:val="nil"/>
            </w:tcBorders>
          </w:tcPr>
          <w:p w14:paraId="49A9C87F" w14:textId="77777777" w:rsidR="00BC4AF3" w:rsidRDefault="00BC4AF3" w:rsidP="006A1D2F">
            <w:pPr>
              <w:pStyle w:val="EarlierRepubEntries"/>
            </w:pPr>
            <w:r>
              <w:t>R9</w:t>
            </w:r>
            <w:r>
              <w:br/>
              <w:t>17 Sept 2002</w:t>
            </w:r>
          </w:p>
        </w:tc>
        <w:tc>
          <w:tcPr>
            <w:tcW w:w="1681" w:type="dxa"/>
            <w:tcBorders>
              <w:top w:val="single" w:sz="4" w:space="0" w:color="auto"/>
              <w:left w:val="nil"/>
              <w:bottom w:val="single" w:sz="4" w:space="0" w:color="auto"/>
              <w:right w:val="nil"/>
            </w:tcBorders>
          </w:tcPr>
          <w:p w14:paraId="117D7A18" w14:textId="77777777" w:rsidR="00BC4AF3" w:rsidRDefault="00BC4AF3" w:rsidP="006A1D2F">
            <w:pPr>
              <w:pStyle w:val="EarlierRepubEntries"/>
            </w:pPr>
            <w:r>
              <w:t>17 Sept 2002–</w:t>
            </w:r>
            <w:r>
              <w:br/>
              <w:t>6 Oct 2002</w:t>
            </w:r>
          </w:p>
        </w:tc>
        <w:tc>
          <w:tcPr>
            <w:tcW w:w="1423" w:type="dxa"/>
            <w:tcBorders>
              <w:top w:val="single" w:sz="4" w:space="0" w:color="auto"/>
              <w:left w:val="nil"/>
              <w:bottom w:val="single" w:sz="4" w:space="0" w:color="auto"/>
              <w:right w:val="nil"/>
            </w:tcBorders>
          </w:tcPr>
          <w:p w14:paraId="15C1A8EA" w14:textId="63C9E23D" w:rsidR="00BC4AF3" w:rsidRDefault="003F5F90" w:rsidP="006A1D2F">
            <w:pPr>
              <w:pStyle w:val="EarlierRepubEntries"/>
            </w:pPr>
            <w:hyperlink r:id="rId1982" w:tooltip="Statute Law Amendment Act 2002" w:history="1">
              <w:r w:rsidRPr="003F5F90">
                <w:rPr>
                  <w:rStyle w:val="charCitHyperlinkAbbrev"/>
                </w:rPr>
                <w:t>A2002</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4179C358" w14:textId="3B620F6B" w:rsidR="00BC4AF3" w:rsidRDefault="00BC4AF3" w:rsidP="006A1D2F">
            <w:pPr>
              <w:pStyle w:val="EarlierRepubEntries"/>
            </w:pPr>
            <w:r>
              <w:t xml:space="preserve">amendments by </w:t>
            </w:r>
            <w:hyperlink r:id="rId1983" w:tooltip="Statute Law Amendment Act 2002" w:history="1">
              <w:r w:rsidR="003F5F90" w:rsidRPr="003F5F90">
                <w:rPr>
                  <w:rStyle w:val="charCitHyperlinkAbbrev"/>
                </w:rPr>
                <w:t>A2002</w:t>
              </w:r>
              <w:r w:rsidR="003F5F90" w:rsidRPr="003F5F90">
                <w:rPr>
                  <w:rStyle w:val="charCitHyperlinkAbbrev"/>
                </w:rPr>
                <w:noBreakHyphen/>
                <w:t>30</w:t>
              </w:r>
            </w:hyperlink>
          </w:p>
        </w:tc>
      </w:tr>
      <w:tr w:rsidR="00BC4AF3" w14:paraId="6EB17DB6" w14:textId="77777777" w:rsidTr="006A1D2F">
        <w:trPr>
          <w:cantSplit/>
        </w:trPr>
        <w:tc>
          <w:tcPr>
            <w:tcW w:w="1576" w:type="dxa"/>
            <w:tcBorders>
              <w:top w:val="single" w:sz="4" w:space="0" w:color="auto"/>
              <w:left w:val="nil"/>
              <w:bottom w:val="single" w:sz="4" w:space="0" w:color="auto"/>
              <w:right w:val="nil"/>
            </w:tcBorders>
          </w:tcPr>
          <w:p w14:paraId="19632F93" w14:textId="77777777" w:rsidR="00BC4AF3" w:rsidRDefault="00BC4AF3" w:rsidP="006A1D2F">
            <w:pPr>
              <w:pStyle w:val="EarlierRepubEntries"/>
            </w:pPr>
            <w:r>
              <w:t>R10</w:t>
            </w:r>
            <w:r>
              <w:br/>
              <w:t>7 Oct 2002</w:t>
            </w:r>
          </w:p>
        </w:tc>
        <w:tc>
          <w:tcPr>
            <w:tcW w:w="1681" w:type="dxa"/>
            <w:tcBorders>
              <w:top w:val="single" w:sz="4" w:space="0" w:color="auto"/>
              <w:left w:val="nil"/>
              <w:bottom w:val="single" w:sz="4" w:space="0" w:color="auto"/>
              <w:right w:val="nil"/>
            </w:tcBorders>
          </w:tcPr>
          <w:p w14:paraId="0D24E15D" w14:textId="77777777" w:rsidR="00BC4AF3" w:rsidRDefault="00BC4AF3" w:rsidP="006A1D2F">
            <w:pPr>
              <w:pStyle w:val="EarlierRepubEntries"/>
            </w:pPr>
            <w:r>
              <w:t>7 Oct 2002–</w:t>
            </w:r>
            <w:r>
              <w:br/>
              <w:t>31 Oct 2002</w:t>
            </w:r>
          </w:p>
        </w:tc>
        <w:tc>
          <w:tcPr>
            <w:tcW w:w="1423" w:type="dxa"/>
            <w:tcBorders>
              <w:top w:val="single" w:sz="4" w:space="0" w:color="auto"/>
              <w:left w:val="nil"/>
              <w:bottom w:val="single" w:sz="4" w:space="0" w:color="auto"/>
              <w:right w:val="nil"/>
            </w:tcBorders>
          </w:tcPr>
          <w:p w14:paraId="5AE660C9" w14:textId="754E4CC2" w:rsidR="00BC4AF3" w:rsidRDefault="003F5F90" w:rsidP="006A1D2F">
            <w:pPr>
              <w:pStyle w:val="EarlierRepubEntries"/>
            </w:pPr>
            <w:hyperlink r:id="rId1984" w:tooltip="Statute Law Amendment Act 2002" w:history="1">
              <w:r w:rsidRPr="003F5F90">
                <w:rPr>
                  <w:rStyle w:val="charCitHyperlinkAbbrev"/>
                </w:rPr>
                <w:t>A2002</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531BDB1B" w14:textId="54AE3B29" w:rsidR="00BC4AF3" w:rsidRDefault="00BC4AF3" w:rsidP="006A1D2F">
            <w:pPr>
              <w:pStyle w:val="EarlierRepubEntries"/>
            </w:pPr>
            <w:r>
              <w:t xml:space="preserve">amendments by </w:t>
            </w:r>
            <w:hyperlink r:id="rId1985" w:tooltip="Justice and Community Safety Legislation Amendment Act 2002" w:history="1">
              <w:r w:rsidR="003F5F90" w:rsidRPr="003F5F90">
                <w:rPr>
                  <w:rStyle w:val="charCitHyperlinkAbbrev"/>
                </w:rPr>
                <w:t>A2002</w:t>
              </w:r>
              <w:r w:rsidR="003F5F90" w:rsidRPr="003F5F90">
                <w:rPr>
                  <w:rStyle w:val="charCitHyperlinkAbbrev"/>
                </w:rPr>
                <w:noBreakHyphen/>
                <w:t>27</w:t>
              </w:r>
            </w:hyperlink>
          </w:p>
        </w:tc>
      </w:tr>
      <w:tr w:rsidR="00BC4AF3" w14:paraId="53C4CA91" w14:textId="77777777" w:rsidTr="006A1D2F">
        <w:trPr>
          <w:cantSplit/>
        </w:trPr>
        <w:tc>
          <w:tcPr>
            <w:tcW w:w="1576" w:type="dxa"/>
            <w:tcBorders>
              <w:top w:val="single" w:sz="4" w:space="0" w:color="auto"/>
              <w:left w:val="nil"/>
              <w:bottom w:val="single" w:sz="4" w:space="0" w:color="auto"/>
              <w:right w:val="nil"/>
            </w:tcBorders>
          </w:tcPr>
          <w:p w14:paraId="2A30A654" w14:textId="77777777" w:rsidR="00BC4AF3" w:rsidRDefault="00BC4AF3" w:rsidP="006A1D2F">
            <w:pPr>
              <w:pStyle w:val="EarlierRepubEntries"/>
            </w:pPr>
            <w:r>
              <w:t>R11</w:t>
            </w:r>
            <w:r>
              <w:br/>
              <w:t>1 Nov 2002</w:t>
            </w:r>
          </w:p>
        </w:tc>
        <w:tc>
          <w:tcPr>
            <w:tcW w:w="1681" w:type="dxa"/>
            <w:tcBorders>
              <w:top w:val="single" w:sz="4" w:space="0" w:color="auto"/>
              <w:left w:val="nil"/>
              <w:bottom w:val="single" w:sz="4" w:space="0" w:color="auto"/>
              <w:right w:val="nil"/>
            </w:tcBorders>
          </w:tcPr>
          <w:p w14:paraId="2769BE0F" w14:textId="77777777" w:rsidR="00BC4AF3" w:rsidRDefault="00BC4AF3" w:rsidP="006A1D2F">
            <w:pPr>
              <w:pStyle w:val="EarlierRepubEntries"/>
            </w:pPr>
            <w:r>
              <w:t>1 Nov 2002–</w:t>
            </w:r>
            <w:r>
              <w:br/>
              <w:t>31 Dec 2002</w:t>
            </w:r>
          </w:p>
        </w:tc>
        <w:tc>
          <w:tcPr>
            <w:tcW w:w="1423" w:type="dxa"/>
            <w:tcBorders>
              <w:top w:val="single" w:sz="4" w:space="0" w:color="auto"/>
              <w:left w:val="nil"/>
              <w:bottom w:val="single" w:sz="4" w:space="0" w:color="auto"/>
              <w:right w:val="nil"/>
            </w:tcBorders>
          </w:tcPr>
          <w:p w14:paraId="1EACFB40" w14:textId="68C21893" w:rsidR="00BC4AF3" w:rsidRDefault="003F5F90" w:rsidP="006A1D2F">
            <w:pPr>
              <w:pStyle w:val="EarlierRepubEntries"/>
            </w:pPr>
            <w:hyperlink r:id="rId1986" w:tooltip="Civil Law (Wrongs) Act 2002" w:history="1">
              <w:r w:rsidRPr="003F5F90">
                <w:rPr>
                  <w:rStyle w:val="charCitHyperlinkAbbrev"/>
                </w:rPr>
                <w:t>A2002</w:t>
              </w:r>
              <w:r w:rsidRPr="003F5F90">
                <w:rPr>
                  <w:rStyle w:val="charCitHyperlinkAbbrev"/>
                </w:rPr>
                <w:noBreakHyphen/>
                <w:t>40</w:t>
              </w:r>
            </w:hyperlink>
          </w:p>
        </w:tc>
        <w:tc>
          <w:tcPr>
            <w:tcW w:w="1920" w:type="dxa"/>
            <w:tcBorders>
              <w:top w:val="single" w:sz="4" w:space="0" w:color="auto"/>
              <w:left w:val="nil"/>
              <w:bottom w:val="single" w:sz="4" w:space="0" w:color="auto"/>
              <w:right w:val="nil"/>
            </w:tcBorders>
          </w:tcPr>
          <w:p w14:paraId="6D2F89C2" w14:textId="1C8BDFED" w:rsidR="00BC4AF3" w:rsidRDefault="00BC4AF3" w:rsidP="006A1D2F">
            <w:pPr>
              <w:pStyle w:val="EarlierRepubEntries"/>
            </w:pPr>
            <w:r>
              <w:t xml:space="preserve">amendments by </w:t>
            </w:r>
            <w:hyperlink r:id="rId1987" w:tooltip="Civil Law (Wrongs) Act 2002" w:history="1">
              <w:r w:rsidR="003F5F90" w:rsidRPr="003F5F90">
                <w:rPr>
                  <w:rStyle w:val="charCitHyperlinkAbbrev"/>
                </w:rPr>
                <w:t>A2002</w:t>
              </w:r>
              <w:r w:rsidR="003F5F90" w:rsidRPr="003F5F90">
                <w:rPr>
                  <w:rStyle w:val="charCitHyperlinkAbbrev"/>
                </w:rPr>
                <w:noBreakHyphen/>
                <w:t>40</w:t>
              </w:r>
            </w:hyperlink>
          </w:p>
        </w:tc>
      </w:tr>
      <w:tr w:rsidR="00BC4AF3" w14:paraId="4157AC77" w14:textId="77777777" w:rsidTr="006A1D2F">
        <w:trPr>
          <w:cantSplit/>
        </w:trPr>
        <w:tc>
          <w:tcPr>
            <w:tcW w:w="1576" w:type="dxa"/>
            <w:tcBorders>
              <w:top w:val="single" w:sz="4" w:space="0" w:color="auto"/>
              <w:left w:val="nil"/>
              <w:bottom w:val="single" w:sz="4" w:space="0" w:color="auto"/>
              <w:right w:val="nil"/>
            </w:tcBorders>
          </w:tcPr>
          <w:p w14:paraId="3F9BF684" w14:textId="77777777" w:rsidR="00BC4AF3" w:rsidRDefault="00BC4AF3" w:rsidP="006A1D2F">
            <w:pPr>
              <w:pStyle w:val="EarlierRepubEntries"/>
            </w:pPr>
            <w:r>
              <w:t>R12</w:t>
            </w:r>
            <w:r>
              <w:br/>
              <w:t>1 Jan 2003</w:t>
            </w:r>
          </w:p>
        </w:tc>
        <w:tc>
          <w:tcPr>
            <w:tcW w:w="1681" w:type="dxa"/>
            <w:tcBorders>
              <w:top w:val="single" w:sz="4" w:space="0" w:color="auto"/>
              <w:left w:val="nil"/>
              <w:bottom w:val="single" w:sz="4" w:space="0" w:color="auto"/>
              <w:right w:val="nil"/>
            </w:tcBorders>
          </w:tcPr>
          <w:p w14:paraId="5D4CF7A0" w14:textId="77777777" w:rsidR="00BC4AF3" w:rsidRDefault="00BC4AF3" w:rsidP="006A1D2F">
            <w:pPr>
              <w:pStyle w:val="EarlierRepubEntries"/>
            </w:pPr>
            <w:r>
              <w:t>1 Jan 2003–</w:t>
            </w:r>
            <w:r>
              <w:br/>
              <w:t>16 Jan 2003</w:t>
            </w:r>
          </w:p>
        </w:tc>
        <w:tc>
          <w:tcPr>
            <w:tcW w:w="1423" w:type="dxa"/>
            <w:tcBorders>
              <w:top w:val="single" w:sz="4" w:space="0" w:color="auto"/>
              <w:left w:val="nil"/>
              <w:bottom w:val="single" w:sz="4" w:space="0" w:color="auto"/>
              <w:right w:val="nil"/>
            </w:tcBorders>
          </w:tcPr>
          <w:p w14:paraId="6CC48E83" w14:textId="32A1E6F0" w:rsidR="00BC4AF3" w:rsidRPr="00476D06" w:rsidRDefault="003F5F90" w:rsidP="006A1D2F">
            <w:pPr>
              <w:pStyle w:val="EarlierRepubEntries"/>
              <w:rPr>
                <w:rStyle w:val="charUnderline"/>
              </w:rPr>
            </w:pPr>
            <w:hyperlink r:id="rId1988" w:tooltip="Planning and Land (Consequential Amendments) Act 2002" w:history="1">
              <w:r w:rsidRPr="003F5F90">
                <w:rPr>
                  <w:rStyle w:val="Hyperlink"/>
                </w:rPr>
                <w:t>A2002</w:t>
              </w:r>
              <w:r w:rsidRPr="003F5F90">
                <w:rPr>
                  <w:rStyle w:val="Hyperlink"/>
                </w:rPr>
                <w:noBreakHyphen/>
                <w:t>56</w:t>
              </w:r>
            </w:hyperlink>
          </w:p>
        </w:tc>
        <w:tc>
          <w:tcPr>
            <w:tcW w:w="1920" w:type="dxa"/>
            <w:tcBorders>
              <w:top w:val="single" w:sz="4" w:space="0" w:color="auto"/>
              <w:left w:val="nil"/>
              <w:bottom w:val="single" w:sz="4" w:space="0" w:color="auto"/>
              <w:right w:val="nil"/>
            </w:tcBorders>
          </w:tcPr>
          <w:p w14:paraId="4B9C2C2E" w14:textId="1A263EF6" w:rsidR="00BC4AF3" w:rsidRDefault="00BC4AF3" w:rsidP="006A1D2F">
            <w:pPr>
              <w:pStyle w:val="EarlierRepubEntries"/>
            </w:pPr>
            <w:r>
              <w:t xml:space="preserve">amendments by </w:t>
            </w:r>
            <w:hyperlink r:id="rId1989" w:tooltip="Criminal Code 2002" w:history="1">
              <w:r w:rsidR="003F5F90" w:rsidRPr="003F5F90">
                <w:rPr>
                  <w:rStyle w:val="charCitHyperlinkAbbrev"/>
                </w:rPr>
                <w:t>A2002</w:t>
              </w:r>
              <w:r w:rsidR="003F5F90" w:rsidRPr="003F5F90">
                <w:rPr>
                  <w:rStyle w:val="charCitHyperlinkAbbrev"/>
                </w:rPr>
                <w:noBreakHyphen/>
                <w:t>51</w:t>
              </w:r>
            </w:hyperlink>
          </w:p>
        </w:tc>
      </w:tr>
      <w:tr w:rsidR="00BC4AF3" w14:paraId="36501321" w14:textId="77777777" w:rsidTr="006A1D2F">
        <w:trPr>
          <w:cantSplit/>
        </w:trPr>
        <w:tc>
          <w:tcPr>
            <w:tcW w:w="1576" w:type="dxa"/>
            <w:tcBorders>
              <w:top w:val="single" w:sz="4" w:space="0" w:color="auto"/>
              <w:left w:val="nil"/>
              <w:bottom w:val="single" w:sz="4" w:space="0" w:color="auto"/>
              <w:right w:val="nil"/>
            </w:tcBorders>
          </w:tcPr>
          <w:p w14:paraId="5B801D35" w14:textId="77777777" w:rsidR="00BC4AF3" w:rsidRDefault="00BC4AF3" w:rsidP="006A1D2F">
            <w:pPr>
              <w:pStyle w:val="EarlierRepubEntries"/>
            </w:pPr>
            <w:r>
              <w:lastRenderedPageBreak/>
              <w:t>R13</w:t>
            </w:r>
            <w:r>
              <w:br/>
              <w:t>17 Jan 2003</w:t>
            </w:r>
          </w:p>
        </w:tc>
        <w:tc>
          <w:tcPr>
            <w:tcW w:w="1681" w:type="dxa"/>
            <w:tcBorders>
              <w:top w:val="single" w:sz="4" w:space="0" w:color="auto"/>
              <w:left w:val="nil"/>
              <w:bottom w:val="single" w:sz="4" w:space="0" w:color="auto"/>
              <w:right w:val="nil"/>
            </w:tcBorders>
          </w:tcPr>
          <w:p w14:paraId="5CED5B22" w14:textId="77777777" w:rsidR="00BC4AF3" w:rsidRDefault="00BC4AF3" w:rsidP="006A1D2F">
            <w:pPr>
              <w:pStyle w:val="EarlierRepubEntries"/>
            </w:pPr>
            <w:r>
              <w:t>17 Jan 2003–</w:t>
            </w:r>
            <w:r>
              <w:br/>
              <w:t>27 Mar 2003</w:t>
            </w:r>
          </w:p>
        </w:tc>
        <w:tc>
          <w:tcPr>
            <w:tcW w:w="1423" w:type="dxa"/>
            <w:tcBorders>
              <w:top w:val="single" w:sz="4" w:space="0" w:color="auto"/>
              <w:left w:val="nil"/>
              <w:bottom w:val="single" w:sz="4" w:space="0" w:color="auto"/>
              <w:right w:val="nil"/>
            </w:tcBorders>
          </w:tcPr>
          <w:p w14:paraId="18CE223D" w14:textId="615A8019" w:rsidR="00BC4AF3" w:rsidRPr="00476D06" w:rsidRDefault="003F5F90" w:rsidP="006A1D2F">
            <w:pPr>
              <w:pStyle w:val="EarlierRepubEntries"/>
              <w:rPr>
                <w:rStyle w:val="charUnderline"/>
              </w:rPr>
            </w:pPr>
            <w:hyperlink r:id="rId1990" w:tooltip="Planning and Land (Consequential Amendments) Act 2002" w:history="1">
              <w:r w:rsidRPr="003F5F90">
                <w:rPr>
                  <w:rStyle w:val="Hyperlink"/>
                </w:rPr>
                <w:t>A2002</w:t>
              </w:r>
              <w:r w:rsidRPr="003F5F90">
                <w:rPr>
                  <w:rStyle w:val="Hyperlink"/>
                </w:rPr>
                <w:noBreakHyphen/>
                <w:t>56</w:t>
              </w:r>
            </w:hyperlink>
          </w:p>
        </w:tc>
        <w:tc>
          <w:tcPr>
            <w:tcW w:w="1920" w:type="dxa"/>
            <w:tcBorders>
              <w:top w:val="single" w:sz="4" w:space="0" w:color="auto"/>
              <w:left w:val="nil"/>
              <w:bottom w:val="single" w:sz="4" w:space="0" w:color="auto"/>
              <w:right w:val="nil"/>
            </w:tcBorders>
          </w:tcPr>
          <w:p w14:paraId="37042D71" w14:textId="2B9FF601" w:rsidR="00BC4AF3" w:rsidRDefault="00BC4AF3" w:rsidP="006A1D2F">
            <w:pPr>
              <w:pStyle w:val="EarlierRepubEntries"/>
            </w:pPr>
            <w:r>
              <w:t xml:space="preserve">amendments by </w:t>
            </w:r>
            <w:hyperlink r:id="rId1991" w:tooltip="Statute Law Amendment Act 2002 (No 2)" w:history="1">
              <w:r w:rsidR="003F5F90" w:rsidRPr="003F5F90">
                <w:rPr>
                  <w:rStyle w:val="charCitHyperlinkAbbrev"/>
                </w:rPr>
                <w:t>A2002</w:t>
              </w:r>
              <w:r w:rsidR="003F5F90" w:rsidRPr="003F5F90">
                <w:rPr>
                  <w:rStyle w:val="charCitHyperlinkAbbrev"/>
                </w:rPr>
                <w:noBreakHyphen/>
                <w:t>49</w:t>
              </w:r>
            </w:hyperlink>
          </w:p>
        </w:tc>
      </w:tr>
      <w:tr w:rsidR="00BC4AF3" w14:paraId="34B54884" w14:textId="77777777" w:rsidTr="006A1D2F">
        <w:trPr>
          <w:cantSplit/>
        </w:trPr>
        <w:tc>
          <w:tcPr>
            <w:tcW w:w="1576" w:type="dxa"/>
            <w:tcBorders>
              <w:top w:val="single" w:sz="4" w:space="0" w:color="auto"/>
              <w:left w:val="nil"/>
              <w:bottom w:val="single" w:sz="4" w:space="0" w:color="auto"/>
              <w:right w:val="nil"/>
            </w:tcBorders>
          </w:tcPr>
          <w:p w14:paraId="38FAB2FA" w14:textId="77777777" w:rsidR="00BC4AF3" w:rsidRDefault="00BC4AF3" w:rsidP="006A1D2F">
            <w:pPr>
              <w:pStyle w:val="EarlierRepubEntries"/>
            </w:pPr>
            <w:r>
              <w:t>R14</w:t>
            </w:r>
            <w:r>
              <w:br/>
              <w:t>28 Mar 2003</w:t>
            </w:r>
          </w:p>
        </w:tc>
        <w:tc>
          <w:tcPr>
            <w:tcW w:w="1681" w:type="dxa"/>
            <w:tcBorders>
              <w:top w:val="single" w:sz="4" w:space="0" w:color="auto"/>
              <w:left w:val="nil"/>
              <w:bottom w:val="single" w:sz="4" w:space="0" w:color="auto"/>
              <w:right w:val="nil"/>
            </w:tcBorders>
          </w:tcPr>
          <w:p w14:paraId="04B1006F" w14:textId="77777777" w:rsidR="00BC4AF3" w:rsidRDefault="00BC4AF3" w:rsidP="006A1D2F">
            <w:pPr>
              <w:pStyle w:val="EarlierRepubEntries"/>
            </w:pPr>
            <w:r>
              <w:t>28 Mar 2003–</w:t>
            </w:r>
            <w:r>
              <w:br/>
              <w:t>9 Apr 2003</w:t>
            </w:r>
          </w:p>
        </w:tc>
        <w:tc>
          <w:tcPr>
            <w:tcW w:w="1423" w:type="dxa"/>
            <w:tcBorders>
              <w:top w:val="single" w:sz="4" w:space="0" w:color="auto"/>
              <w:left w:val="nil"/>
              <w:bottom w:val="single" w:sz="4" w:space="0" w:color="auto"/>
              <w:right w:val="nil"/>
            </w:tcBorders>
          </w:tcPr>
          <w:p w14:paraId="156A4D1C" w14:textId="3FBEC5AB" w:rsidR="00BC4AF3" w:rsidRDefault="003F5F90" w:rsidP="006A1D2F">
            <w:pPr>
              <w:pStyle w:val="EarlierRepubEntries"/>
            </w:pPr>
            <w:hyperlink r:id="rId1992" w:tooltip="Legislation (Gay, Lesbian and Transgender) Amendment Act 2003" w:history="1">
              <w:r w:rsidRPr="003F5F90">
                <w:rPr>
                  <w:rStyle w:val="charCitHyperlinkAbbrev"/>
                </w:rPr>
                <w:t>A2003</w:t>
              </w:r>
              <w:r w:rsidRPr="003F5F90">
                <w:rPr>
                  <w:rStyle w:val="charCitHyperlinkAbbrev"/>
                </w:rPr>
                <w:noBreakHyphen/>
                <w:t>14</w:t>
              </w:r>
            </w:hyperlink>
          </w:p>
        </w:tc>
        <w:tc>
          <w:tcPr>
            <w:tcW w:w="1920" w:type="dxa"/>
            <w:tcBorders>
              <w:top w:val="single" w:sz="4" w:space="0" w:color="auto"/>
              <w:left w:val="nil"/>
              <w:bottom w:val="single" w:sz="4" w:space="0" w:color="auto"/>
              <w:right w:val="nil"/>
            </w:tcBorders>
          </w:tcPr>
          <w:p w14:paraId="2A1CFA26" w14:textId="0ADD2DC1" w:rsidR="00BC4AF3" w:rsidRDefault="00BC4AF3" w:rsidP="006A1D2F">
            <w:pPr>
              <w:pStyle w:val="EarlierRepubEntries"/>
            </w:pPr>
            <w:r>
              <w:t xml:space="preserve">amendments by </w:t>
            </w:r>
            <w:hyperlink r:id="rId1993" w:tooltip="Legislation (Gay, Lesbian and Transgender) Amendment Act 2003" w:history="1">
              <w:r w:rsidR="003F5F90" w:rsidRPr="003F5F90">
                <w:rPr>
                  <w:rStyle w:val="charCitHyperlinkAbbrev"/>
                </w:rPr>
                <w:t>A2003</w:t>
              </w:r>
              <w:r w:rsidR="003F5F90" w:rsidRPr="003F5F90">
                <w:rPr>
                  <w:rStyle w:val="charCitHyperlinkAbbrev"/>
                </w:rPr>
                <w:noBreakHyphen/>
                <w:t>14</w:t>
              </w:r>
            </w:hyperlink>
          </w:p>
        </w:tc>
      </w:tr>
      <w:tr w:rsidR="00BC4AF3" w14:paraId="24891F25" w14:textId="77777777" w:rsidTr="006A1D2F">
        <w:trPr>
          <w:cantSplit/>
        </w:trPr>
        <w:tc>
          <w:tcPr>
            <w:tcW w:w="1576" w:type="dxa"/>
            <w:tcBorders>
              <w:top w:val="single" w:sz="4" w:space="0" w:color="auto"/>
              <w:left w:val="nil"/>
              <w:bottom w:val="single" w:sz="4" w:space="0" w:color="auto"/>
              <w:right w:val="nil"/>
            </w:tcBorders>
          </w:tcPr>
          <w:p w14:paraId="29ABB916" w14:textId="77777777" w:rsidR="00BC4AF3" w:rsidRDefault="00BC4AF3" w:rsidP="006A1D2F">
            <w:pPr>
              <w:pStyle w:val="EarlierRepubEntries"/>
            </w:pPr>
            <w:r>
              <w:t>R15</w:t>
            </w:r>
            <w:r>
              <w:br/>
              <w:t>10 Apr 2003</w:t>
            </w:r>
          </w:p>
        </w:tc>
        <w:tc>
          <w:tcPr>
            <w:tcW w:w="1681" w:type="dxa"/>
            <w:tcBorders>
              <w:top w:val="single" w:sz="4" w:space="0" w:color="auto"/>
              <w:left w:val="nil"/>
              <w:bottom w:val="single" w:sz="4" w:space="0" w:color="auto"/>
              <w:right w:val="nil"/>
            </w:tcBorders>
          </w:tcPr>
          <w:p w14:paraId="3BE83F42" w14:textId="77777777" w:rsidR="00BC4AF3" w:rsidRDefault="00BC4AF3" w:rsidP="006A1D2F">
            <w:pPr>
              <w:pStyle w:val="EarlierRepubEntries"/>
            </w:pPr>
            <w:r>
              <w:t>10 Apr 2003–</w:t>
            </w:r>
            <w:r>
              <w:br/>
              <w:t>28 May 2003</w:t>
            </w:r>
          </w:p>
        </w:tc>
        <w:tc>
          <w:tcPr>
            <w:tcW w:w="1423" w:type="dxa"/>
            <w:tcBorders>
              <w:top w:val="single" w:sz="4" w:space="0" w:color="auto"/>
              <w:left w:val="nil"/>
              <w:bottom w:val="single" w:sz="4" w:space="0" w:color="auto"/>
              <w:right w:val="nil"/>
            </w:tcBorders>
          </w:tcPr>
          <w:p w14:paraId="57CF9EA4" w14:textId="0ACC1565" w:rsidR="00BC4AF3" w:rsidRDefault="003F5F90" w:rsidP="006A1D2F">
            <w:pPr>
              <w:pStyle w:val="EarlierRepubEntries"/>
            </w:pPr>
            <w:hyperlink r:id="rId1994"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5305E759" w14:textId="66C2BD84" w:rsidR="00BC4AF3" w:rsidRDefault="00BC4AF3" w:rsidP="006A1D2F">
            <w:pPr>
              <w:pStyle w:val="EarlierRepubEntries"/>
            </w:pPr>
            <w:r>
              <w:t xml:space="preserve">amendments by </w:t>
            </w:r>
            <w:hyperlink r:id="rId1995" w:tooltip="Legislation (Statutory Interpretation) Amendment Act 2003" w:history="1">
              <w:r w:rsidR="003F5F90" w:rsidRPr="003F5F90">
                <w:rPr>
                  <w:rStyle w:val="charCitHyperlinkAbbrev"/>
                </w:rPr>
                <w:t>A2003</w:t>
              </w:r>
              <w:r w:rsidR="003F5F90" w:rsidRPr="003F5F90">
                <w:rPr>
                  <w:rStyle w:val="charCitHyperlinkAbbrev"/>
                </w:rPr>
                <w:noBreakHyphen/>
                <w:t>18</w:t>
              </w:r>
            </w:hyperlink>
          </w:p>
        </w:tc>
      </w:tr>
      <w:tr w:rsidR="00BC4AF3" w14:paraId="015246C9" w14:textId="77777777" w:rsidTr="006A1D2F">
        <w:trPr>
          <w:cantSplit/>
        </w:trPr>
        <w:tc>
          <w:tcPr>
            <w:tcW w:w="1576" w:type="dxa"/>
            <w:tcBorders>
              <w:top w:val="single" w:sz="4" w:space="0" w:color="auto"/>
              <w:left w:val="nil"/>
              <w:bottom w:val="single" w:sz="4" w:space="0" w:color="auto"/>
              <w:right w:val="nil"/>
            </w:tcBorders>
          </w:tcPr>
          <w:p w14:paraId="3B7C91CD" w14:textId="77777777" w:rsidR="00BC4AF3" w:rsidRDefault="00BC4AF3" w:rsidP="006A1D2F">
            <w:pPr>
              <w:pStyle w:val="EarlierRepubEntries"/>
            </w:pPr>
            <w:r>
              <w:t>R16</w:t>
            </w:r>
            <w:r>
              <w:br/>
              <w:t>29 May 2003</w:t>
            </w:r>
          </w:p>
        </w:tc>
        <w:tc>
          <w:tcPr>
            <w:tcW w:w="1681" w:type="dxa"/>
            <w:tcBorders>
              <w:top w:val="single" w:sz="4" w:space="0" w:color="auto"/>
              <w:left w:val="nil"/>
              <w:bottom w:val="single" w:sz="4" w:space="0" w:color="auto"/>
              <w:right w:val="nil"/>
            </w:tcBorders>
          </w:tcPr>
          <w:p w14:paraId="34F24AA0" w14:textId="77777777" w:rsidR="00BC4AF3" w:rsidRDefault="00BC4AF3" w:rsidP="006A1D2F">
            <w:pPr>
              <w:pStyle w:val="EarlierRepubEntries"/>
            </w:pPr>
            <w:r>
              <w:t>29 May 2003–</w:t>
            </w:r>
            <w:r>
              <w:br/>
              <w:t>30 June 2003</w:t>
            </w:r>
          </w:p>
        </w:tc>
        <w:tc>
          <w:tcPr>
            <w:tcW w:w="1423" w:type="dxa"/>
            <w:tcBorders>
              <w:top w:val="single" w:sz="4" w:space="0" w:color="auto"/>
              <w:left w:val="nil"/>
              <w:bottom w:val="single" w:sz="4" w:space="0" w:color="auto"/>
              <w:right w:val="nil"/>
            </w:tcBorders>
          </w:tcPr>
          <w:p w14:paraId="4E25BE35" w14:textId="475508A8" w:rsidR="00BC4AF3" w:rsidRDefault="003F5F90" w:rsidP="006A1D2F">
            <w:pPr>
              <w:pStyle w:val="EarlierRepubEntries"/>
            </w:pPr>
            <w:hyperlink r:id="rId1996"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18FEC82E" w14:textId="77777777" w:rsidR="00BC4AF3" w:rsidRDefault="00BC4AF3" w:rsidP="006A1D2F">
            <w:pPr>
              <w:pStyle w:val="EarlierRepubEntries"/>
            </w:pPr>
            <w:r>
              <w:t>commenced expiry</w:t>
            </w:r>
          </w:p>
        </w:tc>
      </w:tr>
      <w:tr w:rsidR="00BC4AF3" w14:paraId="1980EA7C" w14:textId="77777777" w:rsidTr="006A1D2F">
        <w:trPr>
          <w:cantSplit/>
        </w:trPr>
        <w:tc>
          <w:tcPr>
            <w:tcW w:w="1576" w:type="dxa"/>
            <w:tcBorders>
              <w:top w:val="single" w:sz="4" w:space="0" w:color="auto"/>
              <w:left w:val="nil"/>
              <w:bottom w:val="single" w:sz="4" w:space="0" w:color="auto"/>
              <w:right w:val="nil"/>
            </w:tcBorders>
          </w:tcPr>
          <w:p w14:paraId="4C7237BA" w14:textId="77777777" w:rsidR="00BC4AF3" w:rsidRDefault="00BC4AF3" w:rsidP="006A1D2F">
            <w:pPr>
              <w:pStyle w:val="EarlierRepubEntries"/>
            </w:pPr>
            <w:r>
              <w:t>R17</w:t>
            </w:r>
            <w:r>
              <w:br/>
              <w:t>1 July 2003</w:t>
            </w:r>
          </w:p>
        </w:tc>
        <w:tc>
          <w:tcPr>
            <w:tcW w:w="1681" w:type="dxa"/>
            <w:tcBorders>
              <w:top w:val="single" w:sz="4" w:space="0" w:color="auto"/>
              <w:left w:val="nil"/>
              <w:bottom w:val="single" w:sz="4" w:space="0" w:color="auto"/>
              <w:right w:val="nil"/>
            </w:tcBorders>
          </w:tcPr>
          <w:p w14:paraId="54D0C8F1" w14:textId="77777777" w:rsidR="00BC4AF3" w:rsidRDefault="00BC4AF3" w:rsidP="006A1D2F">
            <w:pPr>
              <w:pStyle w:val="EarlierRepubEntries"/>
            </w:pPr>
            <w:r>
              <w:t>1 July 2003–</w:t>
            </w:r>
            <w:r>
              <w:br/>
              <w:t>2 Sept 2003</w:t>
            </w:r>
          </w:p>
        </w:tc>
        <w:tc>
          <w:tcPr>
            <w:tcW w:w="1423" w:type="dxa"/>
            <w:tcBorders>
              <w:top w:val="single" w:sz="4" w:space="0" w:color="auto"/>
              <w:left w:val="nil"/>
              <w:bottom w:val="single" w:sz="4" w:space="0" w:color="auto"/>
              <w:right w:val="nil"/>
            </w:tcBorders>
          </w:tcPr>
          <w:p w14:paraId="68B999D8" w14:textId="5E066D40" w:rsidR="00BC4AF3" w:rsidRDefault="003F5F90" w:rsidP="006A1D2F">
            <w:pPr>
              <w:pStyle w:val="EarlierRepubEntries"/>
            </w:pPr>
            <w:hyperlink r:id="rId1997"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334FDA92" w14:textId="2E3F4679" w:rsidR="00BC4AF3" w:rsidRDefault="00BC4AF3" w:rsidP="006A1D2F">
            <w:pPr>
              <w:pStyle w:val="EarlierRepubEntries"/>
            </w:pPr>
            <w:r>
              <w:t xml:space="preserve">amendments by </w:t>
            </w:r>
            <w:hyperlink r:id="rId1998" w:tooltip="Planning and Land (Consequential Amendments) Act 2002" w:history="1">
              <w:r w:rsidR="003F5F90" w:rsidRPr="003F5F90">
                <w:rPr>
                  <w:rStyle w:val="charCitHyperlinkAbbrev"/>
                </w:rPr>
                <w:t>A2002</w:t>
              </w:r>
              <w:r w:rsidR="003F5F90" w:rsidRPr="003F5F90">
                <w:rPr>
                  <w:rStyle w:val="charCitHyperlinkAbbrev"/>
                </w:rPr>
                <w:noBreakHyphen/>
                <w:t>56</w:t>
              </w:r>
            </w:hyperlink>
          </w:p>
        </w:tc>
      </w:tr>
      <w:tr w:rsidR="00BC4AF3" w14:paraId="404498BF" w14:textId="77777777" w:rsidTr="006A1D2F">
        <w:trPr>
          <w:cantSplit/>
        </w:trPr>
        <w:tc>
          <w:tcPr>
            <w:tcW w:w="1576" w:type="dxa"/>
            <w:tcBorders>
              <w:top w:val="single" w:sz="4" w:space="0" w:color="auto"/>
              <w:left w:val="nil"/>
              <w:bottom w:val="single" w:sz="4" w:space="0" w:color="auto"/>
              <w:right w:val="nil"/>
            </w:tcBorders>
          </w:tcPr>
          <w:p w14:paraId="01B0498D" w14:textId="77777777" w:rsidR="00BC4AF3" w:rsidRDefault="00BC4AF3" w:rsidP="006A1D2F">
            <w:pPr>
              <w:pStyle w:val="EarlierRepubEntries"/>
            </w:pPr>
            <w:r>
              <w:t>R18</w:t>
            </w:r>
            <w:r>
              <w:br/>
              <w:t>3 Sept 2003</w:t>
            </w:r>
          </w:p>
        </w:tc>
        <w:tc>
          <w:tcPr>
            <w:tcW w:w="1681" w:type="dxa"/>
            <w:tcBorders>
              <w:top w:val="single" w:sz="4" w:space="0" w:color="auto"/>
              <w:left w:val="nil"/>
              <w:bottom w:val="single" w:sz="4" w:space="0" w:color="auto"/>
              <w:right w:val="nil"/>
            </w:tcBorders>
          </w:tcPr>
          <w:p w14:paraId="63026A08" w14:textId="77777777" w:rsidR="00BC4AF3" w:rsidRDefault="00BC4AF3" w:rsidP="006A1D2F">
            <w:pPr>
              <w:pStyle w:val="EarlierRepubEntries"/>
            </w:pPr>
            <w:r>
              <w:t>3 Sept 2003–</w:t>
            </w:r>
            <w:r>
              <w:br/>
              <w:t>12 Sept 2003</w:t>
            </w:r>
          </w:p>
        </w:tc>
        <w:tc>
          <w:tcPr>
            <w:tcW w:w="1423" w:type="dxa"/>
            <w:tcBorders>
              <w:top w:val="single" w:sz="4" w:space="0" w:color="auto"/>
              <w:left w:val="nil"/>
              <w:bottom w:val="single" w:sz="4" w:space="0" w:color="auto"/>
              <w:right w:val="nil"/>
            </w:tcBorders>
          </w:tcPr>
          <w:p w14:paraId="6EAA9D82" w14:textId="4DC2D786" w:rsidR="00BC4AF3" w:rsidRDefault="003F5F90" w:rsidP="006A1D2F">
            <w:pPr>
              <w:pStyle w:val="EarlierRepubEntries"/>
            </w:pPr>
            <w:hyperlink r:id="rId1999" w:tooltip="Legislation (Statutory Interpretation) Amendment Act 2003" w:history="1">
              <w:r w:rsidRPr="003F5F90">
                <w:rPr>
                  <w:rStyle w:val="charCitHyperlinkAbbrev"/>
                </w:rPr>
                <w:t>A2003</w:t>
              </w:r>
              <w:r w:rsidRPr="003F5F90">
                <w:rPr>
                  <w:rStyle w:val="charCitHyperlinkAbbrev"/>
                </w:rPr>
                <w:noBreakHyphen/>
                <w:t>18</w:t>
              </w:r>
            </w:hyperlink>
          </w:p>
        </w:tc>
        <w:tc>
          <w:tcPr>
            <w:tcW w:w="1920" w:type="dxa"/>
            <w:tcBorders>
              <w:top w:val="single" w:sz="4" w:space="0" w:color="auto"/>
              <w:left w:val="nil"/>
              <w:bottom w:val="single" w:sz="4" w:space="0" w:color="auto"/>
              <w:right w:val="nil"/>
            </w:tcBorders>
          </w:tcPr>
          <w:p w14:paraId="22696496" w14:textId="77777777" w:rsidR="00BC4AF3" w:rsidRDefault="00BC4AF3" w:rsidP="006A1D2F">
            <w:pPr>
              <w:pStyle w:val="EarlierRepubEntries"/>
            </w:pPr>
            <w:r>
              <w:t>commenced expiry</w:t>
            </w:r>
          </w:p>
        </w:tc>
      </w:tr>
      <w:tr w:rsidR="00BC4AF3" w14:paraId="7439DB27" w14:textId="77777777" w:rsidTr="006A1D2F">
        <w:trPr>
          <w:cantSplit/>
        </w:trPr>
        <w:tc>
          <w:tcPr>
            <w:tcW w:w="1576" w:type="dxa"/>
            <w:tcBorders>
              <w:top w:val="single" w:sz="4" w:space="0" w:color="auto"/>
              <w:left w:val="nil"/>
              <w:bottom w:val="single" w:sz="4" w:space="0" w:color="auto"/>
              <w:right w:val="nil"/>
            </w:tcBorders>
          </w:tcPr>
          <w:p w14:paraId="22A4B174" w14:textId="77777777" w:rsidR="00BC4AF3" w:rsidRDefault="00BC4AF3" w:rsidP="006A1D2F">
            <w:pPr>
              <w:pStyle w:val="EarlierRepubEntries"/>
            </w:pPr>
            <w:r>
              <w:t>R19</w:t>
            </w:r>
            <w:r>
              <w:br/>
              <w:t>13 Sept 2003</w:t>
            </w:r>
          </w:p>
        </w:tc>
        <w:tc>
          <w:tcPr>
            <w:tcW w:w="1681" w:type="dxa"/>
            <w:tcBorders>
              <w:top w:val="single" w:sz="4" w:space="0" w:color="auto"/>
              <w:left w:val="nil"/>
              <w:bottom w:val="single" w:sz="4" w:space="0" w:color="auto"/>
              <w:right w:val="nil"/>
            </w:tcBorders>
          </w:tcPr>
          <w:p w14:paraId="23386F5B" w14:textId="77777777" w:rsidR="00BC4AF3" w:rsidRDefault="00BC4AF3" w:rsidP="006A1D2F">
            <w:pPr>
              <w:pStyle w:val="EarlierRepubEntries"/>
            </w:pPr>
            <w:r>
              <w:t>13 Sept 2003–</w:t>
            </w:r>
            <w:r>
              <w:br/>
              <w:t>8 Oct 2003</w:t>
            </w:r>
          </w:p>
        </w:tc>
        <w:tc>
          <w:tcPr>
            <w:tcW w:w="1423" w:type="dxa"/>
            <w:tcBorders>
              <w:top w:val="single" w:sz="4" w:space="0" w:color="auto"/>
              <w:left w:val="nil"/>
              <w:bottom w:val="single" w:sz="4" w:space="0" w:color="auto"/>
              <w:right w:val="nil"/>
            </w:tcBorders>
          </w:tcPr>
          <w:p w14:paraId="4714C316" w14:textId="2A79F579" w:rsidR="00BC4AF3" w:rsidRPr="00476D06" w:rsidRDefault="003F5F90" w:rsidP="006A1D2F">
            <w:pPr>
              <w:pStyle w:val="EarlierRepubEntries"/>
              <w:rPr>
                <w:rStyle w:val="charUnderline"/>
              </w:rPr>
            </w:pPr>
            <w:hyperlink r:id="rId2000" w:tooltip="Statute Law Amendment Act 2003" w:history="1">
              <w:r w:rsidRPr="003F5F90">
                <w:rPr>
                  <w:rStyle w:val="Hyperlink"/>
                </w:rPr>
                <w:t>A2003</w:t>
              </w:r>
              <w:r w:rsidRPr="003F5F90">
                <w:rPr>
                  <w:rStyle w:val="Hyperlink"/>
                </w:rPr>
                <w:noBreakHyphen/>
                <w:t>41</w:t>
              </w:r>
            </w:hyperlink>
          </w:p>
        </w:tc>
        <w:tc>
          <w:tcPr>
            <w:tcW w:w="1920" w:type="dxa"/>
            <w:tcBorders>
              <w:top w:val="single" w:sz="4" w:space="0" w:color="auto"/>
              <w:left w:val="nil"/>
              <w:bottom w:val="single" w:sz="4" w:space="0" w:color="auto"/>
              <w:right w:val="nil"/>
            </w:tcBorders>
          </w:tcPr>
          <w:p w14:paraId="028CF258" w14:textId="77777777" w:rsidR="00BC4AF3" w:rsidRDefault="00BC4AF3" w:rsidP="006A1D2F">
            <w:pPr>
              <w:pStyle w:val="EarlierRepubEntries"/>
            </w:pPr>
            <w:r>
              <w:t>commenced expiry</w:t>
            </w:r>
          </w:p>
        </w:tc>
      </w:tr>
      <w:tr w:rsidR="00BC4AF3" w14:paraId="34D8E1AC" w14:textId="77777777" w:rsidTr="006A1D2F">
        <w:trPr>
          <w:cantSplit/>
        </w:trPr>
        <w:tc>
          <w:tcPr>
            <w:tcW w:w="1576" w:type="dxa"/>
            <w:tcBorders>
              <w:top w:val="single" w:sz="4" w:space="0" w:color="auto"/>
              <w:left w:val="nil"/>
              <w:bottom w:val="single" w:sz="4" w:space="0" w:color="auto"/>
              <w:right w:val="nil"/>
            </w:tcBorders>
          </w:tcPr>
          <w:p w14:paraId="6A99686B" w14:textId="77777777" w:rsidR="00BC4AF3" w:rsidRDefault="00BC4AF3" w:rsidP="006A1D2F">
            <w:pPr>
              <w:pStyle w:val="EarlierRepubEntries"/>
            </w:pPr>
            <w:r>
              <w:t>R20*</w:t>
            </w:r>
            <w:r>
              <w:br/>
              <w:t>9 Oct 2003</w:t>
            </w:r>
          </w:p>
        </w:tc>
        <w:tc>
          <w:tcPr>
            <w:tcW w:w="1681" w:type="dxa"/>
            <w:tcBorders>
              <w:top w:val="single" w:sz="4" w:space="0" w:color="auto"/>
              <w:left w:val="nil"/>
              <w:bottom w:val="single" w:sz="4" w:space="0" w:color="auto"/>
              <w:right w:val="nil"/>
            </w:tcBorders>
          </w:tcPr>
          <w:p w14:paraId="1A47CE61" w14:textId="77777777" w:rsidR="00BC4AF3" w:rsidRDefault="00BC4AF3" w:rsidP="006A1D2F">
            <w:pPr>
              <w:pStyle w:val="EarlierRepubEntries"/>
            </w:pPr>
            <w:r>
              <w:t>9 Oct 2003–</w:t>
            </w:r>
            <w:r>
              <w:br/>
              <w:t>18 Dec 2003</w:t>
            </w:r>
          </w:p>
        </w:tc>
        <w:tc>
          <w:tcPr>
            <w:tcW w:w="1423" w:type="dxa"/>
            <w:tcBorders>
              <w:top w:val="single" w:sz="4" w:space="0" w:color="auto"/>
              <w:left w:val="nil"/>
              <w:bottom w:val="single" w:sz="4" w:space="0" w:color="auto"/>
              <w:right w:val="nil"/>
            </w:tcBorders>
          </w:tcPr>
          <w:p w14:paraId="4FC51C3B" w14:textId="3820EB88" w:rsidR="00BC4AF3" w:rsidRDefault="003F5F90" w:rsidP="006A1D2F">
            <w:pPr>
              <w:pStyle w:val="EarlierRepubEntries"/>
            </w:pPr>
            <w:hyperlink r:id="rId2001" w:tooltip="Statute Law Amendment Act 2003" w:history="1">
              <w:r w:rsidRPr="003F5F90">
                <w:rPr>
                  <w:rStyle w:val="charCitHyperlinkAbbrev"/>
                </w:rPr>
                <w:t>A2003</w:t>
              </w:r>
              <w:r w:rsidRPr="003F5F90">
                <w:rPr>
                  <w:rStyle w:val="charCitHyperlinkAbbrev"/>
                </w:rPr>
                <w:noBreakHyphen/>
                <w:t>41</w:t>
              </w:r>
            </w:hyperlink>
          </w:p>
        </w:tc>
        <w:tc>
          <w:tcPr>
            <w:tcW w:w="1920" w:type="dxa"/>
            <w:tcBorders>
              <w:top w:val="single" w:sz="4" w:space="0" w:color="auto"/>
              <w:left w:val="nil"/>
              <w:bottom w:val="single" w:sz="4" w:space="0" w:color="auto"/>
              <w:right w:val="nil"/>
            </w:tcBorders>
          </w:tcPr>
          <w:p w14:paraId="57D8D7BA" w14:textId="08090F18" w:rsidR="00BC4AF3" w:rsidRDefault="00BC4AF3" w:rsidP="006A1D2F">
            <w:pPr>
              <w:pStyle w:val="EarlierRepubEntries"/>
            </w:pPr>
            <w:r>
              <w:t xml:space="preserve">amendments by </w:t>
            </w:r>
            <w:hyperlink r:id="rId2002" w:tooltip="Consumer and Trader Tribunal Act 2003" w:history="1">
              <w:r w:rsidR="003F5F90" w:rsidRPr="003F5F90">
                <w:rPr>
                  <w:rStyle w:val="charCitHyperlinkAbbrev"/>
                </w:rPr>
                <w:t>A2003</w:t>
              </w:r>
              <w:r w:rsidR="003F5F90" w:rsidRPr="003F5F90">
                <w:rPr>
                  <w:rStyle w:val="charCitHyperlinkAbbrev"/>
                </w:rPr>
                <w:noBreakHyphen/>
                <w:t>16</w:t>
              </w:r>
            </w:hyperlink>
            <w:r>
              <w:t xml:space="preserve"> and </w:t>
            </w:r>
            <w:hyperlink r:id="rId2003" w:tooltip="Statute Law Amendment Act 2003" w:history="1">
              <w:r w:rsidR="003F5F90" w:rsidRPr="003F5F90">
                <w:rPr>
                  <w:rStyle w:val="charCitHyperlinkAbbrev"/>
                </w:rPr>
                <w:t>A2003</w:t>
              </w:r>
              <w:r w:rsidR="003F5F90" w:rsidRPr="003F5F90">
                <w:rPr>
                  <w:rStyle w:val="charCitHyperlinkAbbrev"/>
                </w:rPr>
                <w:noBreakHyphen/>
                <w:t>41</w:t>
              </w:r>
            </w:hyperlink>
          </w:p>
        </w:tc>
      </w:tr>
      <w:tr w:rsidR="00BC4AF3" w14:paraId="79B4CC6E" w14:textId="77777777" w:rsidTr="006A1D2F">
        <w:trPr>
          <w:cantSplit/>
        </w:trPr>
        <w:tc>
          <w:tcPr>
            <w:tcW w:w="1576" w:type="dxa"/>
            <w:tcBorders>
              <w:top w:val="single" w:sz="4" w:space="0" w:color="auto"/>
              <w:left w:val="nil"/>
              <w:bottom w:val="single" w:sz="4" w:space="0" w:color="auto"/>
              <w:right w:val="nil"/>
            </w:tcBorders>
          </w:tcPr>
          <w:p w14:paraId="7F565AEC" w14:textId="77777777" w:rsidR="00BC4AF3" w:rsidRDefault="00BC4AF3" w:rsidP="006A1D2F">
            <w:pPr>
              <w:pStyle w:val="EarlierRepubEntries"/>
            </w:pPr>
            <w:r>
              <w:t>R21</w:t>
            </w:r>
            <w:r>
              <w:br/>
              <w:t>19 Dec 2003</w:t>
            </w:r>
          </w:p>
        </w:tc>
        <w:tc>
          <w:tcPr>
            <w:tcW w:w="1681" w:type="dxa"/>
            <w:tcBorders>
              <w:top w:val="single" w:sz="4" w:space="0" w:color="auto"/>
              <w:left w:val="nil"/>
              <w:bottom w:val="single" w:sz="4" w:space="0" w:color="auto"/>
              <w:right w:val="nil"/>
            </w:tcBorders>
          </w:tcPr>
          <w:p w14:paraId="2EEB0EF7" w14:textId="77777777" w:rsidR="00BC4AF3" w:rsidRDefault="00BC4AF3" w:rsidP="006A1D2F">
            <w:pPr>
              <w:pStyle w:val="EarlierRepubEntries"/>
            </w:pPr>
            <w:r>
              <w:t>19 Dec 2003–</w:t>
            </w:r>
            <w:r>
              <w:br/>
              <w:t>21 Mar 2004</w:t>
            </w:r>
          </w:p>
        </w:tc>
        <w:tc>
          <w:tcPr>
            <w:tcW w:w="1423" w:type="dxa"/>
            <w:tcBorders>
              <w:top w:val="single" w:sz="4" w:space="0" w:color="auto"/>
              <w:left w:val="nil"/>
              <w:bottom w:val="single" w:sz="4" w:space="0" w:color="auto"/>
              <w:right w:val="nil"/>
            </w:tcBorders>
          </w:tcPr>
          <w:p w14:paraId="0AA9DDB2" w14:textId="094FCBAC" w:rsidR="00BC4AF3" w:rsidRDefault="003F5F90" w:rsidP="006A1D2F">
            <w:pPr>
              <w:pStyle w:val="EarlierRepubEntries"/>
            </w:pPr>
            <w:hyperlink r:id="rId2004" w:tooltip="Statute Law Amendment Act 2003 (No 2)" w:history="1">
              <w:r w:rsidRPr="003F5F90">
                <w:rPr>
                  <w:rStyle w:val="charCitHyperlinkAbbrev"/>
                </w:rPr>
                <w:t>A2003</w:t>
              </w:r>
              <w:r w:rsidRPr="003F5F90">
                <w:rPr>
                  <w:rStyle w:val="charCitHyperlinkAbbrev"/>
                </w:rPr>
                <w:noBreakHyphen/>
                <w:t>56</w:t>
              </w:r>
            </w:hyperlink>
          </w:p>
        </w:tc>
        <w:tc>
          <w:tcPr>
            <w:tcW w:w="1920" w:type="dxa"/>
            <w:tcBorders>
              <w:top w:val="single" w:sz="4" w:space="0" w:color="auto"/>
              <w:left w:val="nil"/>
              <w:bottom w:val="single" w:sz="4" w:space="0" w:color="auto"/>
              <w:right w:val="nil"/>
            </w:tcBorders>
          </w:tcPr>
          <w:p w14:paraId="31AA9F7A" w14:textId="596DE0A5" w:rsidR="00BC4AF3" w:rsidRDefault="00BC4AF3" w:rsidP="006A1D2F">
            <w:pPr>
              <w:pStyle w:val="EarlierRepubEntries"/>
            </w:pPr>
            <w:r>
              <w:t xml:space="preserve">amendments by </w:t>
            </w:r>
            <w:hyperlink r:id="rId2005" w:tooltip="Statute Law Amendment Act 2003 (No 2)" w:history="1">
              <w:r w:rsidR="003F5F90" w:rsidRPr="003F5F90">
                <w:rPr>
                  <w:rStyle w:val="charCitHyperlinkAbbrev"/>
                </w:rPr>
                <w:t>A2003</w:t>
              </w:r>
              <w:r w:rsidR="003F5F90" w:rsidRPr="003F5F90">
                <w:rPr>
                  <w:rStyle w:val="charCitHyperlinkAbbrev"/>
                </w:rPr>
                <w:noBreakHyphen/>
                <w:t>56</w:t>
              </w:r>
            </w:hyperlink>
          </w:p>
        </w:tc>
      </w:tr>
      <w:tr w:rsidR="00BC4AF3" w14:paraId="3929F8D6" w14:textId="77777777" w:rsidTr="006A1D2F">
        <w:trPr>
          <w:cantSplit/>
        </w:trPr>
        <w:tc>
          <w:tcPr>
            <w:tcW w:w="1576" w:type="dxa"/>
            <w:tcBorders>
              <w:top w:val="single" w:sz="4" w:space="0" w:color="auto"/>
              <w:left w:val="nil"/>
              <w:bottom w:val="single" w:sz="4" w:space="0" w:color="auto"/>
              <w:right w:val="nil"/>
            </w:tcBorders>
          </w:tcPr>
          <w:p w14:paraId="2813923F" w14:textId="77777777" w:rsidR="00BC4AF3" w:rsidRDefault="00BC4AF3" w:rsidP="006A1D2F">
            <w:pPr>
              <w:pStyle w:val="EarlierRepubEntries"/>
            </w:pPr>
            <w:r>
              <w:t>R22</w:t>
            </w:r>
            <w:r>
              <w:br/>
              <w:t>22 Mar 2004</w:t>
            </w:r>
          </w:p>
        </w:tc>
        <w:tc>
          <w:tcPr>
            <w:tcW w:w="1681" w:type="dxa"/>
            <w:tcBorders>
              <w:top w:val="single" w:sz="4" w:space="0" w:color="auto"/>
              <w:left w:val="nil"/>
              <w:bottom w:val="single" w:sz="4" w:space="0" w:color="auto"/>
              <w:right w:val="nil"/>
            </w:tcBorders>
          </w:tcPr>
          <w:p w14:paraId="11DE3F26" w14:textId="77777777" w:rsidR="00BC4AF3" w:rsidRDefault="00BC4AF3" w:rsidP="006A1D2F">
            <w:pPr>
              <w:pStyle w:val="EarlierRepubEntries"/>
            </w:pPr>
            <w:r>
              <w:t>22 Mar 2004–</w:t>
            </w:r>
            <w:r>
              <w:br/>
              <w:t>4 Apr 2004</w:t>
            </w:r>
          </w:p>
        </w:tc>
        <w:tc>
          <w:tcPr>
            <w:tcW w:w="1423" w:type="dxa"/>
            <w:tcBorders>
              <w:top w:val="single" w:sz="4" w:space="0" w:color="auto"/>
              <w:left w:val="nil"/>
              <w:bottom w:val="single" w:sz="4" w:space="0" w:color="auto"/>
              <w:right w:val="nil"/>
            </w:tcBorders>
          </w:tcPr>
          <w:p w14:paraId="16295A7E" w14:textId="02C38043" w:rsidR="00BC4AF3" w:rsidRPr="00476D06" w:rsidRDefault="003F5F90" w:rsidP="006A1D2F">
            <w:pPr>
              <w:pStyle w:val="EarlierRepubEntries"/>
              <w:rPr>
                <w:rStyle w:val="charUnderline"/>
              </w:rPr>
            </w:pPr>
            <w:hyperlink r:id="rId2006" w:tooltip="Nurse Practitioners Legislation Amendment Act 2004" w:history="1">
              <w:r w:rsidRPr="003F5F90">
                <w:rPr>
                  <w:rStyle w:val="Hyperlink"/>
                </w:rPr>
                <w:t>A2004</w:t>
              </w:r>
              <w:r w:rsidRPr="003F5F90">
                <w:rPr>
                  <w:rStyle w:val="Hyperlink"/>
                </w:rPr>
                <w:noBreakHyphen/>
                <w:t>10</w:t>
              </w:r>
            </w:hyperlink>
          </w:p>
        </w:tc>
        <w:tc>
          <w:tcPr>
            <w:tcW w:w="1920" w:type="dxa"/>
            <w:tcBorders>
              <w:top w:val="single" w:sz="4" w:space="0" w:color="auto"/>
              <w:left w:val="nil"/>
              <w:bottom w:val="single" w:sz="4" w:space="0" w:color="auto"/>
              <w:right w:val="nil"/>
            </w:tcBorders>
          </w:tcPr>
          <w:p w14:paraId="4B814467" w14:textId="52629946" w:rsidR="00BC4AF3" w:rsidRDefault="00BC4AF3" w:rsidP="006A1D2F">
            <w:pPr>
              <w:pStyle w:val="EarlierRepubEntries"/>
            </w:pPr>
            <w:r>
              <w:t xml:space="preserve">amendments by </w:t>
            </w:r>
            <w:hyperlink r:id="rId2007" w:tooltip="Parentage Act 2004" w:history="1">
              <w:r w:rsidR="003F5F90" w:rsidRPr="003F5F90">
                <w:rPr>
                  <w:rStyle w:val="charCitHyperlinkAbbrev"/>
                </w:rPr>
                <w:t>A2004</w:t>
              </w:r>
              <w:r w:rsidR="003F5F90" w:rsidRPr="003F5F90">
                <w:rPr>
                  <w:rStyle w:val="charCitHyperlinkAbbrev"/>
                </w:rPr>
                <w:noBreakHyphen/>
                <w:t>1</w:t>
              </w:r>
            </w:hyperlink>
          </w:p>
        </w:tc>
      </w:tr>
      <w:tr w:rsidR="00BC4AF3" w14:paraId="548277A0" w14:textId="77777777" w:rsidTr="006A1D2F">
        <w:trPr>
          <w:cantSplit/>
        </w:trPr>
        <w:tc>
          <w:tcPr>
            <w:tcW w:w="1576" w:type="dxa"/>
            <w:tcBorders>
              <w:top w:val="single" w:sz="4" w:space="0" w:color="auto"/>
              <w:left w:val="nil"/>
              <w:bottom w:val="single" w:sz="4" w:space="0" w:color="auto"/>
              <w:right w:val="nil"/>
            </w:tcBorders>
          </w:tcPr>
          <w:p w14:paraId="1A3C0648" w14:textId="77777777" w:rsidR="00BC4AF3" w:rsidRDefault="00BC4AF3" w:rsidP="006A1D2F">
            <w:pPr>
              <w:pStyle w:val="EarlierRepubEntries"/>
            </w:pPr>
            <w:r>
              <w:t>R23</w:t>
            </w:r>
            <w:r>
              <w:br/>
              <w:t>5 Apr 2004</w:t>
            </w:r>
          </w:p>
        </w:tc>
        <w:tc>
          <w:tcPr>
            <w:tcW w:w="1681" w:type="dxa"/>
            <w:tcBorders>
              <w:top w:val="single" w:sz="4" w:space="0" w:color="auto"/>
              <w:left w:val="nil"/>
              <w:bottom w:val="single" w:sz="4" w:space="0" w:color="auto"/>
              <w:right w:val="nil"/>
            </w:tcBorders>
          </w:tcPr>
          <w:p w14:paraId="0BC9B826" w14:textId="77777777" w:rsidR="00BC4AF3" w:rsidRDefault="00BC4AF3" w:rsidP="006A1D2F">
            <w:pPr>
              <w:pStyle w:val="EarlierRepubEntries"/>
            </w:pPr>
            <w:r>
              <w:t>5 Apr 2004–</w:t>
            </w:r>
            <w:r>
              <w:br/>
              <w:t>26 May 2004</w:t>
            </w:r>
          </w:p>
        </w:tc>
        <w:tc>
          <w:tcPr>
            <w:tcW w:w="1423" w:type="dxa"/>
            <w:tcBorders>
              <w:top w:val="single" w:sz="4" w:space="0" w:color="auto"/>
              <w:left w:val="nil"/>
              <w:bottom w:val="single" w:sz="4" w:space="0" w:color="auto"/>
              <w:right w:val="nil"/>
            </w:tcBorders>
          </w:tcPr>
          <w:p w14:paraId="54AA41ED" w14:textId="0B847D1D" w:rsidR="00BC4AF3" w:rsidRPr="00476D06" w:rsidRDefault="003F5F90" w:rsidP="006A1D2F">
            <w:pPr>
              <w:pStyle w:val="EarlierRepubEntries"/>
              <w:rPr>
                <w:rStyle w:val="charUnderline"/>
              </w:rPr>
            </w:pPr>
            <w:hyperlink r:id="rId2008" w:tooltip="Nurse Practitioners Legislation Amendment Act 2004" w:history="1">
              <w:r w:rsidRPr="003F5F90">
                <w:rPr>
                  <w:rStyle w:val="Hyperlink"/>
                </w:rPr>
                <w:t>A2004</w:t>
              </w:r>
              <w:r w:rsidRPr="003F5F90">
                <w:rPr>
                  <w:rStyle w:val="Hyperlink"/>
                </w:rPr>
                <w:noBreakHyphen/>
                <w:t>10</w:t>
              </w:r>
            </w:hyperlink>
          </w:p>
        </w:tc>
        <w:tc>
          <w:tcPr>
            <w:tcW w:w="1920" w:type="dxa"/>
            <w:tcBorders>
              <w:top w:val="single" w:sz="4" w:space="0" w:color="auto"/>
              <w:left w:val="nil"/>
              <w:bottom w:val="single" w:sz="4" w:space="0" w:color="auto"/>
              <w:right w:val="nil"/>
            </w:tcBorders>
          </w:tcPr>
          <w:p w14:paraId="22AFFCD0" w14:textId="14533CEA" w:rsidR="00BC4AF3" w:rsidRDefault="00BC4AF3" w:rsidP="006A1D2F">
            <w:pPr>
              <w:pStyle w:val="EarlierRepubEntries"/>
            </w:pPr>
            <w:r>
              <w:t xml:space="preserve">amendments by </w:t>
            </w:r>
            <w:hyperlink r:id="rId2009" w:tooltip="Dangerous Substances Act 2004" w:history="1">
              <w:r w:rsidR="003F5F90" w:rsidRPr="003F5F90">
                <w:rPr>
                  <w:rStyle w:val="charCitHyperlinkAbbrev"/>
                </w:rPr>
                <w:t>A2004</w:t>
              </w:r>
              <w:r w:rsidR="003F5F90" w:rsidRPr="003F5F90">
                <w:rPr>
                  <w:rStyle w:val="charCitHyperlinkAbbrev"/>
                </w:rPr>
                <w:noBreakHyphen/>
                <w:t>7</w:t>
              </w:r>
            </w:hyperlink>
          </w:p>
        </w:tc>
      </w:tr>
      <w:tr w:rsidR="00BC4AF3" w14:paraId="2E9C4D8C" w14:textId="77777777" w:rsidTr="006A1D2F">
        <w:trPr>
          <w:cantSplit/>
        </w:trPr>
        <w:tc>
          <w:tcPr>
            <w:tcW w:w="1576" w:type="dxa"/>
            <w:tcBorders>
              <w:top w:val="single" w:sz="4" w:space="0" w:color="auto"/>
              <w:left w:val="nil"/>
              <w:bottom w:val="single" w:sz="4" w:space="0" w:color="auto"/>
              <w:right w:val="nil"/>
            </w:tcBorders>
          </w:tcPr>
          <w:p w14:paraId="2C341A94" w14:textId="77777777" w:rsidR="00BC4AF3" w:rsidRDefault="00BC4AF3" w:rsidP="006A1D2F">
            <w:pPr>
              <w:pStyle w:val="EarlierRepubEntries"/>
            </w:pPr>
            <w:r>
              <w:t>R24</w:t>
            </w:r>
            <w:r>
              <w:br/>
              <w:t>27 May 2004</w:t>
            </w:r>
          </w:p>
        </w:tc>
        <w:tc>
          <w:tcPr>
            <w:tcW w:w="1681" w:type="dxa"/>
            <w:tcBorders>
              <w:top w:val="single" w:sz="4" w:space="0" w:color="auto"/>
              <w:left w:val="nil"/>
              <w:bottom w:val="single" w:sz="4" w:space="0" w:color="auto"/>
              <w:right w:val="nil"/>
            </w:tcBorders>
          </w:tcPr>
          <w:p w14:paraId="65EC775B" w14:textId="77777777" w:rsidR="00BC4AF3" w:rsidRDefault="00BC4AF3" w:rsidP="006A1D2F">
            <w:pPr>
              <w:pStyle w:val="EarlierRepubEntries"/>
            </w:pPr>
            <w:r>
              <w:t>27 May 2004–</w:t>
            </w:r>
            <w:r>
              <w:br/>
              <w:t>30 June 2004</w:t>
            </w:r>
          </w:p>
        </w:tc>
        <w:tc>
          <w:tcPr>
            <w:tcW w:w="1423" w:type="dxa"/>
            <w:tcBorders>
              <w:top w:val="single" w:sz="4" w:space="0" w:color="auto"/>
              <w:left w:val="nil"/>
              <w:bottom w:val="single" w:sz="4" w:space="0" w:color="auto"/>
              <w:right w:val="nil"/>
            </w:tcBorders>
          </w:tcPr>
          <w:p w14:paraId="3BABC4DC" w14:textId="4079A83C" w:rsidR="00BC4AF3" w:rsidRPr="00476D06" w:rsidRDefault="003F5F90" w:rsidP="006A1D2F">
            <w:pPr>
              <w:pStyle w:val="EarlierRepubEntries"/>
              <w:rPr>
                <w:rStyle w:val="charUnderline"/>
              </w:rPr>
            </w:pPr>
            <w:hyperlink r:id="rId2010" w:tooltip="Education Act 2004" w:history="1">
              <w:r w:rsidRPr="003F5F90">
                <w:rPr>
                  <w:rStyle w:val="Hyperlink"/>
                </w:rPr>
                <w:t>A2004</w:t>
              </w:r>
              <w:r w:rsidRPr="003F5F90">
                <w:rPr>
                  <w:rStyle w:val="Hyperlink"/>
                </w:rPr>
                <w:noBreakHyphen/>
                <w:t>17</w:t>
              </w:r>
            </w:hyperlink>
          </w:p>
        </w:tc>
        <w:tc>
          <w:tcPr>
            <w:tcW w:w="1920" w:type="dxa"/>
            <w:tcBorders>
              <w:top w:val="single" w:sz="4" w:space="0" w:color="auto"/>
              <w:left w:val="nil"/>
              <w:bottom w:val="single" w:sz="4" w:space="0" w:color="auto"/>
              <w:right w:val="nil"/>
            </w:tcBorders>
          </w:tcPr>
          <w:p w14:paraId="47AC0DDA" w14:textId="784C04BB" w:rsidR="00BC4AF3" w:rsidRDefault="00BC4AF3" w:rsidP="006A1D2F">
            <w:pPr>
              <w:pStyle w:val="EarlierRepubEntries"/>
            </w:pPr>
            <w:r>
              <w:t xml:space="preserve">amendments by </w:t>
            </w:r>
            <w:hyperlink r:id="rId2011" w:tooltip="Nurse Practitioners Legislation Amendment Act 2004" w:history="1">
              <w:r w:rsidR="003F5F90" w:rsidRPr="003F5F90">
                <w:rPr>
                  <w:rStyle w:val="charCitHyperlinkAbbrev"/>
                </w:rPr>
                <w:t>A2004</w:t>
              </w:r>
              <w:r w:rsidR="003F5F90" w:rsidRPr="003F5F90">
                <w:rPr>
                  <w:rStyle w:val="charCitHyperlinkAbbrev"/>
                </w:rPr>
                <w:noBreakHyphen/>
                <w:t>10</w:t>
              </w:r>
            </w:hyperlink>
          </w:p>
        </w:tc>
      </w:tr>
      <w:tr w:rsidR="00BC4AF3" w14:paraId="3F5E18F8" w14:textId="77777777" w:rsidTr="006A1D2F">
        <w:trPr>
          <w:cantSplit/>
        </w:trPr>
        <w:tc>
          <w:tcPr>
            <w:tcW w:w="1576" w:type="dxa"/>
            <w:tcBorders>
              <w:top w:val="single" w:sz="4" w:space="0" w:color="auto"/>
              <w:left w:val="nil"/>
              <w:bottom w:val="single" w:sz="4" w:space="0" w:color="auto"/>
              <w:right w:val="nil"/>
            </w:tcBorders>
          </w:tcPr>
          <w:p w14:paraId="3D57B62C" w14:textId="77777777" w:rsidR="00BC4AF3" w:rsidRDefault="00BC4AF3" w:rsidP="006A1D2F">
            <w:pPr>
              <w:pStyle w:val="EarlierRepubEntries"/>
            </w:pPr>
            <w:r>
              <w:t>R25</w:t>
            </w:r>
            <w:r>
              <w:br/>
              <w:t>1 July 2004</w:t>
            </w:r>
          </w:p>
        </w:tc>
        <w:tc>
          <w:tcPr>
            <w:tcW w:w="1681" w:type="dxa"/>
            <w:tcBorders>
              <w:top w:val="single" w:sz="4" w:space="0" w:color="auto"/>
              <w:left w:val="nil"/>
              <w:bottom w:val="single" w:sz="4" w:space="0" w:color="auto"/>
              <w:right w:val="nil"/>
            </w:tcBorders>
          </w:tcPr>
          <w:p w14:paraId="68F4864E" w14:textId="77777777" w:rsidR="00BC4AF3" w:rsidRDefault="00BC4AF3" w:rsidP="006A1D2F">
            <w:pPr>
              <w:pStyle w:val="EarlierRepubEntries"/>
            </w:pPr>
            <w:r>
              <w:t>1 July 2004–</w:t>
            </w:r>
            <w:r>
              <w:br/>
              <w:t>12 July 2004</w:t>
            </w:r>
          </w:p>
        </w:tc>
        <w:tc>
          <w:tcPr>
            <w:tcW w:w="1423" w:type="dxa"/>
            <w:tcBorders>
              <w:top w:val="single" w:sz="4" w:space="0" w:color="auto"/>
              <w:left w:val="nil"/>
              <w:bottom w:val="single" w:sz="4" w:space="0" w:color="auto"/>
              <w:right w:val="nil"/>
            </w:tcBorders>
          </w:tcPr>
          <w:p w14:paraId="07D153C1" w14:textId="1AC60D67" w:rsidR="00BC4AF3" w:rsidRDefault="003F5F90" w:rsidP="006A1D2F">
            <w:pPr>
              <w:pStyle w:val="EarlierRepubEntries"/>
            </w:pPr>
            <w:hyperlink r:id="rId2012" w:tooltip="Emergencies Act 2004" w:history="1">
              <w:r w:rsidRPr="003F5F90">
                <w:rPr>
                  <w:rStyle w:val="charCitHyperlinkAbbrev"/>
                </w:rPr>
                <w:t>A2004</w:t>
              </w:r>
              <w:r w:rsidRPr="003F5F90">
                <w:rPr>
                  <w:rStyle w:val="charCitHyperlinkAbbrev"/>
                </w:rPr>
                <w:noBreakHyphen/>
                <w:t>28</w:t>
              </w:r>
            </w:hyperlink>
          </w:p>
        </w:tc>
        <w:tc>
          <w:tcPr>
            <w:tcW w:w="1920" w:type="dxa"/>
            <w:tcBorders>
              <w:top w:val="single" w:sz="4" w:space="0" w:color="auto"/>
              <w:left w:val="nil"/>
              <w:bottom w:val="single" w:sz="4" w:space="0" w:color="auto"/>
              <w:right w:val="nil"/>
            </w:tcBorders>
          </w:tcPr>
          <w:p w14:paraId="0486B86E" w14:textId="6A50CDD6" w:rsidR="00BC4AF3" w:rsidRDefault="00BC4AF3" w:rsidP="006A1D2F">
            <w:pPr>
              <w:pStyle w:val="EarlierRepubEntries"/>
            </w:pPr>
            <w:r>
              <w:t xml:space="preserve">amendments by </w:t>
            </w:r>
            <w:hyperlink r:id="rId2013" w:tooltip="Human Rights Act 2004" w:history="1">
              <w:r w:rsidR="003F5F90" w:rsidRPr="003F5F90">
                <w:rPr>
                  <w:rStyle w:val="charCitHyperlinkAbbrev"/>
                </w:rPr>
                <w:t>A2004</w:t>
              </w:r>
              <w:r w:rsidR="003F5F90" w:rsidRPr="003F5F90">
                <w:rPr>
                  <w:rStyle w:val="charCitHyperlinkAbbrev"/>
                </w:rPr>
                <w:noBreakHyphen/>
                <w:t>5</w:t>
              </w:r>
            </w:hyperlink>
            <w:r>
              <w:t xml:space="preserve"> and</w:t>
            </w:r>
            <w:r>
              <w:br/>
            </w:r>
            <w:hyperlink r:id="rId2014" w:tooltip="Emergencies Act 2004" w:history="1">
              <w:r w:rsidR="003F5F90" w:rsidRPr="003F5F90">
                <w:rPr>
                  <w:rStyle w:val="charCitHyperlinkAbbrev"/>
                </w:rPr>
                <w:t>A2004</w:t>
              </w:r>
              <w:r w:rsidR="003F5F90" w:rsidRPr="003F5F90">
                <w:rPr>
                  <w:rStyle w:val="charCitHyperlinkAbbrev"/>
                </w:rPr>
                <w:noBreakHyphen/>
                <w:t>28</w:t>
              </w:r>
            </w:hyperlink>
          </w:p>
        </w:tc>
      </w:tr>
      <w:tr w:rsidR="00BC4AF3" w14:paraId="40783FE0" w14:textId="77777777" w:rsidTr="006A1D2F">
        <w:trPr>
          <w:cantSplit/>
        </w:trPr>
        <w:tc>
          <w:tcPr>
            <w:tcW w:w="1576" w:type="dxa"/>
            <w:tcBorders>
              <w:top w:val="single" w:sz="4" w:space="0" w:color="auto"/>
              <w:left w:val="nil"/>
              <w:bottom w:val="single" w:sz="4" w:space="0" w:color="auto"/>
              <w:right w:val="nil"/>
            </w:tcBorders>
          </w:tcPr>
          <w:p w14:paraId="17F0C71A" w14:textId="77777777" w:rsidR="00BC4AF3" w:rsidRDefault="00BC4AF3" w:rsidP="006A1D2F">
            <w:pPr>
              <w:pStyle w:val="EarlierRepubEntries"/>
            </w:pPr>
            <w:r>
              <w:t>R26</w:t>
            </w:r>
            <w:r>
              <w:br/>
              <w:t>13 July 2004</w:t>
            </w:r>
          </w:p>
        </w:tc>
        <w:tc>
          <w:tcPr>
            <w:tcW w:w="1681" w:type="dxa"/>
            <w:tcBorders>
              <w:top w:val="single" w:sz="4" w:space="0" w:color="auto"/>
              <w:left w:val="nil"/>
              <w:bottom w:val="single" w:sz="4" w:space="0" w:color="auto"/>
              <w:right w:val="nil"/>
            </w:tcBorders>
          </w:tcPr>
          <w:p w14:paraId="0B12DE3B" w14:textId="77777777" w:rsidR="00BC4AF3" w:rsidRDefault="00BC4AF3" w:rsidP="006A1D2F">
            <w:pPr>
              <w:pStyle w:val="EarlierRepubEntries"/>
            </w:pPr>
            <w:r>
              <w:t>13 July 2004–</w:t>
            </w:r>
            <w:r>
              <w:br/>
              <w:t>24 Aug 2004</w:t>
            </w:r>
          </w:p>
        </w:tc>
        <w:tc>
          <w:tcPr>
            <w:tcW w:w="1423" w:type="dxa"/>
            <w:tcBorders>
              <w:top w:val="single" w:sz="4" w:space="0" w:color="auto"/>
              <w:left w:val="nil"/>
              <w:bottom w:val="single" w:sz="4" w:space="0" w:color="auto"/>
              <w:right w:val="nil"/>
            </w:tcBorders>
          </w:tcPr>
          <w:p w14:paraId="6DE4303C" w14:textId="3BA17CF6" w:rsidR="00BC4AF3" w:rsidRDefault="003F5F90" w:rsidP="006A1D2F">
            <w:pPr>
              <w:pStyle w:val="EarlierRepubEntries"/>
            </w:pPr>
            <w:hyperlink r:id="rId2015" w:tooltip="Justice and Community Safety Legislation Amendment Act 2004 (No 2)" w:history="1">
              <w:r w:rsidRPr="003F5F90">
                <w:rPr>
                  <w:rStyle w:val="charCitHyperlinkAbbrev"/>
                </w:rPr>
                <w:t>A2004</w:t>
              </w:r>
              <w:r w:rsidRPr="003F5F90">
                <w:rPr>
                  <w:rStyle w:val="charCitHyperlinkAbbrev"/>
                </w:rPr>
                <w:noBreakHyphen/>
                <w:t>32</w:t>
              </w:r>
            </w:hyperlink>
          </w:p>
        </w:tc>
        <w:tc>
          <w:tcPr>
            <w:tcW w:w="1920" w:type="dxa"/>
            <w:tcBorders>
              <w:top w:val="single" w:sz="4" w:space="0" w:color="auto"/>
              <w:left w:val="nil"/>
              <w:bottom w:val="single" w:sz="4" w:space="0" w:color="auto"/>
              <w:right w:val="nil"/>
            </w:tcBorders>
          </w:tcPr>
          <w:p w14:paraId="661B4D7A" w14:textId="6BD577BA" w:rsidR="00BC4AF3" w:rsidRDefault="00BC4AF3" w:rsidP="006A1D2F">
            <w:pPr>
              <w:pStyle w:val="EarlierRepubEntries"/>
            </w:pPr>
            <w:r>
              <w:t xml:space="preserve">amendments by </w:t>
            </w:r>
            <w:hyperlink r:id="rId2016" w:tooltip="Justice and Community Safety Legislation Amendment Act 2004 (No 2)" w:history="1">
              <w:r w:rsidR="003F5F90" w:rsidRPr="003F5F90">
                <w:rPr>
                  <w:rStyle w:val="charCitHyperlinkAbbrev"/>
                </w:rPr>
                <w:t>A2004</w:t>
              </w:r>
              <w:r w:rsidR="003F5F90" w:rsidRPr="003F5F90">
                <w:rPr>
                  <w:rStyle w:val="charCitHyperlinkAbbrev"/>
                </w:rPr>
                <w:noBreakHyphen/>
                <w:t>32</w:t>
              </w:r>
            </w:hyperlink>
          </w:p>
        </w:tc>
      </w:tr>
      <w:tr w:rsidR="00BC4AF3" w14:paraId="3319461E" w14:textId="77777777" w:rsidTr="006A1D2F">
        <w:trPr>
          <w:cantSplit/>
        </w:trPr>
        <w:tc>
          <w:tcPr>
            <w:tcW w:w="1576" w:type="dxa"/>
            <w:tcBorders>
              <w:top w:val="single" w:sz="4" w:space="0" w:color="auto"/>
              <w:left w:val="nil"/>
              <w:bottom w:val="single" w:sz="4" w:space="0" w:color="auto"/>
              <w:right w:val="nil"/>
            </w:tcBorders>
          </w:tcPr>
          <w:p w14:paraId="60374632" w14:textId="77777777" w:rsidR="00BC4AF3" w:rsidRDefault="00BC4AF3" w:rsidP="006A1D2F">
            <w:pPr>
              <w:pStyle w:val="EarlierRepubEntries"/>
            </w:pPr>
            <w:r>
              <w:t>R27</w:t>
            </w:r>
            <w:r>
              <w:br/>
              <w:t>25 Aug 2004</w:t>
            </w:r>
          </w:p>
        </w:tc>
        <w:tc>
          <w:tcPr>
            <w:tcW w:w="1681" w:type="dxa"/>
            <w:tcBorders>
              <w:top w:val="single" w:sz="4" w:space="0" w:color="auto"/>
              <w:left w:val="nil"/>
              <w:bottom w:val="single" w:sz="4" w:space="0" w:color="auto"/>
              <w:right w:val="nil"/>
            </w:tcBorders>
          </w:tcPr>
          <w:p w14:paraId="438CD37E" w14:textId="77777777" w:rsidR="00BC4AF3" w:rsidRDefault="00BC4AF3" w:rsidP="006A1D2F">
            <w:pPr>
              <w:pStyle w:val="EarlierRepubEntries"/>
            </w:pPr>
            <w:r>
              <w:t>25 Aug 2004–</w:t>
            </w:r>
            <w:r>
              <w:br/>
              <w:t>31 Aug 2004</w:t>
            </w:r>
          </w:p>
        </w:tc>
        <w:tc>
          <w:tcPr>
            <w:tcW w:w="1423" w:type="dxa"/>
            <w:tcBorders>
              <w:top w:val="single" w:sz="4" w:space="0" w:color="auto"/>
              <w:left w:val="nil"/>
              <w:bottom w:val="single" w:sz="4" w:space="0" w:color="auto"/>
              <w:right w:val="nil"/>
            </w:tcBorders>
          </w:tcPr>
          <w:p w14:paraId="0C9A4EC3" w14:textId="11C1C73C" w:rsidR="00BC4AF3" w:rsidRDefault="003F5F90" w:rsidP="006A1D2F">
            <w:pPr>
              <w:pStyle w:val="EarlierRepubEntries"/>
            </w:pPr>
            <w:hyperlink r:id="rId2017"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16CC34FB" w14:textId="26D2BE22" w:rsidR="00BC4AF3" w:rsidRDefault="00BC4AF3" w:rsidP="006A1D2F">
            <w:pPr>
              <w:pStyle w:val="EarlierRepubEntries"/>
            </w:pPr>
            <w:r>
              <w:t xml:space="preserve">amendments by </w:t>
            </w:r>
            <w:hyperlink r:id="rId2018" w:tooltip="Statute Law Amendment Act 2004" w:history="1">
              <w:r w:rsidR="003F5F90" w:rsidRPr="003F5F90">
                <w:rPr>
                  <w:rStyle w:val="charCitHyperlinkAbbrev"/>
                </w:rPr>
                <w:t>A2004</w:t>
              </w:r>
              <w:r w:rsidR="003F5F90" w:rsidRPr="003F5F90">
                <w:rPr>
                  <w:rStyle w:val="charCitHyperlinkAbbrev"/>
                </w:rPr>
                <w:noBreakHyphen/>
                <w:t>42</w:t>
              </w:r>
            </w:hyperlink>
          </w:p>
        </w:tc>
      </w:tr>
      <w:tr w:rsidR="00BC4AF3" w14:paraId="23DB8A72" w14:textId="77777777" w:rsidTr="006A1D2F">
        <w:trPr>
          <w:cantSplit/>
        </w:trPr>
        <w:tc>
          <w:tcPr>
            <w:tcW w:w="1576" w:type="dxa"/>
            <w:tcBorders>
              <w:top w:val="single" w:sz="4" w:space="0" w:color="auto"/>
              <w:left w:val="nil"/>
              <w:bottom w:val="single" w:sz="4" w:space="0" w:color="auto"/>
              <w:right w:val="nil"/>
            </w:tcBorders>
          </w:tcPr>
          <w:p w14:paraId="6BA3CAEE" w14:textId="77777777" w:rsidR="00BC4AF3" w:rsidRDefault="00BC4AF3" w:rsidP="006A1D2F">
            <w:pPr>
              <w:pStyle w:val="EarlierRepubEntries"/>
            </w:pPr>
            <w:r>
              <w:t>R28</w:t>
            </w:r>
            <w:r>
              <w:br/>
              <w:t>1 Sept 2004</w:t>
            </w:r>
          </w:p>
        </w:tc>
        <w:tc>
          <w:tcPr>
            <w:tcW w:w="1681" w:type="dxa"/>
            <w:tcBorders>
              <w:top w:val="single" w:sz="4" w:space="0" w:color="auto"/>
              <w:left w:val="nil"/>
              <w:bottom w:val="single" w:sz="4" w:space="0" w:color="auto"/>
              <w:right w:val="nil"/>
            </w:tcBorders>
          </w:tcPr>
          <w:p w14:paraId="05AD0B18" w14:textId="77777777" w:rsidR="00BC4AF3" w:rsidRDefault="00BC4AF3" w:rsidP="006A1D2F">
            <w:pPr>
              <w:pStyle w:val="EarlierRepubEntries"/>
            </w:pPr>
            <w:r>
              <w:t>1 Sept 2004–</w:t>
            </w:r>
            <w:r>
              <w:br/>
              <w:t>12 Sept 2004</w:t>
            </w:r>
          </w:p>
        </w:tc>
        <w:tc>
          <w:tcPr>
            <w:tcW w:w="1423" w:type="dxa"/>
            <w:tcBorders>
              <w:top w:val="single" w:sz="4" w:space="0" w:color="auto"/>
              <w:left w:val="nil"/>
              <w:bottom w:val="single" w:sz="4" w:space="0" w:color="auto"/>
              <w:right w:val="nil"/>
            </w:tcBorders>
          </w:tcPr>
          <w:p w14:paraId="5A8F4A4B" w14:textId="6DD50662" w:rsidR="00BC4AF3" w:rsidRDefault="003F5F90" w:rsidP="006A1D2F">
            <w:pPr>
              <w:pStyle w:val="EarlierRepubEntries"/>
            </w:pPr>
            <w:hyperlink r:id="rId2019"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46221063" w14:textId="0C4B74EE" w:rsidR="00BC4AF3" w:rsidRDefault="00BC4AF3" w:rsidP="006A1D2F">
            <w:pPr>
              <w:pStyle w:val="EarlierRepubEntries"/>
            </w:pPr>
            <w:r>
              <w:t xml:space="preserve">amendments by </w:t>
            </w:r>
            <w:hyperlink r:id="rId2020" w:tooltip="Construction Occupations Legislation Amendment Act 2004" w:history="1">
              <w:r w:rsidR="003F5F90" w:rsidRPr="003F5F90">
                <w:rPr>
                  <w:rStyle w:val="charCitHyperlinkAbbrev"/>
                </w:rPr>
                <w:t>A2004</w:t>
              </w:r>
              <w:r w:rsidR="003F5F90" w:rsidRPr="003F5F90">
                <w:rPr>
                  <w:rStyle w:val="charCitHyperlinkAbbrev"/>
                </w:rPr>
                <w:noBreakHyphen/>
                <w:t>13</w:t>
              </w:r>
            </w:hyperlink>
          </w:p>
        </w:tc>
      </w:tr>
      <w:tr w:rsidR="00BC4AF3" w14:paraId="1629AB6F" w14:textId="77777777" w:rsidTr="006A1D2F">
        <w:trPr>
          <w:cantSplit/>
        </w:trPr>
        <w:tc>
          <w:tcPr>
            <w:tcW w:w="1576" w:type="dxa"/>
            <w:tcBorders>
              <w:top w:val="single" w:sz="4" w:space="0" w:color="auto"/>
              <w:left w:val="nil"/>
              <w:bottom w:val="single" w:sz="4" w:space="0" w:color="auto"/>
              <w:right w:val="nil"/>
            </w:tcBorders>
          </w:tcPr>
          <w:p w14:paraId="385B0125" w14:textId="77777777" w:rsidR="00BC4AF3" w:rsidRDefault="00BC4AF3" w:rsidP="006A1D2F">
            <w:pPr>
              <w:pStyle w:val="EarlierRepubEntries"/>
            </w:pPr>
            <w:r>
              <w:lastRenderedPageBreak/>
              <w:t>R29</w:t>
            </w:r>
            <w:r>
              <w:br/>
              <w:t>13 Sept 2004</w:t>
            </w:r>
          </w:p>
        </w:tc>
        <w:tc>
          <w:tcPr>
            <w:tcW w:w="1681" w:type="dxa"/>
            <w:tcBorders>
              <w:top w:val="single" w:sz="4" w:space="0" w:color="auto"/>
              <w:left w:val="nil"/>
              <w:bottom w:val="single" w:sz="4" w:space="0" w:color="auto"/>
              <w:right w:val="nil"/>
            </w:tcBorders>
          </w:tcPr>
          <w:p w14:paraId="1647B818" w14:textId="77777777" w:rsidR="00BC4AF3" w:rsidRDefault="00BC4AF3" w:rsidP="006A1D2F">
            <w:pPr>
              <w:pStyle w:val="EarlierRepubEntries"/>
            </w:pPr>
            <w:r>
              <w:t>13 Sept 2004–</w:t>
            </w:r>
            <w:r>
              <w:br/>
              <w:t>22 Dec 2004</w:t>
            </w:r>
          </w:p>
        </w:tc>
        <w:tc>
          <w:tcPr>
            <w:tcW w:w="1423" w:type="dxa"/>
            <w:tcBorders>
              <w:top w:val="single" w:sz="4" w:space="0" w:color="auto"/>
              <w:left w:val="nil"/>
              <w:bottom w:val="single" w:sz="4" w:space="0" w:color="auto"/>
              <w:right w:val="nil"/>
            </w:tcBorders>
          </w:tcPr>
          <w:p w14:paraId="586E276A" w14:textId="133031D1" w:rsidR="00BC4AF3" w:rsidRDefault="003F5F90" w:rsidP="006A1D2F">
            <w:pPr>
              <w:pStyle w:val="EarlierRepubEntries"/>
            </w:pPr>
            <w:hyperlink r:id="rId2021"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14EAFE47" w14:textId="77777777" w:rsidR="00BC4AF3" w:rsidRDefault="00BC4AF3" w:rsidP="006A1D2F">
            <w:pPr>
              <w:pStyle w:val="EarlierRepubEntries"/>
            </w:pPr>
            <w:r>
              <w:t>commenced expiry</w:t>
            </w:r>
          </w:p>
        </w:tc>
      </w:tr>
      <w:tr w:rsidR="00BC4AF3" w14:paraId="4EC69F33" w14:textId="77777777" w:rsidTr="006A1D2F">
        <w:trPr>
          <w:cantSplit/>
        </w:trPr>
        <w:tc>
          <w:tcPr>
            <w:tcW w:w="1576" w:type="dxa"/>
            <w:tcBorders>
              <w:top w:val="single" w:sz="4" w:space="0" w:color="auto"/>
              <w:left w:val="nil"/>
              <w:bottom w:val="single" w:sz="4" w:space="0" w:color="auto"/>
              <w:right w:val="nil"/>
            </w:tcBorders>
          </w:tcPr>
          <w:p w14:paraId="57A2794B" w14:textId="77777777" w:rsidR="00BC4AF3" w:rsidRDefault="00BC4AF3" w:rsidP="006A1D2F">
            <w:pPr>
              <w:pStyle w:val="EarlierRepubEntries"/>
            </w:pPr>
            <w:r>
              <w:t>R29A</w:t>
            </w:r>
            <w:r>
              <w:br/>
              <w:t>23 Dec 2004</w:t>
            </w:r>
          </w:p>
        </w:tc>
        <w:tc>
          <w:tcPr>
            <w:tcW w:w="1681" w:type="dxa"/>
            <w:tcBorders>
              <w:top w:val="single" w:sz="4" w:space="0" w:color="auto"/>
              <w:left w:val="nil"/>
              <w:bottom w:val="single" w:sz="4" w:space="0" w:color="auto"/>
              <w:right w:val="nil"/>
            </w:tcBorders>
          </w:tcPr>
          <w:p w14:paraId="0F142663" w14:textId="77777777" w:rsidR="00BC4AF3" w:rsidRDefault="00BC4AF3" w:rsidP="006A1D2F">
            <w:pPr>
              <w:pStyle w:val="EarlierRepubEntries"/>
            </w:pPr>
            <w:r>
              <w:t>23 Dec 2004–</w:t>
            </w:r>
            <w:r>
              <w:br/>
              <w:t>31 Dec 2004</w:t>
            </w:r>
          </w:p>
        </w:tc>
        <w:tc>
          <w:tcPr>
            <w:tcW w:w="1423" w:type="dxa"/>
            <w:tcBorders>
              <w:top w:val="single" w:sz="4" w:space="0" w:color="auto"/>
              <w:left w:val="nil"/>
              <w:bottom w:val="single" w:sz="4" w:space="0" w:color="auto"/>
              <w:right w:val="nil"/>
            </w:tcBorders>
          </w:tcPr>
          <w:p w14:paraId="13116C46" w14:textId="38CCD4B8" w:rsidR="00BC4AF3" w:rsidRDefault="003F5F90" w:rsidP="006A1D2F">
            <w:pPr>
              <w:pStyle w:val="EarlierRepubEntries"/>
            </w:pPr>
            <w:hyperlink r:id="rId2022" w:tooltip="Statute Law Amendment Act 2004" w:history="1">
              <w:r w:rsidRPr="003F5F90">
                <w:rPr>
                  <w:rStyle w:val="charCitHyperlinkAbbrev"/>
                </w:rPr>
                <w:t>A2004</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1E7377C6" w14:textId="77777777" w:rsidR="00BC4AF3" w:rsidRDefault="00BC4AF3" w:rsidP="006A1D2F">
            <w:pPr>
              <w:pStyle w:val="EarlierRepubEntries"/>
            </w:pPr>
            <w:r>
              <w:t>commenced expiry</w:t>
            </w:r>
          </w:p>
        </w:tc>
      </w:tr>
      <w:tr w:rsidR="00BC4AF3" w14:paraId="18DE0160" w14:textId="77777777" w:rsidTr="006A1D2F">
        <w:trPr>
          <w:cantSplit/>
        </w:trPr>
        <w:tc>
          <w:tcPr>
            <w:tcW w:w="1576" w:type="dxa"/>
            <w:tcBorders>
              <w:top w:val="single" w:sz="4" w:space="0" w:color="auto"/>
              <w:left w:val="nil"/>
              <w:bottom w:val="single" w:sz="4" w:space="0" w:color="auto"/>
              <w:right w:val="nil"/>
            </w:tcBorders>
          </w:tcPr>
          <w:p w14:paraId="34D6512D" w14:textId="77777777" w:rsidR="00BC4AF3" w:rsidRDefault="00BC4AF3" w:rsidP="006A1D2F">
            <w:pPr>
              <w:pStyle w:val="EarlierRepubEntries"/>
            </w:pPr>
            <w:r>
              <w:t>R30 (RI)</w:t>
            </w:r>
            <w:r>
              <w:br/>
              <w:t>5 Jan 2005</w:t>
            </w:r>
          </w:p>
        </w:tc>
        <w:tc>
          <w:tcPr>
            <w:tcW w:w="1681" w:type="dxa"/>
            <w:tcBorders>
              <w:top w:val="single" w:sz="4" w:space="0" w:color="auto"/>
              <w:left w:val="nil"/>
              <w:bottom w:val="single" w:sz="4" w:space="0" w:color="auto"/>
              <w:right w:val="nil"/>
            </w:tcBorders>
          </w:tcPr>
          <w:p w14:paraId="1CF50989" w14:textId="77777777" w:rsidR="00BC4AF3" w:rsidRDefault="00BC4AF3" w:rsidP="006A1D2F">
            <w:pPr>
              <w:pStyle w:val="EarlierRepubEntries"/>
            </w:pPr>
            <w:r>
              <w:t>1 Jan 2005–</w:t>
            </w:r>
            <w:r>
              <w:br/>
              <w:t>9 Jan 2005</w:t>
            </w:r>
          </w:p>
        </w:tc>
        <w:tc>
          <w:tcPr>
            <w:tcW w:w="1423" w:type="dxa"/>
            <w:tcBorders>
              <w:top w:val="single" w:sz="4" w:space="0" w:color="auto"/>
              <w:left w:val="nil"/>
              <w:bottom w:val="single" w:sz="4" w:space="0" w:color="auto"/>
              <w:right w:val="nil"/>
            </w:tcBorders>
          </w:tcPr>
          <w:p w14:paraId="7F7B8C9B" w14:textId="72C802B0" w:rsidR="00BC4AF3" w:rsidRPr="00476D06" w:rsidRDefault="003F5F90" w:rsidP="006A1D2F">
            <w:pPr>
              <w:pStyle w:val="EarlierRepubEntries"/>
              <w:rPr>
                <w:rStyle w:val="charUnderline"/>
              </w:rPr>
            </w:pPr>
            <w:hyperlink r:id="rId2023" w:tooltip="Court Procedures (Consequential Amendments) Act 2004" w:history="1">
              <w:r w:rsidRPr="003F5F90">
                <w:rPr>
                  <w:rStyle w:val="Hyperlink"/>
                </w:rPr>
                <w:t>A2004</w:t>
              </w:r>
              <w:r w:rsidRPr="003F5F90">
                <w:rPr>
                  <w:rStyle w:val="Hyperlink"/>
                </w:rPr>
                <w:noBreakHyphen/>
                <w:t>60</w:t>
              </w:r>
            </w:hyperlink>
          </w:p>
        </w:tc>
        <w:tc>
          <w:tcPr>
            <w:tcW w:w="1920" w:type="dxa"/>
            <w:tcBorders>
              <w:top w:val="single" w:sz="4" w:space="0" w:color="auto"/>
              <w:left w:val="nil"/>
              <w:bottom w:val="single" w:sz="4" w:space="0" w:color="auto"/>
              <w:right w:val="nil"/>
            </w:tcBorders>
          </w:tcPr>
          <w:p w14:paraId="41CE0D38" w14:textId="15B6992D" w:rsidR="00BC4AF3" w:rsidRDefault="00BC4AF3" w:rsidP="006A1D2F">
            <w:pPr>
              <w:pStyle w:val="EarlierRepubEntries"/>
            </w:pPr>
            <w:r>
              <w:t xml:space="preserve">amendments by </w:t>
            </w:r>
            <w:hyperlink r:id="rId2024" w:tooltip="Education Act 2004" w:history="1">
              <w:r w:rsidR="003F5F90" w:rsidRPr="003F5F90">
                <w:rPr>
                  <w:rStyle w:val="charCitHyperlinkAbbrev"/>
                </w:rPr>
                <w:t>A2004</w:t>
              </w:r>
              <w:r w:rsidR="003F5F90" w:rsidRPr="003F5F90">
                <w:rPr>
                  <w:rStyle w:val="charCitHyperlinkAbbrev"/>
                </w:rPr>
                <w:noBreakHyphen/>
                <w:t>17</w:t>
              </w:r>
            </w:hyperlink>
            <w:r>
              <w:br/>
              <w:t>reissue for commenced expiry</w:t>
            </w:r>
          </w:p>
        </w:tc>
      </w:tr>
      <w:tr w:rsidR="00BC4AF3" w14:paraId="4BA5DADE" w14:textId="77777777" w:rsidTr="006A1D2F">
        <w:trPr>
          <w:cantSplit/>
        </w:trPr>
        <w:tc>
          <w:tcPr>
            <w:tcW w:w="1576" w:type="dxa"/>
            <w:tcBorders>
              <w:top w:val="single" w:sz="4" w:space="0" w:color="auto"/>
              <w:left w:val="nil"/>
              <w:bottom w:val="single" w:sz="4" w:space="0" w:color="auto"/>
              <w:right w:val="nil"/>
            </w:tcBorders>
          </w:tcPr>
          <w:p w14:paraId="17E78629" w14:textId="77777777" w:rsidR="00BC4AF3" w:rsidRDefault="00BC4AF3" w:rsidP="006A1D2F">
            <w:pPr>
              <w:pStyle w:val="EarlierRepubEntries"/>
            </w:pPr>
            <w:r>
              <w:t>R31</w:t>
            </w:r>
            <w:r>
              <w:br/>
              <w:t>10 Jan 2005</w:t>
            </w:r>
          </w:p>
        </w:tc>
        <w:tc>
          <w:tcPr>
            <w:tcW w:w="1681" w:type="dxa"/>
            <w:tcBorders>
              <w:top w:val="single" w:sz="4" w:space="0" w:color="auto"/>
              <w:left w:val="nil"/>
              <w:bottom w:val="single" w:sz="4" w:space="0" w:color="auto"/>
              <w:right w:val="nil"/>
            </w:tcBorders>
          </w:tcPr>
          <w:p w14:paraId="281294E8" w14:textId="77777777" w:rsidR="00BC4AF3" w:rsidRDefault="00BC4AF3" w:rsidP="006A1D2F">
            <w:pPr>
              <w:pStyle w:val="EarlierRepubEntries"/>
            </w:pPr>
            <w:r>
              <w:t>10 Jan 2005–</w:t>
            </w:r>
            <w:r>
              <w:br/>
              <w:t>23 Feb 2005</w:t>
            </w:r>
          </w:p>
        </w:tc>
        <w:tc>
          <w:tcPr>
            <w:tcW w:w="1423" w:type="dxa"/>
            <w:tcBorders>
              <w:top w:val="single" w:sz="4" w:space="0" w:color="auto"/>
              <w:left w:val="nil"/>
              <w:bottom w:val="single" w:sz="4" w:space="0" w:color="auto"/>
              <w:right w:val="nil"/>
            </w:tcBorders>
          </w:tcPr>
          <w:p w14:paraId="6BE76318" w14:textId="59F8F46C" w:rsidR="00BC4AF3" w:rsidRPr="00CE6EA2" w:rsidRDefault="003F5F90" w:rsidP="006A1D2F">
            <w:pPr>
              <w:pStyle w:val="EarlierRepubEntries"/>
            </w:pPr>
            <w:hyperlink r:id="rId2025" w:tooltip="Court Procedures (Consequential Amendments) Act 2004" w:history="1">
              <w:r w:rsidRPr="003F5F90">
                <w:rPr>
                  <w:rStyle w:val="charCitHyperlinkAbbrev"/>
                </w:rPr>
                <w:t>A2004</w:t>
              </w:r>
              <w:r w:rsidRPr="003F5F90">
                <w:rPr>
                  <w:rStyle w:val="charCitHyperlinkAbbrev"/>
                </w:rPr>
                <w:noBreakHyphen/>
                <w:t>60</w:t>
              </w:r>
            </w:hyperlink>
          </w:p>
        </w:tc>
        <w:tc>
          <w:tcPr>
            <w:tcW w:w="1920" w:type="dxa"/>
            <w:tcBorders>
              <w:top w:val="single" w:sz="4" w:space="0" w:color="auto"/>
              <w:left w:val="nil"/>
              <w:bottom w:val="single" w:sz="4" w:space="0" w:color="auto"/>
              <w:right w:val="nil"/>
            </w:tcBorders>
          </w:tcPr>
          <w:p w14:paraId="26D16F41" w14:textId="419BB76B" w:rsidR="00BC4AF3" w:rsidRDefault="00BC4AF3" w:rsidP="006A1D2F">
            <w:pPr>
              <w:pStyle w:val="EarlierRepubEntries"/>
            </w:pPr>
            <w:r>
              <w:t xml:space="preserve">amendments by </w:t>
            </w:r>
            <w:hyperlink r:id="rId2026" w:tooltip="Court Procedures (Consequential Amendments) Act 2004" w:history="1">
              <w:r w:rsidR="003F5F90" w:rsidRPr="003F5F90">
                <w:rPr>
                  <w:rStyle w:val="charCitHyperlinkAbbrev"/>
                </w:rPr>
                <w:t>A2004</w:t>
              </w:r>
              <w:r w:rsidR="003F5F90" w:rsidRPr="003F5F90">
                <w:rPr>
                  <w:rStyle w:val="charCitHyperlinkAbbrev"/>
                </w:rPr>
                <w:noBreakHyphen/>
                <w:t>60</w:t>
              </w:r>
            </w:hyperlink>
          </w:p>
        </w:tc>
      </w:tr>
      <w:tr w:rsidR="00BC4AF3" w14:paraId="39E4D5EE" w14:textId="77777777" w:rsidTr="006A1D2F">
        <w:trPr>
          <w:cantSplit/>
        </w:trPr>
        <w:tc>
          <w:tcPr>
            <w:tcW w:w="1576" w:type="dxa"/>
            <w:tcBorders>
              <w:top w:val="single" w:sz="4" w:space="0" w:color="auto"/>
              <w:left w:val="nil"/>
              <w:bottom w:val="single" w:sz="4" w:space="0" w:color="auto"/>
              <w:right w:val="nil"/>
            </w:tcBorders>
          </w:tcPr>
          <w:p w14:paraId="34CA50B7" w14:textId="77777777" w:rsidR="00BC4AF3" w:rsidRDefault="00BC4AF3" w:rsidP="006A1D2F">
            <w:pPr>
              <w:pStyle w:val="EarlierRepubEntries"/>
            </w:pPr>
            <w:r>
              <w:t>R32</w:t>
            </w:r>
            <w:r>
              <w:br/>
              <w:t>24 Feb 2005</w:t>
            </w:r>
          </w:p>
        </w:tc>
        <w:tc>
          <w:tcPr>
            <w:tcW w:w="1681" w:type="dxa"/>
            <w:tcBorders>
              <w:top w:val="single" w:sz="4" w:space="0" w:color="auto"/>
              <w:left w:val="nil"/>
              <w:bottom w:val="single" w:sz="4" w:space="0" w:color="auto"/>
              <w:right w:val="nil"/>
            </w:tcBorders>
          </w:tcPr>
          <w:p w14:paraId="50873CB1" w14:textId="77777777" w:rsidR="00BC4AF3" w:rsidRDefault="00BC4AF3" w:rsidP="006A1D2F">
            <w:pPr>
              <w:pStyle w:val="EarlierRepubEntries"/>
            </w:pPr>
            <w:r>
              <w:t>24 Feb 2005–</w:t>
            </w:r>
            <w:r>
              <w:br/>
              <w:t>8 Mar 2005</w:t>
            </w:r>
          </w:p>
        </w:tc>
        <w:tc>
          <w:tcPr>
            <w:tcW w:w="1423" w:type="dxa"/>
            <w:tcBorders>
              <w:top w:val="single" w:sz="4" w:space="0" w:color="auto"/>
              <w:left w:val="nil"/>
              <w:bottom w:val="single" w:sz="4" w:space="0" w:color="auto"/>
              <w:right w:val="nil"/>
            </w:tcBorders>
          </w:tcPr>
          <w:p w14:paraId="6F3045B0" w14:textId="3FEEE808" w:rsidR="00BC4AF3" w:rsidRPr="00CE6EA2" w:rsidRDefault="003F5F90" w:rsidP="006A1D2F">
            <w:pPr>
              <w:pStyle w:val="EarlierRepubEntries"/>
            </w:pPr>
            <w:hyperlink r:id="rId2027" w:tooltip="Justice and Community Safety Legislation Amendment Act 2005" w:history="1">
              <w:r w:rsidRPr="003F5F90">
                <w:rPr>
                  <w:rStyle w:val="charCitHyperlinkAbbrev"/>
                </w:rPr>
                <w:t>A2005</w:t>
              </w:r>
              <w:r w:rsidRPr="003F5F90">
                <w:rPr>
                  <w:rStyle w:val="charCitHyperlinkAbbrev"/>
                </w:rPr>
                <w:noBreakHyphen/>
                <w:t>5</w:t>
              </w:r>
            </w:hyperlink>
          </w:p>
        </w:tc>
        <w:tc>
          <w:tcPr>
            <w:tcW w:w="1920" w:type="dxa"/>
            <w:tcBorders>
              <w:top w:val="single" w:sz="4" w:space="0" w:color="auto"/>
              <w:left w:val="nil"/>
              <w:bottom w:val="single" w:sz="4" w:space="0" w:color="auto"/>
              <w:right w:val="nil"/>
            </w:tcBorders>
          </w:tcPr>
          <w:p w14:paraId="29EE66A7" w14:textId="30EDB4CD" w:rsidR="00BC4AF3" w:rsidRDefault="00BC4AF3" w:rsidP="006A1D2F">
            <w:pPr>
              <w:pStyle w:val="EarlierRepubEntries"/>
            </w:pPr>
            <w:r>
              <w:t xml:space="preserve">amendments by </w:t>
            </w:r>
            <w:hyperlink r:id="rId2028" w:tooltip="Justice and Community Safety Legislation Amendment Act 2005" w:history="1">
              <w:r w:rsidR="003F5F90" w:rsidRPr="003F5F90">
                <w:rPr>
                  <w:rStyle w:val="charCitHyperlinkAbbrev"/>
                </w:rPr>
                <w:t>A2005</w:t>
              </w:r>
              <w:r w:rsidR="003F5F90" w:rsidRPr="003F5F90">
                <w:rPr>
                  <w:rStyle w:val="charCitHyperlinkAbbrev"/>
                </w:rPr>
                <w:noBreakHyphen/>
                <w:t>5</w:t>
              </w:r>
            </w:hyperlink>
          </w:p>
        </w:tc>
      </w:tr>
      <w:tr w:rsidR="00BC4AF3" w14:paraId="70CA8D81" w14:textId="77777777" w:rsidTr="006A1D2F">
        <w:trPr>
          <w:cantSplit/>
        </w:trPr>
        <w:tc>
          <w:tcPr>
            <w:tcW w:w="1576" w:type="dxa"/>
            <w:tcBorders>
              <w:top w:val="single" w:sz="4" w:space="0" w:color="auto"/>
              <w:left w:val="nil"/>
              <w:bottom w:val="single" w:sz="4" w:space="0" w:color="auto"/>
              <w:right w:val="nil"/>
            </w:tcBorders>
          </w:tcPr>
          <w:p w14:paraId="1AEFED52" w14:textId="77777777" w:rsidR="00BC4AF3" w:rsidRDefault="00BC4AF3" w:rsidP="006A1D2F">
            <w:pPr>
              <w:pStyle w:val="EarlierRepubEntries"/>
            </w:pPr>
            <w:r>
              <w:t>R33</w:t>
            </w:r>
            <w:r>
              <w:br/>
              <w:t>9 Mar 2005</w:t>
            </w:r>
          </w:p>
        </w:tc>
        <w:tc>
          <w:tcPr>
            <w:tcW w:w="1681" w:type="dxa"/>
            <w:tcBorders>
              <w:top w:val="single" w:sz="4" w:space="0" w:color="auto"/>
              <w:left w:val="nil"/>
              <w:bottom w:val="single" w:sz="4" w:space="0" w:color="auto"/>
              <w:right w:val="nil"/>
            </w:tcBorders>
          </w:tcPr>
          <w:p w14:paraId="01701ED0" w14:textId="77777777" w:rsidR="00BC4AF3" w:rsidRDefault="00BC4AF3" w:rsidP="006A1D2F">
            <w:pPr>
              <w:pStyle w:val="EarlierRepubEntries"/>
            </w:pPr>
            <w:r>
              <w:t>9 Mar 2005–</w:t>
            </w:r>
            <w:r>
              <w:br/>
              <w:t>1 June 2005</w:t>
            </w:r>
          </w:p>
        </w:tc>
        <w:tc>
          <w:tcPr>
            <w:tcW w:w="1423" w:type="dxa"/>
            <w:tcBorders>
              <w:top w:val="single" w:sz="4" w:space="0" w:color="auto"/>
              <w:left w:val="nil"/>
              <w:bottom w:val="single" w:sz="4" w:space="0" w:color="auto"/>
              <w:right w:val="nil"/>
            </w:tcBorders>
          </w:tcPr>
          <w:p w14:paraId="455AB1A2" w14:textId="24D1BBBD" w:rsidR="00BC4AF3" w:rsidRPr="00CE6EA2" w:rsidRDefault="003F5F90" w:rsidP="006A1D2F">
            <w:pPr>
              <w:pStyle w:val="EarlierRepubEntries"/>
            </w:pPr>
            <w:hyperlink r:id="rId2029" w:tooltip="Justice and Community Safety Legislation Amendment Act 2005" w:history="1">
              <w:r w:rsidRPr="003F5F90">
                <w:rPr>
                  <w:rStyle w:val="charCitHyperlinkAbbrev"/>
                </w:rPr>
                <w:t>A2005</w:t>
              </w:r>
              <w:r w:rsidRPr="003F5F90">
                <w:rPr>
                  <w:rStyle w:val="charCitHyperlinkAbbrev"/>
                </w:rPr>
                <w:noBreakHyphen/>
                <w:t>5</w:t>
              </w:r>
            </w:hyperlink>
          </w:p>
        </w:tc>
        <w:tc>
          <w:tcPr>
            <w:tcW w:w="1920" w:type="dxa"/>
            <w:tcBorders>
              <w:top w:val="single" w:sz="4" w:space="0" w:color="auto"/>
              <w:left w:val="nil"/>
              <w:bottom w:val="single" w:sz="4" w:space="0" w:color="auto"/>
              <w:right w:val="nil"/>
            </w:tcBorders>
          </w:tcPr>
          <w:p w14:paraId="435D63CD" w14:textId="572D33A4" w:rsidR="00BC4AF3" w:rsidRDefault="00BC4AF3" w:rsidP="006A1D2F">
            <w:pPr>
              <w:pStyle w:val="EarlierRepubEntries"/>
            </w:pPr>
            <w:r>
              <w:t xml:space="preserve">amendments by </w:t>
            </w:r>
            <w:hyperlink r:id="rId2030" w:tooltip="Heritage Act 2004" w:history="1">
              <w:r w:rsidR="003F5F90" w:rsidRPr="003F5F90">
                <w:rPr>
                  <w:rStyle w:val="charCitHyperlinkAbbrev"/>
                </w:rPr>
                <w:t>A2004</w:t>
              </w:r>
              <w:r w:rsidR="003F5F90" w:rsidRPr="003F5F90">
                <w:rPr>
                  <w:rStyle w:val="charCitHyperlinkAbbrev"/>
                </w:rPr>
                <w:noBreakHyphen/>
                <w:t>57</w:t>
              </w:r>
            </w:hyperlink>
          </w:p>
        </w:tc>
      </w:tr>
      <w:tr w:rsidR="00BC4AF3" w14:paraId="070B1750" w14:textId="77777777" w:rsidTr="006A1D2F">
        <w:trPr>
          <w:cantSplit/>
        </w:trPr>
        <w:tc>
          <w:tcPr>
            <w:tcW w:w="1576" w:type="dxa"/>
            <w:tcBorders>
              <w:top w:val="single" w:sz="4" w:space="0" w:color="auto"/>
              <w:left w:val="nil"/>
              <w:bottom w:val="single" w:sz="4" w:space="0" w:color="auto"/>
              <w:right w:val="nil"/>
            </w:tcBorders>
          </w:tcPr>
          <w:p w14:paraId="25A38C7E" w14:textId="77777777" w:rsidR="00BC4AF3" w:rsidRDefault="00BC4AF3" w:rsidP="006A1D2F">
            <w:pPr>
              <w:pStyle w:val="EarlierRepubEntries"/>
            </w:pPr>
            <w:r>
              <w:t>R34*</w:t>
            </w:r>
            <w:r>
              <w:br/>
              <w:t>2 June 2005</w:t>
            </w:r>
          </w:p>
        </w:tc>
        <w:tc>
          <w:tcPr>
            <w:tcW w:w="1681" w:type="dxa"/>
            <w:tcBorders>
              <w:top w:val="single" w:sz="4" w:space="0" w:color="auto"/>
              <w:left w:val="nil"/>
              <w:bottom w:val="single" w:sz="4" w:space="0" w:color="auto"/>
              <w:right w:val="nil"/>
            </w:tcBorders>
          </w:tcPr>
          <w:p w14:paraId="0E5196B7" w14:textId="77777777" w:rsidR="00BC4AF3" w:rsidRDefault="00BC4AF3" w:rsidP="006A1D2F">
            <w:pPr>
              <w:pStyle w:val="EarlierRepubEntries"/>
            </w:pPr>
            <w:r>
              <w:t>2 June 2005–</w:t>
            </w:r>
            <w:r>
              <w:br/>
              <w:t>6 July 2005</w:t>
            </w:r>
          </w:p>
        </w:tc>
        <w:tc>
          <w:tcPr>
            <w:tcW w:w="1423" w:type="dxa"/>
            <w:tcBorders>
              <w:top w:val="single" w:sz="4" w:space="0" w:color="auto"/>
              <w:left w:val="nil"/>
              <w:bottom w:val="single" w:sz="4" w:space="0" w:color="auto"/>
              <w:right w:val="nil"/>
            </w:tcBorders>
          </w:tcPr>
          <w:p w14:paraId="6B0FB542" w14:textId="65A56BEB" w:rsidR="00BC4AF3" w:rsidRPr="00CE6EA2" w:rsidRDefault="003F5F90" w:rsidP="006A1D2F">
            <w:pPr>
              <w:pStyle w:val="EarlierRepubEntries"/>
            </w:pPr>
            <w:hyperlink r:id="rId2031" w:tooltip="Statute Law Amendment Act 2005" w:history="1">
              <w:r w:rsidRPr="003F5F90">
                <w:rPr>
                  <w:rStyle w:val="charCitHyperlinkAbbrev"/>
                </w:rPr>
                <w:t>A2005</w:t>
              </w:r>
              <w:r w:rsidRPr="003F5F90">
                <w:rPr>
                  <w:rStyle w:val="charCitHyperlinkAbbrev"/>
                </w:rPr>
                <w:noBreakHyphen/>
                <w:t>20</w:t>
              </w:r>
            </w:hyperlink>
          </w:p>
        </w:tc>
        <w:tc>
          <w:tcPr>
            <w:tcW w:w="1920" w:type="dxa"/>
            <w:tcBorders>
              <w:top w:val="single" w:sz="4" w:space="0" w:color="auto"/>
              <w:left w:val="nil"/>
              <w:bottom w:val="single" w:sz="4" w:space="0" w:color="auto"/>
              <w:right w:val="nil"/>
            </w:tcBorders>
          </w:tcPr>
          <w:p w14:paraId="54A98974" w14:textId="64F376A1" w:rsidR="00BC4AF3" w:rsidRDefault="00BC4AF3" w:rsidP="006A1D2F">
            <w:pPr>
              <w:pStyle w:val="EarlierRepubEntries"/>
            </w:pPr>
            <w:r>
              <w:t xml:space="preserve">amendments by </w:t>
            </w:r>
            <w:hyperlink r:id="rId2032" w:tooltip="Statute Law Amendment Act 2005" w:history="1">
              <w:r w:rsidR="003F5F90" w:rsidRPr="003F5F90">
                <w:rPr>
                  <w:rStyle w:val="charCitHyperlinkAbbrev"/>
                </w:rPr>
                <w:t>A2005</w:t>
              </w:r>
              <w:r w:rsidR="003F5F90" w:rsidRPr="003F5F90">
                <w:rPr>
                  <w:rStyle w:val="charCitHyperlinkAbbrev"/>
                </w:rPr>
                <w:noBreakHyphen/>
                <w:t>20</w:t>
              </w:r>
            </w:hyperlink>
          </w:p>
        </w:tc>
      </w:tr>
      <w:tr w:rsidR="00BC4AF3" w14:paraId="23EDD350" w14:textId="77777777" w:rsidTr="006A1D2F">
        <w:trPr>
          <w:cantSplit/>
        </w:trPr>
        <w:tc>
          <w:tcPr>
            <w:tcW w:w="1576" w:type="dxa"/>
            <w:tcBorders>
              <w:top w:val="single" w:sz="4" w:space="0" w:color="auto"/>
              <w:left w:val="nil"/>
              <w:bottom w:val="single" w:sz="4" w:space="0" w:color="auto"/>
              <w:right w:val="nil"/>
            </w:tcBorders>
          </w:tcPr>
          <w:p w14:paraId="4F8A0851" w14:textId="77777777" w:rsidR="00BC4AF3" w:rsidRDefault="00BC4AF3" w:rsidP="006A1D2F">
            <w:pPr>
              <w:pStyle w:val="EarlierRepubEntries"/>
            </w:pPr>
            <w:r>
              <w:t>R35</w:t>
            </w:r>
            <w:r>
              <w:br/>
              <w:t>7 July 2005</w:t>
            </w:r>
          </w:p>
        </w:tc>
        <w:tc>
          <w:tcPr>
            <w:tcW w:w="1681" w:type="dxa"/>
            <w:tcBorders>
              <w:top w:val="single" w:sz="4" w:space="0" w:color="auto"/>
              <w:left w:val="nil"/>
              <w:bottom w:val="single" w:sz="4" w:space="0" w:color="auto"/>
              <w:right w:val="nil"/>
            </w:tcBorders>
          </w:tcPr>
          <w:p w14:paraId="7D6DE45D" w14:textId="77777777" w:rsidR="00BC4AF3" w:rsidRDefault="00BC4AF3" w:rsidP="006A1D2F">
            <w:pPr>
              <w:pStyle w:val="EarlierRepubEntries"/>
            </w:pPr>
            <w:r>
              <w:t>7 July 2005–</w:t>
            </w:r>
            <w:r>
              <w:br/>
              <w:t>7 Sept 2005</w:t>
            </w:r>
          </w:p>
        </w:tc>
        <w:tc>
          <w:tcPr>
            <w:tcW w:w="1423" w:type="dxa"/>
            <w:tcBorders>
              <w:top w:val="single" w:sz="4" w:space="0" w:color="auto"/>
              <w:left w:val="nil"/>
              <w:bottom w:val="single" w:sz="4" w:space="0" w:color="auto"/>
              <w:right w:val="nil"/>
            </w:tcBorders>
          </w:tcPr>
          <w:p w14:paraId="7BDEB4EC" w14:textId="010F1300" w:rsidR="00BC4AF3" w:rsidRPr="00CE6EA2" w:rsidRDefault="003F5F90" w:rsidP="006A1D2F">
            <w:pPr>
              <w:pStyle w:val="EarlierRepubEntries"/>
            </w:pPr>
            <w:hyperlink r:id="rId2033" w:tooltip="Statute Law Amendment Act 2005" w:history="1">
              <w:r w:rsidRPr="003F5F90">
                <w:rPr>
                  <w:rStyle w:val="charCitHyperlinkAbbrev"/>
                </w:rPr>
                <w:t>A2005</w:t>
              </w:r>
              <w:r w:rsidRPr="003F5F90">
                <w:rPr>
                  <w:rStyle w:val="charCitHyperlinkAbbrev"/>
                </w:rPr>
                <w:noBreakHyphen/>
                <w:t>20</w:t>
              </w:r>
            </w:hyperlink>
          </w:p>
        </w:tc>
        <w:tc>
          <w:tcPr>
            <w:tcW w:w="1920" w:type="dxa"/>
            <w:tcBorders>
              <w:top w:val="single" w:sz="4" w:space="0" w:color="auto"/>
              <w:left w:val="nil"/>
              <w:bottom w:val="single" w:sz="4" w:space="0" w:color="auto"/>
              <w:right w:val="nil"/>
            </w:tcBorders>
          </w:tcPr>
          <w:p w14:paraId="29CFCCBA" w14:textId="73A25F96" w:rsidR="00BC4AF3" w:rsidRDefault="00BC4AF3" w:rsidP="006A1D2F">
            <w:pPr>
              <w:pStyle w:val="EarlierRepubEntries"/>
            </w:pPr>
            <w:r>
              <w:t xml:space="preserve">amendments by </w:t>
            </w:r>
            <w:hyperlink r:id="rId2034"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r>
              <w:t xml:space="preserve"> as am by </w:t>
            </w:r>
            <w:hyperlink r:id="rId2035" w:tooltip="Health Legislation Amendment Act 2005" w:history="1">
              <w:r w:rsidR="003F5F90" w:rsidRPr="003F5F90">
                <w:rPr>
                  <w:rStyle w:val="charCitHyperlinkAbbrev"/>
                </w:rPr>
                <w:t>A2005</w:t>
              </w:r>
              <w:r w:rsidR="003F5F90" w:rsidRPr="003F5F90">
                <w:rPr>
                  <w:rStyle w:val="charCitHyperlinkAbbrev"/>
                </w:rPr>
                <w:noBreakHyphen/>
                <w:t>28</w:t>
              </w:r>
            </w:hyperlink>
          </w:p>
        </w:tc>
      </w:tr>
      <w:tr w:rsidR="00BC4AF3" w14:paraId="02B8BBBA" w14:textId="77777777" w:rsidTr="006A1D2F">
        <w:trPr>
          <w:cantSplit/>
        </w:trPr>
        <w:tc>
          <w:tcPr>
            <w:tcW w:w="1576" w:type="dxa"/>
            <w:tcBorders>
              <w:top w:val="single" w:sz="4" w:space="0" w:color="auto"/>
              <w:left w:val="nil"/>
              <w:bottom w:val="single" w:sz="4" w:space="0" w:color="auto"/>
              <w:right w:val="nil"/>
            </w:tcBorders>
          </w:tcPr>
          <w:p w14:paraId="75D0726F" w14:textId="77777777" w:rsidR="00BC4AF3" w:rsidRDefault="00BC4AF3" w:rsidP="006A1D2F">
            <w:pPr>
              <w:pStyle w:val="EarlierRepubEntries"/>
            </w:pPr>
            <w:r>
              <w:t>R36</w:t>
            </w:r>
            <w:r>
              <w:br/>
              <w:t>8 Sept 2005</w:t>
            </w:r>
          </w:p>
        </w:tc>
        <w:tc>
          <w:tcPr>
            <w:tcW w:w="1681" w:type="dxa"/>
            <w:tcBorders>
              <w:top w:val="single" w:sz="4" w:space="0" w:color="auto"/>
              <w:left w:val="nil"/>
              <w:bottom w:val="single" w:sz="4" w:space="0" w:color="auto"/>
              <w:right w:val="nil"/>
            </w:tcBorders>
          </w:tcPr>
          <w:p w14:paraId="58C30C60" w14:textId="77777777" w:rsidR="00BC4AF3" w:rsidRDefault="00BC4AF3" w:rsidP="006A1D2F">
            <w:pPr>
              <w:pStyle w:val="EarlierRepubEntries"/>
            </w:pPr>
            <w:r>
              <w:t>8 Sept 2005–</w:t>
            </w:r>
            <w:r>
              <w:br/>
              <w:t>13 Sept 2005</w:t>
            </w:r>
          </w:p>
        </w:tc>
        <w:tc>
          <w:tcPr>
            <w:tcW w:w="1423" w:type="dxa"/>
            <w:tcBorders>
              <w:top w:val="single" w:sz="4" w:space="0" w:color="auto"/>
              <w:left w:val="nil"/>
              <w:bottom w:val="single" w:sz="4" w:space="0" w:color="auto"/>
              <w:right w:val="nil"/>
            </w:tcBorders>
          </w:tcPr>
          <w:p w14:paraId="4DBEA90C" w14:textId="474D8168" w:rsidR="00BC4AF3" w:rsidRPr="00476D06" w:rsidRDefault="003F5F90" w:rsidP="006A1D2F">
            <w:pPr>
              <w:pStyle w:val="EarlierRepubEntries"/>
              <w:rPr>
                <w:rStyle w:val="charUnderline"/>
              </w:rPr>
            </w:pPr>
            <w:hyperlink r:id="rId2036" w:tooltip="Public Advocate Act 2005" w:history="1">
              <w:r w:rsidRPr="003F5F90">
                <w:rPr>
                  <w:rStyle w:val="Hyperlink"/>
                </w:rPr>
                <w:t>A2005</w:t>
              </w:r>
              <w:r w:rsidRPr="003F5F90">
                <w:rPr>
                  <w:rStyle w:val="Hyperlink"/>
                </w:rPr>
                <w:noBreakHyphen/>
                <w:t>47</w:t>
              </w:r>
            </w:hyperlink>
          </w:p>
        </w:tc>
        <w:tc>
          <w:tcPr>
            <w:tcW w:w="1920" w:type="dxa"/>
            <w:tcBorders>
              <w:top w:val="single" w:sz="4" w:space="0" w:color="auto"/>
              <w:left w:val="nil"/>
              <w:bottom w:val="single" w:sz="4" w:space="0" w:color="auto"/>
              <w:right w:val="nil"/>
            </w:tcBorders>
          </w:tcPr>
          <w:p w14:paraId="266819F6" w14:textId="21C7CD64" w:rsidR="00BC4AF3" w:rsidRDefault="00BC4AF3" w:rsidP="006A1D2F">
            <w:pPr>
              <w:pStyle w:val="EarlierRepubEntries"/>
            </w:pPr>
            <w:r>
              <w:t xml:space="preserve">amendments by </w:t>
            </w:r>
            <w:hyperlink r:id="rId2037" w:tooltip="Public Sector Management Amendment Act 2005 (No 2)" w:history="1">
              <w:r w:rsidR="003F5F90" w:rsidRPr="003F5F90">
                <w:rPr>
                  <w:rStyle w:val="charCitHyperlinkAbbrev"/>
                </w:rPr>
                <w:t>A2005</w:t>
              </w:r>
              <w:r w:rsidR="003F5F90" w:rsidRPr="003F5F90">
                <w:rPr>
                  <w:rStyle w:val="charCitHyperlinkAbbrev"/>
                </w:rPr>
                <w:noBreakHyphen/>
                <w:t>44</w:t>
              </w:r>
            </w:hyperlink>
          </w:p>
        </w:tc>
      </w:tr>
      <w:tr w:rsidR="00BC4AF3" w14:paraId="52349DDC" w14:textId="77777777" w:rsidTr="006A1D2F">
        <w:trPr>
          <w:cantSplit/>
        </w:trPr>
        <w:tc>
          <w:tcPr>
            <w:tcW w:w="1576" w:type="dxa"/>
            <w:tcBorders>
              <w:top w:val="single" w:sz="4" w:space="0" w:color="auto"/>
              <w:left w:val="nil"/>
              <w:bottom w:val="single" w:sz="4" w:space="0" w:color="auto"/>
              <w:right w:val="nil"/>
            </w:tcBorders>
          </w:tcPr>
          <w:p w14:paraId="04067B62" w14:textId="77777777" w:rsidR="00BC4AF3" w:rsidRDefault="00BC4AF3" w:rsidP="006A1D2F">
            <w:pPr>
              <w:pStyle w:val="EarlierRepubEntries"/>
            </w:pPr>
            <w:r>
              <w:t>R37</w:t>
            </w:r>
            <w:r>
              <w:br/>
              <w:t>14 Sept 2005</w:t>
            </w:r>
          </w:p>
        </w:tc>
        <w:tc>
          <w:tcPr>
            <w:tcW w:w="1681" w:type="dxa"/>
            <w:tcBorders>
              <w:top w:val="single" w:sz="4" w:space="0" w:color="auto"/>
              <w:left w:val="nil"/>
              <w:bottom w:val="single" w:sz="4" w:space="0" w:color="auto"/>
              <w:right w:val="nil"/>
            </w:tcBorders>
          </w:tcPr>
          <w:p w14:paraId="07B8038C" w14:textId="77777777" w:rsidR="00BC4AF3" w:rsidRDefault="00BC4AF3" w:rsidP="006A1D2F">
            <w:pPr>
              <w:pStyle w:val="EarlierRepubEntries"/>
            </w:pPr>
            <w:r>
              <w:t>13 Sept 2005–</w:t>
            </w:r>
            <w:r>
              <w:br/>
              <w:t>22 Nov 2005</w:t>
            </w:r>
          </w:p>
        </w:tc>
        <w:tc>
          <w:tcPr>
            <w:tcW w:w="1423" w:type="dxa"/>
            <w:tcBorders>
              <w:top w:val="single" w:sz="4" w:space="0" w:color="auto"/>
              <w:left w:val="nil"/>
              <w:bottom w:val="single" w:sz="4" w:space="0" w:color="auto"/>
              <w:right w:val="nil"/>
            </w:tcBorders>
          </w:tcPr>
          <w:p w14:paraId="396CCB05" w14:textId="0D5E8223" w:rsidR="00BC4AF3" w:rsidRPr="00476D06" w:rsidRDefault="003F5F90" w:rsidP="006A1D2F">
            <w:pPr>
              <w:pStyle w:val="EarlierRepubEntries"/>
              <w:rPr>
                <w:rStyle w:val="charUnderline"/>
              </w:rPr>
            </w:pPr>
            <w:hyperlink r:id="rId2038" w:tooltip="Public Advocate Act 2005" w:history="1">
              <w:r w:rsidRPr="003F5F90">
                <w:rPr>
                  <w:rStyle w:val="Hyperlink"/>
                </w:rPr>
                <w:t>A2005</w:t>
              </w:r>
              <w:r w:rsidRPr="003F5F90">
                <w:rPr>
                  <w:rStyle w:val="Hyperlink"/>
                </w:rPr>
                <w:noBreakHyphen/>
                <w:t>47</w:t>
              </w:r>
            </w:hyperlink>
          </w:p>
        </w:tc>
        <w:tc>
          <w:tcPr>
            <w:tcW w:w="1920" w:type="dxa"/>
            <w:tcBorders>
              <w:top w:val="single" w:sz="4" w:space="0" w:color="auto"/>
              <w:left w:val="nil"/>
              <w:bottom w:val="single" w:sz="4" w:space="0" w:color="auto"/>
              <w:right w:val="nil"/>
            </w:tcBorders>
          </w:tcPr>
          <w:p w14:paraId="1DB5601B" w14:textId="60062AB3" w:rsidR="00BC4AF3" w:rsidRDefault="00BC4AF3" w:rsidP="006A1D2F">
            <w:pPr>
              <w:pStyle w:val="EarlierRepubEntries"/>
            </w:pPr>
            <w:r>
              <w:t xml:space="preserve">amendments by </w:t>
            </w:r>
            <w:hyperlink r:id="rId2039" w:tooltip="Optometrists Legislation Amendment Act 2005" w:history="1">
              <w:r w:rsidR="003F5F90" w:rsidRPr="003F5F90">
                <w:rPr>
                  <w:rStyle w:val="charCitHyperlinkAbbrev"/>
                </w:rPr>
                <w:t>A2005</w:t>
              </w:r>
              <w:r w:rsidR="003F5F90" w:rsidRPr="003F5F90">
                <w:rPr>
                  <w:rStyle w:val="charCitHyperlinkAbbrev"/>
                </w:rPr>
                <w:noBreakHyphen/>
                <w:t>9</w:t>
              </w:r>
            </w:hyperlink>
          </w:p>
        </w:tc>
      </w:tr>
      <w:tr w:rsidR="00BC4AF3" w14:paraId="0A14105E" w14:textId="77777777" w:rsidTr="006A1D2F">
        <w:trPr>
          <w:cantSplit/>
        </w:trPr>
        <w:tc>
          <w:tcPr>
            <w:tcW w:w="1576" w:type="dxa"/>
            <w:tcBorders>
              <w:top w:val="single" w:sz="4" w:space="0" w:color="auto"/>
              <w:left w:val="nil"/>
              <w:bottom w:val="single" w:sz="4" w:space="0" w:color="auto"/>
              <w:right w:val="nil"/>
            </w:tcBorders>
          </w:tcPr>
          <w:p w14:paraId="4798E7A6" w14:textId="77777777" w:rsidR="00BC4AF3" w:rsidRDefault="00BC4AF3" w:rsidP="006A1D2F">
            <w:pPr>
              <w:pStyle w:val="EarlierRepubEntries"/>
            </w:pPr>
            <w:r>
              <w:t>R38</w:t>
            </w:r>
            <w:r>
              <w:br/>
              <w:t>23 Nov 2005</w:t>
            </w:r>
          </w:p>
        </w:tc>
        <w:tc>
          <w:tcPr>
            <w:tcW w:w="1681" w:type="dxa"/>
            <w:tcBorders>
              <w:top w:val="single" w:sz="4" w:space="0" w:color="auto"/>
              <w:left w:val="nil"/>
              <w:bottom w:val="single" w:sz="4" w:space="0" w:color="auto"/>
              <w:right w:val="nil"/>
            </w:tcBorders>
          </w:tcPr>
          <w:p w14:paraId="4FFBA644" w14:textId="77777777" w:rsidR="00BC4AF3" w:rsidRDefault="00BC4AF3" w:rsidP="006A1D2F">
            <w:pPr>
              <w:pStyle w:val="EarlierRepubEntries"/>
            </w:pPr>
            <w:r>
              <w:t>23 Nov 2005–</w:t>
            </w:r>
            <w:r>
              <w:br/>
              <w:t>10 Jan 2006</w:t>
            </w:r>
          </w:p>
        </w:tc>
        <w:tc>
          <w:tcPr>
            <w:tcW w:w="1423" w:type="dxa"/>
            <w:tcBorders>
              <w:top w:val="single" w:sz="4" w:space="0" w:color="auto"/>
              <w:left w:val="nil"/>
              <w:bottom w:val="single" w:sz="4" w:space="0" w:color="auto"/>
              <w:right w:val="nil"/>
            </w:tcBorders>
          </w:tcPr>
          <w:p w14:paraId="04266C2D" w14:textId="284E1A67" w:rsidR="00BC4AF3" w:rsidRDefault="003F5F90" w:rsidP="006A1D2F">
            <w:pPr>
              <w:pStyle w:val="EarlierRepubEntries"/>
            </w:pPr>
            <w:hyperlink r:id="rId2040" w:tooltip="Criminal Code (Administration of Justice Offences) Amendment Act 2005" w:history="1">
              <w:r w:rsidRPr="003F5F90">
                <w:rPr>
                  <w:rStyle w:val="charCitHyperlinkAbbrev"/>
                </w:rPr>
                <w:t>A2005</w:t>
              </w:r>
              <w:r w:rsidRPr="003F5F90">
                <w:rPr>
                  <w:rStyle w:val="charCitHyperlinkAbbrev"/>
                </w:rPr>
                <w:noBreakHyphen/>
                <w:t>53</w:t>
              </w:r>
            </w:hyperlink>
          </w:p>
        </w:tc>
        <w:tc>
          <w:tcPr>
            <w:tcW w:w="1920" w:type="dxa"/>
            <w:tcBorders>
              <w:top w:val="single" w:sz="4" w:space="0" w:color="auto"/>
              <w:left w:val="nil"/>
              <w:bottom w:val="single" w:sz="4" w:space="0" w:color="auto"/>
              <w:right w:val="nil"/>
            </w:tcBorders>
          </w:tcPr>
          <w:p w14:paraId="5110BC49" w14:textId="58FA4434" w:rsidR="00BC4AF3" w:rsidRDefault="00BC4AF3" w:rsidP="006A1D2F">
            <w:pPr>
              <w:pStyle w:val="EarlierRepubEntries"/>
            </w:pPr>
            <w:r>
              <w:t xml:space="preserve">amendments by </w:t>
            </w:r>
            <w:hyperlink r:id="rId2041" w:tooltip="Criminal Code (Administration of Justice Offences) Amendment Act 2005" w:history="1">
              <w:r w:rsidR="003F5F90" w:rsidRPr="003F5F90">
                <w:rPr>
                  <w:rStyle w:val="charCitHyperlinkAbbrev"/>
                </w:rPr>
                <w:t>A2005</w:t>
              </w:r>
              <w:r w:rsidR="003F5F90" w:rsidRPr="003F5F90">
                <w:rPr>
                  <w:rStyle w:val="charCitHyperlinkAbbrev"/>
                </w:rPr>
                <w:noBreakHyphen/>
                <w:t>53</w:t>
              </w:r>
            </w:hyperlink>
          </w:p>
        </w:tc>
      </w:tr>
      <w:tr w:rsidR="00BC4AF3" w14:paraId="60F34FBC" w14:textId="77777777" w:rsidTr="006A1D2F">
        <w:trPr>
          <w:cantSplit/>
        </w:trPr>
        <w:tc>
          <w:tcPr>
            <w:tcW w:w="1576" w:type="dxa"/>
            <w:tcBorders>
              <w:top w:val="single" w:sz="4" w:space="0" w:color="auto"/>
              <w:left w:val="nil"/>
              <w:bottom w:val="single" w:sz="4" w:space="0" w:color="auto"/>
              <w:right w:val="nil"/>
            </w:tcBorders>
          </w:tcPr>
          <w:p w14:paraId="3EC4A371" w14:textId="77777777" w:rsidR="00BC4AF3" w:rsidRDefault="00BC4AF3" w:rsidP="006A1D2F">
            <w:pPr>
              <w:pStyle w:val="EarlierRepubEntries"/>
            </w:pPr>
            <w:r>
              <w:t>R39</w:t>
            </w:r>
            <w:r>
              <w:br/>
              <w:t>11 Jan 2006</w:t>
            </w:r>
          </w:p>
        </w:tc>
        <w:tc>
          <w:tcPr>
            <w:tcW w:w="1681" w:type="dxa"/>
            <w:tcBorders>
              <w:top w:val="single" w:sz="4" w:space="0" w:color="auto"/>
              <w:left w:val="nil"/>
              <w:bottom w:val="single" w:sz="4" w:space="0" w:color="auto"/>
              <w:right w:val="nil"/>
            </w:tcBorders>
          </w:tcPr>
          <w:p w14:paraId="18BEEFDC" w14:textId="77777777" w:rsidR="00BC4AF3" w:rsidRDefault="00BC4AF3" w:rsidP="006A1D2F">
            <w:pPr>
              <w:pStyle w:val="EarlierRepubEntries"/>
            </w:pPr>
            <w:r>
              <w:t>11 Jan 2006–</w:t>
            </w:r>
            <w:r>
              <w:br/>
              <w:t>16 Jan 2006</w:t>
            </w:r>
          </w:p>
        </w:tc>
        <w:tc>
          <w:tcPr>
            <w:tcW w:w="1423" w:type="dxa"/>
            <w:tcBorders>
              <w:top w:val="single" w:sz="4" w:space="0" w:color="auto"/>
              <w:left w:val="nil"/>
              <w:bottom w:val="single" w:sz="4" w:space="0" w:color="auto"/>
              <w:right w:val="nil"/>
            </w:tcBorders>
          </w:tcPr>
          <w:p w14:paraId="70047B2C" w14:textId="5FD9026A" w:rsidR="00BC4AF3" w:rsidRDefault="003F5F90" w:rsidP="006A1D2F">
            <w:pPr>
              <w:pStyle w:val="EarlierRepubEntries"/>
            </w:pPr>
            <w:hyperlink r:id="rId2042" w:tooltip="Statute Law Amendment Act 2005 (No 2)" w:history="1">
              <w:r w:rsidRPr="003F5F90">
                <w:rPr>
                  <w:rStyle w:val="charCitHyperlinkAbbrev"/>
                </w:rPr>
                <w:t>A2005</w:t>
              </w:r>
              <w:r w:rsidRPr="003F5F90">
                <w:rPr>
                  <w:rStyle w:val="charCitHyperlinkAbbrev"/>
                </w:rPr>
                <w:noBreakHyphen/>
                <w:t>62</w:t>
              </w:r>
            </w:hyperlink>
          </w:p>
        </w:tc>
        <w:tc>
          <w:tcPr>
            <w:tcW w:w="1920" w:type="dxa"/>
            <w:tcBorders>
              <w:top w:val="single" w:sz="4" w:space="0" w:color="auto"/>
              <w:left w:val="nil"/>
              <w:bottom w:val="single" w:sz="4" w:space="0" w:color="auto"/>
              <w:right w:val="nil"/>
            </w:tcBorders>
          </w:tcPr>
          <w:p w14:paraId="76F64649" w14:textId="2E7D03F0" w:rsidR="00BC4AF3" w:rsidRDefault="00BC4AF3" w:rsidP="006A1D2F">
            <w:pPr>
              <w:pStyle w:val="EarlierRepubEntries"/>
            </w:pPr>
            <w:r>
              <w:t xml:space="preserve">amendments by </w:t>
            </w:r>
            <w:hyperlink r:id="rId2043" w:tooltip="Statute Law Amendment Act 2005 (No 2)" w:history="1">
              <w:r w:rsidR="003F5F90" w:rsidRPr="003F5F90">
                <w:rPr>
                  <w:rStyle w:val="charCitHyperlinkAbbrev"/>
                </w:rPr>
                <w:t>A2005</w:t>
              </w:r>
              <w:r w:rsidR="003F5F90" w:rsidRPr="003F5F90">
                <w:rPr>
                  <w:rStyle w:val="charCitHyperlinkAbbrev"/>
                </w:rPr>
                <w:noBreakHyphen/>
                <w:t>62</w:t>
              </w:r>
            </w:hyperlink>
          </w:p>
        </w:tc>
      </w:tr>
      <w:tr w:rsidR="00BC4AF3" w14:paraId="0641E84A" w14:textId="77777777" w:rsidTr="006A1D2F">
        <w:trPr>
          <w:cantSplit/>
        </w:trPr>
        <w:tc>
          <w:tcPr>
            <w:tcW w:w="1576" w:type="dxa"/>
            <w:tcBorders>
              <w:top w:val="single" w:sz="4" w:space="0" w:color="auto"/>
              <w:left w:val="nil"/>
              <w:bottom w:val="single" w:sz="4" w:space="0" w:color="auto"/>
              <w:right w:val="nil"/>
            </w:tcBorders>
          </w:tcPr>
          <w:p w14:paraId="7146CAD1" w14:textId="77777777" w:rsidR="00BC4AF3" w:rsidRDefault="00BC4AF3" w:rsidP="006A1D2F">
            <w:pPr>
              <w:pStyle w:val="EarlierRepubEntries"/>
            </w:pPr>
            <w:r>
              <w:t>R40</w:t>
            </w:r>
            <w:r>
              <w:br/>
              <w:t>17 Jan 2006</w:t>
            </w:r>
          </w:p>
        </w:tc>
        <w:tc>
          <w:tcPr>
            <w:tcW w:w="1681" w:type="dxa"/>
            <w:tcBorders>
              <w:top w:val="single" w:sz="4" w:space="0" w:color="auto"/>
              <w:left w:val="nil"/>
              <w:bottom w:val="single" w:sz="4" w:space="0" w:color="auto"/>
              <w:right w:val="nil"/>
            </w:tcBorders>
          </w:tcPr>
          <w:p w14:paraId="43DFA6DE" w14:textId="77777777" w:rsidR="00BC4AF3" w:rsidRDefault="00BC4AF3" w:rsidP="006A1D2F">
            <w:pPr>
              <w:pStyle w:val="EarlierRepubEntries"/>
            </w:pPr>
            <w:r>
              <w:t>17 Jan 2006–</w:t>
            </w:r>
            <w:r>
              <w:br/>
              <w:t>22 Feb 2006</w:t>
            </w:r>
          </w:p>
        </w:tc>
        <w:tc>
          <w:tcPr>
            <w:tcW w:w="1423" w:type="dxa"/>
            <w:tcBorders>
              <w:top w:val="single" w:sz="4" w:space="0" w:color="auto"/>
              <w:left w:val="nil"/>
              <w:bottom w:val="single" w:sz="4" w:space="0" w:color="auto"/>
              <w:right w:val="nil"/>
            </w:tcBorders>
          </w:tcPr>
          <w:p w14:paraId="76115EB3" w14:textId="3EFB1695" w:rsidR="00BC4AF3" w:rsidRDefault="003F5F90" w:rsidP="006A1D2F">
            <w:pPr>
              <w:pStyle w:val="EarlierRepubEntries"/>
            </w:pPr>
            <w:hyperlink r:id="rId2044" w:tooltip="Statute Law Amendment Act 2005 (No 2)" w:history="1">
              <w:r w:rsidRPr="003F5F90">
                <w:rPr>
                  <w:rStyle w:val="charCitHyperlinkAbbrev"/>
                </w:rPr>
                <w:t>A2005</w:t>
              </w:r>
              <w:r w:rsidRPr="003F5F90">
                <w:rPr>
                  <w:rStyle w:val="charCitHyperlinkAbbrev"/>
                </w:rPr>
                <w:noBreakHyphen/>
                <w:t>62</w:t>
              </w:r>
            </w:hyperlink>
          </w:p>
        </w:tc>
        <w:tc>
          <w:tcPr>
            <w:tcW w:w="1920" w:type="dxa"/>
            <w:tcBorders>
              <w:top w:val="single" w:sz="4" w:space="0" w:color="auto"/>
              <w:left w:val="nil"/>
              <w:bottom w:val="single" w:sz="4" w:space="0" w:color="auto"/>
              <w:right w:val="nil"/>
            </w:tcBorders>
          </w:tcPr>
          <w:p w14:paraId="136AE0E2" w14:textId="6CFB0FE6" w:rsidR="00BC4AF3" w:rsidRDefault="00BC4AF3" w:rsidP="006A1D2F">
            <w:pPr>
              <w:pStyle w:val="EarlierRepubEntries"/>
            </w:pPr>
            <w:r>
              <w:t xml:space="preserve">amendments by </w:t>
            </w:r>
            <w:hyperlink r:id="rId2045"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p>
        </w:tc>
      </w:tr>
      <w:tr w:rsidR="00BC4AF3" w14:paraId="4AE0E2B2" w14:textId="77777777" w:rsidTr="006A1D2F">
        <w:trPr>
          <w:cantSplit/>
        </w:trPr>
        <w:tc>
          <w:tcPr>
            <w:tcW w:w="1576" w:type="dxa"/>
            <w:tcBorders>
              <w:top w:val="single" w:sz="4" w:space="0" w:color="auto"/>
              <w:left w:val="nil"/>
              <w:bottom w:val="single" w:sz="4" w:space="0" w:color="auto"/>
              <w:right w:val="nil"/>
            </w:tcBorders>
          </w:tcPr>
          <w:p w14:paraId="29791C7A" w14:textId="77777777" w:rsidR="00BC4AF3" w:rsidRDefault="00BC4AF3" w:rsidP="006A1D2F">
            <w:pPr>
              <w:pStyle w:val="EarlierRepubEntries"/>
            </w:pPr>
            <w:r>
              <w:t>R41</w:t>
            </w:r>
            <w:r>
              <w:br/>
              <w:t>23 Feb 2006</w:t>
            </w:r>
          </w:p>
        </w:tc>
        <w:tc>
          <w:tcPr>
            <w:tcW w:w="1681" w:type="dxa"/>
            <w:tcBorders>
              <w:top w:val="single" w:sz="4" w:space="0" w:color="auto"/>
              <w:left w:val="nil"/>
              <w:bottom w:val="single" w:sz="4" w:space="0" w:color="auto"/>
              <w:right w:val="nil"/>
            </w:tcBorders>
          </w:tcPr>
          <w:p w14:paraId="264633A3" w14:textId="77777777" w:rsidR="00BC4AF3" w:rsidRDefault="00BC4AF3" w:rsidP="006A1D2F">
            <w:pPr>
              <w:pStyle w:val="EarlierRepubEntries"/>
            </w:pPr>
            <w:r>
              <w:t>23 Feb 2006–</w:t>
            </w:r>
            <w:r>
              <w:br/>
              <w:t>28 Feb 2006</w:t>
            </w:r>
          </w:p>
        </w:tc>
        <w:tc>
          <w:tcPr>
            <w:tcW w:w="1423" w:type="dxa"/>
            <w:tcBorders>
              <w:top w:val="single" w:sz="4" w:space="0" w:color="auto"/>
              <w:left w:val="nil"/>
              <w:bottom w:val="single" w:sz="4" w:space="0" w:color="auto"/>
              <w:right w:val="nil"/>
            </w:tcBorders>
          </w:tcPr>
          <w:p w14:paraId="6E37BA58" w14:textId="2310288E" w:rsidR="00BC4AF3" w:rsidRDefault="003F5F90" w:rsidP="006A1D2F">
            <w:pPr>
              <w:pStyle w:val="EarlierRepubEntries"/>
            </w:pPr>
            <w:hyperlink r:id="rId2046" w:tooltip="Human Rights Commission Legislation Amendment Act 2006" w:history="1">
              <w:r w:rsidRPr="003F5F90">
                <w:rPr>
                  <w:rStyle w:val="charCitHyperlinkAbbrev"/>
                </w:rPr>
                <w:t>A2006</w:t>
              </w:r>
              <w:r w:rsidRPr="003F5F90">
                <w:rPr>
                  <w:rStyle w:val="charCitHyperlinkAbbrev"/>
                </w:rPr>
                <w:noBreakHyphen/>
                <w:t>3</w:t>
              </w:r>
            </w:hyperlink>
          </w:p>
        </w:tc>
        <w:tc>
          <w:tcPr>
            <w:tcW w:w="1920" w:type="dxa"/>
            <w:tcBorders>
              <w:top w:val="single" w:sz="4" w:space="0" w:color="auto"/>
              <w:left w:val="nil"/>
              <w:bottom w:val="single" w:sz="4" w:space="0" w:color="auto"/>
              <w:right w:val="nil"/>
            </w:tcBorders>
          </w:tcPr>
          <w:p w14:paraId="6AF4C2C5" w14:textId="4F7C0780" w:rsidR="00BC4AF3" w:rsidRDefault="00BC4AF3" w:rsidP="006A1D2F">
            <w:pPr>
              <w:pStyle w:val="EarlierRepubEntries"/>
            </w:pPr>
            <w:r>
              <w:t xml:space="preserve">updated endnotes as amended by </w:t>
            </w:r>
            <w:r>
              <w:br/>
            </w:r>
            <w:hyperlink r:id="rId2047"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p>
        </w:tc>
      </w:tr>
      <w:tr w:rsidR="00BC4AF3" w14:paraId="1406DA0E" w14:textId="77777777" w:rsidTr="006A1D2F">
        <w:trPr>
          <w:cantSplit/>
        </w:trPr>
        <w:tc>
          <w:tcPr>
            <w:tcW w:w="1576" w:type="dxa"/>
            <w:tcBorders>
              <w:top w:val="single" w:sz="4" w:space="0" w:color="auto"/>
              <w:left w:val="nil"/>
              <w:bottom w:val="single" w:sz="4" w:space="0" w:color="auto"/>
              <w:right w:val="nil"/>
            </w:tcBorders>
          </w:tcPr>
          <w:p w14:paraId="3065AC7E" w14:textId="77777777" w:rsidR="00BC4AF3" w:rsidRDefault="00BC4AF3" w:rsidP="006A1D2F">
            <w:pPr>
              <w:pStyle w:val="EarlierRepubEntries"/>
            </w:pPr>
            <w:r>
              <w:lastRenderedPageBreak/>
              <w:t>R42</w:t>
            </w:r>
            <w:r>
              <w:br/>
              <w:t>1 Mar 2006</w:t>
            </w:r>
          </w:p>
        </w:tc>
        <w:tc>
          <w:tcPr>
            <w:tcW w:w="1681" w:type="dxa"/>
            <w:tcBorders>
              <w:top w:val="single" w:sz="4" w:space="0" w:color="auto"/>
              <w:left w:val="nil"/>
              <w:bottom w:val="single" w:sz="4" w:space="0" w:color="auto"/>
              <w:right w:val="nil"/>
            </w:tcBorders>
          </w:tcPr>
          <w:p w14:paraId="479731D8" w14:textId="77777777" w:rsidR="00BC4AF3" w:rsidRDefault="00BC4AF3" w:rsidP="006A1D2F">
            <w:pPr>
              <w:pStyle w:val="EarlierRepubEntries"/>
            </w:pPr>
            <w:r>
              <w:t>1 Mar 2006–</w:t>
            </w:r>
            <w:r>
              <w:br/>
              <w:t>1 June 2006</w:t>
            </w:r>
          </w:p>
        </w:tc>
        <w:tc>
          <w:tcPr>
            <w:tcW w:w="1423" w:type="dxa"/>
            <w:tcBorders>
              <w:top w:val="single" w:sz="4" w:space="0" w:color="auto"/>
              <w:left w:val="nil"/>
              <w:bottom w:val="single" w:sz="4" w:space="0" w:color="auto"/>
              <w:right w:val="nil"/>
            </w:tcBorders>
          </w:tcPr>
          <w:p w14:paraId="0E5FFDAB" w14:textId="6A8D35DC" w:rsidR="00BC4AF3" w:rsidRDefault="003F5F90" w:rsidP="006A1D2F">
            <w:pPr>
              <w:pStyle w:val="EarlierRepubEntries"/>
            </w:pPr>
            <w:hyperlink r:id="rId2048" w:tooltip="Human Rights Commission Legislation Amendment Act 2006" w:history="1">
              <w:r w:rsidRPr="003F5F90">
                <w:rPr>
                  <w:rStyle w:val="charCitHyperlinkAbbrev"/>
                </w:rPr>
                <w:t>A2006</w:t>
              </w:r>
              <w:r w:rsidRPr="003F5F90">
                <w:rPr>
                  <w:rStyle w:val="charCitHyperlinkAbbrev"/>
                </w:rPr>
                <w:noBreakHyphen/>
                <w:t>3</w:t>
              </w:r>
            </w:hyperlink>
          </w:p>
        </w:tc>
        <w:tc>
          <w:tcPr>
            <w:tcW w:w="1920" w:type="dxa"/>
            <w:tcBorders>
              <w:top w:val="single" w:sz="4" w:space="0" w:color="auto"/>
              <w:left w:val="nil"/>
              <w:bottom w:val="single" w:sz="4" w:space="0" w:color="auto"/>
              <w:right w:val="nil"/>
            </w:tcBorders>
          </w:tcPr>
          <w:p w14:paraId="13934691" w14:textId="146B5792" w:rsidR="00BC4AF3" w:rsidRDefault="00BC4AF3" w:rsidP="006A1D2F">
            <w:pPr>
              <w:pStyle w:val="EarlierRepubEntries"/>
            </w:pPr>
            <w:r>
              <w:t xml:space="preserve">amendments by </w:t>
            </w:r>
            <w:hyperlink r:id="rId2049" w:tooltip="Public Advocate Act 2005" w:history="1">
              <w:r w:rsidR="003F5F90" w:rsidRPr="003F5F90">
                <w:rPr>
                  <w:rStyle w:val="charCitHyperlinkAbbrev"/>
                </w:rPr>
                <w:t>A2005</w:t>
              </w:r>
              <w:r w:rsidR="003F5F90" w:rsidRPr="003F5F90">
                <w:rPr>
                  <w:rStyle w:val="charCitHyperlinkAbbrev"/>
                </w:rPr>
                <w:noBreakHyphen/>
                <w:t>47</w:t>
              </w:r>
            </w:hyperlink>
            <w:r>
              <w:t xml:space="preserve"> as amended by </w:t>
            </w:r>
            <w:r>
              <w:br/>
            </w:r>
            <w:hyperlink r:id="rId2050"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p>
        </w:tc>
      </w:tr>
      <w:tr w:rsidR="00BC4AF3" w14:paraId="0FB517BC" w14:textId="77777777" w:rsidTr="006A1D2F">
        <w:trPr>
          <w:cantSplit/>
        </w:trPr>
        <w:tc>
          <w:tcPr>
            <w:tcW w:w="1576" w:type="dxa"/>
            <w:tcBorders>
              <w:top w:val="single" w:sz="4" w:space="0" w:color="auto"/>
              <w:left w:val="nil"/>
              <w:bottom w:val="single" w:sz="4" w:space="0" w:color="auto"/>
              <w:right w:val="nil"/>
            </w:tcBorders>
          </w:tcPr>
          <w:p w14:paraId="65E81975" w14:textId="77777777" w:rsidR="00BC4AF3" w:rsidRDefault="00BC4AF3" w:rsidP="006A1D2F">
            <w:pPr>
              <w:pStyle w:val="EarlierRepubEntries"/>
            </w:pPr>
            <w:r>
              <w:t>R43</w:t>
            </w:r>
            <w:r>
              <w:br/>
              <w:t>2 June 2006</w:t>
            </w:r>
          </w:p>
        </w:tc>
        <w:tc>
          <w:tcPr>
            <w:tcW w:w="1681" w:type="dxa"/>
            <w:tcBorders>
              <w:top w:val="single" w:sz="4" w:space="0" w:color="auto"/>
              <w:left w:val="nil"/>
              <w:bottom w:val="single" w:sz="4" w:space="0" w:color="auto"/>
              <w:right w:val="nil"/>
            </w:tcBorders>
          </w:tcPr>
          <w:p w14:paraId="14259D8F" w14:textId="77777777" w:rsidR="00BC4AF3" w:rsidRDefault="00BC4AF3" w:rsidP="006A1D2F">
            <w:pPr>
              <w:pStyle w:val="EarlierRepubEntries"/>
            </w:pPr>
            <w:r>
              <w:t>2 June 2006–</w:t>
            </w:r>
            <w:r>
              <w:br/>
              <w:t>15 June 2006</w:t>
            </w:r>
          </w:p>
        </w:tc>
        <w:tc>
          <w:tcPr>
            <w:tcW w:w="1423" w:type="dxa"/>
            <w:tcBorders>
              <w:top w:val="single" w:sz="4" w:space="0" w:color="auto"/>
              <w:left w:val="nil"/>
              <w:bottom w:val="single" w:sz="4" w:space="0" w:color="auto"/>
              <w:right w:val="nil"/>
            </w:tcBorders>
          </w:tcPr>
          <w:p w14:paraId="021A3AB0" w14:textId="4872B4E7" w:rsidR="00BC4AF3" w:rsidRDefault="003F5F90" w:rsidP="006A1D2F">
            <w:pPr>
              <w:pStyle w:val="EarlierRepubEntries"/>
            </w:pPr>
            <w:hyperlink r:id="rId2051" w:tooltip="Sentencing Legislation Amendment Act 2006" w:history="1">
              <w:r w:rsidRPr="003F5F90">
                <w:rPr>
                  <w:rStyle w:val="charCitHyperlinkAbbrev"/>
                </w:rPr>
                <w:t>A2006</w:t>
              </w:r>
              <w:r w:rsidRPr="003F5F90">
                <w:rPr>
                  <w:rStyle w:val="charCitHyperlinkAbbrev"/>
                </w:rPr>
                <w:noBreakHyphen/>
                <w:t>23</w:t>
              </w:r>
            </w:hyperlink>
          </w:p>
        </w:tc>
        <w:tc>
          <w:tcPr>
            <w:tcW w:w="1920" w:type="dxa"/>
            <w:tcBorders>
              <w:top w:val="single" w:sz="4" w:space="0" w:color="auto"/>
              <w:left w:val="nil"/>
              <w:bottom w:val="single" w:sz="4" w:space="0" w:color="auto"/>
              <w:right w:val="nil"/>
            </w:tcBorders>
          </w:tcPr>
          <w:p w14:paraId="434A2D35" w14:textId="6341FBF1" w:rsidR="00BC4AF3" w:rsidRDefault="00BC4AF3" w:rsidP="006A1D2F">
            <w:pPr>
              <w:pStyle w:val="EarlierRepubEntries"/>
            </w:pPr>
            <w:r>
              <w:t xml:space="preserve">amendments by </w:t>
            </w:r>
            <w:hyperlink r:id="rId2052" w:tooltip="Sentencing Legislation Amendment Act 2006" w:history="1">
              <w:r w:rsidR="003F5F90" w:rsidRPr="003F5F90">
                <w:rPr>
                  <w:rStyle w:val="charCitHyperlinkAbbrev"/>
                </w:rPr>
                <w:t>A2006</w:t>
              </w:r>
              <w:r w:rsidR="003F5F90" w:rsidRPr="003F5F90">
                <w:rPr>
                  <w:rStyle w:val="charCitHyperlinkAbbrev"/>
                </w:rPr>
                <w:noBreakHyphen/>
                <w:t>23</w:t>
              </w:r>
            </w:hyperlink>
          </w:p>
        </w:tc>
      </w:tr>
      <w:tr w:rsidR="00BC4AF3" w14:paraId="57D925F1" w14:textId="77777777" w:rsidTr="006A1D2F">
        <w:trPr>
          <w:cantSplit/>
        </w:trPr>
        <w:tc>
          <w:tcPr>
            <w:tcW w:w="1576" w:type="dxa"/>
            <w:tcBorders>
              <w:top w:val="single" w:sz="4" w:space="0" w:color="auto"/>
              <w:left w:val="nil"/>
              <w:bottom w:val="single" w:sz="4" w:space="0" w:color="auto"/>
              <w:right w:val="nil"/>
            </w:tcBorders>
          </w:tcPr>
          <w:p w14:paraId="315C4ABC" w14:textId="77777777" w:rsidR="00BC4AF3" w:rsidRDefault="00BC4AF3" w:rsidP="006A1D2F">
            <w:pPr>
              <w:pStyle w:val="EarlierRepubEntries"/>
            </w:pPr>
            <w:r>
              <w:t>R44</w:t>
            </w:r>
            <w:r>
              <w:br/>
              <w:t>16 June 2006</w:t>
            </w:r>
          </w:p>
        </w:tc>
        <w:tc>
          <w:tcPr>
            <w:tcW w:w="1681" w:type="dxa"/>
            <w:tcBorders>
              <w:top w:val="single" w:sz="4" w:space="0" w:color="auto"/>
              <w:left w:val="nil"/>
              <w:bottom w:val="single" w:sz="4" w:space="0" w:color="auto"/>
              <w:right w:val="nil"/>
            </w:tcBorders>
          </w:tcPr>
          <w:p w14:paraId="3CABD40E" w14:textId="77777777" w:rsidR="00BC4AF3" w:rsidRDefault="00BC4AF3" w:rsidP="006A1D2F">
            <w:pPr>
              <w:pStyle w:val="EarlierRepubEntries"/>
            </w:pPr>
            <w:r>
              <w:t>16 June 2006–</w:t>
            </w:r>
            <w:r>
              <w:br/>
              <w:t>30 June 2006</w:t>
            </w:r>
          </w:p>
        </w:tc>
        <w:tc>
          <w:tcPr>
            <w:tcW w:w="1423" w:type="dxa"/>
            <w:tcBorders>
              <w:top w:val="single" w:sz="4" w:space="0" w:color="auto"/>
              <w:left w:val="nil"/>
              <w:bottom w:val="single" w:sz="4" w:space="0" w:color="auto"/>
              <w:right w:val="nil"/>
            </w:tcBorders>
          </w:tcPr>
          <w:p w14:paraId="26F2FB0C" w14:textId="2C618858" w:rsidR="00BC4AF3" w:rsidRDefault="003F5F90" w:rsidP="006A1D2F">
            <w:pPr>
              <w:pStyle w:val="EarlierRepubEntries"/>
            </w:pPr>
            <w:hyperlink r:id="rId2053" w:tooltip="Sentencing Legislation Amendment Act 2006" w:history="1">
              <w:r w:rsidRPr="003F5F90">
                <w:rPr>
                  <w:rStyle w:val="charCitHyperlinkAbbrev"/>
                </w:rPr>
                <w:t>A2006</w:t>
              </w:r>
              <w:r w:rsidRPr="003F5F90">
                <w:rPr>
                  <w:rStyle w:val="charCitHyperlinkAbbrev"/>
                </w:rPr>
                <w:noBreakHyphen/>
                <w:t>23</w:t>
              </w:r>
            </w:hyperlink>
          </w:p>
        </w:tc>
        <w:tc>
          <w:tcPr>
            <w:tcW w:w="1920" w:type="dxa"/>
            <w:tcBorders>
              <w:top w:val="single" w:sz="4" w:space="0" w:color="auto"/>
              <w:left w:val="nil"/>
              <w:bottom w:val="single" w:sz="4" w:space="0" w:color="auto"/>
              <w:right w:val="nil"/>
            </w:tcBorders>
          </w:tcPr>
          <w:p w14:paraId="5295CCA8" w14:textId="21047A1E" w:rsidR="00BC4AF3" w:rsidRDefault="00BC4AF3" w:rsidP="006A1D2F">
            <w:pPr>
              <w:pStyle w:val="EarlierRepubEntries"/>
            </w:pPr>
            <w:r>
              <w:t xml:space="preserve">updated endnotes as amended by </w:t>
            </w:r>
            <w:r>
              <w:br/>
            </w:r>
            <w:hyperlink r:id="rId2054" w:tooltip="Health Legislation Amendment Act 2006" w:history="1">
              <w:r w:rsidR="003F5F90" w:rsidRPr="003F5F90">
                <w:rPr>
                  <w:rStyle w:val="charCitHyperlinkAbbrev"/>
                </w:rPr>
                <w:t>A2006</w:t>
              </w:r>
              <w:r w:rsidR="003F5F90" w:rsidRPr="003F5F90">
                <w:rPr>
                  <w:rStyle w:val="charCitHyperlinkAbbrev"/>
                </w:rPr>
                <w:noBreakHyphen/>
                <w:t>27</w:t>
              </w:r>
            </w:hyperlink>
          </w:p>
        </w:tc>
      </w:tr>
      <w:tr w:rsidR="00BC4AF3" w14:paraId="11EFB89F" w14:textId="77777777" w:rsidTr="006A1D2F">
        <w:trPr>
          <w:cantSplit/>
        </w:trPr>
        <w:tc>
          <w:tcPr>
            <w:tcW w:w="1576" w:type="dxa"/>
            <w:tcBorders>
              <w:top w:val="single" w:sz="4" w:space="0" w:color="auto"/>
              <w:left w:val="nil"/>
              <w:bottom w:val="single" w:sz="4" w:space="0" w:color="auto"/>
              <w:right w:val="nil"/>
            </w:tcBorders>
          </w:tcPr>
          <w:p w14:paraId="40917162" w14:textId="77777777" w:rsidR="00BC4AF3" w:rsidRDefault="00BC4AF3" w:rsidP="006A1D2F">
            <w:pPr>
              <w:pStyle w:val="EarlierRepubEntries"/>
            </w:pPr>
            <w:r>
              <w:t>R45</w:t>
            </w:r>
            <w:r>
              <w:br/>
              <w:t>1 July 2006</w:t>
            </w:r>
          </w:p>
        </w:tc>
        <w:tc>
          <w:tcPr>
            <w:tcW w:w="1681" w:type="dxa"/>
            <w:tcBorders>
              <w:top w:val="single" w:sz="4" w:space="0" w:color="auto"/>
              <w:left w:val="nil"/>
              <w:bottom w:val="single" w:sz="4" w:space="0" w:color="auto"/>
              <w:right w:val="nil"/>
            </w:tcBorders>
          </w:tcPr>
          <w:p w14:paraId="26B7867C" w14:textId="77777777" w:rsidR="00BC4AF3" w:rsidRDefault="00BC4AF3" w:rsidP="006A1D2F">
            <w:pPr>
              <w:pStyle w:val="EarlierRepubEntries"/>
            </w:pPr>
            <w:r>
              <w:t>1 July 2006–</w:t>
            </w:r>
            <w:r>
              <w:br/>
              <w:t>31 Oct 2006</w:t>
            </w:r>
          </w:p>
        </w:tc>
        <w:tc>
          <w:tcPr>
            <w:tcW w:w="1423" w:type="dxa"/>
            <w:tcBorders>
              <w:top w:val="single" w:sz="4" w:space="0" w:color="auto"/>
              <w:left w:val="nil"/>
              <w:bottom w:val="single" w:sz="4" w:space="0" w:color="auto"/>
              <w:right w:val="nil"/>
            </w:tcBorders>
          </w:tcPr>
          <w:p w14:paraId="69AEFA44" w14:textId="410849C4" w:rsidR="00BC4AF3" w:rsidRDefault="003F5F90" w:rsidP="006A1D2F">
            <w:pPr>
              <w:pStyle w:val="EarlierRepubEntries"/>
            </w:pPr>
            <w:hyperlink r:id="rId2055" w:tooltip="Administrative (Miscellaneous Amendments) Act 2006" w:history="1">
              <w:r w:rsidRPr="003F5F90">
                <w:rPr>
                  <w:rStyle w:val="charCitHyperlinkAbbrev"/>
                </w:rPr>
                <w:t>A2006</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78C3FDE2" w14:textId="382DF55B" w:rsidR="00BC4AF3" w:rsidRDefault="00BC4AF3" w:rsidP="006A1D2F">
            <w:pPr>
              <w:pStyle w:val="EarlierRepubEntries"/>
            </w:pPr>
            <w:r>
              <w:t xml:space="preserve">amendments by </w:t>
            </w:r>
            <w:hyperlink r:id="rId2056" w:tooltip="Legal Profession Act 2006" w:history="1">
              <w:r w:rsidR="003F5F90" w:rsidRPr="003F5F90">
                <w:rPr>
                  <w:rStyle w:val="charCitHyperlinkAbbrev"/>
                </w:rPr>
                <w:t>A2006</w:t>
              </w:r>
              <w:r w:rsidR="003F5F90" w:rsidRPr="003F5F90">
                <w:rPr>
                  <w:rStyle w:val="charCitHyperlinkAbbrev"/>
                </w:rPr>
                <w:noBreakHyphen/>
                <w:t>25</w:t>
              </w:r>
            </w:hyperlink>
            <w:r>
              <w:t xml:space="preserve"> and </w:t>
            </w:r>
            <w:hyperlink r:id="rId2057" w:tooltip="Administrative (Miscellaneous Amendments) Act 2006" w:history="1">
              <w:r w:rsidR="003F5F90" w:rsidRPr="003F5F90">
                <w:rPr>
                  <w:rStyle w:val="charCitHyperlinkAbbrev"/>
                </w:rPr>
                <w:t>A2006</w:t>
              </w:r>
              <w:r w:rsidR="003F5F90" w:rsidRPr="003F5F90">
                <w:rPr>
                  <w:rStyle w:val="charCitHyperlinkAbbrev"/>
                </w:rPr>
                <w:noBreakHyphen/>
                <w:t>30</w:t>
              </w:r>
            </w:hyperlink>
          </w:p>
        </w:tc>
      </w:tr>
      <w:tr w:rsidR="00BC4AF3" w14:paraId="6C0E5DEB" w14:textId="77777777" w:rsidTr="006A1D2F">
        <w:trPr>
          <w:cantSplit/>
        </w:trPr>
        <w:tc>
          <w:tcPr>
            <w:tcW w:w="1576" w:type="dxa"/>
            <w:tcBorders>
              <w:top w:val="single" w:sz="4" w:space="0" w:color="auto"/>
              <w:left w:val="nil"/>
              <w:bottom w:val="single" w:sz="4" w:space="0" w:color="auto"/>
              <w:right w:val="nil"/>
            </w:tcBorders>
          </w:tcPr>
          <w:p w14:paraId="348A666E" w14:textId="77777777" w:rsidR="00BC4AF3" w:rsidRDefault="00BC4AF3" w:rsidP="006A1D2F">
            <w:pPr>
              <w:pStyle w:val="EarlierRepubEntries"/>
            </w:pPr>
            <w:r>
              <w:t>R46</w:t>
            </w:r>
            <w:r>
              <w:br/>
              <w:t>1 Nov 2006</w:t>
            </w:r>
          </w:p>
        </w:tc>
        <w:tc>
          <w:tcPr>
            <w:tcW w:w="1681" w:type="dxa"/>
            <w:tcBorders>
              <w:top w:val="single" w:sz="4" w:space="0" w:color="auto"/>
              <w:left w:val="nil"/>
              <w:bottom w:val="single" w:sz="4" w:space="0" w:color="auto"/>
              <w:right w:val="nil"/>
            </w:tcBorders>
          </w:tcPr>
          <w:p w14:paraId="3C886C6B" w14:textId="77777777" w:rsidR="00BC4AF3" w:rsidRDefault="00BC4AF3" w:rsidP="006A1D2F">
            <w:pPr>
              <w:pStyle w:val="EarlierRepubEntries"/>
            </w:pPr>
            <w:r>
              <w:t>1 Nov 2006–</w:t>
            </w:r>
            <w:r>
              <w:br/>
              <w:t>15 Nov 2006</w:t>
            </w:r>
          </w:p>
        </w:tc>
        <w:tc>
          <w:tcPr>
            <w:tcW w:w="1423" w:type="dxa"/>
            <w:tcBorders>
              <w:top w:val="single" w:sz="4" w:space="0" w:color="auto"/>
              <w:left w:val="nil"/>
              <w:bottom w:val="single" w:sz="4" w:space="0" w:color="auto"/>
              <w:right w:val="nil"/>
            </w:tcBorders>
          </w:tcPr>
          <w:p w14:paraId="58B41245" w14:textId="34D10D63" w:rsidR="00BC4AF3" w:rsidRDefault="003F5F90" w:rsidP="006A1D2F">
            <w:pPr>
              <w:pStyle w:val="EarlierRepubEntries"/>
            </w:pPr>
            <w:hyperlink r:id="rId2058" w:tooltip="Statute Law Amendment Act 2006" w:history="1">
              <w:r w:rsidRPr="003F5F90">
                <w:rPr>
                  <w:rStyle w:val="charCitHyperlinkAbbrev"/>
                </w:rPr>
                <w:t>A2006</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0F2DD343" w14:textId="3E6AA17F" w:rsidR="00BC4AF3" w:rsidRDefault="00BC4AF3" w:rsidP="006A1D2F">
            <w:pPr>
              <w:pStyle w:val="EarlierRepubEntries"/>
            </w:pPr>
            <w:r>
              <w:t xml:space="preserve">amendments by </w:t>
            </w:r>
            <w:hyperlink r:id="rId2059" w:tooltip="Human Rights Commission Legislation Amendment Act 2005" w:history="1">
              <w:r w:rsidR="003F5F90" w:rsidRPr="003F5F90">
                <w:rPr>
                  <w:rStyle w:val="charCitHyperlinkAbbrev"/>
                </w:rPr>
                <w:t>A2005</w:t>
              </w:r>
              <w:r w:rsidR="003F5F90" w:rsidRPr="003F5F90">
                <w:rPr>
                  <w:rStyle w:val="charCitHyperlinkAbbrev"/>
                </w:rPr>
                <w:noBreakHyphen/>
                <w:t>41</w:t>
              </w:r>
            </w:hyperlink>
            <w:r>
              <w:t xml:space="preserve"> and </w:t>
            </w:r>
            <w:hyperlink r:id="rId2060" w:tooltip="Human Rights Commission (Children and Young People Commissioner) Amendment Act 2005" w:history="1">
              <w:r w:rsidR="003F5F90" w:rsidRPr="003F5F90">
                <w:rPr>
                  <w:rStyle w:val="charCitHyperlinkAbbrev"/>
                </w:rPr>
                <w:t>A2005</w:t>
              </w:r>
              <w:r w:rsidR="003F5F90" w:rsidRPr="003F5F90">
                <w:rPr>
                  <w:rStyle w:val="charCitHyperlinkAbbrev"/>
                </w:rPr>
                <w:noBreakHyphen/>
                <w:t>46</w:t>
              </w:r>
            </w:hyperlink>
            <w:r>
              <w:t xml:space="preserve"> as amended by </w:t>
            </w:r>
            <w:hyperlink r:id="rId2061" w:tooltip="Human Rights Commission Legislation Amendment Act 2006" w:history="1">
              <w:r w:rsidR="003F5F90" w:rsidRPr="003F5F90">
                <w:rPr>
                  <w:rStyle w:val="charCitHyperlinkAbbrev"/>
                </w:rPr>
                <w:t>A2006</w:t>
              </w:r>
              <w:r w:rsidR="003F5F90" w:rsidRPr="003F5F90">
                <w:rPr>
                  <w:rStyle w:val="charCitHyperlinkAbbrev"/>
                </w:rPr>
                <w:noBreakHyphen/>
                <w:t>3</w:t>
              </w:r>
            </w:hyperlink>
          </w:p>
        </w:tc>
      </w:tr>
      <w:tr w:rsidR="00BC4AF3" w14:paraId="7FE8A543" w14:textId="77777777" w:rsidTr="006A1D2F">
        <w:trPr>
          <w:cantSplit/>
        </w:trPr>
        <w:tc>
          <w:tcPr>
            <w:tcW w:w="1576" w:type="dxa"/>
            <w:tcBorders>
              <w:top w:val="single" w:sz="4" w:space="0" w:color="auto"/>
              <w:left w:val="nil"/>
              <w:bottom w:val="single" w:sz="4" w:space="0" w:color="auto"/>
              <w:right w:val="nil"/>
            </w:tcBorders>
          </w:tcPr>
          <w:p w14:paraId="7E36037E" w14:textId="77777777" w:rsidR="00BC4AF3" w:rsidRDefault="00BC4AF3" w:rsidP="006A1D2F">
            <w:pPr>
              <w:pStyle w:val="EarlierRepubEntries"/>
            </w:pPr>
            <w:r>
              <w:t>R47</w:t>
            </w:r>
            <w:r>
              <w:br/>
              <w:t>16 Nov 2006</w:t>
            </w:r>
          </w:p>
        </w:tc>
        <w:tc>
          <w:tcPr>
            <w:tcW w:w="1681" w:type="dxa"/>
            <w:tcBorders>
              <w:top w:val="single" w:sz="4" w:space="0" w:color="auto"/>
              <w:left w:val="nil"/>
              <w:bottom w:val="single" w:sz="4" w:space="0" w:color="auto"/>
              <w:right w:val="nil"/>
            </w:tcBorders>
          </w:tcPr>
          <w:p w14:paraId="7930F42D" w14:textId="77777777" w:rsidR="00BC4AF3" w:rsidRDefault="00BC4AF3" w:rsidP="006A1D2F">
            <w:pPr>
              <w:pStyle w:val="EarlierRepubEntries"/>
            </w:pPr>
            <w:r>
              <w:t>16 Nov 2006–</w:t>
            </w:r>
            <w:r>
              <w:br/>
              <w:t>17 Nov 2006</w:t>
            </w:r>
          </w:p>
        </w:tc>
        <w:tc>
          <w:tcPr>
            <w:tcW w:w="1423" w:type="dxa"/>
            <w:tcBorders>
              <w:top w:val="single" w:sz="4" w:space="0" w:color="auto"/>
              <w:left w:val="nil"/>
              <w:bottom w:val="single" w:sz="4" w:space="0" w:color="auto"/>
              <w:right w:val="nil"/>
            </w:tcBorders>
          </w:tcPr>
          <w:p w14:paraId="661468D8" w14:textId="0AF90C0A" w:rsidR="00BC4AF3" w:rsidRDefault="003F5F90" w:rsidP="006A1D2F">
            <w:pPr>
              <w:pStyle w:val="EarlierRepubEntries"/>
            </w:pPr>
            <w:hyperlink r:id="rId2062" w:tooltip="Statute Law Amendment Act 2006" w:history="1">
              <w:r w:rsidRPr="003F5F90">
                <w:rPr>
                  <w:rStyle w:val="charCitHyperlinkAbbrev"/>
                </w:rPr>
                <w:t>A2006</w:t>
              </w:r>
              <w:r w:rsidRPr="003F5F90">
                <w:rPr>
                  <w:rStyle w:val="charCitHyperlinkAbbrev"/>
                </w:rPr>
                <w:noBreakHyphen/>
                <w:t>42</w:t>
              </w:r>
            </w:hyperlink>
          </w:p>
        </w:tc>
        <w:tc>
          <w:tcPr>
            <w:tcW w:w="1920" w:type="dxa"/>
            <w:tcBorders>
              <w:top w:val="single" w:sz="4" w:space="0" w:color="auto"/>
              <w:left w:val="nil"/>
              <w:bottom w:val="single" w:sz="4" w:space="0" w:color="auto"/>
              <w:right w:val="nil"/>
            </w:tcBorders>
          </w:tcPr>
          <w:p w14:paraId="3807021B" w14:textId="79E45A55" w:rsidR="00BC4AF3" w:rsidRDefault="00BC4AF3" w:rsidP="006A1D2F">
            <w:pPr>
              <w:pStyle w:val="EarlierRepubEntries"/>
            </w:pPr>
            <w:r>
              <w:t xml:space="preserve">amendments by </w:t>
            </w:r>
            <w:hyperlink r:id="rId2063" w:tooltip="Statute Law Amendment Act 2006" w:history="1">
              <w:r w:rsidR="003F5F90" w:rsidRPr="003F5F90">
                <w:rPr>
                  <w:rStyle w:val="charCitHyperlinkAbbrev"/>
                </w:rPr>
                <w:t>A2006</w:t>
              </w:r>
              <w:r w:rsidR="003F5F90" w:rsidRPr="003F5F90">
                <w:rPr>
                  <w:rStyle w:val="charCitHyperlinkAbbrev"/>
                </w:rPr>
                <w:noBreakHyphen/>
                <w:t>42</w:t>
              </w:r>
            </w:hyperlink>
          </w:p>
        </w:tc>
      </w:tr>
      <w:tr w:rsidR="00BC4AF3" w14:paraId="7F0B93DE" w14:textId="77777777" w:rsidTr="006A1D2F">
        <w:trPr>
          <w:cantSplit/>
        </w:trPr>
        <w:tc>
          <w:tcPr>
            <w:tcW w:w="1576" w:type="dxa"/>
            <w:tcBorders>
              <w:top w:val="single" w:sz="4" w:space="0" w:color="auto"/>
              <w:left w:val="nil"/>
              <w:bottom w:val="single" w:sz="4" w:space="0" w:color="auto"/>
              <w:right w:val="nil"/>
            </w:tcBorders>
          </w:tcPr>
          <w:p w14:paraId="1B190B48" w14:textId="77777777" w:rsidR="00BC4AF3" w:rsidRDefault="00BC4AF3" w:rsidP="006A1D2F">
            <w:pPr>
              <w:pStyle w:val="EarlierRepubEntries"/>
            </w:pPr>
            <w:r>
              <w:t>R48</w:t>
            </w:r>
            <w:r>
              <w:br/>
              <w:t>18 Nov 2006</w:t>
            </w:r>
          </w:p>
        </w:tc>
        <w:tc>
          <w:tcPr>
            <w:tcW w:w="1681" w:type="dxa"/>
            <w:tcBorders>
              <w:top w:val="single" w:sz="4" w:space="0" w:color="auto"/>
              <w:left w:val="nil"/>
              <w:bottom w:val="single" w:sz="4" w:space="0" w:color="auto"/>
              <w:right w:val="nil"/>
            </w:tcBorders>
          </w:tcPr>
          <w:p w14:paraId="2AD27A16" w14:textId="77777777" w:rsidR="00BC4AF3" w:rsidRDefault="00BC4AF3" w:rsidP="006A1D2F">
            <w:pPr>
              <w:pStyle w:val="EarlierRepubEntries"/>
            </w:pPr>
            <w:r>
              <w:t>18 Nov 2006–</w:t>
            </w:r>
            <w:r>
              <w:br/>
              <w:t>8 Jan 2007</w:t>
            </w:r>
          </w:p>
        </w:tc>
        <w:tc>
          <w:tcPr>
            <w:tcW w:w="1423" w:type="dxa"/>
            <w:tcBorders>
              <w:top w:val="single" w:sz="4" w:space="0" w:color="auto"/>
              <w:left w:val="nil"/>
              <w:bottom w:val="single" w:sz="4" w:space="0" w:color="auto"/>
              <w:right w:val="nil"/>
            </w:tcBorders>
          </w:tcPr>
          <w:p w14:paraId="67A268EB" w14:textId="359071D3" w:rsidR="00BC4AF3" w:rsidRDefault="003F5F90" w:rsidP="006A1D2F">
            <w:pPr>
              <w:pStyle w:val="EarlierRepubEntries"/>
            </w:pPr>
            <w:hyperlink r:id="rId2064"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5C9FF1C9" w14:textId="11E7C73D" w:rsidR="00BC4AF3" w:rsidRDefault="00BC4AF3" w:rsidP="006A1D2F">
            <w:pPr>
              <w:pStyle w:val="EarlierRepubEntries"/>
            </w:pPr>
            <w:r>
              <w:t xml:space="preserve">amendments by </w:t>
            </w:r>
            <w:hyperlink r:id="rId2065" w:tooltip="Health Legislation Amendment Act 2006 (No 2)" w:history="1">
              <w:r w:rsidR="003F5F90" w:rsidRPr="003F5F90">
                <w:rPr>
                  <w:rStyle w:val="charCitHyperlinkAbbrev"/>
                </w:rPr>
                <w:t>A2006</w:t>
              </w:r>
              <w:r w:rsidR="003F5F90" w:rsidRPr="003F5F90">
                <w:rPr>
                  <w:rStyle w:val="charCitHyperlinkAbbrev"/>
                </w:rPr>
                <w:noBreakHyphen/>
                <w:t>46</w:t>
              </w:r>
            </w:hyperlink>
          </w:p>
        </w:tc>
      </w:tr>
      <w:tr w:rsidR="00BC4AF3" w14:paraId="1D220B47" w14:textId="77777777" w:rsidTr="006A1D2F">
        <w:trPr>
          <w:cantSplit/>
        </w:trPr>
        <w:tc>
          <w:tcPr>
            <w:tcW w:w="1576" w:type="dxa"/>
            <w:tcBorders>
              <w:top w:val="single" w:sz="4" w:space="0" w:color="auto"/>
              <w:left w:val="nil"/>
              <w:bottom w:val="single" w:sz="4" w:space="0" w:color="auto"/>
              <w:right w:val="nil"/>
            </w:tcBorders>
          </w:tcPr>
          <w:p w14:paraId="7A34A268" w14:textId="77777777" w:rsidR="00BC4AF3" w:rsidRDefault="00BC4AF3" w:rsidP="006A1D2F">
            <w:pPr>
              <w:pStyle w:val="EarlierRepubEntries"/>
            </w:pPr>
            <w:r>
              <w:t>R49</w:t>
            </w:r>
            <w:r>
              <w:br/>
              <w:t>9 Jan 2007</w:t>
            </w:r>
          </w:p>
        </w:tc>
        <w:tc>
          <w:tcPr>
            <w:tcW w:w="1681" w:type="dxa"/>
            <w:tcBorders>
              <w:top w:val="single" w:sz="4" w:space="0" w:color="auto"/>
              <w:left w:val="nil"/>
              <w:bottom w:val="single" w:sz="4" w:space="0" w:color="auto"/>
              <w:right w:val="nil"/>
            </w:tcBorders>
          </w:tcPr>
          <w:p w14:paraId="50476C3D" w14:textId="77777777" w:rsidR="00BC4AF3" w:rsidRDefault="00BC4AF3" w:rsidP="006A1D2F">
            <w:pPr>
              <w:pStyle w:val="EarlierRepubEntries"/>
            </w:pPr>
            <w:r>
              <w:t>9 Jan 2007–</w:t>
            </w:r>
            <w:r>
              <w:br/>
              <w:t>9 Jan 2007</w:t>
            </w:r>
          </w:p>
        </w:tc>
        <w:tc>
          <w:tcPr>
            <w:tcW w:w="1423" w:type="dxa"/>
            <w:tcBorders>
              <w:top w:val="single" w:sz="4" w:space="0" w:color="auto"/>
              <w:left w:val="nil"/>
              <w:bottom w:val="single" w:sz="4" w:space="0" w:color="auto"/>
              <w:right w:val="nil"/>
            </w:tcBorders>
          </w:tcPr>
          <w:p w14:paraId="5F102EC2" w14:textId="553B0C04" w:rsidR="00BC4AF3" w:rsidRDefault="003F5F90" w:rsidP="006A1D2F">
            <w:pPr>
              <w:pStyle w:val="EarlierRepubEntries"/>
            </w:pPr>
            <w:hyperlink r:id="rId2066"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0ADEB713" w14:textId="695742FF" w:rsidR="00BC4AF3" w:rsidRDefault="00BC4AF3" w:rsidP="006A1D2F">
            <w:pPr>
              <w:pStyle w:val="EarlierRepubEntries"/>
            </w:pPr>
            <w:r>
              <w:t xml:space="preserve">amendments by </w:t>
            </w:r>
            <w:hyperlink r:id="rId2067" w:tooltip="Health Professionals Legislation Amendment Act 2004" w:history="1">
              <w:r w:rsidR="003F5F90" w:rsidRPr="003F5F90">
                <w:rPr>
                  <w:rStyle w:val="charCitHyperlinkAbbrev"/>
                </w:rPr>
                <w:t>A2004</w:t>
              </w:r>
              <w:r w:rsidR="003F5F90" w:rsidRPr="003F5F90">
                <w:rPr>
                  <w:rStyle w:val="charCitHyperlinkAbbrev"/>
                </w:rPr>
                <w:noBreakHyphen/>
                <w:t>39</w:t>
              </w:r>
            </w:hyperlink>
          </w:p>
        </w:tc>
      </w:tr>
      <w:tr w:rsidR="00BC4AF3" w14:paraId="2CFB9CF1" w14:textId="77777777" w:rsidTr="006A1D2F">
        <w:trPr>
          <w:cantSplit/>
        </w:trPr>
        <w:tc>
          <w:tcPr>
            <w:tcW w:w="1576" w:type="dxa"/>
            <w:tcBorders>
              <w:top w:val="single" w:sz="4" w:space="0" w:color="auto"/>
              <w:left w:val="nil"/>
              <w:bottom w:val="single" w:sz="4" w:space="0" w:color="auto"/>
              <w:right w:val="nil"/>
            </w:tcBorders>
          </w:tcPr>
          <w:p w14:paraId="3E175F30" w14:textId="77777777" w:rsidR="00BC4AF3" w:rsidRDefault="00BC4AF3" w:rsidP="006A1D2F">
            <w:pPr>
              <w:pStyle w:val="EarlierRepubEntries"/>
            </w:pPr>
            <w:r>
              <w:t>R50</w:t>
            </w:r>
            <w:r>
              <w:br/>
              <w:t>10 Jan 2007</w:t>
            </w:r>
          </w:p>
        </w:tc>
        <w:tc>
          <w:tcPr>
            <w:tcW w:w="1681" w:type="dxa"/>
            <w:tcBorders>
              <w:top w:val="single" w:sz="4" w:space="0" w:color="auto"/>
              <w:left w:val="nil"/>
              <w:bottom w:val="single" w:sz="4" w:space="0" w:color="auto"/>
              <w:right w:val="nil"/>
            </w:tcBorders>
          </w:tcPr>
          <w:p w14:paraId="21AB775A" w14:textId="77777777" w:rsidR="00BC4AF3" w:rsidRDefault="00BC4AF3" w:rsidP="006A1D2F">
            <w:pPr>
              <w:pStyle w:val="EarlierRepubEntries"/>
            </w:pPr>
            <w:r>
              <w:t>10 Jan 2007–</w:t>
            </w:r>
            <w:r>
              <w:br/>
              <w:t>11 Jan 2007</w:t>
            </w:r>
          </w:p>
        </w:tc>
        <w:tc>
          <w:tcPr>
            <w:tcW w:w="1423" w:type="dxa"/>
            <w:tcBorders>
              <w:top w:val="single" w:sz="4" w:space="0" w:color="auto"/>
              <w:left w:val="nil"/>
              <w:bottom w:val="single" w:sz="4" w:space="0" w:color="auto"/>
              <w:right w:val="nil"/>
            </w:tcBorders>
          </w:tcPr>
          <w:p w14:paraId="4A0E730A" w14:textId="75C93C9F" w:rsidR="00BC4AF3" w:rsidRDefault="003F5F90" w:rsidP="006A1D2F">
            <w:pPr>
              <w:pStyle w:val="EarlierRepubEntries"/>
            </w:pPr>
            <w:hyperlink r:id="rId2068"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27601B14" w14:textId="77777777" w:rsidR="00BC4AF3" w:rsidRDefault="00BC4AF3" w:rsidP="006A1D2F">
            <w:pPr>
              <w:pStyle w:val="EarlierRepubEntries"/>
            </w:pPr>
            <w:r>
              <w:t>commenced expiry</w:t>
            </w:r>
          </w:p>
        </w:tc>
      </w:tr>
      <w:tr w:rsidR="00BC4AF3" w14:paraId="4B9F78F1" w14:textId="77777777" w:rsidTr="006A1D2F">
        <w:trPr>
          <w:cantSplit/>
        </w:trPr>
        <w:tc>
          <w:tcPr>
            <w:tcW w:w="1576" w:type="dxa"/>
            <w:tcBorders>
              <w:top w:val="single" w:sz="4" w:space="0" w:color="auto"/>
              <w:left w:val="nil"/>
              <w:bottom w:val="single" w:sz="4" w:space="0" w:color="auto"/>
              <w:right w:val="nil"/>
            </w:tcBorders>
          </w:tcPr>
          <w:p w14:paraId="4BC098C0" w14:textId="77777777" w:rsidR="00BC4AF3" w:rsidRDefault="00BC4AF3" w:rsidP="006A1D2F">
            <w:pPr>
              <w:pStyle w:val="EarlierRepubEntries"/>
            </w:pPr>
            <w:r>
              <w:t>R51*</w:t>
            </w:r>
            <w:r>
              <w:br/>
              <w:t>12 Jan 2007</w:t>
            </w:r>
          </w:p>
        </w:tc>
        <w:tc>
          <w:tcPr>
            <w:tcW w:w="1681" w:type="dxa"/>
            <w:tcBorders>
              <w:top w:val="single" w:sz="4" w:space="0" w:color="auto"/>
              <w:left w:val="nil"/>
              <w:bottom w:val="single" w:sz="4" w:space="0" w:color="auto"/>
              <w:right w:val="nil"/>
            </w:tcBorders>
          </w:tcPr>
          <w:p w14:paraId="36B0D75D" w14:textId="77777777" w:rsidR="00BC4AF3" w:rsidRDefault="00BC4AF3" w:rsidP="006A1D2F">
            <w:pPr>
              <w:pStyle w:val="EarlierRepubEntries"/>
            </w:pPr>
            <w:r>
              <w:t>12 Jan 2007–</w:t>
            </w:r>
            <w:r>
              <w:br/>
              <w:t>27 Mar 2007</w:t>
            </w:r>
          </w:p>
        </w:tc>
        <w:tc>
          <w:tcPr>
            <w:tcW w:w="1423" w:type="dxa"/>
            <w:tcBorders>
              <w:top w:val="single" w:sz="4" w:space="0" w:color="auto"/>
              <w:left w:val="nil"/>
              <w:bottom w:val="single" w:sz="4" w:space="0" w:color="auto"/>
              <w:right w:val="nil"/>
            </w:tcBorders>
          </w:tcPr>
          <w:p w14:paraId="3942EDEB" w14:textId="3B76436A" w:rsidR="00BC4AF3" w:rsidRDefault="003F5F90" w:rsidP="006A1D2F">
            <w:pPr>
              <w:pStyle w:val="EarlierRepubEntries"/>
            </w:pPr>
            <w:hyperlink r:id="rId2069" w:tooltip="Health Legislation Amendment Act 2006 (No 2)" w:history="1">
              <w:r w:rsidRPr="003F5F90">
                <w:rPr>
                  <w:rStyle w:val="charCitHyperlinkAbbrev"/>
                </w:rPr>
                <w:t>A2006</w:t>
              </w:r>
              <w:r w:rsidRPr="003F5F90">
                <w:rPr>
                  <w:rStyle w:val="charCitHyperlinkAbbrev"/>
                </w:rPr>
                <w:noBreakHyphen/>
                <w:t>46</w:t>
              </w:r>
            </w:hyperlink>
          </w:p>
        </w:tc>
        <w:tc>
          <w:tcPr>
            <w:tcW w:w="1920" w:type="dxa"/>
            <w:tcBorders>
              <w:top w:val="single" w:sz="4" w:space="0" w:color="auto"/>
              <w:left w:val="nil"/>
              <w:bottom w:val="single" w:sz="4" w:space="0" w:color="auto"/>
              <w:right w:val="nil"/>
            </w:tcBorders>
          </w:tcPr>
          <w:p w14:paraId="57AE0FC2" w14:textId="77777777" w:rsidR="00BC4AF3" w:rsidRDefault="00BC4AF3" w:rsidP="006A1D2F">
            <w:pPr>
              <w:pStyle w:val="EarlierRepubEntries"/>
            </w:pPr>
            <w:r>
              <w:t>commenced expiry</w:t>
            </w:r>
          </w:p>
        </w:tc>
      </w:tr>
      <w:tr w:rsidR="00BC4AF3" w14:paraId="7C9210FE" w14:textId="77777777" w:rsidTr="006A1D2F">
        <w:trPr>
          <w:cantSplit/>
        </w:trPr>
        <w:tc>
          <w:tcPr>
            <w:tcW w:w="1576" w:type="dxa"/>
            <w:tcBorders>
              <w:top w:val="single" w:sz="4" w:space="0" w:color="auto"/>
              <w:left w:val="nil"/>
              <w:bottom w:val="single" w:sz="4" w:space="0" w:color="auto"/>
              <w:right w:val="nil"/>
            </w:tcBorders>
          </w:tcPr>
          <w:p w14:paraId="3FEF8BDE" w14:textId="77777777" w:rsidR="00BC4AF3" w:rsidRDefault="00BC4AF3" w:rsidP="006A1D2F">
            <w:pPr>
              <w:pStyle w:val="EarlierRepubEntries"/>
            </w:pPr>
            <w:r>
              <w:t>R52</w:t>
            </w:r>
            <w:r>
              <w:br/>
              <w:t>28 Mar 2007</w:t>
            </w:r>
          </w:p>
        </w:tc>
        <w:tc>
          <w:tcPr>
            <w:tcW w:w="1681" w:type="dxa"/>
            <w:tcBorders>
              <w:top w:val="single" w:sz="4" w:space="0" w:color="auto"/>
              <w:left w:val="nil"/>
              <w:bottom w:val="single" w:sz="4" w:space="0" w:color="auto"/>
              <w:right w:val="nil"/>
            </w:tcBorders>
          </w:tcPr>
          <w:p w14:paraId="63D5A714" w14:textId="77777777" w:rsidR="00BC4AF3" w:rsidRDefault="00BC4AF3" w:rsidP="006A1D2F">
            <w:pPr>
              <w:pStyle w:val="EarlierRepubEntries"/>
            </w:pPr>
            <w:r>
              <w:t>28 Mar 2007–</w:t>
            </w:r>
            <w:r>
              <w:br/>
              <w:t>11 Apr 2007</w:t>
            </w:r>
          </w:p>
        </w:tc>
        <w:tc>
          <w:tcPr>
            <w:tcW w:w="1423" w:type="dxa"/>
            <w:tcBorders>
              <w:top w:val="single" w:sz="4" w:space="0" w:color="auto"/>
              <w:left w:val="nil"/>
              <w:bottom w:val="single" w:sz="4" w:space="0" w:color="auto"/>
              <w:right w:val="nil"/>
            </w:tcBorders>
          </w:tcPr>
          <w:p w14:paraId="16778588" w14:textId="33CFB9FF" w:rsidR="00BC4AF3" w:rsidRPr="00476D06" w:rsidRDefault="003F5F90" w:rsidP="006A1D2F">
            <w:pPr>
              <w:pStyle w:val="EarlierRepubEntries"/>
              <w:rPr>
                <w:rStyle w:val="charUnderline"/>
              </w:rPr>
            </w:pPr>
            <w:hyperlink r:id="rId2070" w:tooltip="Statute Law Amendment Act 2007" w:history="1">
              <w:r w:rsidRPr="003F5F90">
                <w:rPr>
                  <w:rStyle w:val="Hyperlink"/>
                </w:rPr>
                <w:t>A2007</w:t>
              </w:r>
              <w:r w:rsidRPr="003F5F90">
                <w:rPr>
                  <w:rStyle w:val="Hyperlink"/>
                </w:rPr>
                <w:noBreakHyphen/>
                <w:t>3</w:t>
              </w:r>
            </w:hyperlink>
          </w:p>
        </w:tc>
        <w:tc>
          <w:tcPr>
            <w:tcW w:w="1920" w:type="dxa"/>
            <w:tcBorders>
              <w:top w:val="single" w:sz="4" w:space="0" w:color="auto"/>
              <w:left w:val="nil"/>
              <w:bottom w:val="single" w:sz="4" w:space="0" w:color="auto"/>
              <w:right w:val="nil"/>
            </w:tcBorders>
          </w:tcPr>
          <w:p w14:paraId="024A6F07" w14:textId="2268831B" w:rsidR="00BC4AF3" w:rsidRDefault="00BC4AF3" w:rsidP="006A1D2F">
            <w:pPr>
              <w:pStyle w:val="EarlierRepubEntries"/>
            </w:pPr>
            <w:r>
              <w:t xml:space="preserve">amendments by </w:t>
            </w:r>
            <w:hyperlink r:id="rId2071" w:tooltip="Civil Law (Property) Act 2006" w:history="1">
              <w:r w:rsidR="003F5F90" w:rsidRPr="003F5F90">
                <w:rPr>
                  <w:rStyle w:val="charCitHyperlinkAbbrev"/>
                </w:rPr>
                <w:t>A2006</w:t>
              </w:r>
              <w:r w:rsidR="003F5F90" w:rsidRPr="003F5F90">
                <w:rPr>
                  <w:rStyle w:val="charCitHyperlinkAbbrev"/>
                </w:rPr>
                <w:noBreakHyphen/>
                <w:t>38</w:t>
              </w:r>
            </w:hyperlink>
          </w:p>
        </w:tc>
      </w:tr>
      <w:tr w:rsidR="00BC4AF3" w14:paraId="7AB05C7B" w14:textId="77777777" w:rsidTr="006A1D2F">
        <w:trPr>
          <w:cantSplit/>
        </w:trPr>
        <w:tc>
          <w:tcPr>
            <w:tcW w:w="1576" w:type="dxa"/>
            <w:tcBorders>
              <w:top w:val="single" w:sz="4" w:space="0" w:color="auto"/>
              <w:left w:val="nil"/>
              <w:bottom w:val="single" w:sz="4" w:space="0" w:color="auto"/>
              <w:right w:val="nil"/>
            </w:tcBorders>
          </w:tcPr>
          <w:p w14:paraId="0AA2DBFC" w14:textId="77777777" w:rsidR="00BC4AF3" w:rsidRDefault="00BC4AF3" w:rsidP="006A1D2F">
            <w:pPr>
              <w:pStyle w:val="EarlierRepubEntries"/>
            </w:pPr>
            <w:r>
              <w:t>R53</w:t>
            </w:r>
            <w:r>
              <w:br/>
              <w:t>12 Apr 2007</w:t>
            </w:r>
          </w:p>
        </w:tc>
        <w:tc>
          <w:tcPr>
            <w:tcW w:w="1681" w:type="dxa"/>
            <w:tcBorders>
              <w:top w:val="single" w:sz="4" w:space="0" w:color="auto"/>
              <w:left w:val="nil"/>
              <w:bottom w:val="single" w:sz="4" w:space="0" w:color="auto"/>
              <w:right w:val="nil"/>
            </w:tcBorders>
          </w:tcPr>
          <w:p w14:paraId="24DE18C2" w14:textId="77777777" w:rsidR="00BC4AF3" w:rsidRDefault="00BC4AF3" w:rsidP="006A1D2F">
            <w:pPr>
              <w:pStyle w:val="EarlierRepubEntries"/>
            </w:pPr>
            <w:r>
              <w:t>12 Apr 2007–</w:t>
            </w:r>
            <w:r>
              <w:br/>
              <w:t>10 July 2007</w:t>
            </w:r>
          </w:p>
        </w:tc>
        <w:tc>
          <w:tcPr>
            <w:tcW w:w="1423" w:type="dxa"/>
            <w:tcBorders>
              <w:top w:val="single" w:sz="4" w:space="0" w:color="auto"/>
              <w:left w:val="nil"/>
              <w:bottom w:val="single" w:sz="4" w:space="0" w:color="auto"/>
              <w:right w:val="nil"/>
            </w:tcBorders>
          </w:tcPr>
          <w:p w14:paraId="77688584" w14:textId="58CE035A" w:rsidR="00BC4AF3" w:rsidRDefault="003F5F90" w:rsidP="006A1D2F">
            <w:pPr>
              <w:pStyle w:val="EarlierRepubEntries"/>
            </w:pPr>
            <w:hyperlink r:id="rId2072" w:tooltip="Statute Law Amendment Act 2007" w:history="1">
              <w:r w:rsidRPr="003F5F90">
                <w:rPr>
                  <w:rStyle w:val="charCitHyperlinkAbbrev"/>
                </w:rPr>
                <w:t>A2007</w:t>
              </w:r>
              <w:r w:rsidRPr="003F5F90">
                <w:rPr>
                  <w:rStyle w:val="charCitHyperlinkAbbrev"/>
                </w:rPr>
                <w:noBreakHyphen/>
                <w:t>3</w:t>
              </w:r>
            </w:hyperlink>
          </w:p>
        </w:tc>
        <w:tc>
          <w:tcPr>
            <w:tcW w:w="1920" w:type="dxa"/>
            <w:tcBorders>
              <w:top w:val="single" w:sz="4" w:space="0" w:color="auto"/>
              <w:left w:val="nil"/>
              <w:bottom w:val="single" w:sz="4" w:space="0" w:color="auto"/>
              <w:right w:val="nil"/>
            </w:tcBorders>
          </w:tcPr>
          <w:p w14:paraId="7FD71E3F" w14:textId="6B9ED03E" w:rsidR="00BC4AF3" w:rsidRDefault="00BC4AF3" w:rsidP="006A1D2F">
            <w:pPr>
              <w:pStyle w:val="EarlierRepubEntries"/>
            </w:pPr>
            <w:r>
              <w:t xml:space="preserve">amendments by </w:t>
            </w:r>
            <w:hyperlink r:id="rId2073" w:tooltip="Statute Law Amendment Act 2007" w:history="1">
              <w:r w:rsidR="003F5F90" w:rsidRPr="003F5F90">
                <w:rPr>
                  <w:rStyle w:val="charCitHyperlinkAbbrev"/>
                </w:rPr>
                <w:t>A2007</w:t>
              </w:r>
              <w:r w:rsidR="003F5F90" w:rsidRPr="003F5F90">
                <w:rPr>
                  <w:rStyle w:val="charCitHyperlinkAbbrev"/>
                </w:rPr>
                <w:noBreakHyphen/>
                <w:t>3</w:t>
              </w:r>
            </w:hyperlink>
          </w:p>
        </w:tc>
      </w:tr>
      <w:tr w:rsidR="00BC4AF3" w14:paraId="61E37222" w14:textId="77777777" w:rsidTr="006A1D2F">
        <w:trPr>
          <w:cantSplit/>
        </w:trPr>
        <w:tc>
          <w:tcPr>
            <w:tcW w:w="1576" w:type="dxa"/>
            <w:tcBorders>
              <w:top w:val="single" w:sz="4" w:space="0" w:color="auto"/>
              <w:left w:val="nil"/>
              <w:bottom w:val="single" w:sz="4" w:space="0" w:color="auto"/>
              <w:right w:val="nil"/>
            </w:tcBorders>
          </w:tcPr>
          <w:p w14:paraId="5AD8D5CA" w14:textId="77777777" w:rsidR="00BC4AF3" w:rsidRDefault="00BC4AF3" w:rsidP="006A1D2F">
            <w:pPr>
              <w:pStyle w:val="EarlierRepubEntries"/>
            </w:pPr>
            <w:r>
              <w:t>R54</w:t>
            </w:r>
            <w:r>
              <w:br/>
              <w:t>11 July 2007</w:t>
            </w:r>
          </w:p>
        </w:tc>
        <w:tc>
          <w:tcPr>
            <w:tcW w:w="1681" w:type="dxa"/>
            <w:tcBorders>
              <w:top w:val="single" w:sz="4" w:space="0" w:color="auto"/>
              <w:left w:val="nil"/>
              <w:bottom w:val="single" w:sz="4" w:space="0" w:color="auto"/>
              <w:right w:val="nil"/>
            </w:tcBorders>
          </w:tcPr>
          <w:p w14:paraId="4B8E9101" w14:textId="77777777" w:rsidR="00BC4AF3" w:rsidRDefault="00BC4AF3" w:rsidP="006A1D2F">
            <w:pPr>
              <w:pStyle w:val="EarlierRepubEntries"/>
            </w:pPr>
            <w:r>
              <w:t>11 July 2007–</w:t>
            </w:r>
            <w:r>
              <w:br/>
              <w:t>9 Nov 2007</w:t>
            </w:r>
          </w:p>
        </w:tc>
        <w:tc>
          <w:tcPr>
            <w:tcW w:w="1423" w:type="dxa"/>
            <w:tcBorders>
              <w:top w:val="single" w:sz="4" w:space="0" w:color="auto"/>
              <w:left w:val="nil"/>
              <w:bottom w:val="single" w:sz="4" w:space="0" w:color="auto"/>
              <w:right w:val="nil"/>
            </w:tcBorders>
          </w:tcPr>
          <w:p w14:paraId="375DBF69" w14:textId="2BB09AAC" w:rsidR="00BC4AF3" w:rsidRDefault="003F5F90" w:rsidP="006A1D2F">
            <w:pPr>
              <w:pStyle w:val="EarlierRepubEntries"/>
            </w:pPr>
            <w:hyperlink r:id="rId2074" w:tooltip="Statute Law Amendment Act 2007 (No 2)" w:history="1">
              <w:r w:rsidRPr="003F5F90">
                <w:rPr>
                  <w:rStyle w:val="charCitHyperlinkAbbrev"/>
                </w:rPr>
                <w:t>A2007</w:t>
              </w:r>
              <w:r w:rsidRPr="003F5F90">
                <w:rPr>
                  <w:rStyle w:val="charCitHyperlinkAbbrev"/>
                </w:rPr>
                <w:noBreakHyphen/>
                <w:t>16</w:t>
              </w:r>
            </w:hyperlink>
          </w:p>
        </w:tc>
        <w:tc>
          <w:tcPr>
            <w:tcW w:w="1920" w:type="dxa"/>
            <w:tcBorders>
              <w:top w:val="single" w:sz="4" w:space="0" w:color="auto"/>
              <w:left w:val="nil"/>
              <w:bottom w:val="single" w:sz="4" w:space="0" w:color="auto"/>
              <w:right w:val="nil"/>
            </w:tcBorders>
          </w:tcPr>
          <w:p w14:paraId="2284F623" w14:textId="44542457" w:rsidR="00BC4AF3" w:rsidRDefault="00BC4AF3" w:rsidP="006A1D2F">
            <w:pPr>
              <w:pStyle w:val="EarlierRepubEntries"/>
            </w:pPr>
            <w:r>
              <w:t xml:space="preserve">amendments by </w:t>
            </w:r>
            <w:hyperlink r:id="rId2075" w:tooltip="Statute Law Amendment Act 2007 (No 2)" w:history="1">
              <w:r w:rsidR="003F5F90" w:rsidRPr="003F5F90">
                <w:rPr>
                  <w:rStyle w:val="charCitHyperlinkAbbrev"/>
                </w:rPr>
                <w:t>A2007</w:t>
              </w:r>
              <w:r w:rsidR="003F5F90" w:rsidRPr="003F5F90">
                <w:rPr>
                  <w:rStyle w:val="charCitHyperlinkAbbrev"/>
                </w:rPr>
                <w:noBreakHyphen/>
                <w:t>16</w:t>
              </w:r>
            </w:hyperlink>
          </w:p>
        </w:tc>
      </w:tr>
      <w:tr w:rsidR="00BC4AF3" w14:paraId="578346A3" w14:textId="77777777" w:rsidTr="006A1D2F">
        <w:trPr>
          <w:cantSplit/>
        </w:trPr>
        <w:tc>
          <w:tcPr>
            <w:tcW w:w="1576" w:type="dxa"/>
            <w:tcBorders>
              <w:top w:val="single" w:sz="4" w:space="0" w:color="auto"/>
              <w:left w:val="nil"/>
              <w:bottom w:val="single" w:sz="4" w:space="0" w:color="auto"/>
              <w:right w:val="nil"/>
            </w:tcBorders>
          </w:tcPr>
          <w:p w14:paraId="6D9E5EE3" w14:textId="77777777" w:rsidR="00BC4AF3" w:rsidRDefault="00BC4AF3" w:rsidP="006A1D2F">
            <w:pPr>
              <w:pStyle w:val="EarlierRepubEntries"/>
            </w:pPr>
            <w:r>
              <w:t>R55</w:t>
            </w:r>
            <w:r>
              <w:br/>
              <w:t>10 Nov 2007</w:t>
            </w:r>
          </w:p>
        </w:tc>
        <w:tc>
          <w:tcPr>
            <w:tcW w:w="1681" w:type="dxa"/>
            <w:tcBorders>
              <w:top w:val="single" w:sz="4" w:space="0" w:color="auto"/>
              <w:left w:val="nil"/>
              <w:bottom w:val="single" w:sz="4" w:space="0" w:color="auto"/>
              <w:right w:val="nil"/>
            </w:tcBorders>
          </w:tcPr>
          <w:p w14:paraId="6FAB10D0" w14:textId="77777777" w:rsidR="00BC4AF3" w:rsidRDefault="00BC4AF3" w:rsidP="006A1D2F">
            <w:pPr>
              <w:pStyle w:val="EarlierRepubEntries"/>
            </w:pPr>
            <w:r>
              <w:t>10 Nov 2007–</w:t>
            </w:r>
            <w:r>
              <w:br/>
              <w:t>13 Nov 2007</w:t>
            </w:r>
          </w:p>
        </w:tc>
        <w:tc>
          <w:tcPr>
            <w:tcW w:w="1423" w:type="dxa"/>
            <w:tcBorders>
              <w:top w:val="single" w:sz="4" w:space="0" w:color="auto"/>
              <w:left w:val="nil"/>
              <w:bottom w:val="single" w:sz="4" w:space="0" w:color="auto"/>
              <w:right w:val="nil"/>
            </w:tcBorders>
          </w:tcPr>
          <w:p w14:paraId="10B10090" w14:textId="6B77069C" w:rsidR="00BC4AF3" w:rsidRPr="00476D06" w:rsidRDefault="003F5F90" w:rsidP="006A1D2F">
            <w:pPr>
              <w:pStyle w:val="EarlierRepubEntries"/>
              <w:rPr>
                <w:rStyle w:val="charUnderline"/>
              </w:rPr>
            </w:pPr>
            <w:hyperlink r:id="rId2076" w:tooltip="Surveyors Act 2007" w:history="1">
              <w:r w:rsidRPr="003F5F90">
                <w:rPr>
                  <w:rStyle w:val="Hyperlink"/>
                </w:rPr>
                <w:t>A2007</w:t>
              </w:r>
              <w:r w:rsidRPr="003F5F90">
                <w:rPr>
                  <w:rStyle w:val="Hyperlink"/>
                </w:rPr>
                <w:noBreakHyphen/>
                <w:t>33</w:t>
              </w:r>
            </w:hyperlink>
          </w:p>
        </w:tc>
        <w:tc>
          <w:tcPr>
            <w:tcW w:w="1920" w:type="dxa"/>
            <w:tcBorders>
              <w:top w:val="single" w:sz="4" w:space="0" w:color="auto"/>
              <w:left w:val="nil"/>
              <w:bottom w:val="single" w:sz="4" w:space="0" w:color="auto"/>
              <w:right w:val="nil"/>
            </w:tcBorders>
          </w:tcPr>
          <w:p w14:paraId="716F57AC" w14:textId="161709AE" w:rsidR="00BC4AF3" w:rsidRDefault="00BC4AF3" w:rsidP="006A1D2F">
            <w:pPr>
              <w:pStyle w:val="EarlierRepubEntries"/>
            </w:pPr>
            <w:r>
              <w:t xml:space="preserve">amendments by </w:t>
            </w:r>
            <w:hyperlink r:id="rId2077" w:tooltip="Housing Assistance Act 2007" w:history="1">
              <w:r w:rsidR="003F5F90" w:rsidRPr="003F5F90">
                <w:rPr>
                  <w:rStyle w:val="charCitHyperlinkAbbrev"/>
                </w:rPr>
                <w:t>A2007</w:t>
              </w:r>
              <w:r w:rsidR="003F5F90" w:rsidRPr="003F5F90">
                <w:rPr>
                  <w:rStyle w:val="charCitHyperlinkAbbrev"/>
                </w:rPr>
                <w:noBreakHyphen/>
                <w:t>8</w:t>
              </w:r>
            </w:hyperlink>
          </w:p>
        </w:tc>
      </w:tr>
      <w:tr w:rsidR="00BC4AF3" w14:paraId="6867FA74" w14:textId="77777777" w:rsidTr="006A1D2F">
        <w:trPr>
          <w:cantSplit/>
        </w:trPr>
        <w:tc>
          <w:tcPr>
            <w:tcW w:w="1576" w:type="dxa"/>
            <w:tcBorders>
              <w:top w:val="single" w:sz="4" w:space="0" w:color="auto"/>
              <w:left w:val="nil"/>
              <w:bottom w:val="single" w:sz="4" w:space="0" w:color="auto"/>
              <w:right w:val="nil"/>
            </w:tcBorders>
          </w:tcPr>
          <w:p w14:paraId="6239BD72" w14:textId="77777777" w:rsidR="00BC4AF3" w:rsidRDefault="00BC4AF3" w:rsidP="006A1D2F">
            <w:pPr>
              <w:pStyle w:val="EarlierRepubEntries"/>
            </w:pPr>
            <w:r>
              <w:lastRenderedPageBreak/>
              <w:t>R56</w:t>
            </w:r>
            <w:r>
              <w:br/>
              <w:t>14 Nov 2007</w:t>
            </w:r>
          </w:p>
        </w:tc>
        <w:tc>
          <w:tcPr>
            <w:tcW w:w="1681" w:type="dxa"/>
            <w:tcBorders>
              <w:top w:val="single" w:sz="4" w:space="0" w:color="auto"/>
              <w:left w:val="nil"/>
              <w:bottom w:val="single" w:sz="4" w:space="0" w:color="auto"/>
              <w:right w:val="nil"/>
            </w:tcBorders>
          </w:tcPr>
          <w:p w14:paraId="5C259D46" w14:textId="77777777" w:rsidR="00BC4AF3" w:rsidRDefault="00BC4AF3" w:rsidP="006A1D2F">
            <w:pPr>
              <w:pStyle w:val="EarlierRepubEntries"/>
            </w:pPr>
            <w:r>
              <w:t>14 Nov 2007–</w:t>
            </w:r>
            <w:r>
              <w:br/>
              <w:t>30 Mar 2008</w:t>
            </w:r>
          </w:p>
        </w:tc>
        <w:tc>
          <w:tcPr>
            <w:tcW w:w="1423" w:type="dxa"/>
            <w:tcBorders>
              <w:top w:val="single" w:sz="4" w:space="0" w:color="auto"/>
              <w:left w:val="nil"/>
              <w:bottom w:val="single" w:sz="4" w:space="0" w:color="auto"/>
              <w:right w:val="nil"/>
            </w:tcBorders>
          </w:tcPr>
          <w:p w14:paraId="2A0F5E9F" w14:textId="49E655E9" w:rsidR="00BC4AF3" w:rsidRDefault="003F5F90" w:rsidP="006A1D2F">
            <w:pPr>
              <w:pStyle w:val="EarlierRepubEntries"/>
            </w:pPr>
            <w:hyperlink r:id="rId2078" w:tooltip="Surveyors Act 2007" w:history="1">
              <w:r w:rsidRPr="003F5F90">
                <w:rPr>
                  <w:rStyle w:val="charCitHyperlinkAbbrev"/>
                </w:rPr>
                <w:t>A2007</w:t>
              </w:r>
              <w:r w:rsidRPr="003F5F90">
                <w:rPr>
                  <w:rStyle w:val="charCitHyperlinkAbbrev"/>
                </w:rPr>
                <w:noBreakHyphen/>
                <w:t>33</w:t>
              </w:r>
            </w:hyperlink>
          </w:p>
        </w:tc>
        <w:tc>
          <w:tcPr>
            <w:tcW w:w="1920" w:type="dxa"/>
            <w:tcBorders>
              <w:top w:val="single" w:sz="4" w:space="0" w:color="auto"/>
              <w:left w:val="nil"/>
              <w:bottom w:val="single" w:sz="4" w:space="0" w:color="auto"/>
              <w:right w:val="nil"/>
            </w:tcBorders>
          </w:tcPr>
          <w:p w14:paraId="2AADCB96" w14:textId="126D1DBA" w:rsidR="00BC4AF3" w:rsidRDefault="00BC4AF3" w:rsidP="006A1D2F">
            <w:pPr>
              <w:pStyle w:val="EarlierRepubEntries"/>
            </w:pPr>
            <w:r>
              <w:t xml:space="preserve">amendments by </w:t>
            </w:r>
            <w:hyperlink r:id="rId2079" w:tooltip="Surveyors Act 2007" w:history="1">
              <w:r w:rsidR="003F5F90" w:rsidRPr="003F5F90">
                <w:rPr>
                  <w:rStyle w:val="charCitHyperlinkAbbrev"/>
                </w:rPr>
                <w:t>A2007</w:t>
              </w:r>
              <w:r w:rsidR="003F5F90" w:rsidRPr="003F5F90">
                <w:rPr>
                  <w:rStyle w:val="charCitHyperlinkAbbrev"/>
                </w:rPr>
                <w:noBreakHyphen/>
                <w:t>33</w:t>
              </w:r>
            </w:hyperlink>
          </w:p>
        </w:tc>
      </w:tr>
      <w:tr w:rsidR="00BC4AF3" w14:paraId="3655EBA6" w14:textId="77777777" w:rsidTr="006A1D2F">
        <w:trPr>
          <w:cantSplit/>
        </w:trPr>
        <w:tc>
          <w:tcPr>
            <w:tcW w:w="1576" w:type="dxa"/>
            <w:tcBorders>
              <w:top w:val="single" w:sz="4" w:space="0" w:color="auto"/>
              <w:left w:val="nil"/>
              <w:bottom w:val="single" w:sz="4" w:space="0" w:color="auto"/>
              <w:right w:val="nil"/>
            </w:tcBorders>
          </w:tcPr>
          <w:p w14:paraId="7800207C" w14:textId="77777777" w:rsidR="00BC4AF3" w:rsidRDefault="00BC4AF3" w:rsidP="006A1D2F">
            <w:pPr>
              <w:pStyle w:val="EarlierRepubEntries"/>
            </w:pPr>
            <w:r>
              <w:t>R57</w:t>
            </w:r>
            <w:r>
              <w:br/>
              <w:t>31 Mar 2008</w:t>
            </w:r>
          </w:p>
        </w:tc>
        <w:tc>
          <w:tcPr>
            <w:tcW w:w="1681" w:type="dxa"/>
            <w:tcBorders>
              <w:top w:val="single" w:sz="4" w:space="0" w:color="auto"/>
              <w:left w:val="nil"/>
              <w:bottom w:val="single" w:sz="4" w:space="0" w:color="auto"/>
              <w:right w:val="nil"/>
            </w:tcBorders>
          </w:tcPr>
          <w:p w14:paraId="37EB27EA" w14:textId="77777777" w:rsidR="00BC4AF3" w:rsidRDefault="00BC4AF3" w:rsidP="006A1D2F">
            <w:pPr>
              <w:pStyle w:val="EarlierRepubEntries"/>
            </w:pPr>
            <w:r>
              <w:t>31 Mar 2008–</w:t>
            </w:r>
            <w:r>
              <w:br/>
              <w:t>18 May 2008</w:t>
            </w:r>
          </w:p>
        </w:tc>
        <w:tc>
          <w:tcPr>
            <w:tcW w:w="1423" w:type="dxa"/>
            <w:tcBorders>
              <w:top w:val="single" w:sz="4" w:space="0" w:color="auto"/>
              <w:left w:val="nil"/>
              <w:bottom w:val="single" w:sz="4" w:space="0" w:color="auto"/>
              <w:right w:val="nil"/>
            </w:tcBorders>
          </w:tcPr>
          <w:p w14:paraId="53670104" w14:textId="29FA4FC8" w:rsidR="00BC4AF3" w:rsidRDefault="003F5F90" w:rsidP="006A1D2F">
            <w:pPr>
              <w:pStyle w:val="EarlierRepubEntries"/>
            </w:pPr>
            <w:hyperlink r:id="rId2080" w:tooltip="Surveyors Act 2007" w:history="1">
              <w:r w:rsidRPr="003F5F90">
                <w:rPr>
                  <w:rStyle w:val="charCitHyperlinkAbbrev"/>
                </w:rPr>
                <w:t>A2007</w:t>
              </w:r>
              <w:r w:rsidRPr="003F5F90">
                <w:rPr>
                  <w:rStyle w:val="charCitHyperlinkAbbrev"/>
                </w:rPr>
                <w:noBreakHyphen/>
                <w:t>33</w:t>
              </w:r>
            </w:hyperlink>
          </w:p>
        </w:tc>
        <w:tc>
          <w:tcPr>
            <w:tcW w:w="1920" w:type="dxa"/>
            <w:tcBorders>
              <w:top w:val="single" w:sz="4" w:space="0" w:color="auto"/>
              <w:left w:val="nil"/>
              <w:bottom w:val="single" w:sz="4" w:space="0" w:color="auto"/>
              <w:right w:val="nil"/>
            </w:tcBorders>
          </w:tcPr>
          <w:p w14:paraId="319EDB75" w14:textId="0303A0DF" w:rsidR="00BC4AF3" w:rsidRDefault="00BC4AF3" w:rsidP="006A1D2F">
            <w:pPr>
              <w:pStyle w:val="EarlierRepubEntries"/>
            </w:pPr>
            <w:r>
              <w:t xml:space="preserve">amendments by </w:t>
            </w:r>
            <w:hyperlink r:id="rId2081" w:tooltip="Planning and Development (Consequential Amendments) Act 2007" w:history="1">
              <w:r w:rsidR="003F5F90" w:rsidRPr="003F5F90">
                <w:rPr>
                  <w:rStyle w:val="charCitHyperlinkAbbrev"/>
                </w:rPr>
                <w:t>A2007</w:t>
              </w:r>
              <w:r w:rsidR="003F5F90" w:rsidRPr="003F5F90">
                <w:rPr>
                  <w:rStyle w:val="charCitHyperlinkAbbrev"/>
                </w:rPr>
                <w:noBreakHyphen/>
                <w:t>25</w:t>
              </w:r>
            </w:hyperlink>
          </w:p>
        </w:tc>
      </w:tr>
      <w:tr w:rsidR="00BC4AF3" w14:paraId="2B9D2696" w14:textId="77777777" w:rsidTr="006A1D2F">
        <w:trPr>
          <w:cantSplit/>
        </w:trPr>
        <w:tc>
          <w:tcPr>
            <w:tcW w:w="1576" w:type="dxa"/>
            <w:tcBorders>
              <w:top w:val="single" w:sz="4" w:space="0" w:color="auto"/>
              <w:left w:val="nil"/>
              <w:bottom w:val="single" w:sz="4" w:space="0" w:color="auto"/>
              <w:right w:val="nil"/>
            </w:tcBorders>
          </w:tcPr>
          <w:p w14:paraId="193E1879" w14:textId="77777777" w:rsidR="00BC4AF3" w:rsidRDefault="00BC4AF3" w:rsidP="006A1D2F">
            <w:pPr>
              <w:pStyle w:val="EarlierRepubEntries"/>
            </w:pPr>
            <w:r>
              <w:t>R58</w:t>
            </w:r>
            <w:r>
              <w:br/>
              <w:t>19 May 2008</w:t>
            </w:r>
          </w:p>
        </w:tc>
        <w:tc>
          <w:tcPr>
            <w:tcW w:w="1681" w:type="dxa"/>
            <w:tcBorders>
              <w:top w:val="single" w:sz="4" w:space="0" w:color="auto"/>
              <w:left w:val="nil"/>
              <w:bottom w:val="single" w:sz="4" w:space="0" w:color="auto"/>
              <w:right w:val="nil"/>
            </w:tcBorders>
          </w:tcPr>
          <w:p w14:paraId="7E3D9346" w14:textId="77777777" w:rsidR="00BC4AF3" w:rsidRDefault="00BC4AF3" w:rsidP="006A1D2F">
            <w:pPr>
              <w:pStyle w:val="EarlierRepubEntries"/>
            </w:pPr>
            <w:r>
              <w:t>19 May 2008–</w:t>
            </w:r>
            <w:r>
              <w:br/>
              <w:t>30 June 2008</w:t>
            </w:r>
          </w:p>
        </w:tc>
        <w:tc>
          <w:tcPr>
            <w:tcW w:w="1423" w:type="dxa"/>
            <w:tcBorders>
              <w:top w:val="single" w:sz="4" w:space="0" w:color="auto"/>
              <w:left w:val="nil"/>
              <w:bottom w:val="single" w:sz="4" w:space="0" w:color="auto"/>
              <w:right w:val="nil"/>
            </w:tcBorders>
          </w:tcPr>
          <w:p w14:paraId="1B47E2E9" w14:textId="3DAC3153" w:rsidR="00BC4AF3" w:rsidRDefault="003F5F90" w:rsidP="006A1D2F">
            <w:pPr>
              <w:pStyle w:val="EarlierRepubEntries"/>
            </w:pPr>
            <w:hyperlink r:id="rId2082" w:tooltip="Civil Partnerships Act 2008" w:history="1">
              <w:r w:rsidRPr="003F5F90">
                <w:rPr>
                  <w:rStyle w:val="charCitHyperlinkAbbrev"/>
                </w:rPr>
                <w:t>A2008</w:t>
              </w:r>
              <w:r w:rsidRPr="003F5F90">
                <w:rPr>
                  <w:rStyle w:val="charCitHyperlinkAbbrev"/>
                </w:rPr>
                <w:noBreakHyphen/>
                <w:t>14</w:t>
              </w:r>
            </w:hyperlink>
          </w:p>
        </w:tc>
        <w:tc>
          <w:tcPr>
            <w:tcW w:w="1920" w:type="dxa"/>
            <w:tcBorders>
              <w:top w:val="single" w:sz="4" w:space="0" w:color="auto"/>
              <w:left w:val="nil"/>
              <w:bottom w:val="single" w:sz="4" w:space="0" w:color="auto"/>
              <w:right w:val="nil"/>
            </w:tcBorders>
          </w:tcPr>
          <w:p w14:paraId="2FD8CF80" w14:textId="4D1C9C87" w:rsidR="00BC4AF3" w:rsidRDefault="00BC4AF3" w:rsidP="006A1D2F">
            <w:pPr>
              <w:pStyle w:val="EarlierRepubEntries"/>
            </w:pPr>
            <w:r>
              <w:t xml:space="preserve">amendments by </w:t>
            </w:r>
            <w:hyperlink r:id="rId2083" w:tooltip="Civil Partnerships Act 2008" w:history="1">
              <w:r w:rsidR="003F5F90" w:rsidRPr="003F5F90">
                <w:rPr>
                  <w:rStyle w:val="charCitHyperlinkAbbrev"/>
                </w:rPr>
                <w:t>A2008</w:t>
              </w:r>
              <w:r w:rsidR="003F5F90" w:rsidRPr="003F5F90">
                <w:rPr>
                  <w:rStyle w:val="charCitHyperlinkAbbrev"/>
                </w:rPr>
                <w:noBreakHyphen/>
                <w:t>14</w:t>
              </w:r>
            </w:hyperlink>
          </w:p>
        </w:tc>
      </w:tr>
      <w:tr w:rsidR="00BC4AF3" w14:paraId="4AFB639D" w14:textId="77777777" w:rsidTr="006A1D2F">
        <w:trPr>
          <w:cantSplit/>
        </w:trPr>
        <w:tc>
          <w:tcPr>
            <w:tcW w:w="1576" w:type="dxa"/>
            <w:tcBorders>
              <w:top w:val="single" w:sz="4" w:space="0" w:color="auto"/>
              <w:left w:val="nil"/>
              <w:bottom w:val="single" w:sz="4" w:space="0" w:color="auto"/>
              <w:right w:val="nil"/>
            </w:tcBorders>
          </w:tcPr>
          <w:p w14:paraId="46DE0E1A" w14:textId="77777777" w:rsidR="00BC4AF3" w:rsidRDefault="00BC4AF3" w:rsidP="006A1D2F">
            <w:pPr>
              <w:pStyle w:val="EarlierRepubEntries"/>
            </w:pPr>
            <w:r>
              <w:t>R59</w:t>
            </w:r>
            <w:r>
              <w:br/>
              <w:t>1 July 2008</w:t>
            </w:r>
          </w:p>
        </w:tc>
        <w:tc>
          <w:tcPr>
            <w:tcW w:w="1681" w:type="dxa"/>
            <w:tcBorders>
              <w:top w:val="single" w:sz="4" w:space="0" w:color="auto"/>
              <w:left w:val="nil"/>
              <w:bottom w:val="single" w:sz="4" w:space="0" w:color="auto"/>
              <w:right w:val="nil"/>
            </w:tcBorders>
          </w:tcPr>
          <w:p w14:paraId="4FCFCB78" w14:textId="77777777" w:rsidR="00BC4AF3" w:rsidRDefault="00BC4AF3" w:rsidP="006A1D2F">
            <w:pPr>
              <w:pStyle w:val="EarlierRepubEntries"/>
            </w:pPr>
            <w:r>
              <w:t>1 July 2008–</w:t>
            </w:r>
            <w:r>
              <w:br/>
              <w:t>25 Aug 2008</w:t>
            </w:r>
          </w:p>
        </w:tc>
        <w:tc>
          <w:tcPr>
            <w:tcW w:w="1423" w:type="dxa"/>
            <w:tcBorders>
              <w:top w:val="single" w:sz="4" w:space="0" w:color="auto"/>
              <w:left w:val="nil"/>
              <w:bottom w:val="single" w:sz="4" w:space="0" w:color="auto"/>
              <w:right w:val="nil"/>
            </w:tcBorders>
          </w:tcPr>
          <w:p w14:paraId="71BD9421" w14:textId="6C3DE1BF" w:rsidR="00BC4AF3" w:rsidRDefault="003F5F90" w:rsidP="006A1D2F">
            <w:pPr>
              <w:pStyle w:val="EarlierRepubEntries"/>
            </w:pPr>
            <w:hyperlink r:id="rId2084" w:tooltip="National Gas (ACT) Act 2008" w:history="1">
              <w:r w:rsidRPr="003F5F90">
                <w:rPr>
                  <w:rStyle w:val="charCitHyperlinkAbbrev"/>
                </w:rPr>
                <w:t>A2008</w:t>
              </w:r>
              <w:r w:rsidRPr="003F5F90">
                <w:rPr>
                  <w:rStyle w:val="charCitHyperlinkAbbrev"/>
                </w:rPr>
                <w:noBreakHyphen/>
                <w:t>15</w:t>
              </w:r>
            </w:hyperlink>
          </w:p>
        </w:tc>
        <w:tc>
          <w:tcPr>
            <w:tcW w:w="1920" w:type="dxa"/>
            <w:tcBorders>
              <w:top w:val="single" w:sz="4" w:space="0" w:color="auto"/>
              <w:left w:val="nil"/>
              <w:bottom w:val="single" w:sz="4" w:space="0" w:color="auto"/>
              <w:right w:val="nil"/>
            </w:tcBorders>
          </w:tcPr>
          <w:p w14:paraId="10E8B884" w14:textId="311903FB" w:rsidR="00BC4AF3" w:rsidRDefault="00BC4AF3" w:rsidP="006A1D2F">
            <w:pPr>
              <w:pStyle w:val="EarlierRepubEntries"/>
            </w:pPr>
            <w:r>
              <w:t xml:space="preserve">amendments by </w:t>
            </w:r>
            <w:hyperlink r:id="rId2085" w:tooltip="National Gas (ACT) Act 2008" w:history="1">
              <w:r w:rsidR="003F5F90" w:rsidRPr="003F5F90">
                <w:rPr>
                  <w:rStyle w:val="charCitHyperlinkAbbrev"/>
                </w:rPr>
                <w:t>A2008</w:t>
              </w:r>
              <w:r w:rsidR="003F5F90" w:rsidRPr="003F5F90">
                <w:rPr>
                  <w:rStyle w:val="charCitHyperlinkAbbrev"/>
                </w:rPr>
                <w:noBreakHyphen/>
                <w:t>15</w:t>
              </w:r>
            </w:hyperlink>
          </w:p>
        </w:tc>
      </w:tr>
      <w:tr w:rsidR="00BC4AF3" w14:paraId="12596DA3" w14:textId="77777777" w:rsidTr="006A1D2F">
        <w:trPr>
          <w:cantSplit/>
        </w:trPr>
        <w:tc>
          <w:tcPr>
            <w:tcW w:w="1576" w:type="dxa"/>
            <w:tcBorders>
              <w:top w:val="single" w:sz="4" w:space="0" w:color="auto"/>
              <w:left w:val="nil"/>
              <w:bottom w:val="single" w:sz="4" w:space="0" w:color="auto"/>
              <w:right w:val="nil"/>
            </w:tcBorders>
          </w:tcPr>
          <w:p w14:paraId="292958B3" w14:textId="77777777" w:rsidR="00BC4AF3" w:rsidRDefault="00BC4AF3" w:rsidP="006A1D2F">
            <w:pPr>
              <w:pStyle w:val="EarlierRepubEntries"/>
            </w:pPr>
            <w:r>
              <w:t>R60</w:t>
            </w:r>
            <w:r>
              <w:br/>
              <w:t>26 Aug 2008</w:t>
            </w:r>
          </w:p>
        </w:tc>
        <w:tc>
          <w:tcPr>
            <w:tcW w:w="1681" w:type="dxa"/>
            <w:tcBorders>
              <w:top w:val="single" w:sz="4" w:space="0" w:color="auto"/>
              <w:left w:val="nil"/>
              <w:bottom w:val="single" w:sz="4" w:space="0" w:color="auto"/>
              <w:right w:val="nil"/>
            </w:tcBorders>
          </w:tcPr>
          <w:p w14:paraId="323C9CA0" w14:textId="77777777" w:rsidR="00BC4AF3" w:rsidRDefault="00BC4AF3" w:rsidP="006A1D2F">
            <w:pPr>
              <w:pStyle w:val="EarlierRepubEntries"/>
            </w:pPr>
            <w:r>
              <w:t>26 Aug 2008–</w:t>
            </w:r>
            <w:r>
              <w:br/>
              <w:t>8 Sept 2008</w:t>
            </w:r>
          </w:p>
        </w:tc>
        <w:tc>
          <w:tcPr>
            <w:tcW w:w="1423" w:type="dxa"/>
            <w:tcBorders>
              <w:top w:val="single" w:sz="4" w:space="0" w:color="auto"/>
              <w:left w:val="nil"/>
              <w:bottom w:val="single" w:sz="4" w:space="0" w:color="auto"/>
              <w:right w:val="nil"/>
            </w:tcBorders>
          </w:tcPr>
          <w:p w14:paraId="5A51788B" w14:textId="397FFE05" w:rsidR="00BC4AF3" w:rsidRDefault="003F5F90" w:rsidP="006A1D2F">
            <w:pPr>
              <w:pStyle w:val="EarlierRepubEntries"/>
            </w:pPr>
            <w:hyperlink r:id="rId2086" w:tooltip="Statute Law Amendment Act 2008" w:history="1">
              <w:r w:rsidRPr="003F5F90">
                <w:rPr>
                  <w:rStyle w:val="charCitHyperlinkAbbrev"/>
                </w:rPr>
                <w:t>A2008</w:t>
              </w:r>
              <w:r w:rsidRPr="003F5F90">
                <w:rPr>
                  <w:rStyle w:val="charCitHyperlinkAbbrev"/>
                </w:rPr>
                <w:noBreakHyphen/>
                <w:t>28</w:t>
              </w:r>
            </w:hyperlink>
          </w:p>
        </w:tc>
        <w:tc>
          <w:tcPr>
            <w:tcW w:w="1920" w:type="dxa"/>
            <w:tcBorders>
              <w:top w:val="single" w:sz="4" w:space="0" w:color="auto"/>
              <w:left w:val="nil"/>
              <w:bottom w:val="single" w:sz="4" w:space="0" w:color="auto"/>
              <w:right w:val="nil"/>
            </w:tcBorders>
          </w:tcPr>
          <w:p w14:paraId="028A6536" w14:textId="16758860" w:rsidR="00BC4AF3" w:rsidRDefault="00BC4AF3" w:rsidP="006A1D2F">
            <w:pPr>
              <w:pStyle w:val="EarlierRepubEntries"/>
            </w:pPr>
            <w:r>
              <w:t xml:space="preserve">amendments by </w:t>
            </w:r>
            <w:hyperlink r:id="rId2087" w:tooltip="Statute Law Amendment Act 2008" w:history="1">
              <w:r w:rsidR="003F5F90" w:rsidRPr="003F5F90">
                <w:rPr>
                  <w:rStyle w:val="charCitHyperlinkAbbrev"/>
                </w:rPr>
                <w:t>A2008</w:t>
              </w:r>
              <w:r w:rsidR="003F5F90" w:rsidRPr="003F5F90">
                <w:rPr>
                  <w:rStyle w:val="charCitHyperlinkAbbrev"/>
                </w:rPr>
                <w:noBreakHyphen/>
                <w:t>28</w:t>
              </w:r>
            </w:hyperlink>
          </w:p>
        </w:tc>
      </w:tr>
      <w:tr w:rsidR="00BC4AF3" w14:paraId="61113487" w14:textId="77777777" w:rsidTr="006A1D2F">
        <w:trPr>
          <w:cantSplit/>
        </w:trPr>
        <w:tc>
          <w:tcPr>
            <w:tcW w:w="1576" w:type="dxa"/>
            <w:tcBorders>
              <w:top w:val="single" w:sz="4" w:space="0" w:color="auto"/>
              <w:left w:val="nil"/>
              <w:bottom w:val="single" w:sz="4" w:space="0" w:color="auto"/>
              <w:right w:val="nil"/>
            </w:tcBorders>
          </w:tcPr>
          <w:p w14:paraId="0BCFAF5B" w14:textId="77777777" w:rsidR="00BC4AF3" w:rsidRDefault="00BC4AF3" w:rsidP="006A1D2F">
            <w:pPr>
              <w:pStyle w:val="EarlierRepubEntries"/>
            </w:pPr>
            <w:r>
              <w:t>R61</w:t>
            </w:r>
            <w:r>
              <w:br/>
              <w:t>9 Sept 2008</w:t>
            </w:r>
          </w:p>
        </w:tc>
        <w:tc>
          <w:tcPr>
            <w:tcW w:w="1681" w:type="dxa"/>
            <w:tcBorders>
              <w:top w:val="single" w:sz="4" w:space="0" w:color="auto"/>
              <w:left w:val="nil"/>
              <w:bottom w:val="single" w:sz="4" w:space="0" w:color="auto"/>
              <w:right w:val="nil"/>
            </w:tcBorders>
          </w:tcPr>
          <w:p w14:paraId="3986F5D3" w14:textId="77777777" w:rsidR="00BC4AF3" w:rsidRDefault="00BC4AF3" w:rsidP="006A1D2F">
            <w:pPr>
              <w:pStyle w:val="EarlierRepubEntries"/>
            </w:pPr>
            <w:r>
              <w:t>9 Sept 2008–</w:t>
            </w:r>
            <w:r>
              <w:br/>
              <w:t>1 Feb 2009</w:t>
            </w:r>
          </w:p>
        </w:tc>
        <w:tc>
          <w:tcPr>
            <w:tcW w:w="1423" w:type="dxa"/>
            <w:tcBorders>
              <w:top w:val="single" w:sz="4" w:space="0" w:color="auto"/>
              <w:left w:val="nil"/>
              <w:bottom w:val="single" w:sz="4" w:space="0" w:color="auto"/>
              <w:right w:val="nil"/>
            </w:tcBorders>
          </w:tcPr>
          <w:p w14:paraId="0991693C" w14:textId="59860D20" w:rsidR="00BC4AF3" w:rsidRPr="00476D06" w:rsidRDefault="003F5F90" w:rsidP="006A1D2F">
            <w:pPr>
              <w:pStyle w:val="EarlierRepubEntries"/>
              <w:rPr>
                <w:rStyle w:val="charUnderline"/>
              </w:rPr>
            </w:pPr>
            <w:hyperlink r:id="rId2088" w:tooltip="Crimes Legislation Amendment Act 2008" w:history="1">
              <w:r w:rsidRPr="003F5F90">
                <w:rPr>
                  <w:rStyle w:val="Hyperlink"/>
                </w:rPr>
                <w:t>A2008</w:t>
              </w:r>
              <w:r w:rsidRPr="003F5F90">
                <w:rPr>
                  <w:rStyle w:val="Hyperlink"/>
                </w:rPr>
                <w:noBreakHyphen/>
                <w:t>44</w:t>
              </w:r>
            </w:hyperlink>
          </w:p>
        </w:tc>
        <w:tc>
          <w:tcPr>
            <w:tcW w:w="1920" w:type="dxa"/>
            <w:tcBorders>
              <w:top w:val="single" w:sz="4" w:space="0" w:color="auto"/>
              <w:left w:val="nil"/>
              <w:bottom w:val="single" w:sz="4" w:space="0" w:color="auto"/>
              <w:right w:val="nil"/>
            </w:tcBorders>
          </w:tcPr>
          <w:p w14:paraId="2A7EE483" w14:textId="03B68EB8" w:rsidR="00BC4AF3" w:rsidRDefault="00BC4AF3" w:rsidP="006A1D2F">
            <w:pPr>
              <w:pStyle w:val="EarlierRepubEntries"/>
            </w:pPr>
            <w:r>
              <w:t xml:space="preserve">amendments by </w:t>
            </w:r>
            <w:hyperlink r:id="rId2089"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p>
        </w:tc>
      </w:tr>
      <w:tr w:rsidR="00BC4AF3" w14:paraId="30A04636" w14:textId="77777777" w:rsidTr="006A1D2F">
        <w:trPr>
          <w:cantSplit/>
        </w:trPr>
        <w:tc>
          <w:tcPr>
            <w:tcW w:w="1576" w:type="dxa"/>
            <w:tcBorders>
              <w:top w:val="single" w:sz="4" w:space="0" w:color="auto"/>
              <w:left w:val="nil"/>
              <w:bottom w:val="single" w:sz="4" w:space="0" w:color="auto"/>
              <w:right w:val="nil"/>
            </w:tcBorders>
          </w:tcPr>
          <w:p w14:paraId="6C190F0F" w14:textId="77777777" w:rsidR="00BC4AF3" w:rsidRDefault="00BC4AF3" w:rsidP="006A1D2F">
            <w:pPr>
              <w:pStyle w:val="EarlierRepubEntries"/>
            </w:pPr>
            <w:r>
              <w:t>R62</w:t>
            </w:r>
            <w:r>
              <w:br/>
              <w:t>2 Feb 2009</w:t>
            </w:r>
          </w:p>
        </w:tc>
        <w:tc>
          <w:tcPr>
            <w:tcW w:w="1681" w:type="dxa"/>
            <w:tcBorders>
              <w:top w:val="single" w:sz="4" w:space="0" w:color="auto"/>
              <w:left w:val="nil"/>
              <w:bottom w:val="single" w:sz="4" w:space="0" w:color="auto"/>
              <w:right w:val="nil"/>
            </w:tcBorders>
          </w:tcPr>
          <w:p w14:paraId="1863A17F" w14:textId="77777777" w:rsidR="00BC4AF3" w:rsidRDefault="00BC4AF3" w:rsidP="006A1D2F">
            <w:pPr>
              <w:pStyle w:val="EarlierRepubEntries"/>
            </w:pPr>
            <w:r>
              <w:t>2 Feb 2009–</w:t>
            </w:r>
            <w:r>
              <w:br/>
              <w:t>26 Feb 2009</w:t>
            </w:r>
          </w:p>
        </w:tc>
        <w:tc>
          <w:tcPr>
            <w:tcW w:w="1423" w:type="dxa"/>
            <w:tcBorders>
              <w:top w:val="single" w:sz="4" w:space="0" w:color="auto"/>
              <w:left w:val="nil"/>
              <w:bottom w:val="single" w:sz="4" w:space="0" w:color="auto"/>
              <w:right w:val="nil"/>
            </w:tcBorders>
          </w:tcPr>
          <w:p w14:paraId="4137401B" w14:textId="135EA917" w:rsidR="00BC4AF3" w:rsidRPr="00476D06" w:rsidRDefault="003F5F90" w:rsidP="006A1D2F">
            <w:pPr>
              <w:pStyle w:val="EarlierRepubEntries"/>
              <w:rPr>
                <w:rStyle w:val="charUnderline"/>
              </w:rPr>
            </w:pPr>
            <w:hyperlink r:id="rId2090" w:tooltip="Crimes Legislation Amendment Act 2008" w:history="1">
              <w:r w:rsidRPr="003F5F90">
                <w:rPr>
                  <w:rStyle w:val="Hyperlink"/>
                </w:rPr>
                <w:t>A2008</w:t>
              </w:r>
              <w:r w:rsidRPr="003F5F90">
                <w:rPr>
                  <w:rStyle w:val="Hyperlink"/>
                </w:rPr>
                <w:noBreakHyphen/>
                <w:t>44</w:t>
              </w:r>
            </w:hyperlink>
          </w:p>
        </w:tc>
        <w:tc>
          <w:tcPr>
            <w:tcW w:w="1920" w:type="dxa"/>
            <w:tcBorders>
              <w:top w:val="single" w:sz="4" w:space="0" w:color="auto"/>
              <w:left w:val="nil"/>
              <w:bottom w:val="single" w:sz="4" w:space="0" w:color="auto"/>
              <w:right w:val="nil"/>
            </w:tcBorders>
          </w:tcPr>
          <w:p w14:paraId="7FA323C5" w14:textId="215D313F" w:rsidR="00BC4AF3" w:rsidRDefault="00BC4AF3" w:rsidP="006A1D2F">
            <w:pPr>
              <w:pStyle w:val="EarlierRepubEntries"/>
            </w:pPr>
            <w:r>
              <w:t xml:space="preserve">amendments by </w:t>
            </w:r>
            <w:hyperlink r:id="rId2091" w:tooltip="ACT Civil and Administrative Tribunal Legislation Amendment Act 2008" w:history="1">
              <w:r w:rsidR="003F5F90" w:rsidRPr="003F5F90">
                <w:rPr>
                  <w:rStyle w:val="charCitHyperlinkAbbrev"/>
                </w:rPr>
                <w:t>A2008</w:t>
              </w:r>
              <w:r w:rsidR="003F5F90" w:rsidRPr="003F5F90">
                <w:rPr>
                  <w:rStyle w:val="charCitHyperlinkAbbrev"/>
                </w:rPr>
                <w:noBreakHyphen/>
                <w:t>36</w:t>
              </w:r>
            </w:hyperlink>
            <w:r>
              <w:t xml:space="preserve"> and </w:t>
            </w:r>
            <w:hyperlink r:id="rId2092" w:tooltip="ACT Civil and Administrative Tribunal Legislation Amendment Act 2008 (No 2)" w:history="1">
              <w:r w:rsidR="003F5F90" w:rsidRPr="003F5F90">
                <w:rPr>
                  <w:rStyle w:val="charCitHyperlinkAbbrev"/>
                </w:rPr>
                <w:t>A2008</w:t>
              </w:r>
              <w:r w:rsidR="003F5F90" w:rsidRPr="003F5F90">
                <w:rPr>
                  <w:rStyle w:val="charCitHyperlinkAbbrev"/>
                </w:rPr>
                <w:noBreakHyphen/>
                <w:t>37</w:t>
              </w:r>
            </w:hyperlink>
          </w:p>
        </w:tc>
      </w:tr>
      <w:tr w:rsidR="00BC4AF3" w14:paraId="0A30A8F8" w14:textId="77777777" w:rsidTr="006A1D2F">
        <w:trPr>
          <w:cantSplit/>
        </w:trPr>
        <w:tc>
          <w:tcPr>
            <w:tcW w:w="1576" w:type="dxa"/>
            <w:tcBorders>
              <w:top w:val="single" w:sz="4" w:space="0" w:color="auto"/>
              <w:left w:val="nil"/>
              <w:bottom w:val="single" w:sz="4" w:space="0" w:color="auto"/>
              <w:right w:val="nil"/>
            </w:tcBorders>
          </w:tcPr>
          <w:p w14:paraId="0FB25305" w14:textId="77777777" w:rsidR="00BC4AF3" w:rsidRDefault="00BC4AF3" w:rsidP="006A1D2F">
            <w:pPr>
              <w:pStyle w:val="EarlierRepubEntries"/>
            </w:pPr>
            <w:r>
              <w:t>R63</w:t>
            </w:r>
            <w:r>
              <w:br/>
              <w:t>27 Feb 2009</w:t>
            </w:r>
          </w:p>
        </w:tc>
        <w:tc>
          <w:tcPr>
            <w:tcW w:w="1681" w:type="dxa"/>
            <w:tcBorders>
              <w:top w:val="single" w:sz="4" w:space="0" w:color="auto"/>
              <w:left w:val="nil"/>
              <w:bottom w:val="single" w:sz="4" w:space="0" w:color="auto"/>
              <w:right w:val="nil"/>
            </w:tcBorders>
          </w:tcPr>
          <w:p w14:paraId="4727B2A5" w14:textId="77777777" w:rsidR="00BC4AF3" w:rsidRDefault="00BC4AF3" w:rsidP="006A1D2F">
            <w:pPr>
              <w:pStyle w:val="EarlierRepubEntries"/>
            </w:pPr>
            <w:r>
              <w:t>27 Feb 2009–</w:t>
            </w:r>
            <w:r>
              <w:br/>
              <w:t>29 May 2009</w:t>
            </w:r>
          </w:p>
        </w:tc>
        <w:tc>
          <w:tcPr>
            <w:tcW w:w="1423" w:type="dxa"/>
            <w:tcBorders>
              <w:top w:val="single" w:sz="4" w:space="0" w:color="auto"/>
              <w:left w:val="nil"/>
              <w:bottom w:val="single" w:sz="4" w:space="0" w:color="auto"/>
              <w:right w:val="nil"/>
            </w:tcBorders>
          </w:tcPr>
          <w:p w14:paraId="58FD36E3" w14:textId="4CAAADDE" w:rsidR="00BC4AF3" w:rsidRPr="00476D06" w:rsidRDefault="003F5F90" w:rsidP="006A1D2F">
            <w:pPr>
              <w:pStyle w:val="EarlierRepubEntries"/>
              <w:rPr>
                <w:rStyle w:val="charUnderline"/>
              </w:rPr>
            </w:pPr>
            <w:hyperlink r:id="rId2093" w:tooltip="Crimes Legislation Amendment Act 2008" w:history="1">
              <w:r w:rsidRPr="003F5F90">
                <w:rPr>
                  <w:rStyle w:val="Hyperlink"/>
                </w:rPr>
                <w:t>A2008</w:t>
              </w:r>
              <w:r w:rsidRPr="003F5F90">
                <w:rPr>
                  <w:rStyle w:val="Hyperlink"/>
                </w:rPr>
                <w:noBreakHyphen/>
                <w:t>44</w:t>
              </w:r>
            </w:hyperlink>
          </w:p>
        </w:tc>
        <w:tc>
          <w:tcPr>
            <w:tcW w:w="1920" w:type="dxa"/>
            <w:tcBorders>
              <w:top w:val="single" w:sz="4" w:space="0" w:color="auto"/>
              <w:left w:val="nil"/>
              <w:bottom w:val="single" w:sz="4" w:space="0" w:color="auto"/>
              <w:right w:val="nil"/>
            </w:tcBorders>
          </w:tcPr>
          <w:p w14:paraId="052F7F3B" w14:textId="19968D84" w:rsidR="00BC4AF3" w:rsidRDefault="00BC4AF3" w:rsidP="006A1D2F">
            <w:pPr>
              <w:pStyle w:val="EarlierRepubEntries"/>
            </w:pPr>
            <w:r>
              <w:t xml:space="preserve">amendments by </w:t>
            </w:r>
            <w:hyperlink r:id="rId2094" w:tooltip="Children and Young People (Consequential Amendments) Act 2008" w:history="1">
              <w:r w:rsidR="003F5F90" w:rsidRPr="003F5F90">
                <w:rPr>
                  <w:rStyle w:val="charCitHyperlinkAbbrev"/>
                </w:rPr>
                <w:t>A2008</w:t>
              </w:r>
              <w:r w:rsidR="003F5F90" w:rsidRPr="003F5F90">
                <w:rPr>
                  <w:rStyle w:val="charCitHyperlinkAbbrev"/>
                </w:rPr>
                <w:noBreakHyphen/>
                <w:t>20</w:t>
              </w:r>
            </w:hyperlink>
          </w:p>
        </w:tc>
      </w:tr>
      <w:tr w:rsidR="00BC4AF3" w14:paraId="3F24D1F6" w14:textId="77777777" w:rsidTr="006A1D2F">
        <w:trPr>
          <w:cantSplit/>
        </w:trPr>
        <w:tc>
          <w:tcPr>
            <w:tcW w:w="1576" w:type="dxa"/>
            <w:tcBorders>
              <w:top w:val="single" w:sz="4" w:space="0" w:color="auto"/>
              <w:left w:val="nil"/>
              <w:bottom w:val="single" w:sz="4" w:space="0" w:color="auto"/>
              <w:right w:val="nil"/>
            </w:tcBorders>
          </w:tcPr>
          <w:p w14:paraId="07CEDDDB" w14:textId="77777777" w:rsidR="00BC4AF3" w:rsidRDefault="00BC4AF3" w:rsidP="006A1D2F">
            <w:pPr>
              <w:pStyle w:val="EarlierRepubEntries"/>
            </w:pPr>
            <w:r>
              <w:t>R64</w:t>
            </w:r>
            <w:r>
              <w:br/>
              <w:t>30 May 2009</w:t>
            </w:r>
          </w:p>
        </w:tc>
        <w:tc>
          <w:tcPr>
            <w:tcW w:w="1681" w:type="dxa"/>
            <w:tcBorders>
              <w:top w:val="single" w:sz="4" w:space="0" w:color="auto"/>
              <w:left w:val="nil"/>
              <w:bottom w:val="single" w:sz="4" w:space="0" w:color="auto"/>
              <w:right w:val="nil"/>
            </w:tcBorders>
          </w:tcPr>
          <w:p w14:paraId="2621D109" w14:textId="77777777" w:rsidR="00BC4AF3" w:rsidRDefault="00BC4AF3" w:rsidP="006A1D2F">
            <w:pPr>
              <w:pStyle w:val="EarlierRepubEntries"/>
            </w:pPr>
            <w:r>
              <w:t>30 May 2009–</w:t>
            </w:r>
            <w:r>
              <w:br/>
              <w:t>21 Sept 2009</w:t>
            </w:r>
          </w:p>
        </w:tc>
        <w:tc>
          <w:tcPr>
            <w:tcW w:w="1423" w:type="dxa"/>
            <w:tcBorders>
              <w:top w:val="single" w:sz="4" w:space="0" w:color="auto"/>
              <w:left w:val="nil"/>
              <w:bottom w:val="single" w:sz="4" w:space="0" w:color="auto"/>
              <w:right w:val="nil"/>
            </w:tcBorders>
          </w:tcPr>
          <w:p w14:paraId="7A5CFBC4" w14:textId="3B599087" w:rsidR="00BC4AF3" w:rsidRPr="001411FA" w:rsidRDefault="003F5F90" w:rsidP="006A1D2F">
            <w:pPr>
              <w:pStyle w:val="EarlierRepubEntries"/>
            </w:pPr>
            <w:hyperlink r:id="rId2095" w:tooltip="Crimes Legislation Amendment Act 2008" w:history="1">
              <w:r w:rsidRPr="003F5F90">
                <w:rPr>
                  <w:rStyle w:val="charCitHyperlinkAbbrev"/>
                </w:rPr>
                <w:t>A2008</w:t>
              </w:r>
              <w:r w:rsidRPr="003F5F90">
                <w:rPr>
                  <w:rStyle w:val="charCitHyperlinkAbbrev"/>
                </w:rPr>
                <w:noBreakHyphen/>
                <w:t>44</w:t>
              </w:r>
            </w:hyperlink>
          </w:p>
        </w:tc>
        <w:tc>
          <w:tcPr>
            <w:tcW w:w="1920" w:type="dxa"/>
            <w:tcBorders>
              <w:top w:val="single" w:sz="4" w:space="0" w:color="auto"/>
              <w:left w:val="nil"/>
              <w:bottom w:val="single" w:sz="4" w:space="0" w:color="auto"/>
              <w:right w:val="nil"/>
            </w:tcBorders>
          </w:tcPr>
          <w:p w14:paraId="5C338291" w14:textId="04DBE5A9" w:rsidR="00BC4AF3" w:rsidRDefault="00BC4AF3" w:rsidP="006A1D2F">
            <w:pPr>
              <w:pStyle w:val="EarlierRepubEntries"/>
            </w:pPr>
            <w:r>
              <w:t xml:space="preserve">amendments by </w:t>
            </w:r>
            <w:hyperlink r:id="rId2096" w:tooltip="Crimes Legislation Amendment Act 2008" w:history="1">
              <w:r w:rsidR="003F5F90" w:rsidRPr="003F5F90">
                <w:rPr>
                  <w:rStyle w:val="charCitHyperlinkAbbrev"/>
                </w:rPr>
                <w:t>A2008</w:t>
              </w:r>
              <w:r w:rsidR="003F5F90" w:rsidRPr="003F5F90">
                <w:rPr>
                  <w:rStyle w:val="charCitHyperlinkAbbrev"/>
                </w:rPr>
                <w:noBreakHyphen/>
                <w:t>44</w:t>
              </w:r>
            </w:hyperlink>
          </w:p>
        </w:tc>
      </w:tr>
      <w:tr w:rsidR="00BC4AF3" w14:paraId="41A29334" w14:textId="77777777" w:rsidTr="006A1D2F">
        <w:trPr>
          <w:cantSplit/>
        </w:trPr>
        <w:tc>
          <w:tcPr>
            <w:tcW w:w="1576" w:type="dxa"/>
            <w:tcBorders>
              <w:top w:val="single" w:sz="4" w:space="0" w:color="auto"/>
              <w:left w:val="nil"/>
              <w:bottom w:val="single" w:sz="4" w:space="0" w:color="auto"/>
              <w:right w:val="nil"/>
            </w:tcBorders>
          </w:tcPr>
          <w:p w14:paraId="0297A9AE" w14:textId="77777777" w:rsidR="00BC4AF3" w:rsidRDefault="00BC4AF3" w:rsidP="006A1D2F">
            <w:pPr>
              <w:pStyle w:val="EarlierRepubEntries"/>
            </w:pPr>
            <w:r>
              <w:t>R65</w:t>
            </w:r>
            <w:r>
              <w:br/>
              <w:t>22 Sept 2009</w:t>
            </w:r>
          </w:p>
        </w:tc>
        <w:tc>
          <w:tcPr>
            <w:tcW w:w="1681" w:type="dxa"/>
            <w:tcBorders>
              <w:top w:val="single" w:sz="4" w:space="0" w:color="auto"/>
              <w:left w:val="nil"/>
              <w:bottom w:val="single" w:sz="4" w:space="0" w:color="auto"/>
              <w:right w:val="nil"/>
            </w:tcBorders>
          </w:tcPr>
          <w:p w14:paraId="0F552D7D" w14:textId="77777777" w:rsidR="00BC4AF3" w:rsidRDefault="00BC4AF3" w:rsidP="006A1D2F">
            <w:pPr>
              <w:pStyle w:val="EarlierRepubEntries"/>
            </w:pPr>
            <w:r>
              <w:t>22 Sept 2009–</w:t>
            </w:r>
            <w:r>
              <w:br/>
              <w:t>30 Sept 2009</w:t>
            </w:r>
          </w:p>
        </w:tc>
        <w:tc>
          <w:tcPr>
            <w:tcW w:w="1423" w:type="dxa"/>
            <w:tcBorders>
              <w:top w:val="single" w:sz="4" w:space="0" w:color="auto"/>
              <w:left w:val="nil"/>
              <w:bottom w:val="single" w:sz="4" w:space="0" w:color="auto"/>
              <w:right w:val="nil"/>
            </w:tcBorders>
          </w:tcPr>
          <w:p w14:paraId="51BECD82" w14:textId="215DAEE4" w:rsidR="00BC4AF3" w:rsidRPr="00476D06" w:rsidRDefault="003F5F90" w:rsidP="006A1D2F">
            <w:pPr>
              <w:pStyle w:val="EarlierRepubEntries"/>
              <w:rPr>
                <w:rStyle w:val="charUnderline"/>
              </w:rPr>
            </w:pPr>
            <w:hyperlink r:id="rId2097" w:tooltip="Work Safety Legislation Amendment Act 2009" w:history="1">
              <w:r w:rsidRPr="003F5F90">
                <w:rPr>
                  <w:rStyle w:val="Hyperlink"/>
                </w:rPr>
                <w:t>A2009</w:t>
              </w:r>
              <w:r w:rsidRPr="003F5F90">
                <w:rPr>
                  <w:rStyle w:val="Hyperlink"/>
                </w:rPr>
                <w:noBreakHyphen/>
                <w:t>28</w:t>
              </w:r>
            </w:hyperlink>
          </w:p>
        </w:tc>
        <w:tc>
          <w:tcPr>
            <w:tcW w:w="1920" w:type="dxa"/>
            <w:tcBorders>
              <w:top w:val="single" w:sz="4" w:space="0" w:color="auto"/>
              <w:left w:val="nil"/>
              <w:bottom w:val="single" w:sz="4" w:space="0" w:color="auto"/>
              <w:right w:val="nil"/>
            </w:tcBorders>
          </w:tcPr>
          <w:p w14:paraId="1FDECE71" w14:textId="2204EFC0" w:rsidR="00BC4AF3" w:rsidRDefault="00BC4AF3" w:rsidP="006A1D2F">
            <w:pPr>
              <w:pStyle w:val="EarlierRepubEntries"/>
            </w:pPr>
            <w:r>
              <w:t xml:space="preserve">amendments by </w:t>
            </w:r>
            <w:hyperlink r:id="rId2098" w:tooltip="Statute Law Amendment Act 2009" w:history="1">
              <w:r w:rsidR="003F5F90" w:rsidRPr="003F5F90">
                <w:rPr>
                  <w:rStyle w:val="charCitHyperlinkAbbrev"/>
                </w:rPr>
                <w:t>A2009</w:t>
              </w:r>
              <w:r w:rsidR="003F5F90" w:rsidRPr="003F5F90">
                <w:rPr>
                  <w:rStyle w:val="charCitHyperlinkAbbrev"/>
                </w:rPr>
                <w:noBreakHyphen/>
                <w:t>20</w:t>
              </w:r>
            </w:hyperlink>
          </w:p>
        </w:tc>
      </w:tr>
      <w:tr w:rsidR="00BC4AF3" w14:paraId="523FB8AD" w14:textId="77777777" w:rsidTr="006A1D2F">
        <w:trPr>
          <w:cantSplit/>
        </w:trPr>
        <w:tc>
          <w:tcPr>
            <w:tcW w:w="1576" w:type="dxa"/>
            <w:tcBorders>
              <w:top w:val="single" w:sz="4" w:space="0" w:color="auto"/>
              <w:left w:val="nil"/>
              <w:bottom w:val="single" w:sz="4" w:space="0" w:color="auto"/>
              <w:right w:val="nil"/>
            </w:tcBorders>
          </w:tcPr>
          <w:p w14:paraId="14F5F6AE" w14:textId="77777777" w:rsidR="00BC4AF3" w:rsidRDefault="00BC4AF3" w:rsidP="006A1D2F">
            <w:pPr>
              <w:pStyle w:val="EarlierRepubEntries"/>
            </w:pPr>
            <w:r>
              <w:t>R66</w:t>
            </w:r>
            <w:r>
              <w:br/>
              <w:t>1 Oct 2009</w:t>
            </w:r>
          </w:p>
        </w:tc>
        <w:tc>
          <w:tcPr>
            <w:tcW w:w="1681" w:type="dxa"/>
            <w:tcBorders>
              <w:top w:val="single" w:sz="4" w:space="0" w:color="auto"/>
              <w:left w:val="nil"/>
              <w:bottom w:val="single" w:sz="4" w:space="0" w:color="auto"/>
              <w:right w:val="nil"/>
            </w:tcBorders>
          </w:tcPr>
          <w:p w14:paraId="3B051AF2" w14:textId="77777777" w:rsidR="00BC4AF3" w:rsidRDefault="00BC4AF3" w:rsidP="006A1D2F">
            <w:pPr>
              <w:pStyle w:val="EarlierRepubEntries"/>
            </w:pPr>
            <w:r>
              <w:t>1 Oct 2009–</w:t>
            </w:r>
            <w:r>
              <w:br/>
              <w:t>20 Oct 2009</w:t>
            </w:r>
          </w:p>
        </w:tc>
        <w:tc>
          <w:tcPr>
            <w:tcW w:w="1423" w:type="dxa"/>
            <w:tcBorders>
              <w:top w:val="single" w:sz="4" w:space="0" w:color="auto"/>
              <w:left w:val="nil"/>
              <w:bottom w:val="single" w:sz="4" w:space="0" w:color="auto"/>
              <w:right w:val="nil"/>
            </w:tcBorders>
          </w:tcPr>
          <w:p w14:paraId="4DE7966C" w14:textId="4D523486" w:rsidR="00BC4AF3" w:rsidRPr="001933FE" w:rsidRDefault="003F5F90" w:rsidP="006A1D2F">
            <w:pPr>
              <w:pStyle w:val="EarlierRepubEntries"/>
            </w:pPr>
            <w:hyperlink r:id="rId2099" w:tooltip="Work Safety Legislation Amendment Act 2009" w:history="1">
              <w:r w:rsidRPr="003F5F90">
                <w:rPr>
                  <w:rStyle w:val="charCitHyperlinkAbbrev"/>
                </w:rPr>
                <w:t>A2009</w:t>
              </w:r>
              <w:r w:rsidRPr="003F5F90">
                <w:rPr>
                  <w:rStyle w:val="charCitHyperlinkAbbrev"/>
                </w:rPr>
                <w:noBreakHyphen/>
                <w:t>28</w:t>
              </w:r>
            </w:hyperlink>
          </w:p>
        </w:tc>
        <w:tc>
          <w:tcPr>
            <w:tcW w:w="1920" w:type="dxa"/>
            <w:tcBorders>
              <w:top w:val="single" w:sz="4" w:space="0" w:color="auto"/>
              <w:left w:val="nil"/>
              <w:bottom w:val="single" w:sz="4" w:space="0" w:color="auto"/>
              <w:right w:val="nil"/>
            </w:tcBorders>
          </w:tcPr>
          <w:p w14:paraId="48828546" w14:textId="0E3CC8C1" w:rsidR="00BC4AF3" w:rsidRDefault="00BC4AF3" w:rsidP="006A1D2F">
            <w:pPr>
              <w:pStyle w:val="EarlierRepubEntries"/>
            </w:pPr>
            <w:r>
              <w:t xml:space="preserve">amendments by </w:t>
            </w:r>
            <w:hyperlink r:id="rId2100" w:tooltip="Work Safety Legislation Amendment Act 2009" w:history="1">
              <w:r w:rsidR="003F5F90" w:rsidRPr="003F5F90">
                <w:rPr>
                  <w:rStyle w:val="charCitHyperlinkAbbrev"/>
                </w:rPr>
                <w:t>A2009</w:t>
              </w:r>
              <w:r w:rsidR="003F5F90" w:rsidRPr="003F5F90">
                <w:rPr>
                  <w:rStyle w:val="charCitHyperlinkAbbrev"/>
                </w:rPr>
                <w:noBreakHyphen/>
                <w:t>28</w:t>
              </w:r>
            </w:hyperlink>
          </w:p>
        </w:tc>
      </w:tr>
      <w:tr w:rsidR="00BC4AF3" w14:paraId="153EA58C" w14:textId="77777777" w:rsidTr="006A1D2F">
        <w:trPr>
          <w:cantSplit/>
        </w:trPr>
        <w:tc>
          <w:tcPr>
            <w:tcW w:w="1576" w:type="dxa"/>
            <w:tcBorders>
              <w:top w:val="single" w:sz="4" w:space="0" w:color="auto"/>
              <w:left w:val="nil"/>
              <w:bottom w:val="single" w:sz="4" w:space="0" w:color="auto"/>
              <w:right w:val="nil"/>
            </w:tcBorders>
          </w:tcPr>
          <w:p w14:paraId="719CB46A" w14:textId="77777777" w:rsidR="00BC4AF3" w:rsidRDefault="00BC4AF3" w:rsidP="006A1D2F">
            <w:pPr>
              <w:pStyle w:val="EarlierRepubEntries"/>
            </w:pPr>
            <w:r>
              <w:t>R67</w:t>
            </w:r>
            <w:r>
              <w:br/>
              <w:t>21 Oct 2009</w:t>
            </w:r>
          </w:p>
        </w:tc>
        <w:tc>
          <w:tcPr>
            <w:tcW w:w="1681" w:type="dxa"/>
            <w:tcBorders>
              <w:top w:val="single" w:sz="4" w:space="0" w:color="auto"/>
              <w:left w:val="nil"/>
              <w:bottom w:val="single" w:sz="4" w:space="0" w:color="auto"/>
              <w:right w:val="nil"/>
            </w:tcBorders>
          </w:tcPr>
          <w:p w14:paraId="23C2321B" w14:textId="77777777" w:rsidR="00BC4AF3" w:rsidRDefault="00BC4AF3" w:rsidP="006A1D2F">
            <w:pPr>
              <w:pStyle w:val="EarlierRepubEntries"/>
            </w:pPr>
            <w:r>
              <w:t>21 Oct 2009–</w:t>
            </w:r>
            <w:r>
              <w:br/>
              <w:t>16 Dec 2009</w:t>
            </w:r>
          </w:p>
        </w:tc>
        <w:tc>
          <w:tcPr>
            <w:tcW w:w="1423" w:type="dxa"/>
            <w:tcBorders>
              <w:top w:val="single" w:sz="4" w:space="0" w:color="auto"/>
              <w:left w:val="nil"/>
              <w:bottom w:val="single" w:sz="4" w:space="0" w:color="auto"/>
              <w:right w:val="nil"/>
            </w:tcBorders>
          </w:tcPr>
          <w:p w14:paraId="6C09095A" w14:textId="6E6DC44E" w:rsidR="00BC4AF3" w:rsidRDefault="003F5F90" w:rsidP="006A1D2F">
            <w:pPr>
              <w:pStyle w:val="EarlierRepubEntries"/>
            </w:pPr>
            <w:hyperlink r:id="rId2101" w:tooltip="Legislation (Penalty Units) Amendment Act 2009" w:history="1">
              <w:r w:rsidRPr="003F5F90">
                <w:rPr>
                  <w:rStyle w:val="charCitHyperlinkAbbrev"/>
                </w:rPr>
                <w:t>A2009</w:t>
              </w:r>
              <w:r w:rsidRPr="003F5F90">
                <w:rPr>
                  <w:rStyle w:val="charCitHyperlinkAbbrev"/>
                </w:rPr>
                <w:noBreakHyphen/>
                <w:t>35</w:t>
              </w:r>
            </w:hyperlink>
          </w:p>
        </w:tc>
        <w:tc>
          <w:tcPr>
            <w:tcW w:w="1920" w:type="dxa"/>
            <w:tcBorders>
              <w:top w:val="single" w:sz="4" w:space="0" w:color="auto"/>
              <w:left w:val="nil"/>
              <w:bottom w:val="single" w:sz="4" w:space="0" w:color="auto"/>
              <w:right w:val="nil"/>
            </w:tcBorders>
          </w:tcPr>
          <w:p w14:paraId="31B8AFD7" w14:textId="1758B117" w:rsidR="00BC4AF3" w:rsidRDefault="00BC4AF3" w:rsidP="006A1D2F">
            <w:pPr>
              <w:pStyle w:val="EarlierRepubEntries"/>
            </w:pPr>
            <w:r>
              <w:t xml:space="preserve">amendments by </w:t>
            </w:r>
            <w:hyperlink r:id="rId2102" w:tooltip="Legislation (Penalty Units) Amendment Act 2009" w:history="1">
              <w:r w:rsidR="003F5F90" w:rsidRPr="003F5F90">
                <w:rPr>
                  <w:rStyle w:val="charCitHyperlinkAbbrev"/>
                </w:rPr>
                <w:t>A2009</w:t>
              </w:r>
              <w:r w:rsidR="003F5F90" w:rsidRPr="003F5F90">
                <w:rPr>
                  <w:rStyle w:val="charCitHyperlinkAbbrev"/>
                </w:rPr>
                <w:noBreakHyphen/>
                <w:t>35</w:t>
              </w:r>
            </w:hyperlink>
          </w:p>
        </w:tc>
      </w:tr>
      <w:tr w:rsidR="00BC4AF3" w14:paraId="5B2A83CC" w14:textId="77777777" w:rsidTr="006A1D2F">
        <w:trPr>
          <w:cantSplit/>
        </w:trPr>
        <w:tc>
          <w:tcPr>
            <w:tcW w:w="1576" w:type="dxa"/>
            <w:tcBorders>
              <w:top w:val="single" w:sz="4" w:space="0" w:color="auto"/>
              <w:left w:val="nil"/>
              <w:bottom w:val="single" w:sz="4" w:space="0" w:color="auto"/>
              <w:right w:val="nil"/>
            </w:tcBorders>
          </w:tcPr>
          <w:p w14:paraId="1F61A88E" w14:textId="77777777" w:rsidR="00BC4AF3" w:rsidRDefault="00BC4AF3" w:rsidP="006A1D2F">
            <w:pPr>
              <w:pStyle w:val="EarlierRepubEntries"/>
            </w:pPr>
            <w:r>
              <w:t>R68</w:t>
            </w:r>
            <w:r>
              <w:br/>
              <w:t>17 Dec 2009</w:t>
            </w:r>
          </w:p>
        </w:tc>
        <w:tc>
          <w:tcPr>
            <w:tcW w:w="1681" w:type="dxa"/>
            <w:tcBorders>
              <w:top w:val="single" w:sz="4" w:space="0" w:color="auto"/>
              <w:left w:val="nil"/>
              <w:bottom w:val="single" w:sz="4" w:space="0" w:color="auto"/>
              <w:right w:val="nil"/>
            </w:tcBorders>
          </w:tcPr>
          <w:p w14:paraId="008C0803" w14:textId="77777777" w:rsidR="00BC4AF3" w:rsidRDefault="00BC4AF3" w:rsidP="006A1D2F">
            <w:pPr>
              <w:pStyle w:val="EarlierRepubEntries"/>
            </w:pPr>
            <w:r>
              <w:t>17 Dec 2009–</w:t>
            </w:r>
            <w:r>
              <w:br/>
              <w:t>2 Mar 2010</w:t>
            </w:r>
          </w:p>
        </w:tc>
        <w:tc>
          <w:tcPr>
            <w:tcW w:w="1423" w:type="dxa"/>
            <w:tcBorders>
              <w:top w:val="single" w:sz="4" w:space="0" w:color="auto"/>
              <w:left w:val="nil"/>
              <w:bottom w:val="single" w:sz="4" w:space="0" w:color="auto"/>
              <w:right w:val="nil"/>
            </w:tcBorders>
          </w:tcPr>
          <w:p w14:paraId="171C05F4" w14:textId="380E168E" w:rsidR="00BC4AF3" w:rsidRPr="00476D06" w:rsidRDefault="003F5F90" w:rsidP="006A1D2F">
            <w:pPr>
              <w:pStyle w:val="EarlierRepubEntries"/>
              <w:rPr>
                <w:rStyle w:val="charUnderline"/>
              </w:rPr>
            </w:pPr>
            <w:hyperlink r:id="rId2103" w:tooltip="Building and Construction Industry (Security of Payment) Act 2009" w:history="1">
              <w:r w:rsidRPr="003F5F90">
                <w:rPr>
                  <w:rStyle w:val="Hyperlink"/>
                </w:rPr>
                <w:t>A2009</w:t>
              </w:r>
              <w:r w:rsidRPr="003F5F90">
                <w:rPr>
                  <w:rStyle w:val="Hyperlink"/>
                </w:rPr>
                <w:noBreakHyphen/>
                <w:t>50</w:t>
              </w:r>
            </w:hyperlink>
          </w:p>
        </w:tc>
        <w:tc>
          <w:tcPr>
            <w:tcW w:w="1920" w:type="dxa"/>
            <w:tcBorders>
              <w:top w:val="single" w:sz="4" w:space="0" w:color="auto"/>
              <w:left w:val="nil"/>
              <w:bottom w:val="single" w:sz="4" w:space="0" w:color="auto"/>
              <w:right w:val="nil"/>
            </w:tcBorders>
          </w:tcPr>
          <w:p w14:paraId="291D1139" w14:textId="59045DCC" w:rsidR="00BC4AF3" w:rsidRDefault="00BC4AF3" w:rsidP="006A1D2F">
            <w:pPr>
              <w:pStyle w:val="EarlierRepubEntries"/>
            </w:pPr>
            <w:r>
              <w:t xml:space="preserve">amendments by </w:t>
            </w:r>
            <w:hyperlink r:id="rId2104" w:tooltip="Statute Law Amendment Act 2009 (No 2)" w:history="1">
              <w:r w:rsidR="003F5F90" w:rsidRPr="003F5F90">
                <w:rPr>
                  <w:rStyle w:val="charCitHyperlinkAbbrev"/>
                </w:rPr>
                <w:t>A2009</w:t>
              </w:r>
              <w:r w:rsidR="003F5F90" w:rsidRPr="003F5F90">
                <w:rPr>
                  <w:rStyle w:val="charCitHyperlinkAbbrev"/>
                </w:rPr>
                <w:noBreakHyphen/>
                <w:t>49</w:t>
              </w:r>
            </w:hyperlink>
          </w:p>
        </w:tc>
      </w:tr>
      <w:tr w:rsidR="00BC4AF3" w14:paraId="5C28B662" w14:textId="77777777" w:rsidTr="006A1D2F">
        <w:trPr>
          <w:cantSplit/>
        </w:trPr>
        <w:tc>
          <w:tcPr>
            <w:tcW w:w="1576" w:type="dxa"/>
            <w:tcBorders>
              <w:top w:val="single" w:sz="4" w:space="0" w:color="auto"/>
              <w:left w:val="nil"/>
              <w:bottom w:val="single" w:sz="4" w:space="0" w:color="auto"/>
              <w:right w:val="nil"/>
            </w:tcBorders>
          </w:tcPr>
          <w:p w14:paraId="090F0144" w14:textId="77777777" w:rsidR="00BC4AF3" w:rsidRDefault="00BC4AF3" w:rsidP="006A1D2F">
            <w:pPr>
              <w:pStyle w:val="EarlierRepubEntries"/>
            </w:pPr>
            <w:r>
              <w:t>R69</w:t>
            </w:r>
            <w:r>
              <w:br/>
              <w:t>3 Mar 2010</w:t>
            </w:r>
          </w:p>
        </w:tc>
        <w:tc>
          <w:tcPr>
            <w:tcW w:w="1681" w:type="dxa"/>
            <w:tcBorders>
              <w:top w:val="single" w:sz="4" w:space="0" w:color="auto"/>
              <w:left w:val="nil"/>
              <w:bottom w:val="single" w:sz="4" w:space="0" w:color="auto"/>
              <w:right w:val="nil"/>
            </w:tcBorders>
          </w:tcPr>
          <w:p w14:paraId="1FB048E6" w14:textId="77777777" w:rsidR="00BC4AF3" w:rsidRDefault="00BC4AF3" w:rsidP="006A1D2F">
            <w:pPr>
              <w:pStyle w:val="EarlierRepubEntries"/>
            </w:pPr>
            <w:r>
              <w:t>3 Mar 2010–</w:t>
            </w:r>
            <w:r>
              <w:br/>
              <w:t>21 Mar 2010</w:t>
            </w:r>
          </w:p>
        </w:tc>
        <w:tc>
          <w:tcPr>
            <w:tcW w:w="1423" w:type="dxa"/>
            <w:tcBorders>
              <w:top w:val="single" w:sz="4" w:space="0" w:color="auto"/>
              <w:left w:val="nil"/>
              <w:bottom w:val="single" w:sz="4" w:space="0" w:color="auto"/>
              <w:right w:val="nil"/>
            </w:tcBorders>
          </w:tcPr>
          <w:p w14:paraId="48E96610" w14:textId="6D22B21C" w:rsidR="00BC4AF3" w:rsidRPr="00CE07AB" w:rsidRDefault="003F5F90" w:rsidP="006A1D2F">
            <w:pPr>
              <w:pStyle w:val="EarlierRepubEntries"/>
            </w:pPr>
            <w:hyperlink r:id="rId2105" w:tooltip="Surveyors Amendment Act 2010" w:history="1">
              <w:r w:rsidRPr="003F5F90">
                <w:rPr>
                  <w:rStyle w:val="charCitHyperlinkAbbrev"/>
                </w:rPr>
                <w:t>A2010</w:t>
              </w:r>
              <w:r w:rsidRPr="003F5F90">
                <w:rPr>
                  <w:rStyle w:val="charCitHyperlinkAbbrev"/>
                </w:rPr>
                <w:noBreakHyphen/>
                <w:t>6</w:t>
              </w:r>
            </w:hyperlink>
          </w:p>
        </w:tc>
        <w:tc>
          <w:tcPr>
            <w:tcW w:w="1920" w:type="dxa"/>
            <w:tcBorders>
              <w:top w:val="single" w:sz="4" w:space="0" w:color="auto"/>
              <w:left w:val="nil"/>
              <w:bottom w:val="single" w:sz="4" w:space="0" w:color="auto"/>
              <w:right w:val="nil"/>
            </w:tcBorders>
          </w:tcPr>
          <w:p w14:paraId="3CFD4ABB" w14:textId="1685A20C" w:rsidR="00BC4AF3" w:rsidRDefault="00BC4AF3" w:rsidP="006A1D2F">
            <w:pPr>
              <w:pStyle w:val="EarlierRepubEntries"/>
            </w:pPr>
            <w:r>
              <w:t xml:space="preserve">amendments by </w:t>
            </w:r>
            <w:hyperlink r:id="rId2106" w:tooltip="Surveyors Amendment Act 2010" w:history="1">
              <w:r w:rsidR="003F5F90" w:rsidRPr="003F5F90">
                <w:rPr>
                  <w:rStyle w:val="charCitHyperlinkAbbrev"/>
                </w:rPr>
                <w:t>A2010</w:t>
              </w:r>
              <w:r w:rsidR="003F5F90" w:rsidRPr="003F5F90">
                <w:rPr>
                  <w:rStyle w:val="charCitHyperlinkAbbrev"/>
                </w:rPr>
                <w:noBreakHyphen/>
                <w:t>6</w:t>
              </w:r>
            </w:hyperlink>
          </w:p>
        </w:tc>
      </w:tr>
      <w:tr w:rsidR="00BC4AF3" w14:paraId="1B410789" w14:textId="77777777" w:rsidTr="006A1D2F">
        <w:trPr>
          <w:cantSplit/>
        </w:trPr>
        <w:tc>
          <w:tcPr>
            <w:tcW w:w="1576" w:type="dxa"/>
            <w:tcBorders>
              <w:top w:val="single" w:sz="4" w:space="0" w:color="auto"/>
              <w:left w:val="nil"/>
              <w:bottom w:val="single" w:sz="4" w:space="0" w:color="auto"/>
              <w:right w:val="nil"/>
            </w:tcBorders>
          </w:tcPr>
          <w:p w14:paraId="20E9AE43" w14:textId="77777777" w:rsidR="00BC4AF3" w:rsidRDefault="00BC4AF3" w:rsidP="006A1D2F">
            <w:pPr>
              <w:pStyle w:val="EarlierRepubEntries"/>
            </w:pPr>
            <w:r>
              <w:t>R70</w:t>
            </w:r>
            <w:r>
              <w:br/>
              <w:t>22 Mar 2010</w:t>
            </w:r>
          </w:p>
        </w:tc>
        <w:tc>
          <w:tcPr>
            <w:tcW w:w="1681" w:type="dxa"/>
            <w:tcBorders>
              <w:top w:val="single" w:sz="4" w:space="0" w:color="auto"/>
              <w:left w:val="nil"/>
              <w:bottom w:val="single" w:sz="4" w:space="0" w:color="auto"/>
              <w:right w:val="nil"/>
            </w:tcBorders>
          </w:tcPr>
          <w:p w14:paraId="3FCEFFF4" w14:textId="77777777" w:rsidR="00BC4AF3" w:rsidRDefault="00BC4AF3" w:rsidP="006A1D2F">
            <w:pPr>
              <w:pStyle w:val="EarlierRepubEntries"/>
            </w:pPr>
            <w:r>
              <w:t>22 Mar 2010–</w:t>
            </w:r>
            <w:r>
              <w:br/>
              <w:t>30 June 2010</w:t>
            </w:r>
          </w:p>
        </w:tc>
        <w:tc>
          <w:tcPr>
            <w:tcW w:w="1423" w:type="dxa"/>
            <w:tcBorders>
              <w:top w:val="single" w:sz="4" w:space="0" w:color="auto"/>
              <w:left w:val="nil"/>
              <w:bottom w:val="single" w:sz="4" w:space="0" w:color="auto"/>
              <w:right w:val="nil"/>
            </w:tcBorders>
          </w:tcPr>
          <w:p w14:paraId="033E15A7" w14:textId="4ABA64F5" w:rsidR="00BC4AF3" w:rsidRDefault="003F5F90" w:rsidP="006A1D2F">
            <w:pPr>
              <w:pStyle w:val="EarlierRepubEntries"/>
            </w:pPr>
            <w:hyperlink r:id="rId2107" w:tooltip="Surveyors Amendment Act 2010" w:history="1">
              <w:r w:rsidRPr="003F5F90">
                <w:rPr>
                  <w:rStyle w:val="charCitHyperlinkAbbrev"/>
                </w:rPr>
                <w:t>A2010</w:t>
              </w:r>
              <w:r w:rsidRPr="003F5F90">
                <w:rPr>
                  <w:rStyle w:val="charCitHyperlinkAbbrev"/>
                </w:rPr>
                <w:noBreakHyphen/>
                <w:t>6</w:t>
              </w:r>
            </w:hyperlink>
          </w:p>
        </w:tc>
        <w:tc>
          <w:tcPr>
            <w:tcW w:w="1920" w:type="dxa"/>
            <w:tcBorders>
              <w:top w:val="single" w:sz="4" w:space="0" w:color="auto"/>
              <w:left w:val="nil"/>
              <w:bottom w:val="single" w:sz="4" w:space="0" w:color="auto"/>
              <w:right w:val="nil"/>
            </w:tcBorders>
          </w:tcPr>
          <w:p w14:paraId="7FD14B41" w14:textId="3E13C91D" w:rsidR="00BC4AF3" w:rsidRDefault="00BC4AF3" w:rsidP="006A1D2F">
            <w:pPr>
              <w:pStyle w:val="EarlierRepubEntries"/>
            </w:pPr>
            <w:r>
              <w:t xml:space="preserve">amendments by </w:t>
            </w:r>
            <w:hyperlink r:id="rId2108" w:tooltip="Unlawful Gambling Act 2009" w:history="1">
              <w:r w:rsidR="003F5F90" w:rsidRPr="003F5F90">
                <w:rPr>
                  <w:rStyle w:val="charCitHyperlinkAbbrev"/>
                </w:rPr>
                <w:t>A2009</w:t>
              </w:r>
              <w:r w:rsidR="003F5F90" w:rsidRPr="003F5F90">
                <w:rPr>
                  <w:rStyle w:val="charCitHyperlinkAbbrev"/>
                </w:rPr>
                <w:noBreakHyphen/>
                <w:t>39</w:t>
              </w:r>
            </w:hyperlink>
          </w:p>
        </w:tc>
      </w:tr>
      <w:tr w:rsidR="00BC4AF3" w14:paraId="23DFFBC4" w14:textId="77777777" w:rsidTr="006A1D2F">
        <w:trPr>
          <w:cantSplit/>
        </w:trPr>
        <w:tc>
          <w:tcPr>
            <w:tcW w:w="1576" w:type="dxa"/>
            <w:tcBorders>
              <w:top w:val="single" w:sz="4" w:space="0" w:color="auto"/>
              <w:left w:val="nil"/>
              <w:bottom w:val="single" w:sz="4" w:space="0" w:color="auto"/>
              <w:right w:val="nil"/>
            </w:tcBorders>
          </w:tcPr>
          <w:p w14:paraId="28CAD42F" w14:textId="77777777" w:rsidR="00BC4AF3" w:rsidRDefault="00BC4AF3" w:rsidP="006A1D2F">
            <w:pPr>
              <w:pStyle w:val="EarlierRepubEntries"/>
            </w:pPr>
            <w:r>
              <w:t>R71</w:t>
            </w:r>
            <w:r>
              <w:br/>
              <w:t>1 July 2010</w:t>
            </w:r>
          </w:p>
        </w:tc>
        <w:tc>
          <w:tcPr>
            <w:tcW w:w="1681" w:type="dxa"/>
            <w:tcBorders>
              <w:top w:val="single" w:sz="4" w:space="0" w:color="auto"/>
              <w:left w:val="nil"/>
              <w:bottom w:val="single" w:sz="4" w:space="0" w:color="auto"/>
              <w:right w:val="nil"/>
            </w:tcBorders>
          </w:tcPr>
          <w:p w14:paraId="083AD882" w14:textId="77777777" w:rsidR="00BC4AF3" w:rsidRDefault="00BC4AF3" w:rsidP="006A1D2F">
            <w:pPr>
              <w:pStyle w:val="EarlierRepubEntries"/>
            </w:pPr>
            <w:r>
              <w:t>1 July 2010–</w:t>
            </w:r>
            <w:r>
              <w:br/>
              <w:t>5 Oct 2010</w:t>
            </w:r>
          </w:p>
        </w:tc>
        <w:tc>
          <w:tcPr>
            <w:tcW w:w="1423" w:type="dxa"/>
            <w:tcBorders>
              <w:top w:val="single" w:sz="4" w:space="0" w:color="auto"/>
              <w:left w:val="nil"/>
              <w:bottom w:val="single" w:sz="4" w:space="0" w:color="auto"/>
              <w:right w:val="nil"/>
            </w:tcBorders>
          </w:tcPr>
          <w:p w14:paraId="5490A700" w14:textId="4B0DCE11" w:rsidR="00BC4AF3" w:rsidRDefault="003F5F90" w:rsidP="006A1D2F">
            <w:pPr>
              <w:pStyle w:val="EarlierRepubEntries"/>
            </w:pPr>
            <w:hyperlink r:id="rId2109" w:tooltip="Health Practitioner Regulation National Law (ACT) Act 2010" w:history="1">
              <w:r w:rsidRPr="003F5F90">
                <w:rPr>
                  <w:rStyle w:val="charCitHyperlinkAbbrev"/>
                </w:rPr>
                <w:t>A2010</w:t>
              </w:r>
              <w:r w:rsidRPr="003F5F90">
                <w:rPr>
                  <w:rStyle w:val="charCitHyperlinkAbbrev"/>
                </w:rPr>
                <w:noBreakHyphen/>
                <w:t>10</w:t>
              </w:r>
            </w:hyperlink>
          </w:p>
        </w:tc>
        <w:tc>
          <w:tcPr>
            <w:tcW w:w="1920" w:type="dxa"/>
            <w:tcBorders>
              <w:top w:val="single" w:sz="4" w:space="0" w:color="auto"/>
              <w:left w:val="nil"/>
              <w:bottom w:val="single" w:sz="4" w:space="0" w:color="auto"/>
              <w:right w:val="nil"/>
            </w:tcBorders>
          </w:tcPr>
          <w:p w14:paraId="4C63988B" w14:textId="7C7F0AF5" w:rsidR="00BC4AF3" w:rsidRDefault="00BC4AF3" w:rsidP="006A1D2F">
            <w:pPr>
              <w:pStyle w:val="EarlierRepubEntries"/>
            </w:pPr>
            <w:r>
              <w:t xml:space="preserve">amendments by </w:t>
            </w:r>
            <w:hyperlink r:id="rId2110" w:tooltip="Building and Construction Industry (Security of Payment) Act 2009" w:history="1">
              <w:r w:rsidR="003F5F90" w:rsidRPr="003F5F90">
                <w:rPr>
                  <w:rStyle w:val="charCitHyperlinkAbbrev"/>
                </w:rPr>
                <w:t>A2009</w:t>
              </w:r>
              <w:r w:rsidR="003F5F90" w:rsidRPr="003F5F90">
                <w:rPr>
                  <w:rStyle w:val="charCitHyperlinkAbbrev"/>
                </w:rPr>
                <w:noBreakHyphen/>
                <w:t>50</w:t>
              </w:r>
            </w:hyperlink>
            <w:r>
              <w:t xml:space="preserve"> and </w:t>
            </w:r>
            <w:hyperlink r:id="rId2111" w:tooltip="Health Practitioner Regulation National Law (ACT) Act 2010" w:history="1">
              <w:r w:rsidR="003F5F90" w:rsidRPr="003F5F90">
                <w:rPr>
                  <w:rStyle w:val="charCitHyperlinkAbbrev"/>
                </w:rPr>
                <w:t>A2010</w:t>
              </w:r>
              <w:r w:rsidR="003F5F90" w:rsidRPr="003F5F90">
                <w:rPr>
                  <w:rStyle w:val="charCitHyperlinkAbbrev"/>
                </w:rPr>
                <w:noBreakHyphen/>
                <w:t>10</w:t>
              </w:r>
            </w:hyperlink>
          </w:p>
        </w:tc>
      </w:tr>
      <w:tr w:rsidR="00BC4AF3" w14:paraId="477E19DD" w14:textId="77777777" w:rsidTr="006A1D2F">
        <w:trPr>
          <w:cantSplit/>
        </w:trPr>
        <w:tc>
          <w:tcPr>
            <w:tcW w:w="1576" w:type="dxa"/>
            <w:tcBorders>
              <w:top w:val="single" w:sz="4" w:space="0" w:color="auto"/>
              <w:left w:val="nil"/>
              <w:bottom w:val="single" w:sz="4" w:space="0" w:color="auto"/>
              <w:right w:val="nil"/>
            </w:tcBorders>
          </w:tcPr>
          <w:p w14:paraId="62CA5DED" w14:textId="77777777" w:rsidR="00BC4AF3" w:rsidRDefault="00BC4AF3" w:rsidP="006A1D2F">
            <w:pPr>
              <w:pStyle w:val="EarlierRepubEntries"/>
            </w:pPr>
            <w:r>
              <w:lastRenderedPageBreak/>
              <w:t>R72</w:t>
            </w:r>
            <w:r>
              <w:br/>
              <w:t>6 Oct 2010</w:t>
            </w:r>
          </w:p>
        </w:tc>
        <w:tc>
          <w:tcPr>
            <w:tcW w:w="1681" w:type="dxa"/>
            <w:tcBorders>
              <w:top w:val="single" w:sz="4" w:space="0" w:color="auto"/>
              <w:left w:val="nil"/>
              <w:bottom w:val="single" w:sz="4" w:space="0" w:color="auto"/>
              <w:right w:val="nil"/>
            </w:tcBorders>
          </w:tcPr>
          <w:p w14:paraId="08823121" w14:textId="77777777" w:rsidR="00BC4AF3" w:rsidRDefault="00BC4AF3" w:rsidP="006A1D2F">
            <w:pPr>
              <w:pStyle w:val="EarlierRepubEntries"/>
            </w:pPr>
            <w:r>
              <w:t>6 Oct 2010–</w:t>
            </w:r>
            <w:r>
              <w:br/>
              <w:t>31 Dec 2010</w:t>
            </w:r>
          </w:p>
        </w:tc>
        <w:tc>
          <w:tcPr>
            <w:tcW w:w="1423" w:type="dxa"/>
            <w:tcBorders>
              <w:top w:val="single" w:sz="4" w:space="0" w:color="auto"/>
              <w:left w:val="nil"/>
              <w:bottom w:val="single" w:sz="4" w:space="0" w:color="auto"/>
              <w:right w:val="nil"/>
            </w:tcBorders>
          </w:tcPr>
          <w:p w14:paraId="05A38546" w14:textId="5B7AEE81" w:rsidR="00BC4AF3" w:rsidRDefault="003F5F90" w:rsidP="006A1D2F">
            <w:pPr>
              <w:pStyle w:val="EarlierRepubEntries"/>
            </w:pPr>
            <w:hyperlink r:id="rId2112" w:tooltip="Justice and Community Safety Legislation Amendment Act 2010 (No 3)" w:history="1">
              <w:r w:rsidRPr="003F5F90">
                <w:rPr>
                  <w:rStyle w:val="charCitHyperlinkAbbrev"/>
                </w:rPr>
                <w:t>A2010</w:t>
              </w:r>
              <w:r w:rsidRPr="003F5F90">
                <w:rPr>
                  <w:rStyle w:val="charCitHyperlinkAbbrev"/>
                </w:rPr>
                <w:noBreakHyphen/>
                <w:t>40</w:t>
              </w:r>
            </w:hyperlink>
          </w:p>
        </w:tc>
        <w:tc>
          <w:tcPr>
            <w:tcW w:w="1920" w:type="dxa"/>
            <w:tcBorders>
              <w:top w:val="single" w:sz="4" w:space="0" w:color="auto"/>
              <w:left w:val="nil"/>
              <w:bottom w:val="single" w:sz="4" w:space="0" w:color="auto"/>
              <w:right w:val="nil"/>
            </w:tcBorders>
          </w:tcPr>
          <w:p w14:paraId="6D3C9070" w14:textId="631B483E" w:rsidR="00BC4AF3" w:rsidRDefault="00BC4AF3" w:rsidP="006A1D2F">
            <w:pPr>
              <w:pStyle w:val="EarlierRepubEntries"/>
            </w:pPr>
            <w:r>
              <w:t>amendment</w:t>
            </w:r>
            <w:r w:rsidR="003603D4">
              <w:t>s</w:t>
            </w:r>
            <w:r>
              <w:t xml:space="preserve"> by </w:t>
            </w:r>
            <w:hyperlink r:id="rId2113" w:tooltip="Justice and Community Safety Legislation Amendment Act 2010 (No 3)" w:history="1">
              <w:r w:rsidR="003F5F90" w:rsidRPr="003F5F90">
                <w:rPr>
                  <w:rStyle w:val="charCitHyperlinkAbbrev"/>
                </w:rPr>
                <w:t>A2010</w:t>
              </w:r>
              <w:r w:rsidR="003F5F90" w:rsidRPr="003F5F90">
                <w:rPr>
                  <w:rStyle w:val="charCitHyperlinkAbbrev"/>
                </w:rPr>
                <w:noBreakHyphen/>
                <w:t>40</w:t>
              </w:r>
            </w:hyperlink>
          </w:p>
        </w:tc>
      </w:tr>
      <w:tr w:rsidR="002A716E" w14:paraId="2389D5DE" w14:textId="77777777" w:rsidTr="006A1D2F">
        <w:trPr>
          <w:cantSplit/>
        </w:trPr>
        <w:tc>
          <w:tcPr>
            <w:tcW w:w="1576" w:type="dxa"/>
            <w:tcBorders>
              <w:top w:val="single" w:sz="4" w:space="0" w:color="auto"/>
              <w:left w:val="nil"/>
              <w:bottom w:val="single" w:sz="4" w:space="0" w:color="auto"/>
              <w:right w:val="nil"/>
            </w:tcBorders>
          </w:tcPr>
          <w:p w14:paraId="4BB312D1" w14:textId="77777777" w:rsidR="002A716E" w:rsidRDefault="002A716E" w:rsidP="006A1D2F">
            <w:pPr>
              <w:pStyle w:val="EarlierRepubEntries"/>
            </w:pPr>
            <w:r>
              <w:t>R73</w:t>
            </w:r>
            <w:r>
              <w:br/>
              <w:t>1 Jan 2011</w:t>
            </w:r>
          </w:p>
        </w:tc>
        <w:tc>
          <w:tcPr>
            <w:tcW w:w="1681" w:type="dxa"/>
            <w:tcBorders>
              <w:top w:val="single" w:sz="4" w:space="0" w:color="auto"/>
              <w:left w:val="nil"/>
              <w:bottom w:val="single" w:sz="4" w:space="0" w:color="auto"/>
              <w:right w:val="nil"/>
            </w:tcBorders>
          </w:tcPr>
          <w:p w14:paraId="2FE5CC78" w14:textId="77777777" w:rsidR="002A716E" w:rsidRDefault="002A716E" w:rsidP="006A1D2F">
            <w:pPr>
              <w:pStyle w:val="EarlierRepubEntries"/>
            </w:pPr>
            <w:r>
              <w:t>1 Jan 2011–</w:t>
            </w:r>
            <w:r>
              <w:br/>
              <w:t>30 June 2011</w:t>
            </w:r>
          </w:p>
        </w:tc>
        <w:tc>
          <w:tcPr>
            <w:tcW w:w="1423" w:type="dxa"/>
            <w:tcBorders>
              <w:top w:val="single" w:sz="4" w:space="0" w:color="auto"/>
              <w:left w:val="nil"/>
              <w:bottom w:val="single" w:sz="4" w:space="0" w:color="auto"/>
              <w:right w:val="nil"/>
            </w:tcBorders>
          </w:tcPr>
          <w:p w14:paraId="1DE1EAB1" w14:textId="6B9AD4B8" w:rsidR="002A716E" w:rsidRDefault="003F5F90" w:rsidP="00B35328">
            <w:pPr>
              <w:pStyle w:val="EarlierRepubEntries"/>
            </w:pPr>
            <w:hyperlink r:id="rId2114" w:tooltip="Fair Trading (Australian Consumer Law) Amendment Act 2010" w:history="1">
              <w:r w:rsidRPr="003F5F90">
                <w:rPr>
                  <w:rStyle w:val="charCitHyperlinkAbbrev"/>
                </w:rPr>
                <w:t>A2010</w:t>
              </w:r>
              <w:r w:rsidRPr="003F5F90">
                <w:rPr>
                  <w:rStyle w:val="charCitHyperlinkAbbrev"/>
                </w:rPr>
                <w:noBreakHyphen/>
                <w:t>54</w:t>
              </w:r>
            </w:hyperlink>
          </w:p>
        </w:tc>
        <w:tc>
          <w:tcPr>
            <w:tcW w:w="1920" w:type="dxa"/>
            <w:tcBorders>
              <w:top w:val="single" w:sz="4" w:space="0" w:color="auto"/>
              <w:left w:val="nil"/>
              <w:bottom w:val="single" w:sz="4" w:space="0" w:color="auto"/>
              <w:right w:val="nil"/>
            </w:tcBorders>
          </w:tcPr>
          <w:p w14:paraId="7EF54CA2" w14:textId="70D01149" w:rsidR="002A716E" w:rsidRDefault="00B35328" w:rsidP="006A1D2F">
            <w:pPr>
              <w:pStyle w:val="EarlierRepubEntries"/>
            </w:pPr>
            <w:r>
              <w:t xml:space="preserve">amendments by </w:t>
            </w:r>
            <w:hyperlink r:id="rId2115" w:tooltip="Fair Trading (Australian Consumer Law) Amendment Act 2010" w:history="1">
              <w:r w:rsidR="003F5F90" w:rsidRPr="003F5F90">
                <w:rPr>
                  <w:rStyle w:val="charCitHyperlinkAbbrev"/>
                </w:rPr>
                <w:t>A2010</w:t>
              </w:r>
              <w:r w:rsidR="003F5F90" w:rsidRPr="003F5F90">
                <w:rPr>
                  <w:rStyle w:val="charCitHyperlinkAbbrev"/>
                </w:rPr>
                <w:noBreakHyphen/>
                <w:t>54</w:t>
              </w:r>
            </w:hyperlink>
          </w:p>
        </w:tc>
      </w:tr>
      <w:tr w:rsidR="009C6B08" w14:paraId="05251C96" w14:textId="77777777" w:rsidTr="006A1D2F">
        <w:trPr>
          <w:cantSplit/>
        </w:trPr>
        <w:tc>
          <w:tcPr>
            <w:tcW w:w="1576" w:type="dxa"/>
            <w:tcBorders>
              <w:top w:val="single" w:sz="4" w:space="0" w:color="auto"/>
              <w:left w:val="nil"/>
              <w:bottom w:val="single" w:sz="4" w:space="0" w:color="auto"/>
              <w:right w:val="nil"/>
            </w:tcBorders>
          </w:tcPr>
          <w:p w14:paraId="79DE7897" w14:textId="77777777" w:rsidR="009C6B08" w:rsidRDefault="009C6B08" w:rsidP="006A1D2F">
            <w:pPr>
              <w:pStyle w:val="EarlierRepubEntries"/>
            </w:pPr>
            <w:r>
              <w:t>R74</w:t>
            </w:r>
            <w:r>
              <w:br/>
              <w:t>1 July 2011</w:t>
            </w:r>
          </w:p>
        </w:tc>
        <w:tc>
          <w:tcPr>
            <w:tcW w:w="1681" w:type="dxa"/>
            <w:tcBorders>
              <w:top w:val="single" w:sz="4" w:space="0" w:color="auto"/>
              <w:left w:val="nil"/>
              <w:bottom w:val="single" w:sz="4" w:space="0" w:color="auto"/>
              <w:right w:val="nil"/>
            </w:tcBorders>
          </w:tcPr>
          <w:p w14:paraId="66C53BFA" w14:textId="77777777" w:rsidR="009C6B08" w:rsidRDefault="009C6B08" w:rsidP="009C6B08">
            <w:pPr>
              <w:pStyle w:val="EarlierRepubEntries"/>
            </w:pPr>
            <w:r>
              <w:t>1 July 2011–</w:t>
            </w:r>
            <w:r>
              <w:br/>
              <w:t>30 Aug 2011</w:t>
            </w:r>
          </w:p>
        </w:tc>
        <w:tc>
          <w:tcPr>
            <w:tcW w:w="1423" w:type="dxa"/>
            <w:tcBorders>
              <w:top w:val="single" w:sz="4" w:space="0" w:color="auto"/>
              <w:left w:val="nil"/>
              <w:bottom w:val="single" w:sz="4" w:space="0" w:color="auto"/>
              <w:right w:val="nil"/>
            </w:tcBorders>
          </w:tcPr>
          <w:p w14:paraId="379AE13A" w14:textId="5DC446C8" w:rsidR="009C6B08" w:rsidRDefault="003F5F90" w:rsidP="00B35328">
            <w:pPr>
              <w:pStyle w:val="EarlierRepubEntries"/>
            </w:pPr>
            <w:hyperlink r:id="rId2116" w:tooltip="Administrative (One ACT Public Service Miscellaneous Amendments) Act 2011" w:history="1">
              <w:r w:rsidRPr="003F5F90">
                <w:rPr>
                  <w:rStyle w:val="charCitHyperlinkAbbrev"/>
                </w:rPr>
                <w:t>A2011</w:t>
              </w:r>
              <w:r w:rsidRPr="003F5F90">
                <w:rPr>
                  <w:rStyle w:val="charCitHyperlinkAbbrev"/>
                </w:rPr>
                <w:noBreakHyphen/>
                <w:t>22</w:t>
              </w:r>
            </w:hyperlink>
          </w:p>
        </w:tc>
        <w:tc>
          <w:tcPr>
            <w:tcW w:w="1920" w:type="dxa"/>
            <w:tcBorders>
              <w:top w:val="single" w:sz="4" w:space="0" w:color="auto"/>
              <w:left w:val="nil"/>
              <w:bottom w:val="single" w:sz="4" w:space="0" w:color="auto"/>
              <w:right w:val="nil"/>
            </w:tcBorders>
          </w:tcPr>
          <w:p w14:paraId="4BBF4E21" w14:textId="153B9E78" w:rsidR="009C6B08" w:rsidRDefault="009C6B08" w:rsidP="006A1D2F">
            <w:pPr>
              <w:pStyle w:val="EarlierRepubEntries"/>
            </w:pPr>
            <w:r>
              <w:t xml:space="preserve">amendments by </w:t>
            </w:r>
            <w:hyperlink r:id="rId2117" w:tooltip="Administrative (One ACT Public Service Miscellaneous Amendments) Act 2011" w:history="1">
              <w:r w:rsidR="003F5F90" w:rsidRPr="003F5F90">
                <w:rPr>
                  <w:rStyle w:val="charCitHyperlinkAbbrev"/>
                </w:rPr>
                <w:t>A2011</w:t>
              </w:r>
              <w:r w:rsidR="003F5F90" w:rsidRPr="003F5F90">
                <w:rPr>
                  <w:rStyle w:val="charCitHyperlinkAbbrev"/>
                </w:rPr>
                <w:noBreakHyphen/>
                <w:t>22</w:t>
              </w:r>
            </w:hyperlink>
          </w:p>
        </w:tc>
      </w:tr>
      <w:tr w:rsidR="00FC50FC" w14:paraId="59FC14B5" w14:textId="77777777" w:rsidTr="006A1D2F">
        <w:trPr>
          <w:cantSplit/>
        </w:trPr>
        <w:tc>
          <w:tcPr>
            <w:tcW w:w="1576" w:type="dxa"/>
            <w:tcBorders>
              <w:top w:val="single" w:sz="4" w:space="0" w:color="auto"/>
              <w:left w:val="nil"/>
              <w:bottom w:val="single" w:sz="4" w:space="0" w:color="auto"/>
              <w:right w:val="nil"/>
            </w:tcBorders>
          </w:tcPr>
          <w:p w14:paraId="7BC65CBD" w14:textId="77777777" w:rsidR="00FC50FC" w:rsidRDefault="00FC50FC" w:rsidP="006A1D2F">
            <w:pPr>
              <w:pStyle w:val="EarlierRepubEntries"/>
            </w:pPr>
            <w:r>
              <w:t>R75</w:t>
            </w:r>
            <w:r>
              <w:br/>
              <w:t>31 Aug 2011</w:t>
            </w:r>
          </w:p>
        </w:tc>
        <w:tc>
          <w:tcPr>
            <w:tcW w:w="1681" w:type="dxa"/>
            <w:tcBorders>
              <w:top w:val="single" w:sz="4" w:space="0" w:color="auto"/>
              <w:left w:val="nil"/>
              <w:bottom w:val="single" w:sz="4" w:space="0" w:color="auto"/>
              <w:right w:val="nil"/>
            </w:tcBorders>
          </w:tcPr>
          <w:p w14:paraId="03E0ABFC" w14:textId="77777777" w:rsidR="00FC50FC" w:rsidRDefault="00FC50FC" w:rsidP="009C6B08">
            <w:pPr>
              <w:pStyle w:val="EarlierRepubEntries"/>
            </w:pPr>
            <w:r>
              <w:t>31 Aug 2011–</w:t>
            </w:r>
            <w:r>
              <w:br/>
              <w:t>20 Sept 2011</w:t>
            </w:r>
          </w:p>
        </w:tc>
        <w:tc>
          <w:tcPr>
            <w:tcW w:w="1423" w:type="dxa"/>
            <w:tcBorders>
              <w:top w:val="single" w:sz="4" w:space="0" w:color="auto"/>
              <w:left w:val="nil"/>
              <w:bottom w:val="single" w:sz="4" w:space="0" w:color="auto"/>
              <w:right w:val="nil"/>
            </w:tcBorders>
          </w:tcPr>
          <w:p w14:paraId="5D32969F" w14:textId="13CF6EC9" w:rsidR="00FC50FC" w:rsidRDefault="003F5F90" w:rsidP="00B35328">
            <w:pPr>
              <w:pStyle w:val="EarlierRepubEntries"/>
            </w:pPr>
            <w:hyperlink r:id="rId2118" w:tooltip="Law Officers Act 2011" w:history="1">
              <w:r w:rsidRPr="003F5F90">
                <w:rPr>
                  <w:rStyle w:val="charCitHyperlinkAbbrev"/>
                </w:rPr>
                <w:t>A2011</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78C934D0" w14:textId="189185F3" w:rsidR="00FC50FC" w:rsidRDefault="00FC50FC" w:rsidP="006A1D2F">
            <w:pPr>
              <w:pStyle w:val="EarlierRepubEntries"/>
            </w:pPr>
            <w:r>
              <w:t xml:space="preserve">amendments by </w:t>
            </w:r>
            <w:hyperlink r:id="rId2119" w:tooltip="Law Officers Act 2011" w:history="1">
              <w:r w:rsidR="003F5F90" w:rsidRPr="003F5F90">
                <w:rPr>
                  <w:rStyle w:val="charCitHyperlinkAbbrev"/>
                </w:rPr>
                <w:t>A2011</w:t>
              </w:r>
              <w:r w:rsidR="003F5F90" w:rsidRPr="003F5F90">
                <w:rPr>
                  <w:rStyle w:val="charCitHyperlinkAbbrev"/>
                </w:rPr>
                <w:noBreakHyphen/>
                <w:t>30</w:t>
              </w:r>
            </w:hyperlink>
          </w:p>
        </w:tc>
      </w:tr>
      <w:tr w:rsidR="00352F69" w14:paraId="738094CD" w14:textId="77777777" w:rsidTr="006A1D2F">
        <w:trPr>
          <w:cantSplit/>
        </w:trPr>
        <w:tc>
          <w:tcPr>
            <w:tcW w:w="1576" w:type="dxa"/>
            <w:tcBorders>
              <w:top w:val="single" w:sz="4" w:space="0" w:color="auto"/>
              <w:left w:val="nil"/>
              <w:bottom w:val="single" w:sz="4" w:space="0" w:color="auto"/>
              <w:right w:val="nil"/>
            </w:tcBorders>
          </w:tcPr>
          <w:p w14:paraId="36B35B6A" w14:textId="77777777" w:rsidR="00352F69" w:rsidRDefault="00352F69" w:rsidP="006A1D2F">
            <w:pPr>
              <w:pStyle w:val="EarlierRepubEntries"/>
            </w:pPr>
            <w:r>
              <w:t>R76</w:t>
            </w:r>
            <w:r>
              <w:br/>
              <w:t>21 Sept 2011</w:t>
            </w:r>
          </w:p>
        </w:tc>
        <w:tc>
          <w:tcPr>
            <w:tcW w:w="1681" w:type="dxa"/>
            <w:tcBorders>
              <w:top w:val="single" w:sz="4" w:space="0" w:color="auto"/>
              <w:left w:val="nil"/>
              <w:bottom w:val="single" w:sz="4" w:space="0" w:color="auto"/>
              <w:right w:val="nil"/>
            </w:tcBorders>
          </w:tcPr>
          <w:p w14:paraId="19C6CE6C" w14:textId="77777777" w:rsidR="00352F69" w:rsidRDefault="00352F69" w:rsidP="009C6B08">
            <w:pPr>
              <w:pStyle w:val="EarlierRepubEntries"/>
            </w:pPr>
            <w:r>
              <w:t>21 Sept 2011–</w:t>
            </w:r>
            <w:r>
              <w:br/>
              <w:t>22 Nov 2011</w:t>
            </w:r>
          </w:p>
        </w:tc>
        <w:tc>
          <w:tcPr>
            <w:tcW w:w="1423" w:type="dxa"/>
            <w:tcBorders>
              <w:top w:val="single" w:sz="4" w:space="0" w:color="auto"/>
              <w:left w:val="nil"/>
              <w:bottom w:val="single" w:sz="4" w:space="0" w:color="auto"/>
              <w:right w:val="nil"/>
            </w:tcBorders>
          </w:tcPr>
          <w:p w14:paraId="7AE9C1B3" w14:textId="3D345798" w:rsidR="00352F69" w:rsidRDefault="003F5F90" w:rsidP="00B35328">
            <w:pPr>
              <w:pStyle w:val="EarlierRepubEntries"/>
            </w:pPr>
            <w:hyperlink r:id="rId2120" w:tooltip="Law Officers Act 2011" w:history="1">
              <w:r w:rsidRPr="003F5F90">
                <w:rPr>
                  <w:rStyle w:val="charCitHyperlinkAbbrev"/>
                </w:rPr>
                <w:t>A2011</w:t>
              </w:r>
              <w:r w:rsidRPr="003F5F90">
                <w:rPr>
                  <w:rStyle w:val="charCitHyperlinkAbbrev"/>
                </w:rPr>
                <w:noBreakHyphen/>
                <w:t>30</w:t>
              </w:r>
            </w:hyperlink>
          </w:p>
        </w:tc>
        <w:tc>
          <w:tcPr>
            <w:tcW w:w="1920" w:type="dxa"/>
            <w:tcBorders>
              <w:top w:val="single" w:sz="4" w:space="0" w:color="auto"/>
              <w:left w:val="nil"/>
              <w:bottom w:val="single" w:sz="4" w:space="0" w:color="auto"/>
              <w:right w:val="nil"/>
            </w:tcBorders>
          </w:tcPr>
          <w:p w14:paraId="74B8E044" w14:textId="59C17992" w:rsidR="00352F69" w:rsidRDefault="00352F69" w:rsidP="006A1D2F">
            <w:pPr>
              <w:pStyle w:val="EarlierRepubEntries"/>
            </w:pPr>
            <w:r>
              <w:t xml:space="preserve">amendments by </w:t>
            </w:r>
            <w:hyperlink r:id="rId2121" w:tooltip="Statute Law Amendment Act 2011 (No 2)" w:history="1">
              <w:r w:rsidR="003F5F90" w:rsidRPr="003F5F90">
                <w:rPr>
                  <w:rStyle w:val="charCitHyperlinkAbbrev"/>
                </w:rPr>
                <w:t>A2011</w:t>
              </w:r>
              <w:r w:rsidR="003F5F90" w:rsidRPr="003F5F90">
                <w:rPr>
                  <w:rStyle w:val="charCitHyperlinkAbbrev"/>
                </w:rPr>
                <w:noBreakHyphen/>
                <w:t>28</w:t>
              </w:r>
            </w:hyperlink>
          </w:p>
        </w:tc>
      </w:tr>
      <w:tr w:rsidR="003C3FCD" w14:paraId="5A34FA4F" w14:textId="77777777" w:rsidTr="006A1D2F">
        <w:trPr>
          <w:cantSplit/>
        </w:trPr>
        <w:tc>
          <w:tcPr>
            <w:tcW w:w="1576" w:type="dxa"/>
            <w:tcBorders>
              <w:top w:val="single" w:sz="4" w:space="0" w:color="auto"/>
              <w:left w:val="nil"/>
              <w:bottom w:val="single" w:sz="4" w:space="0" w:color="auto"/>
              <w:right w:val="nil"/>
            </w:tcBorders>
          </w:tcPr>
          <w:p w14:paraId="26D95F4E" w14:textId="77777777" w:rsidR="003C3FCD" w:rsidRDefault="003C3FCD" w:rsidP="006A1D2F">
            <w:pPr>
              <w:pStyle w:val="EarlierRepubEntries"/>
            </w:pPr>
            <w:r>
              <w:t>R77</w:t>
            </w:r>
            <w:r>
              <w:br/>
            </w:r>
            <w:r w:rsidR="00F36BDE">
              <w:t>23 Nov 2011</w:t>
            </w:r>
          </w:p>
        </w:tc>
        <w:tc>
          <w:tcPr>
            <w:tcW w:w="1681" w:type="dxa"/>
            <w:tcBorders>
              <w:top w:val="single" w:sz="4" w:space="0" w:color="auto"/>
              <w:left w:val="nil"/>
              <w:bottom w:val="single" w:sz="4" w:space="0" w:color="auto"/>
              <w:right w:val="nil"/>
            </w:tcBorders>
          </w:tcPr>
          <w:p w14:paraId="7C29FD49" w14:textId="77777777" w:rsidR="003C3FCD" w:rsidRDefault="00F36BDE" w:rsidP="009C6B08">
            <w:pPr>
              <w:pStyle w:val="EarlierRepubEntries"/>
            </w:pPr>
            <w:r>
              <w:t>23 Nov 2011–</w:t>
            </w:r>
            <w:r>
              <w:br/>
              <w:t>11 Dec 2011</w:t>
            </w:r>
          </w:p>
        </w:tc>
        <w:tc>
          <w:tcPr>
            <w:tcW w:w="1423" w:type="dxa"/>
            <w:tcBorders>
              <w:top w:val="single" w:sz="4" w:space="0" w:color="auto"/>
              <w:left w:val="nil"/>
              <w:bottom w:val="single" w:sz="4" w:space="0" w:color="auto"/>
              <w:right w:val="nil"/>
            </w:tcBorders>
          </w:tcPr>
          <w:p w14:paraId="71E6E46F" w14:textId="38373349" w:rsidR="003C3FCD" w:rsidRDefault="003F5F90" w:rsidP="00B35328">
            <w:pPr>
              <w:pStyle w:val="EarlierRepubEntries"/>
            </w:pPr>
            <w:hyperlink r:id="rId2122" w:tooltip="Justice and Community Safety Legislation Amendment Act 2011 (No 3)" w:history="1">
              <w:r w:rsidRPr="003F5F90">
                <w:rPr>
                  <w:rStyle w:val="charCitHyperlinkAbbrev"/>
                </w:rPr>
                <w:t>A2011</w:t>
              </w:r>
              <w:r w:rsidRPr="003F5F90">
                <w:rPr>
                  <w:rStyle w:val="charCitHyperlinkAbbrev"/>
                </w:rPr>
                <w:noBreakHyphen/>
                <w:t>49</w:t>
              </w:r>
            </w:hyperlink>
          </w:p>
        </w:tc>
        <w:tc>
          <w:tcPr>
            <w:tcW w:w="1920" w:type="dxa"/>
            <w:tcBorders>
              <w:top w:val="single" w:sz="4" w:space="0" w:color="auto"/>
              <w:left w:val="nil"/>
              <w:bottom w:val="single" w:sz="4" w:space="0" w:color="auto"/>
              <w:right w:val="nil"/>
            </w:tcBorders>
          </w:tcPr>
          <w:p w14:paraId="41D66D89" w14:textId="6ABC1379" w:rsidR="003C3FCD" w:rsidRDefault="00F36BDE" w:rsidP="006A1D2F">
            <w:pPr>
              <w:pStyle w:val="EarlierRepubEntries"/>
            </w:pPr>
            <w:r>
              <w:t xml:space="preserve">amendments by </w:t>
            </w:r>
            <w:hyperlink r:id="rId2123" w:tooltip="Justice and Community Safety Legislation Amendment Act 2011 (No 3)" w:history="1">
              <w:r w:rsidR="003F5F90" w:rsidRPr="003F5F90">
                <w:rPr>
                  <w:rStyle w:val="charCitHyperlinkAbbrev"/>
                </w:rPr>
                <w:t>A2011</w:t>
              </w:r>
              <w:r w:rsidR="003F5F90" w:rsidRPr="003F5F90">
                <w:rPr>
                  <w:rStyle w:val="charCitHyperlinkAbbrev"/>
                </w:rPr>
                <w:noBreakHyphen/>
                <w:t>49</w:t>
              </w:r>
            </w:hyperlink>
          </w:p>
        </w:tc>
      </w:tr>
      <w:tr w:rsidR="00D60446" w14:paraId="18E17BCE" w14:textId="77777777" w:rsidTr="006A1D2F">
        <w:trPr>
          <w:cantSplit/>
        </w:trPr>
        <w:tc>
          <w:tcPr>
            <w:tcW w:w="1576" w:type="dxa"/>
            <w:tcBorders>
              <w:top w:val="single" w:sz="4" w:space="0" w:color="auto"/>
              <w:left w:val="nil"/>
              <w:bottom w:val="single" w:sz="4" w:space="0" w:color="auto"/>
              <w:right w:val="nil"/>
            </w:tcBorders>
          </w:tcPr>
          <w:p w14:paraId="3D7384DD" w14:textId="77777777" w:rsidR="00D60446" w:rsidRDefault="00D60446" w:rsidP="006A1D2F">
            <w:pPr>
              <w:pStyle w:val="EarlierRepubEntries"/>
            </w:pPr>
            <w:r>
              <w:t>R78</w:t>
            </w:r>
            <w:r>
              <w:br/>
              <w:t>12 Dec 2011</w:t>
            </w:r>
          </w:p>
        </w:tc>
        <w:tc>
          <w:tcPr>
            <w:tcW w:w="1681" w:type="dxa"/>
            <w:tcBorders>
              <w:top w:val="single" w:sz="4" w:space="0" w:color="auto"/>
              <w:left w:val="nil"/>
              <w:bottom w:val="single" w:sz="4" w:space="0" w:color="auto"/>
              <w:right w:val="nil"/>
            </w:tcBorders>
          </w:tcPr>
          <w:p w14:paraId="13BCD5CC" w14:textId="77777777" w:rsidR="00D60446" w:rsidRDefault="00D60446" w:rsidP="009C6B08">
            <w:pPr>
              <w:pStyle w:val="EarlierRepubEntries"/>
            </w:pPr>
            <w:r>
              <w:t>12 Dec 2011–</w:t>
            </w:r>
            <w:r>
              <w:br/>
              <w:t>31 Dec 2011</w:t>
            </w:r>
          </w:p>
        </w:tc>
        <w:tc>
          <w:tcPr>
            <w:tcW w:w="1423" w:type="dxa"/>
            <w:tcBorders>
              <w:top w:val="single" w:sz="4" w:space="0" w:color="auto"/>
              <w:left w:val="nil"/>
              <w:bottom w:val="single" w:sz="4" w:space="0" w:color="auto"/>
              <w:right w:val="nil"/>
            </w:tcBorders>
          </w:tcPr>
          <w:p w14:paraId="4E62BFD6" w14:textId="65EA208D" w:rsidR="00D60446" w:rsidRDefault="003F5F90" w:rsidP="00B35328">
            <w:pPr>
              <w:pStyle w:val="EarlierRepubEntries"/>
            </w:pPr>
            <w:hyperlink r:id="rId2124" w:tooltip="Statute Law Amendment Act 2011 (No 3)" w:history="1">
              <w:r w:rsidRPr="003F5F90">
                <w:rPr>
                  <w:rStyle w:val="charCitHyperlinkAbbrev"/>
                </w:rPr>
                <w:t>A2011</w:t>
              </w:r>
              <w:r w:rsidRPr="003F5F90">
                <w:rPr>
                  <w:rStyle w:val="charCitHyperlinkAbbrev"/>
                </w:rPr>
                <w:noBreakHyphen/>
                <w:t>52</w:t>
              </w:r>
            </w:hyperlink>
          </w:p>
        </w:tc>
        <w:tc>
          <w:tcPr>
            <w:tcW w:w="1920" w:type="dxa"/>
            <w:tcBorders>
              <w:top w:val="single" w:sz="4" w:space="0" w:color="auto"/>
              <w:left w:val="nil"/>
              <w:bottom w:val="single" w:sz="4" w:space="0" w:color="auto"/>
              <w:right w:val="nil"/>
            </w:tcBorders>
          </w:tcPr>
          <w:p w14:paraId="3D664E95" w14:textId="4432D769" w:rsidR="00D60446" w:rsidRDefault="00D60446" w:rsidP="006A1D2F">
            <w:pPr>
              <w:pStyle w:val="EarlierRepubEntries"/>
            </w:pPr>
            <w:r>
              <w:t xml:space="preserve">amendments by </w:t>
            </w:r>
            <w:hyperlink r:id="rId2125" w:tooltip="Statute Law Amendment Act 2011 (No 3)" w:history="1">
              <w:r w:rsidR="003F5F90" w:rsidRPr="003F5F90">
                <w:rPr>
                  <w:rStyle w:val="charCitHyperlinkAbbrev"/>
                </w:rPr>
                <w:t>A2011</w:t>
              </w:r>
              <w:r w:rsidR="003F5F90" w:rsidRPr="003F5F90">
                <w:rPr>
                  <w:rStyle w:val="charCitHyperlinkAbbrev"/>
                </w:rPr>
                <w:noBreakHyphen/>
                <w:t>52</w:t>
              </w:r>
            </w:hyperlink>
          </w:p>
        </w:tc>
      </w:tr>
      <w:tr w:rsidR="000A61F6" w14:paraId="5A12C4F2" w14:textId="77777777" w:rsidTr="006A1D2F">
        <w:trPr>
          <w:cantSplit/>
        </w:trPr>
        <w:tc>
          <w:tcPr>
            <w:tcW w:w="1576" w:type="dxa"/>
            <w:tcBorders>
              <w:top w:val="single" w:sz="4" w:space="0" w:color="auto"/>
              <w:left w:val="nil"/>
              <w:bottom w:val="single" w:sz="4" w:space="0" w:color="auto"/>
              <w:right w:val="nil"/>
            </w:tcBorders>
          </w:tcPr>
          <w:p w14:paraId="1D5740DD" w14:textId="77777777" w:rsidR="000A61F6" w:rsidRDefault="000A61F6" w:rsidP="006A1D2F">
            <w:pPr>
              <w:pStyle w:val="EarlierRepubEntries"/>
            </w:pPr>
            <w:r>
              <w:t>R79</w:t>
            </w:r>
            <w:r>
              <w:br/>
              <w:t>1 Jan 2012</w:t>
            </w:r>
          </w:p>
        </w:tc>
        <w:tc>
          <w:tcPr>
            <w:tcW w:w="1681" w:type="dxa"/>
            <w:tcBorders>
              <w:top w:val="single" w:sz="4" w:space="0" w:color="auto"/>
              <w:left w:val="nil"/>
              <w:bottom w:val="single" w:sz="4" w:space="0" w:color="auto"/>
              <w:right w:val="nil"/>
            </w:tcBorders>
          </w:tcPr>
          <w:p w14:paraId="37602C83" w14:textId="77777777" w:rsidR="000A61F6" w:rsidRDefault="000A61F6" w:rsidP="009C6B08">
            <w:pPr>
              <w:pStyle w:val="EarlierRepubEntries"/>
            </w:pPr>
            <w:r>
              <w:t>1 Jan 2012–</w:t>
            </w:r>
            <w:r>
              <w:br/>
              <w:t>29 Feb 2012</w:t>
            </w:r>
          </w:p>
        </w:tc>
        <w:tc>
          <w:tcPr>
            <w:tcW w:w="1423" w:type="dxa"/>
            <w:tcBorders>
              <w:top w:val="single" w:sz="4" w:space="0" w:color="auto"/>
              <w:left w:val="nil"/>
              <w:bottom w:val="single" w:sz="4" w:space="0" w:color="auto"/>
              <w:right w:val="nil"/>
            </w:tcBorders>
          </w:tcPr>
          <w:p w14:paraId="7F986957" w14:textId="2FB1CCB9" w:rsidR="000A61F6" w:rsidRDefault="003F5F90" w:rsidP="00B35328">
            <w:pPr>
              <w:pStyle w:val="EarlierRepubEntries"/>
            </w:pPr>
            <w:hyperlink r:id="rId2126" w:tooltip="Work Health and Safety (Consequential Amendments) Act 2011" w:history="1">
              <w:r w:rsidRPr="003F5F90">
                <w:rPr>
                  <w:rStyle w:val="charCitHyperlinkAbbrev"/>
                </w:rPr>
                <w:t>A2011</w:t>
              </w:r>
              <w:r w:rsidRPr="003F5F90">
                <w:rPr>
                  <w:rStyle w:val="charCitHyperlinkAbbrev"/>
                </w:rPr>
                <w:noBreakHyphen/>
                <w:t>55</w:t>
              </w:r>
            </w:hyperlink>
          </w:p>
        </w:tc>
        <w:tc>
          <w:tcPr>
            <w:tcW w:w="1920" w:type="dxa"/>
            <w:tcBorders>
              <w:top w:val="single" w:sz="4" w:space="0" w:color="auto"/>
              <w:left w:val="nil"/>
              <w:bottom w:val="single" w:sz="4" w:space="0" w:color="auto"/>
              <w:right w:val="nil"/>
            </w:tcBorders>
          </w:tcPr>
          <w:p w14:paraId="150E20F3" w14:textId="645564C2" w:rsidR="000A61F6" w:rsidRDefault="000A61F6" w:rsidP="006A1D2F">
            <w:pPr>
              <w:pStyle w:val="EarlierRepubEntries"/>
            </w:pPr>
            <w:r>
              <w:t xml:space="preserve">amendments by </w:t>
            </w:r>
            <w:hyperlink r:id="rId2127" w:tooltip="Work Health and Safety (Consequential Amendments) Act 2011" w:history="1">
              <w:r w:rsidR="003F5F90" w:rsidRPr="003F5F90">
                <w:rPr>
                  <w:rStyle w:val="charCitHyperlinkAbbrev"/>
                </w:rPr>
                <w:t>A2011</w:t>
              </w:r>
              <w:r w:rsidR="003F5F90" w:rsidRPr="003F5F90">
                <w:rPr>
                  <w:rStyle w:val="charCitHyperlinkAbbrev"/>
                </w:rPr>
                <w:noBreakHyphen/>
                <w:t>55</w:t>
              </w:r>
            </w:hyperlink>
          </w:p>
        </w:tc>
      </w:tr>
      <w:tr w:rsidR="00B90EB3" w14:paraId="249673C7" w14:textId="77777777" w:rsidTr="006A1D2F">
        <w:trPr>
          <w:cantSplit/>
        </w:trPr>
        <w:tc>
          <w:tcPr>
            <w:tcW w:w="1576" w:type="dxa"/>
            <w:tcBorders>
              <w:top w:val="single" w:sz="4" w:space="0" w:color="auto"/>
              <w:left w:val="nil"/>
              <w:bottom w:val="single" w:sz="4" w:space="0" w:color="auto"/>
              <w:right w:val="nil"/>
            </w:tcBorders>
          </w:tcPr>
          <w:p w14:paraId="1D1A5A5F" w14:textId="77777777" w:rsidR="00B90EB3" w:rsidRDefault="00B90EB3" w:rsidP="006A1D2F">
            <w:pPr>
              <w:pStyle w:val="EarlierRepubEntries"/>
            </w:pPr>
            <w:r>
              <w:t>R80</w:t>
            </w:r>
            <w:r>
              <w:br/>
            </w:r>
            <w:r w:rsidR="00BF1E04">
              <w:t>1 Mar 2012</w:t>
            </w:r>
          </w:p>
        </w:tc>
        <w:tc>
          <w:tcPr>
            <w:tcW w:w="1681" w:type="dxa"/>
            <w:tcBorders>
              <w:top w:val="single" w:sz="4" w:space="0" w:color="auto"/>
              <w:left w:val="nil"/>
              <w:bottom w:val="single" w:sz="4" w:space="0" w:color="auto"/>
              <w:right w:val="nil"/>
            </w:tcBorders>
          </w:tcPr>
          <w:p w14:paraId="1709BBEA" w14:textId="77777777" w:rsidR="00B90EB3" w:rsidRDefault="00BF1E04" w:rsidP="009C6B08">
            <w:pPr>
              <w:pStyle w:val="EarlierRepubEntries"/>
            </w:pPr>
            <w:r>
              <w:t>1 Mar 2012–</w:t>
            </w:r>
            <w:r>
              <w:br/>
              <w:t>28 May 2012</w:t>
            </w:r>
          </w:p>
        </w:tc>
        <w:tc>
          <w:tcPr>
            <w:tcW w:w="1423" w:type="dxa"/>
            <w:tcBorders>
              <w:top w:val="single" w:sz="4" w:space="0" w:color="auto"/>
              <w:left w:val="nil"/>
              <w:bottom w:val="single" w:sz="4" w:space="0" w:color="auto"/>
              <w:right w:val="nil"/>
            </w:tcBorders>
          </w:tcPr>
          <w:p w14:paraId="6B7ACBD5" w14:textId="25BBB5BB" w:rsidR="00B90EB3" w:rsidRDefault="003F5F90" w:rsidP="00B35328">
            <w:pPr>
              <w:pStyle w:val="EarlierRepubEntries"/>
            </w:pPr>
            <w:hyperlink r:id="rId2128" w:tooltip="Work Health and Safety (Consequential Amendments) Act 2011" w:history="1">
              <w:r w:rsidRPr="003F5F90">
                <w:rPr>
                  <w:rStyle w:val="charCitHyperlinkAbbrev"/>
                </w:rPr>
                <w:t>A2011</w:t>
              </w:r>
              <w:r w:rsidRPr="003F5F90">
                <w:rPr>
                  <w:rStyle w:val="charCitHyperlinkAbbrev"/>
                </w:rPr>
                <w:noBreakHyphen/>
                <w:t>55</w:t>
              </w:r>
            </w:hyperlink>
          </w:p>
        </w:tc>
        <w:tc>
          <w:tcPr>
            <w:tcW w:w="1920" w:type="dxa"/>
            <w:tcBorders>
              <w:top w:val="single" w:sz="4" w:space="0" w:color="auto"/>
              <w:left w:val="nil"/>
              <w:bottom w:val="single" w:sz="4" w:space="0" w:color="auto"/>
              <w:right w:val="nil"/>
            </w:tcBorders>
          </w:tcPr>
          <w:p w14:paraId="60EAA3B0" w14:textId="4665488A" w:rsidR="00B90EB3" w:rsidRDefault="00BF1E04" w:rsidP="006A1D2F">
            <w:pPr>
              <w:pStyle w:val="EarlierRepubEntries"/>
            </w:pPr>
            <w:r>
              <w:t xml:space="preserve">amendments by </w:t>
            </w:r>
            <w:hyperlink r:id="rId2129" w:tooltip="Evidence (Consequential Amendments) Act 2011" w:history="1">
              <w:r w:rsidR="003F5F90" w:rsidRPr="003F5F90">
                <w:rPr>
                  <w:rStyle w:val="charCitHyperlinkAbbrev"/>
                </w:rPr>
                <w:t>A2011</w:t>
              </w:r>
              <w:r w:rsidR="003F5F90" w:rsidRPr="003F5F90">
                <w:rPr>
                  <w:rStyle w:val="charCitHyperlinkAbbrev"/>
                </w:rPr>
                <w:noBreakHyphen/>
                <w:t>48</w:t>
              </w:r>
            </w:hyperlink>
          </w:p>
        </w:tc>
      </w:tr>
      <w:tr w:rsidR="002E2CB4" w14:paraId="35B0F57E" w14:textId="77777777" w:rsidTr="006A1D2F">
        <w:trPr>
          <w:cantSplit/>
        </w:trPr>
        <w:tc>
          <w:tcPr>
            <w:tcW w:w="1576" w:type="dxa"/>
            <w:tcBorders>
              <w:top w:val="single" w:sz="4" w:space="0" w:color="auto"/>
              <w:left w:val="nil"/>
              <w:bottom w:val="single" w:sz="4" w:space="0" w:color="auto"/>
              <w:right w:val="nil"/>
            </w:tcBorders>
          </w:tcPr>
          <w:p w14:paraId="3AE44ECB" w14:textId="77777777" w:rsidR="002E2CB4" w:rsidRDefault="002E2CB4" w:rsidP="006A1D2F">
            <w:pPr>
              <w:pStyle w:val="EarlierRepubEntries"/>
            </w:pPr>
            <w:r>
              <w:t>R81</w:t>
            </w:r>
            <w:r>
              <w:br/>
              <w:t>29 May 2012</w:t>
            </w:r>
          </w:p>
        </w:tc>
        <w:tc>
          <w:tcPr>
            <w:tcW w:w="1681" w:type="dxa"/>
            <w:tcBorders>
              <w:top w:val="single" w:sz="4" w:space="0" w:color="auto"/>
              <w:left w:val="nil"/>
              <w:bottom w:val="single" w:sz="4" w:space="0" w:color="auto"/>
              <w:right w:val="nil"/>
            </w:tcBorders>
          </w:tcPr>
          <w:p w14:paraId="63AF8FBF" w14:textId="77777777" w:rsidR="002E2CB4" w:rsidRDefault="002E2CB4" w:rsidP="009C6B08">
            <w:pPr>
              <w:pStyle w:val="EarlierRepubEntries"/>
            </w:pPr>
            <w:r>
              <w:t>29 May 2012–</w:t>
            </w:r>
            <w:r>
              <w:br/>
              <w:t>4 June 2012</w:t>
            </w:r>
          </w:p>
        </w:tc>
        <w:tc>
          <w:tcPr>
            <w:tcW w:w="1423" w:type="dxa"/>
            <w:tcBorders>
              <w:top w:val="single" w:sz="4" w:space="0" w:color="auto"/>
              <w:left w:val="nil"/>
              <w:bottom w:val="single" w:sz="4" w:space="0" w:color="auto"/>
              <w:right w:val="nil"/>
            </w:tcBorders>
          </w:tcPr>
          <w:p w14:paraId="612A6F99" w14:textId="32180C26" w:rsidR="002E2CB4" w:rsidRDefault="003F5F90" w:rsidP="00B35328">
            <w:pPr>
              <w:pStyle w:val="EarlierRepubEntries"/>
            </w:pPr>
            <w:hyperlink r:id="rId2130" w:tooltip="Commissioner for the Environment Amendment Act 2012" w:history="1">
              <w:r w:rsidRPr="003F5F90">
                <w:rPr>
                  <w:rStyle w:val="charCitHyperlinkAbbrev"/>
                </w:rPr>
                <w:t>A2012</w:t>
              </w:r>
              <w:r w:rsidRPr="003F5F90">
                <w:rPr>
                  <w:rStyle w:val="charCitHyperlinkAbbrev"/>
                </w:rPr>
                <w:noBreakHyphen/>
                <w:t>25</w:t>
              </w:r>
            </w:hyperlink>
          </w:p>
        </w:tc>
        <w:tc>
          <w:tcPr>
            <w:tcW w:w="1920" w:type="dxa"/>
            <w:tcBorders>
              <w:top w:val="single" w:sz="4" w:space="0" w:color="auto"/>
              <w:left w:val="nil"/>
              <w:bottom w:val="single" w:sz="4" w:space="0" w:color="auto"/>
              <w:right w:val="nil"/>
            </w:tcBorders>
          </w:tcPr>
          <w:p w14:paraId="340818EC" w14:textId="3BE26F5F" w:rsidR="002E2CB4" w:rsidRDefault="002E2CB4" w:rsidP="002E2CB4">
            <w:pPr>
              <w:pStyle w:val="EarlierRepubEntries"/>
            </w:pPr>
            <w:r>
              <w:t xml:space="preserve">amendments by </w:t>
            </w:r>
            <w:hyperlink r:id="rId2131" w:tooltip="Commissioner for the Environment Amendment Act 2012" w:history="1">
              <w:r w:rsidR="003F5F90" w:rsidRPr="003F5F90">
                <w:rPr>
                  <w:rStyle w:val="charCitHyperlinkAbbrev"/>
                </w:rPr>
                <w:t>A2012</w:t>
              </w:r>
              <w:r w:rsidR="003F5F90" w:rsidRPr="003F5F90">
                <w:rPr>
                  <w:rStyle w:val="charCitHyperlinkAbbrev"/>
                </w:rPr>
                <w:noBreakHyphen/>
                <w:t>25</w:t>
              </w:r>
            </w:hyperlink>
          </w:p>
        </w:tc>
      </w:tr>
      <w:tr w:rsidR="00585F62" w14:paraId="029259DB" w14:textId="77777777" w:rsidTr="006A1D2F">
        <w:trPr>
          <w:cantSplit/>
        </w:trPr>
        <w:tc>
          <w:tcPr>
            <w:tcW w:w="1576" w:type="dxa"/>
            <w:tcBorders>
              <w:top w:val="single" w:sz="4" w:space="0" w:color="auto"/>
              <w:left w:val="nil"/>
              <w:bottom w:val="single" w:sz="4" w:space="0" w:color="auto"/>
              <w:right w:val="nil"/>
            </w:tcBorders>
          </w:tcPr>
          <w:p w14:paraId="60C6C1DB" w14:textId="77777777" w:rsidR="00585F62" w:rsidRDefault="00585F62" w:rsidP="006A1D2F">
            <w:pPr>
              <w:pStyle w:val="EarlierRepubEntries"/>
            </w:pPr>
            <w:r>
              <w:t>R82</w:t>
            </w:r>
            <w:r>
              <w:br/>
              <w:t>5 June 2012</w:t>
            </w:r>
          </w:p>
        </w:tc>
        <w:tc>
          <w:tcPr>
            <w:tcW w:w="1681" w:type="dxa"/>
            <w:tcBorders>
              <w:top w:val="single" w:sz="4" w:space="0" w:color="auto"/>
              <w:left w:val="nil"/>
              <w:bottom w:val="single" w:sz="4" w:space="0" w:color="auto"/>
              <w:right w:val="nil"/>
            </w:tcBorders>
          </w:tcPr>
          <w:p w14:paraId="4407DBA7" w14:textId="77777777" w:rsidR="00585F62" w:rsidRDefault="00585F62" w:rsidP="009C6B08">
            <w:pPr>
              <w:pStyle w:val="EarlierRepubEntries"/>
            </w:pPr>
            <w:r>
              <w:t>5 June 2012–</w:t>
            </w:r>
            <w:r>
              <w:br/>
              <w:t>30 June 2012</w:t>
            </w:r>
          </w:p>
        </w:tc>
        <w:tc>
          <w:tcPr>
            <w:tcW w:w="1423" w:type="dxa"/>
            <w:tcBorders>
              <w:top w:val="single" w:sz="4" w:space="0" w:color="auto"/>
              <w:left w:val="nil"/>
              <w:bottom w:val="single" w:sz="4" w:space="0" w:color="auto"/>
              <w:right w:val="nil"/>
            </w:tcBorders>
          </w:tcPr>
          <w:p w14:paraId="7C82817D" w14:textId="7AC9352D" w:rsidR="00585F62" w:rsidRDefault="003F5F90" w:rsidP="00B35328">
            <w:pPr>
              <w:pStyle w:val="EarlierRepubEntries"/>
            </w:pPr>
            <w:hyperlink r:id="rId2132" w:tooltip="Commissioner for the Environment Amendment Act 2012" w:history="1">
              <w:r w:rsidRPr="003F5F90">
                <w:rPr>
                  <w:rStyle w:val="charCitHyperlinkAbbrev"/>
                </w:rPr>
                <w:t>A2012</w:t>
              </w:r>
              <w:r w:rsidRPr="003F5F90">
                <w:rPr>
                  <w:rStyle w:val="charCitHyperlinkAbbrev"/>
                </w:rPr>
                <w:noBreakHyphen/>
                <w:t>25</w:t>
              </w:r>
            </w:hyperlink>
          </w:p>
        </w:tc>
        <w:tc>
          <w:tcPr>
            <w:tcW w:w="1920" w:type="dxa"/>
            <w:tcBorders>
              <w:top w:val="single" w:sz="4" w:space="0" w:color="auto"/>
              <w:left w:val="nil"/>
              <w:bottom w:val="single" w:sz="4" w:space="0" w:color="auto"/>
              <w:right w:val="nil"/>
            </w:tcBorders>
          </w:tcPr>
          <w:p w14:paraId="35AE80DC" w14:textId="5BB23798" w:rsidR="00585F62" w:rsidRDefault="00585F62" w:rsidP="002E2CB4">
            <w:pPr>
              <w:pStyle w:val="EarlierRepubEntries"/>
            </w:pPr>
            <w:r>
              <w:t xml:space="preserve">amendments by </w:t>
            </w:r>
            <w:hyperlink r:id="rId2133" w:tooltip="Statute Law Amendment Act 2012" w:history="1">
              <w:r w:rsidR="003F5F90" w:rsidRPr="003F5F90">
                <w:rPr>
                  <w:rStyle w:val="charCitHyperlinkAbbrev"/>
                </w:rPr>
                <w:t>A2012</w:t>
              </w:r>
              <w:r w:rsidR="003F5F90" w:rsidRPr="003F5F90">
                <w:rPr>
                  <w:rStyle w:val="charCitHyperlinkAbbrev"/>
                </w:rPr>
                <w:noBreakHyphen/>
                <w:t>21</w:t>
              </w:r>
            </w:hyperlink>
          </w:p>
        </w:tc>
      </w:tr>
      <w:tr w:rsidR="002D4C3E" w14:paraId="11FC10DD" w14:textId="77777777" w:rsidTr="006A1D2F">
        <w:trPr>
          <w:cantSplit/>
        </w:trPr>
        <w:tc>
          <w:tcPr>
            <w:tcW w:w="1576" w:type="dxa"/>
            <w:tcBorders>
              <w:top w:val="single" w:sz="4" w:space="0" w:color="auto"/>
              <w:left w:val="nil"/>
              <w:bottom w:val="single" w:sz="4" w:space="0" w:color="auto"/>
              <w:right w:val="nil"/>
            </w:tcBorders>
          </w:tcPr>
          <w:p w14:paraId="438DE98B" w14:textId="77777777" w:rsidR="002D4C3E" w:rsidRDefault="002D4C3E" w:rsidP="006A1D2F">
            <w:pPr>
              <w:pStyle w:val="EarlierRepubEntries"/>
            </w:pPr>
            <w:r>
              <w:t>R83</w:t>
            </w:r>
            <w:r>
              <w:br/>
              <w:t>1 July 2012</w:t>
            </w:r>
          </w:p>
        </w:tc>
        <w:tc>
          <w:tcPr>
            <w:tcW w:w="1681" w:type="dxa"/>
            <w:tcBorders>
              <w:top w:val="single" w:sz="4" w:space="0" w:color="auto"/>
              <w:left w:val="nil"/>
              <w:bottom w:val="single" w:sz="4" w:space="0" w:color="auto"/>
              <w:right w:val="nil"/>
            </w:tcBorders>
          </w:tcPr>
          <w:p w14:paraId="3645622D" w14:textId="77777777" w:rsidR="002D4C3E" w:rsidRDefault="002D4C3E" w:rsidP="009C6B08">
            <w:pPr>
              <w:pStyle w:val="EarlierRepubEntries"/>
            </w:pPr>
            <w:r>
              <w:t>1 July 2012–</w:t>
            </w:r>
            <w:r>
              <w:br/>
              <w:t>10 Sept 2012</w:t>
            </w:r>
          </w:p>
        </w:tc>
        <w:tc>
          <w:tcPr>
            <w:tcW w:w="1423" w:type="dxa"/>
            <w:tcBorders>
              <w:top w:val="single" w:sz="4" w:space="0" w:color="auto"/>
              <w:left w:val="nil"/>
              <w:bottom w:val="single" w:sz="4" w:space="0" w:color="auto"/>
              <w:right w:val="nil"/>
            </w:tcBorders>
          </w:tcPr>
          <w:p w14:paraId="1ED41950" w14:textId="5C015686" w:rsidR="002D4C3E" w:rsidRDefault="003F5F90" w:rsidP="00B35328">
            <w:pPr>
              <w:pStyle w:val="EarlierRepubEntries"/>
            </w:pPr>
            <w:hyperlink r:id="rId2134" w:tooltip="National Energy Retail Law (Consequential Amendments) Act 2012" w:history="1">
              <w:r w:rsidRPr="003F5F90">
                <w:rPr>
                  <w:rStyle w:val="charCitHyperlinkAbbrev"/>
                </w:rPr>
                <w:t>A2012</w:t>
              </w:r>
              <w:r w:rsidRPr="003F5F90">
                <w:rPr>
                  <w:rStyle w:val="charCitHyperlinkAbbrev"/>
                </w:rPr>
                <w:noBreakHyphen/>
                <w:t>32</w:t>
              </w:r>
            </w:hyperlink>
          </w:p>
        </w:tc>
        <w:tc>
          <w:tcPr>
            <w:tcW w:w="1920" w:type="dxa"/>
            <w:tcBorders>
              <w:top w:val="single" w:sz="4" w:space="0" w:color="auto"/>
              <w:left w:val="nil"/>
              <w:bottom w:val="single" w:sz="4" w:space="0" w:color="auto"/>
              <w:right w:val="nil"/>
            </w:tcBorders>
          </w:tcPr>
          <w:p w14:paraId="49DBD80C" w14:textId="2F47C71F" w:rsidR="002D4C3E" w:rsidRDefault="00B511A4" w:rsidP="002E2CB4">
            <w:pPr>
              <w:pStyle w:val="EarlierRepubEntries"/>
            </w:pPr>
            <w:r>
              <w:t xml:space="preserve">amendments by </w:t>
            </w:r>
            <w:hyperlink r:id="rId2135" w:tooltip="Legislative Assembly (Office of the Legislative Assembly) Act 2012" w:history="1">
              <w:r w:rsidR="003F5F90" w:rsidRPr="003F5F90">
                <w:rPr>
                  <w:rStyle w:val="charCitHyperlinkAbbrev"/>
                </w:rPr>
                <w:t>A2012</w:t>
              </w:r>
              <w:r w:rsidR="003F5F90" w:rsidRPr="003F5F90">
                <w:rPr>
                  <w:rStyle w:val="charCitHyperlinkAbbrev"/>
                </w:rPr>
                <w:noBreakHyphen/>
                <w:t>26</w:t>
              </w:r>
            </w:hyperlink>
            <w:r>
              <w:t xml:space="preserve"> and </w:t>
            </w:r>
            <w:hyperlink r:id="rId2136" w:tooltip="National Energy Retail Law (Consequential Amendments) Act 2012" w:history="1">
              <w:r w:rsidR="003F5F90" w:rsidRPr="003F5F90">
                <w:rPr>
                  <w:rStyle w:val="charCitHyperlinkAbbrev"/>
                </w:rPr>
                <w:t>A2012</w:t>
              </w:r>
              <w:r w:rsidR="003F5F90" w:rsidRPr="003F5F90">
                <w:rPr>
                  <w:rStyle w:val="charCitHyperlinkAbbrev"/>
                </w:rPr>
                <w:noBreakHyphen/>
                <w:t>32</w:t>
              </w:r>
            </w:hyperlink>
          </w:p>
        </w:tc>
      </w:tr>
      <w:tr w:rsidR="009E5AC3" w14:paraId="4C86989D" w14:textId="77777777" w:rsidTr="006A1D2F">
        <w:trPr>
          <w:cantSplit/>
        </w:trPr>
        <w:tc>
          <w:tcPr>
            <w:tcW w:w="1576" w:type="dxa"/>
            <w:tcBorders>
              <w:top w:val="single" w:sz="4" w:space="0" w:color="auto"/>
              <w:left w:val="nil"/>
              <w:bottom w:val="single" w:sz="4" w:space="0" w:color="auto"/>
              <w:right w:val="nil"/>
            </w:tcBorders>
          </w:tcPr>
          <w:p w14:paraId="0E1FB339" w14:textId="77777777" w:rsidR="009E5AC3" w:rsidRDefault="009E5AC3" w:rsidP="006A1D2F">
            <w:pPr>
              <w:pStyle w:val="EarlierRepubEntries"/>
            </w:pPr>
            <w:r>
              <w:t>R84</w:t>
            </w:r>
            <w:r>
              <w:br/>
              <w:t>11 Sept 2012</w:t>
            </w:r>
          </w:p>
        </w:tc>
        <w:tc>
          <w:tcPr>
            <w:tcW w:w="1681" w:type="dxa"/>
            <w:tcBorders>
              <w:top w:val="single" w:sz="4" w:space="0" w:color="auto"/>
              <w:left w:val="nil"/>
              <w:bottom w:val="single" w:sz="4" w:space="0" w:color="auto"/>
              <w:right w:val="nil"/>
            </w:tcBorders>
          </w:tcPr>
          <w:p w14:paraId="712B4960" w14:textId="77777777" w:rsidR="009E5AC3" w:rsidRDefault="00624460" w:rsidP="009C6B08">
            <w:pPr>
              <w:pStyle w:val="EarlierRepubEntries"/>
            </w:pPr>
            <w:r>
              <w:t>11 Sept 2012–</w:t>
            </w:r>
            <w:r>
              <w:br/>
              <w:t>13 June 2013</w:t>
            </w:r>
          </w:p>
        </w:tc>
        <w:tc>
          <w:tcPr>
            <w:tcW w:w="1423" w:type="dxa"/>
            <w:tcBorders>
              <w:top w:val="single" w:sz="4" w:space="0" w:color="auto"/>
              <w:left w:val="nil"/>
              <w:bottom w:val="single" w:sz="4" w:space="0" w:color="auto"/>
              <w:right w:val="nil"/>
            </w:tcBorders>
          </w:tcPr>
          <w:p w14:paraId="24AAE681" w14:textId="1DAC0EB8" w:rsidR="009E5AC3" w:rsidRDefault="00624460" w:rsidP="00B35328">
            <w:pPr>
              <w:pStyle w:val="EarlierRepubEntries"/>
            </w:pPr>
            <w:hyperlink r:id="rId2137" w:tooltip="Civil Unions Act 2012" w:history="1">
              <w:r>
                <w:rPr>
                  <w:rStyle w:val="charCitHyperlinkAbbrev"/>
                </w:rPr>
                <w:t>A2012</w:t>
              </w:r>
              <w:r>
                <w:rPr>
                  <w:rStyle w:val="charCitHyperlinkAbbrev"/>
                </w:rPr>
                <w:noBreakHyphen/>
                <w:t>40</w:t>
              </w:r>
            </w:hyperlink>
          </w:p>
        </w:tc>
        <w:tc>
          <w:tcPr>
            <w:tcW w:w="1920" w:type="dxa"/>
            <w:tcBorders>
              <w:top w:val="single" w:sz="4" w:space="0" w:color="auto"/>
              <w:left w:val="nil"/>
              <w:bottom w:val="single" w:sz="4" w:space="0" w:color="auto"/>
              <w:right w:val="nil"/>
            </w:tcBorders>
          </w:tcPr>
          <w:p w14:paraId="4B59BBCE" w14:textId="37240C1E" w:rsidR="009E5AC3" w:rsidRDefault="00624460" w:rsidP="002E2CB4">
            <w:pPr>
              <w:pStyle w:val="EarlierRepubEntries"/>
            </w:pPr>
            <w:r>
              <w:t xml:space="preserve">amendments by </w:t>
            </w:r>
            <w:hyperlink r:id="rId2138" w:tooltip="Civil Unions Act 2012" w:history="1">
              <w:r>
                <w:rPr>
                  <w:rStyle w:val="charCitHyperlinkAbbrev"/>
                </w:rPr>
                <w:t>A2012</w:t>
              </w:r>
              <w:r>
                <w:rPr>
                  <w:rStyle w:val="charCitHyperlinkAbbrev"/>
                </w:rPr>
                <w:noBreakHyphen/>
                <w:t>40</w:t>
              </w:r>
            </w:hyperlink>
          </w:p>
        </w:tc>
      </w:tr>
      <w:tr w:rsidR="00D20ADF" w14:paraId="2573B3F9" w14:textId="77777777" w:rsidTr="006A1D2F">
        <w:trPr>
          <w:cantSplit/>
        </w:trPr>
        <w:tc>
          <w:tcPr>
            <w:tcW w:w="1576" w:type="dxa"/>
            <w:tcBorders>
              <w:top w:val="single" w:sz="4" w:space="0" w:color="auto"/>
              <w:left w:val="nil"/>
              <w:bottom w:val="single" w:sz="4" w:space="0" w:color="auto"/>
              <w:right w:val="nil"/>
            </w:tcBorders>
          </w:tcPr>
          <w:p w14:paraId="6299A383" w14:textId="77777777" w:rsidR="00D20ADF" w:rsidRDefault="00D20ADF" w:rsidP="006A1D2F">
            <w:pPr>
              <w:pStyle w:val="EarlierRepubEntries"/>
            </w:pPr>
            <w:r>
              <w:t>R85</w:t>
            </w:r>
            <w:r>
              <w:br/>
            </w:r>
            <w:r w:rsidR="00C8756A">
              <w:t>14 June 2013</w:t>
            </w:r>
          </w:p>
        </w:tc>
        <w:tc>
          <w:tcPr>
            <w:tcW w:w="1681" w:type="dxa"/>
            <w:tcBorders>
              <w:top w:val="single" w:sz="4" w:space="0" w:color="auto"/>
              <w:left w:val="nil"/>
              <w:bottom w:val="single" w:sz="4" w:space="0" w:color="auto"/>
              <w:right w:val="nil"/>
            </w:tcBorders>
          </w:tcPr>
          <w:p w14:paraId="3B22C8AF" w14:textId="77777777" w:rsidR="00D20ADF" w:rsidRDefault="00C8756A" w:rsidP="009C6B08">
            <w:pPr>
              <w:pStyle w:val="EarlierRepubEntries"/>
            </w:pPr>
            <w:r>
              <w:t>14 June 2013–</w:t>
            </w:r>
            <w:r>
              <w:br/>
              <w:t>22 Aug 2013</w:t>
            </w:r>
          </w:p>
        </w:tc>
        <w:tc>
          <w:tcPr>
            <w:tcW w:w="1423" w:type="dxa"/>
            <w:tcBorders>
              <w:top w:val="single" w:sz="4" w:space="0" w:color="auto"/>
              <w:left w:val="nil"/>
              <w:bottom w:val="single" w:sz="4" w:space="0" w:color="auto"/>
              <w:right w:val="nil"/>
            </w:tcBorders>
          </w:tcPr>
          <w:p w14:paraId="4079B139" w14:textId="5EE091A4" w:rsidR="00D20ADF" w:rsidRDefault="00C8756A" w:rsidP="00B35328">
            <w:pPr>
              <w:pStyle w:val="EarlierRepubEntries"/>
            </w:pPr>
            <w:hyperlink r:id="rId2139" w:tooltip="Statute Law Amendment Act 2013" w:history="1">
              <w:r w:rsidRPr="00C8756A">
                <w:rPr>
                  <w:rStyle w:val="charCitHyperlinkAbbrev"/>
                </w:rPr>
                <w:t>A2013-19</w:t>
              </w:r>
            </w:hyperlink>
          </w:p>
        </w:tc>
        <w:tc>
          <w:tcPr>
            <w:tcW w:w="1920" w:type="dxa"/>
            <w:tcBorders>
              <w:top w:val="single" w:sz="4" w:space="0" w:color="auto"/>
              <w:left w:val="nil"/>
              <w:bottom w:val="single" w:sz="4" w:space="0" w:color="auto"/>
              <w:right w:val="nil"/>
            </w:tcBorders>
          </w:tcPr>
          <w:p w14:paraId="1790B4C5" w14:textId="026F9C70" w:rsidR="00D20ADF" w:rsidRDefault="00C8756A" w:rsidP="002E2CB4">
            <w:pPr>
              <w:pStyle w:val="EarlierRepubEntries"/>
            </w:pPr>
            <w:r>
              <w:t xml:space="preserve">amendments by </w:t>
            </w:r>
            <w:hyperlink r:id="rId2140" w:tooltip="Statute Law Amendment Act 2013" w:history="1">
              <w:r w:rsidRPr="00C8756A">
                <w:rPr>
                  <w:rStyle w:val="charCitHyperlinkAbbrev"/>
                </w:rPr>
                <w:t>A2013-19</w:t>
              </w:r>
            </w:hyperlink>
          </w:p>
        </w:tc>
      </w:tr>
      <w:tr w:rsidR="000E4865" w14:paraId="036E6590" w14:textId="77777777" w:rsidTr="006A1D2F">
        <w:trPr>
          <w:cantSplit/>
        </w:trPr>
        <w:tc>
          <w:tcPr>
            <w:tcW w:w="1576" w:type="dxa"/>
            <w:tcBorders>
              <w:top w:val="single" w:sz="4" w:space="0" w:color="auto"/>
              <w:left w:val="nil"/>
              <w:bottom w:val="single" w:sz="4" w:space="0" w:color="auto"/>
              <w:right w:val="nil"/>
            </w:tcBorders>
          </w:tcPr>
          <w:p w14:paraId="62CC1918" w14:textId="77777777" w:rsidR="000E4865" w:rsidRDefault="000E4865" w:rsidP="006A1D2F">
            <w:pPr>
              <w:pStyle w:val="EarlierRepubEntries"/>
            </w:pPr>
            <w:r>
              <w:t>R86</w:t>
            </w:r>
            <w:r>
              <w:br/>
              <w:t>23 Aug 2013</w:t>
            </w:r>
          </w:p>
        </w:tc>
        <w:tc>
          <w:tcPr>
            <w:tcW w:w="1681" w:type="dxa"/>
            <w:tcBorders>
              <w:top w:val="single" w:sz="4" w:space="0" w:color="auto"/>
              <w:left w:val="nil"/>
              <w:bottom w:val="single" w:sz="4" w:space="0" w:color="auto"/>
              <w:right w:val="nil"/>
            </w:tcBorders>
          </w:tcPr>
          <w:p w14:paraId="4AEB8C0E" w14:textId="77777777" w:rsidR="000E4865" w:rsidRDefault="000E4865" w:rsidP="009C6B08">
            <w:pPr>
              <w:pStyle w:val="EarlierRepubEntries"/>
            </w:pPr>
            <w:r>
              <w:t>23 Aug 2013–</w:t>
            </w:r>
            <w:r>
              <w:br/>
              <w:t>31 Aug 2013</w:t>
            </w:r>
          </w:p>
        </w:tc>
        <w:tc>
          <w:tcPr>
            <w:tcW w:w="1423" w:type="dxa"/>
            <w:tcBorders>
              <w:top w:val="single" w:sz="4" w:space="0" w:color="auto"/>
              <w:left w:val="nil"/>
              <w:bottom w:val="single" w:sz="4" w:space="0" w:color="auto"/>
              <w:right w:val="nil"/>
            </w:tcBorders>
          </w:tcPr>
          <w:p w14:paraId="4968C2DC" w14:textId="0926E320" w:rsidR="000E4865" w:rsidRDefault="0097185B" w:rsidP="00B35328">
            <w:pPr>
              <w:pStyle w:val="EarlierRepubEntries"/>
            </w:pPr>
            <w:hyperlink r:id="rId2141" w:tooltip="Legislation (Penalty Units) Amendment Act 2013" w:history="1">
              <w:r w:rsidRPr="0097185B">
                <w:rPr>
                  <w:rStyle w:val="charCitHyperlinkAbbrev"/>
                </w:rPr>
                <w:t>A2013-30</w:t>
              </w:r>
            </w:hyperlink>
          </w:p>
        </w:tc>
        <w:tc>
          <w:tcPr>
            <w:tcW w:w="1920" w:type="dxa"/>
            <w:tcBorders>
              <w:top w:val="single" w:sz="4" w:space="0" w:color="auto"/>
              <w:left w:val="nil"/>
              <w:bottom w:val="single" w:sz="4" w:space="0" w:color="auto"/>
              <w:right w:val="nil"/>
            </w:tcBorders>
          </w:tcPr>
          <w:p w14:paraId="53086097" w14:textId="4BE0AF8E" w:rsidR="000E4865" w:rsidRDefault="000E4865" w:rsidP="002E2CB4">
            <w:pPr>
              <w:pStyle w:val="EarlierRepubEntries"/>
            </w:pPr>
            <w:r>
              <w:t xml:space="preserve">amendments by </w:t>
            </w:r>
            <w:hyperlink r:id="rId2142" w:tooltip="Legislation (Penalty Units) Amendment Act 2013" w:history="1">
              <w:r w:rsidR="0097185B" w:rsidRPr="0097185B">
                <w:rPr>
                  <w:rStyle w:val="charCitHyperlinkAbbrev"/>
                </w:rPr>
                <w:t>A2013-30</w:t>
              </w:r>
            </w:hyperlink>
          </w:p>
        </w:tc>
      </w:tr>
      <w:tr w:rsidR="00D75C2A" w14:paraId="6E08893A" w14:textId="77777777" w:rsidTr="006A1D2F">
        <w:trPr>
          <w:cantSplit/>
        </w:trPr>
        <w:tc>
          <w:tcPr>
            <w:tcW w:w="1576" w:type="dxa"/>
            <w:tcBorders>
              <w:top w:val="single" w:sz="4" w:space="0" w:color="auto"/>
              <w:left w:val="nil"/>
              <w:bottom w:val="single" w:sz="4" w:space="0" w:color="auto"/>
              <w:right w:val="nil"/>
            </w:tcBorders>
          </w:tcPr>
          <w:p w14:paraId="3D3AFD96" w14:textId="77777777" w:rsidR="00D75C2A" w:rsidRDefault="00D75C2A" w:rsidP="006A1D2F">
            <w:pPr>
              <w:pStyle w:val="EarlierRepubEntries"/>
            </w:pPr>
            <w:r>
              <w:t>R87</w:t>
            </w:r>
            <w:r>
              <w:br/>
              <w:t>1 Sept 2013</w:t>
            </w:r>
          </w:p>
        </w:tc>
        <w:tc>
          <w:tcPr>
            <w:tcW w:w="1681" w:type="dxa"/>
            <w:tcBorders>
              <w:top w:val="single" w:sz="4" w:space="0" w:color="auto"/>
              <w:left w:val="nil"/>
              <w:bottom w:val="single" w:sz="4" w:space="0" w:color="auto"/>
              <w:right w:val="nil"/>
            </w:tcBorders>
          </w:tcPr>
          <w:p w14:paraId="1B1F26C8" w14:textId="77777777" w:rsidR="00D75C2A" w:rsidRDefault="00B350A7" w:rsidP="009C6B08">
            <w:pPr>
              <w:pStyle w:val="EarlierRepubEntries"/>
            </w:pPr>
            <w:r>
              <w:t>1 Sept 2</w:t>
            </w:r>
            <w:r w:rsidR="00D75C2A">
              <w:t>013–</w:t>
            </w:r>
            <w:r w:rsidR="00D75C2A">
              <w:br/>
              <w:t>6 Nov 2013</w:t>
            </w:r>
          </w:p>
        </w:tc>
        <w:tc>
          <w:tcPr>
            <w:tcW w:w="1423" w:type="dxa"/>
            <w:tcBorders>
              <w:top w:val="single" w:sz="4" w:space="0" w:color="auto"/>
              <w:left w:val="nil"/>
              <w:bottom w:val="single" w:sz="4" w:space="0" w:color="auto"/>
              <w:right w:val="nil"/>
            </w:tcBorders>
          </w:tcPr>
          <w:p w14:paraId="151F7E7B" w14:textId="0F24D2D5" w:rsidR="00D75C2A" w:rsidRDefault="00D75C2A" w:rsidP="00B35328">
            <w:pPr>
              <w:pStyle w:val="EarlierRepubEntries"/>
            </w:pPr>
            <w:hyperlink r:id="rId2143" w:tooltip="Legislation (Penalty Units) Amendment Act 2013" w:history="1">
              <w:r w:rsidRPr="0097185B">
                <w:rPr>
                  <w:rStyle w:val="charCitHyperlinkAbbrev"/>
                </w:rPr>
                <w:t>A2013-30</w:t>
              </w:r>
            </w:hyperlink>
          </w:p>
        </w:tc>
        <w:tc>
          <w:tcPr>
            <w:tcW w:w="1920" w:type="dxa"/>
            <w:tcBorders>
              <w:top w:val="single" w:sz="4" w:space="0" w:color="auto"/>
              <w:left w:val="nil"/>
              <w:bottom w:val="single" w:sz="4" w:space="0" w:color="auto"/>
              <w:right w:val="nil"/>
            </w:tcBorders>
          </w:tcPr>
          <w:p w14:paraId="7443F485" w14:textId="58FB200D" w:rsidR="00D75C2A" w:rsidRDefault="00D75C2A" w:rsidP="002E2CB4">
            <w:pPr>
              <w:pStyle w:val="EarlierRepubEntries"/>
            </w:pPr>
            <w:r>
              <w:t xml:space="preserve">amendments by </w:t>
            </w:r>
            <w:hyperlink r:id="rId2144" w:tooltip="Official Visitor Act 2012" w:history="1">
              <w:r>
                <w:rPr>
                  <w:rStyle w:val="charCitHyperlinkAbbrev"/>
                </w:rPr>
                <w:t>A2012</w:t>
              </w:r>
              <w:r>
                <w:rPr>
                  <w:rStyle w:val="charCitHyperlinkAbbrev"/>
                </w:rPr>
                <w:noBreakHyphen/>
                <w:t>33</w:t>
              </w:r>
            </w:hyperlink>
          </w:p>
        </w:tc>
      </w:tr>
      <w:tr w:rsidR="00D42DF8" w14:paraId="5AB0054E" w14:textId="77777777" w:rsidTr="00D42DF8">
        <w:trPr>
          <w:cantSplit/>
        </w:trPr>
        <w:tc>
          <w:tcPr>
            <w:tcW w:w="1576" w:type="dxa"/>
            <w:tcBorders>
              <w:top w:val="single" w:sz="4" w:space="0" w:color="auto"/>
              <w:left w:val="nil"/>
              <w:bottom w:val="single" w:sz="4" w:space="0" w:color="auto"/>
              <w:right w:val="nil"/>
            </w:tcBorders>
          </w:tcPr>
          <w:p w14:paraId="58855A19" w14:textId="77777777" w:rsidR="00D42DF8" w:rsidRDefault="00D42DF8" w:rsidP="00D42DF8">
            <w:pPr>
              <w:pStyle w:val="EarlierRepubEntries"/>
            </w:pPr>
            <w:r>
              <w:lastRenderedPageBreak/>
              <w:t>R88</w:t>
            </w:r>
            <w:r>
              <w:br/>
              <w:t>7 Nov 2013</w:t>
            </w:r>
          </w:p>
        </w:tc>
        <w:tc>
          <w:tcPr>
            <w:tcW w:w="1681" w:type="dxa"/>
            <w:tcBorders>
              <w:top w:val="single" w:sz="4" w:space="0" w:color="auto"/>
              <w:left w:val="nil"/>
              <w:bottom w:val="single" w:sz="4" w:space="0" w:color="auto"/>
              <w:right w:val="nil"/>
            </w:tcBorders>
          </w:tcPr>
          <w:p w14:paraId="0EDE5DCE" w14:textId="77777777" w:rsidR="00D42DF8" w:rsidRDefault="00D42DF8" w:rsidP="00D42DF8">
            <w:pPr>
              <w:pStyle w:val="EarlierRepubEntries"/>
            </w:pPr>
            <w:r>
              <w:t>never effective</w:t>
            </w:r>
          </w:p>
        </w:tc>
        <w:tc>
          <w:tcPr>
            <w:tcW w:w="1423" w:type="dxa"/>
            <w:tcBorders>
              <w:top w:val="single" w:sz="4" w:space="0" w:color="auto"/>
              <w:left w:val="nil"/>
              <w:bottom w:val="single" w:sz="4" w:space="0" w:color="auto"/>
              <w:right w:val="nil"/>
            </w:tcBorders>
          </w:tcPr>
          <w:p w14:paraId="03C170D2" w14:textId="47376F3B" w:rsidR="00D42DF8" w:rsidRDefault="00D42DF8" w:rsidP="00D42DF8">
            <w:pPr>
              <w:pStyle w:val="EarlierRepubEntries"/>
            </w:pPr>
            <w:hyperlink r:id="rId2145" w:tooltip="Marriage Equality (Same Sex) Act 2013" w:history="1">
              <w:r>
                <w:rPr>
                  <w:rStyle w:val="charCitHyperlinkAbbrev"/>
                </w:rPr>
                <w:t>A2013</w:t>
              </w:r>
              <w:r>
                <w:rPr>
                  <w:rStyle w:val="charCitHyperlinkAbbrev"/>
                </w:rPr>
                <w:noBreakHyphen/>
                <w:t>39</w:t>
              </w:r>
            </w:hyperlink>
            <w:r>
              <w:t xml:space="preserve"> </w:t>
            </w:r>
            <w:r w:rsidR="004123A5">
              <w:t>(</w:t>
            </w:r>
            <w:r>
              <w:t>never effective)</w:t>
            </w:r>
          </w:p>
        </w:tc>
        <w:tc>
          <w:tcPr>
            <w:tcW w:w="1920" w:type="dxa"/>
            <w:tcBorders>
              <w:top w:val="single" w:sz="4" w:space="0" w:color="auto"/>
              <w:left w:val="nil"/>
              <w:bottom w:val="single" w:sz="4" w:space="0" w:color="auto"/>
              <w:right w:val="nil"/>
            </w:tcBorders>
          </w:tcPr>
          <w:p w14:paraId="2F11D89F" w14:textId="551647D0" w:rsidR="00D42DF8" w:rsidRDefault="00D42DF8" w:rsidP="00D42DF8">
            <w:pPr>
              <w:pStyle w:val="EarlierRepubEntries"/>
            </w:pPr>
            <w:r>
              <w:t xml:space="preserve">amendments by </w:t>
            </w:r>
            <w:hyperlink r:id="rId2146" w:tooltip="Marriage Equality (Same Sex) Act 2013" w:history="1">
              <w:r>
                <w:rPr>
                  <w:rStyle w:val="charCitHyperlinkAbbrev"/>
                </w:rPr>
                <w:t>A2013</w:t>
              </w:r>
              <w:r>
                <w:rPr>
                  <w:rStyle w:val="charCitHyperlinkAbbrev"/>
                </w:rPr>
                <w:noBreakHyphen/>
                <w:t>39</w:t>
              </w:r>
            </w:hyperlink>
          </w:p>
        </w:tc>
      </w:tr>
      <w:tr w:rsidR="00D42DF8" w14:paraId="729017C4" w14:textId="77777777" w:rsidTr="00D42DF8">
        <w:trPr>
          <w:cantSplit/>
        </w:trPr>
        <w:tc>
          <w:tcPr>
            <w:tcW w:w="1576" w:type="dxa"/>
            <w:tcBorders>
              <w:top w:val="single" w:sz="4" w:space="0" w:color="auto"/>
              <w:left w:val="nil"/>
              <w:bottom w:val="single" w:sz="4" w:space="0" w:color="auto"/>
              <w:right w:val="nil"/>
            </w:tcBorders>
          </w:tcPr>
          <w:p w14:paraId="2DC86E5C" w14:textId="77777777" w:rsidR="00D42DF8" w:rsidRDefault="00711E56" w:rsidP="00D42DF8">
            <w:pPr>
              <w:pStyle w:val="EarlierRepubEntries"/>
            </w:pPr>
            <w:r>
              <w:t>R88 (RI)</w:t>
            </w:r>
            <w:r>
              <w:br/>
              <w:t>24</w:t>
            </w:r>
            <w:r w:rsidR="00D42DF8">
              <w:t xml:space="preserve"> Feb 2014</w:t>
            </w:r>
          </w:p>
        </w:tc>
        <w:tc>
          <w:tcPr>
            <w:tcW w:w="1681" w:type="dxa"/>
            <w:tcBorders>
              <w:top w:val="single" w:sz="4" w:space="0" w:color="auto"/>
              <w:left w:val="nil"/>
              <w:bottom w:val="single" w:sz="4" w:space="0" w:color="auto"/>
              <w:right w:val="nil"/>
            </w:tcBorders>
          </w:tcPr>
          <w:p w14:paraId="7D3E7DE9" w14:textId="77777777" w:rsidR="00D42DF8" w:rsidRDefault="00D42DF8" w:rsidP="00D42DF8">
            <w:pPr>
              <w:pStyle w:val="EarlierRepubEntries"/>
            </w:pPr>
            <w:r>
              <w:t>7 Nov 2013–</w:t>
            </w:r>
            <w:r>
              <w:br/>
              <w:t>7 Nov 2013</w:t>
            </w:r>
          </w:p>
        </w:tc>
        <w:tc>
          <w:tcPr>
            <w:tcW w:w="1423" w:type="dxa"/>
            <w:tcBorders>
              <w:top w:val="single" w:sz="4" w:space="0" w:color="auto"/>
              <w:left w:val="nil"/>
              <w:bottom w:val="single" w:sz="4" w:space="0" w:color="auto"/>
              <w:right w:val="nil"/>
            </w:tcBorders>
          </w:tcPr>
          <w:p w14:paraId="61714037" w14:textId="3E9B1BC0" w:rsidR="00D42DF8" w:rsidRDefault="00D42DF8" w:rsidP="00D42DF8">
            <w:pPr>
              <w:pStyle w:val="EarlierRepubEntries"/>
            </w:pPr>
            <w:hyperlink r:id="rId2147" w:tooltip="Marriage Equality (Same Sex) Act 2013" w:history="1">
              <w:r>
                <w:rPr>
                  <w:rStyle w:val="charCitHyperlinkAbbrev"/>
                </w:rPr>
                <w:t>A2013</w:t>
              </w:r>
              <w:r>
                <w:rPr>
                  <w:rStyle w:val="charCitHyperlinkAbbrev"/>
                </w:rPr>
                <w:noBreakHyphen/>
                <w:t>39</w:t>
              </w:r>
            </w:hyperlink>
            <w:r>
              <w:t xml:space="preserve"> (never effective)</w:t>
            </w:r>
          </w:p>
        </w:tc>
        <w:tc>
          <w:tcPr>
            <w:tcW w:w="1920" w:type="dxa"/>
            <w:tcBorders>
              <w:top w:val="single" w:sz="4" w:space="0" w:color="auto"/>
              <w:left w:val="nil"/>
              <w:bottom w:val="single" w:sz="4" w:space="0" w:color="auto"/>
              <w:right w:val="nil"/>
            </w:tcBorders>
          </w:tcPr>
          <w:p w14:paraId="50B95F76" w14:textId="78177711" w:rsidR="00D42DF8" w:rsidRDefault="00D42DF8" w:rsidP="00D42DF8">
            <w:pPr>
              <w:pStyle w:val="EarlierRepubEntries"/>
            </w:pPr>
            <w:r>
              <w:t xml:space="preserve">reissue because of High Court decision in relation to </w:t>
            </w:r>
            <w:hyperlink r:id="rId2148" w:tooltip="Marriage Equality (Same Sex) Act 2013" w:history="1">
              <w:r>
                <w:rPr>
                  <w:rStyle w:val="charCitHyperlinkAbbrev"/>
                </w:rPr>
                <w:t>A2013</w:t>
              </w:r>
              <w:r>
                <w:rPr>
                  <w:rStyle w:val="charCitHyperlinkAbbrev"/>
                </w:rPr>
                <w:noBreakHyphen/>
                <w:t>39</w:t>
              </w:r>
            </w:hyperlink>
          </w:p>
        </w:tc>
      </w:tr>
      <w:tr w:rsidR="00D42DF8" w14:paraId="2AF21BB6" w14:textId="77777777" w:rsidTr="00D42DF8">
        <w:trPr>
          <w:cantSplit/>
        </w:trPr>
        <w:tc>
          <w:tcPr>
            <w:tcW w:w="1576" w:type="dxa"/>
            <w:tcBorders>
              <w:top w:val="single" w:sz="4" w:space="0" w:color="auto"/>
              <w:left w:val="nil"/>
              <w:bottom w:val="single" w:sz="4" w:space="0" w:color="auto"/>
              <w:right w:val="nil"/>
            </w:tcBorders>
          </w:tcPr>
          <w:p w14:paraId="1CECBB9B" w14:textId="77777777" w:rsidR="00D42DF8" w:rsidRDefault="00D42DF8" w:rsidP="00D42DF8">
            <w:pPr>
              <w:pStyle w:val="EarlierRepubEntries"/>
            </w:pPr>
            <w:r>
              <w:t>R89</w:t>
            </w:r>
            <w:r>
              <w:br/>
              <w:t>8 Nov 2013</w:t>
            </w:r>
          </w:p>
        </w:tc>
        <w:tc>
          <w:tcPr>
            <w:tcW w:w="1681" w:type="dxa"/>
            <w:tcBorders>
              <w:top w:val="single" w:sz="4" w:space="0" w:color="auto"/>
              <w:left w:val="nil"/>
              <w:bottom w:val="single" w:sz="4" w:space="0" w:color="auto"/>
              <w:right w:val="nil"/>
            </w:tcBorders>
          </w:tcPr>
          <w:p w14:paraId="40E5F776" w14:textId="77777777" w:rsidR="00D42DF8" w:rsidRDefault="00B141B8" w:rsidP="00D42DF8">
            <w:pPr>
              <w:pStyle w:val="EarlierRepubEntries"/>
            </w:pPr>
            <w:r>
              <w:t>never effective</w:t>
            </w:r>
          </w:p>
        </w:tc>
        <w:tc>
          <w:tcPr>
            <w:tcW w:w="1423" w:type="dxa"/>
            <w:tcBorders>
              <w:top w:val="single" w:sz="4" w:space="0" w:color="auto"/>
              <w:left w:val="nil"/>
              <w:bottom w:val="single" w:sz="4" w:space="0" w:color="auto"/>
              <w:right w:val="nil"/>
            </w:tcBorders>
          </w:tcPr>
          <w:p w14:paraId="51532EA7" w14:textId="21DCA7ED" w:rsidR="00D42DF8" w:rsidRDefault="00D42DF8" w:rsidP="00D42DF8">
            <w:pPr>
              <w:pStyle w:val="EarlierRepubEntries"/>
            </w:pPr>
            <w:hyperlink r:id="rId2149" w:tooltip="Magistrates Court (Industrial Proceedings) Amendment Act 2013" w:history="1">
              <w:r>
                <w:rPr>
                  <w:rStyle w:val="charCitHyperlinkAbbrev"/>
                </w:rPr>
                <w:t>A2013</w:t>
              </w:r>
              <w:r>
                <w:rPr>
                  <w:rStyle w:val="charCitHyperlinkAbbrev"/>
                </w:rPr>
                <w:noBreakHyphen/>
                <w:t>43</w:t>
              </w:r>
            </w:hyperlink>
          </w:p>
        </w:tc>
        <w:tc>
          <w:tcPr>
            <w:tcW w:w="1920" w:type="dxa"/>
            <w:tcBorders>
              <w:top w:val="single" w:sz="4" w:space="0" w:color="auto"/>
              <w:left w:val="nil"/>
              <w:bottom w:val="single" w:sz="4" w:space="0" w:color="auto"/>
              <w:right w:val="nil"/>
            </w:tcBorders>
          </w:tcPr>
          <w:p w14:paraId="7F318CC3" w14:textId="3BBC832B" w:rsidR="00D42DF8" w:rsidRDefault="00D42DF8" w:rsidP="00D42DF8">
            <w:pPr>
              <w:pStyle w:val="EarlierRepubEntries"/>
            </w:pPr>
            <w:r>
              <w:t xml:space="preserve">amendments by </w:t>
            </w:r>
            <w:hyperlink r:id="rId2150" w:tooltip="Magistrates Court (Industrial Proceedings) Amendment Act 2013" w:history="1">
              <w:r>
                <w:rPr>
                  <w:rStyle w:val="charCitHyperlinkAbbrev"/>
                </w:rPr>
                <w:t>A2013</w:t>
              </w:r>
              <w:r>
                <w:rPr>
                  <w:rStyle w:val="charCitHyperlinkAbbrev"/>
                </w:rPr>
                <w:noBreakHyphen/>
                <w:t>43</w:t>
              </w:r>
            </w:hyperlink>
          </w:p>
        </w:tc>
      </w:tr>
      <w:tr w:rsidR="00D42DF8" w14:paraId="2AF4C6DD" w14:textId="77777777" w:rsidTr="00D42DF8">
        <w:trPr>
          <w:cantSplit/>
        </w:trPr>
        <w:tc>
          <w:tcPr>
            <w:tcW w:w="1576" w:type="dxa"/>
            <w:tcBorders>
              <w:top w:val="single" w:sz="4" w:space="0" w:color="auto"/>
              <w:left w:val="nil"/>
              <w:bottom w:val="single" w:sz="4" w:space="0" w:color="auto"/>
              <w:right w:val="nil"/>
            </w:tcBorders>
          </w:tcPr>
          <w:p w14:paraId="251DED29" w14:textId="77777777" w:rsidR="00D42DF8" w:rsidRDefault="00711E56" w:rsidP="00D42DF8">
            <w:pPr>
              <w:pStyle w:val="EarlierRepubEntries"/>
            </w:pPr>
            <w:r>
              <w:t>R89 (RI)</w:t>
            </w:r>
            <w:r>
              <w:br/>
              <w:t>24</w:t>
            </w:r>
            <w:r w:rsidR="00D42DF8">
              <w:t xml:space="preserve"> Feb 2014</w:t>
            </w:r>
          </w:p>
        </w:tc>
        <w:tc>
          <w:tcPr>
            <w:tcW w:w="1681" w:type="dxa"/>
            <w:tcBorders>
              <w:top w:val="single" w:sz="4" w:space="0" w:color="auto"/>
              <w:left w:val="nil"/>
              <w:bottom w:val="single" w:sz="4" w:space="0" w:color="auto"/>
              <w:right w:val="nil"/>
            </w:tcBorders>
          </w:tcPr>
          <w:p w14:paraId="082001C9" w14:textId="77777777" w:rsidR="00D42DF8" w:rsidRDefault="00D42DF8" w:rsidP="00D42DF8">
            <w:pPr>
              <w:pStyle w:val="EarlierRepubEntries"/>
            </w:pPr>
            <w:r>
              <w:t>8 Nov 2013–</w:t>
            </w:r>
            <w:r>
              <w:br/>
              <w:t>24 Nov 2013</w:t>
            </w:r>
          </w:p>
        </w:tc>
        <w:tc>
          <w:tcPr>
            <w:tcW w:w="1423" w:type="dxa"/>
            <w:tcBorders>
              <w:top w:val="single" w:sz="4" w:space="0" w:color="auto"/>
              <w:left w:val="nil"/>
              <w:bottom w:val="single" w:sz="4" w:space="0" w:color="auto"/>
              <w:right w:val="nil"/>
            </w:tcBorders>
          </w:tcPr>
          <w:p w14:paraId="4EF11EDC" w14:textId="1DB2096A" w:rsidR="00D42DF8" w:rsidRDefault="00D42DF8" w:rsidP="00D42DF8">
            <w:pPr>
              <w:pStyle w:val="EarlierRepubEntries"/>
            </w:pPr>
            <w:hyperlink r:id="rId2151" w:tooltip="Magistrates Court (Industrial Proceedings) Amendment Act 2013" w:history="1">
              <w:r>
                <w:rPr>
                  <w:rStyle w:val="charCitHyperlinkAbbrev"/>
                </w:rPr>
                <w:t>A2013</w:t>
              </w:r>
              <w:r>
                <w:rPr>
                  <w:rStyle w:val="charCitHyperlinkAbbrev"/>
                </w:rPr>
                <w:noBreakHyphen/>
                <w:t>43</w:t>
              </w:r>
            </w:hyperlink>
          </w:p>
        </w:tc>
        <w:tc>
          <w:tcPr>
            <w:tcW w:w="1920" w:type="dxa"/>
            <w:tcBorders>
              <w:top w:val="single" w:sz="4" w:space="0" w:color="auto"/>
              <w:left w:val="nil"/>
              <w:bottom w:val="single" w:sz="4" w:space="0" w:color="auto"/>
              <w:right w:val="nil"/>
            </w:tcBorders>
          </w:tcPr>
          <w:p w14:paraId="1339C986" w14:textId="2D17D097" w:rsidR="00D42DF8" w:rsidRDefault="00D42DF8" w:rsidP="00D42DF8">
            <w:pPr>
              <w:pStyle w:val="EarlierRepubEntries"/>
            </w:pPr>
            <w:r>
              <w:t xml:space="preserve">reissue because of High Court decision in relation to </w:t>
            </w:r>
            <w:hyperlink r:id="rId2152" w:tooltip="Marriage Equality (Same Sex) Act 2013" w:history="1">
              <w:r>
                <w:rPr>
                  <w:rStyle w:val="charCitHyperlinkAbbrev"/>
                </w:rPr>
                <w:t>A2013</w:t>
              </w:r>
              <w:r>
                <w:rPr>
                  <w:rStyle w:val="charCitHyperlinkAbbrev"/>
                </w:rPr>
                <w:noBreakHyphen/>
                <w:t>39</w:t>
              </w:r>
            </w:hyperlink>
          </w:p>
        </w:tc>
      </w:tr>
      <w:tr w:rsidR="00D42DF8" w14:paraId="40494EE5" w14:textId="77777777" w:rsidTr="00D42DF8">
        <w:trPr>
          <w:cantSplit/>
        </w:trPr>
        <w:tc>
          <w:tcPr>
            <w:tcW w:w="1576" w:type="dxa"/>
            <w:tcBorders>
              <w:top w:val="single" w:sz="4" w:space="0" w:color="auto"/>
              <w:left w:val="nil"/>
              <w:bottom w:val="single" w:sz="4" w:space="0" w:color="auto"/>
              <w:right w:val="nil"/>
            </w:tcBorders>
          </w:tcPr>
          <w:p w14:paraId="0B7DD412" w14:textId="77777777" w:rsidR="00D42DF8" w:rsidRDefault="00D42DF8" w:rsidP="00D42DF8">
            <w:pPr>
              <w:pStyle w:val="EarlierRepubEntries"/>
            </w:pPr>
            <w:r>
              <w:t>R90</w:t>
            </w:r>
            <w:r>
              <w:br/>
              <w:t>25 Nov 2013</w:t>
            </w:r>
          </w:p>
        </w:tc>
        <w:tc>
          <w:tcPr>
            <w:tcW w:w="1681" w:type="dxa"/>
            <w:tcBorders>
              <w:top w:val="single" w:sz="4" w:space="0" w:color="auto"/>
              <w:left w:val="nil"/>
              <w:bottom w:val="single" w:sz="4" w:space="0" w:color="auto"/>
              <w:right w:val="nil"/>
            </w:tcBorders>
          </w:tcPr>
          <w:p w14:paraId="753D6A76" w14:textId="77777777" w:rsidR="00D42DF8" w:rsidRDefault="00B141B8" w:rsidP="00D42DF8">
            <w:pPr>
              <w:pStyle w:val="EarlierRepubEntries"/>
            </w:pPr>
            <w:r>
              <w:t>never effective</w:t>
            </w:r>
          </w:p>
        </w:tc>
        <w:tc>
          <w:tcPr>
            <w:tcW w:w="1423" w:type="dxa"/>
            <w:tcBorders>
              <w:top w:val="single" w:sz="4" w:space="0" w:color="auto"/>
              <w:left w:val="nil"/>
              <w:bottom w:val="single" w:sz="4" w:space="0" w:color="auto"/>
              <w:right w:val="nil"/>
            </w:tcBorders>
          </w:tcPr>
          <w:p w14:paraId="502A2C59" w14:textId="62C03601" w:rsidR="00D42DF8" w:rsidRDefault="00D42DF8" w:rsidP="00D42DF8">
            <w:pPr>
              <w:pStyle w:val="EarlierRepubEntries"/>
            </w:pPr>
            <w:hyperlink r:id="rId2153" w:tooltip="Statute Law Amendment Act 2013 (No 2)" w:history="1">
              <w:r>
                <w:rPr>
                  <w:rStyle w:val="charCitHyperlinkAbbrev"/>
                </w:rPr>
                <w:t>A2013</w:t>
              </w:r>
              <w:r>
                <w:rPr>
                  <w:rStyle w:val="charCitHyperlinkAbbrev"/>
                </w:rPr>
                <w:noBreakHyphen/>
                <w:t>44</w:t>
              </w:r>
            </w:hyperlink>
          </w:p>
        </w:tc>
        <w:tc>
          <w:tcPr>
            <w:tcW w:w="1920" w:type="dxa"/>
            <w:tcBorders>
              <w:top w:val="single" w:sz="4" w:space="0" w:color="auto"/>
              <w:left w:val="nil"/>
              <w:bottom w:val="single" w:sz="4" w:space="0" w:color="auto"/>
              <w:right w:val="nil"/>
            </w:tcBorders>
          </w:tcPr>
          <w:p w14:paraId="7CF4395B" w14:textId="1ADA7CEE" w:rsidR="00D42DF8" w:rsidRDefault="00D42DF8" w:rsidP="00D42DF8">
            <w:pPr>
              <w:pStyle w:val="EarlierRepubEntries"/>
            </w:pPr>
            <w:r>
              <w:t xml:space="preserve">amendments by </w:t>
            </w:r>
            <w:hyperlink r:id="rId2154" w:tooltip="Statute Law Amendment Act 2013 (No 2)" w:history="1">
              <w:r>
                <w:rPr>
                  <w:rStyle w:val="charCitHyperlinkAbbrev"/>
                </w:rPr>
                <w:t>A2013</w:t>
              </w:r>
              <w:r>
                <w:rPr>
                  <w:rStyle w:val="charCitHyperlinkAbbrev"/>
                </w:rPr>
                <w:noBreakHyphen/>
                <w:t>44</w:t>
              </w:r>
            </w:hyperlink>
          </w:p>
        </w:tc>
      </w:tr>
      <w:tr w:rsidR="00D778F0" w14:paraId="71F0E276" w14:textId="77777777" w:rsidTr="005A14B3">
        <w:trPr>
          <w:cantSplit/>
        </w:trPr>
        <w:tc>
          <w:tcPr>
            <w:tcW w:w="1576" w:type="dxa"/>
            <w:tcBorders>
              <w:top w:val="single" w:sz="4" w:space="0" w:color="auto"/>
              <w:left w:val="nil"/>
              <w:bottom w:val="single" w:sz="4" w:space="0" w:color="auto"/>
              <w:right w:val="nil"/>
            </w:tcBorders>
          </w:tcPr>
          <w:p w14:paraId="57648453" w14:textId="77777777" w:rsidR="00D778F0" w:rsidRDefault="00711E56" w:rsidP="00D778F0">
            <w:pPr>
              <w:pStyle w:val="EarlierRepubEntries"/>
            </w:pPr>
            <w:r>
              <w:t>R90 (RI)</w:t>
            </w:r>
            <w:r>
              <w:br/>
              <w:t>24</w:t>
            </w:r>
            <w:r w:rsidR="00D778F0">
              <w:t xml:space="preserve"> Feb 2014</w:t>
            </w:r>
          </w:p>
        </w:tc>
        <w:tc>
          <w:tcPr>
            <w:tcW w:w="1681" w:type="dxa"/>
            <w:tcBorders>
              <w:top w:val="single" w:sz="4" w:space="0" w:color="auto"/>
              <w:left w:val="nil"/>
              <w:bottom w:val="single" w:sz="4" w:space="0" w:color="auto"/>
              <w:right w:val="nil"/>
            </w:tcBorders>
          </w:tcPr>
          <w:p w14:paraId="46355BE3" w14:textId="77777777" w:rsidR="00D778F0" w:rsidRDefault="00D778F0" w:rsidP="00D778F0">
            <w:pPr>
              <w:pStyle w:val="EarlierRepubEntries"/>
            </w:pPr>
            <w:r>
              <w:t>25 Nov 2013–</w:t>
            </w:r>
            <w:r>
              <w:br/>
              <w:t>9 Feb 2014</w:t>
            </w:r>
          </w:p>
        </w:tc>
        <w:tc>
          <w:tcPr>
            <w:tcW w:w="1423" w:type="dxa"/>
            <w:tcBorders>
              <w:top w:val="single" w:sz="4" w:space="0" w:color="auto"/>
              <w:left w:val="nil"/>
              <w:bottom w:val="single" w:sz="4" w:space="0" w:color="auto"/>
              <w:right w:val="nil"/>
            </w:tcBorders>
          </w:tcPr>
          <w:p w14:paraId="0812F759" w14:textId="14D834A0" w:rsidR="00D778F0" w:rsidRDefault="00D778F0" w:rsidP="005A14B3">
            <w:pPr>
              <w:pStyle w:val="EarlierRepubEntries"/>
            </w:pPr>
            <w:hyperlink r:id="rId2155" w:tooltip="Statute Law Amendment Act 2013 (No 2)" w:history="1">
              <w:r>
                <w:rPr>
                  <w:rStyle w:val="charCitHyperlinkAbbrev"/>
                </w:rPr>
                <w:t>A2013</w:t>
              </w:r>
              <w:r>
                <w:rPr>
                  <w:rStyle w:val="charCitHyperlinkAbbrev"/>
                </w:rPr>
                <w:noBreakHyphen/>
                <w:t>44</w:t>
              </w:r>
            </w:hyperlink>
          </w:p>
        </w:tc>
        <w:tc>
          <w:tcPr>
            <w:tcW w:w="1920" w:type="dxa"/>
            <w:tcBorders>
              <w:top w:val="single" w:sz="4" w:space="0" w:color="auto"/>
              <w:left w:val="nil"/>
              <w:bottom w:val="single" w:sz="4" w:space="0" w:color="auto"/>
              <w:right w:val="nil"/>
            </w:tcBorders>
          </w:tcPr>
          <w:p w14:paraId="5AA7C9AD" w14:textId="3537A55B" w:rsidR="00D778F0" w:rsidRDefault="00D778F0" w:rsidP="005A14B3">
            <w:pPr>
              <w:pStyle w:val="EarlierRepubEntries"/>
            </w:pPr>
            <w:r>
              <w:t xml:space="preserve">reissue because of High Court decision in relation to </w:t>
            </w:r>
            <w:hyperlink r:id="rId2156" w:tooltip="Marriage Equality (Same Sex) Act 2013" w:history="1">
              <w:r>
                <w:rPr>
                  <w:rStyle w:val="charCitHyperlinkAbbrev"/>
                </w:rPr>
                <w:t>A2013</w:t>
              </w:r>
              <w:r>
                <w:rPr>
                  <w:rStyle w:val="charCitHyperlinkAbbrev"/>
                </w:rPr>
                <w:noBreakHyphen/>
                <w:t>39</w:t>
              </w:r>
            </w:hyperlink>
          </w:p>
        </w:tc>
      </w:tr>
      <w:tr w:rsidR="00887790" w14:paraId="508B9AA5" w14:textId="77777777" w:rsidTr="00887790">
        <w:tblPrEx>
          <w:tblLook w:val="04A0" w:firstRow="1" w:lastRow="0" w:firstColumn="1" w:lastColumn="0" w:noHBand="0" w:noVBand="1"/>
        </w:tblPrEx>
        <w:trPr>
          <w:cantSplit/>
        </w:trPr>
        <w:tc>
          <w:tcPr>
            <w:tcW w:w="1576" w:type="dxa"/>
            <w:tcBorders>
              <w:top w:val="single" w:sz="4" w:space="0" w:color="auto"/>
              <w:left w:val="nil"/>
              <w:bottom w:val="single" w:sz="4" w:space="0" w:color="auto"/>
              <w:right w:val="nil"/>
            </w:tcBorders>
            <w:hideMark/>
          </w:tcPr>
          <w:p w14:paraId="412CC94B" w14:textId="77777777" w:rsidR="00887790" w:rsidRDefault="00887790">
            <w:pPr>
              <w:pStyle w:val="EarlierRepubEntries"/>
            </w:pPr>
            <w:r>
              <w:t>R91</w:t>
            </w:r>
            <w:r>
              <w:br/>
              <w:t>10 Feb 2014</w:t>
            </w:r>
          </w:p>
        </w:tc>
        <w:tc>
          <w:tcPr>
            <w:tcW w:w="1681" w:type="dxa"/>
            <w:tcBorders>
              <w:top w:val="single" w:sz="4" w:space="0" w:color="auto"/>
              <w:left w:val="nil"/>
              <w:bottom w:val="single" w:sz="4" w:space="0" w:color="auto"/>
              <w:right w:val="nil"/>
            </w:tcBorders>
            <w:hideMark/>
          </w:tcPr>
          <w:p w14:paraId="6E3328F8" w14:textId="77777777" w:rsidR="00887790" w:rsidRDefault="00887790">
            <w:pPr>
              <w:pStyle w:val="EarlierRepubEntries"/>
            </w:pPr>
            <w:r>
              <w:t>never effective</w:t>
            </w:r>
          </w:p>
        </w:tc>
        <w:tc>
          <w:tcPr>
            <w:tcW w:w="1423" w:type="dxa"/>
            <w:tcBorders>
              <w:top w:val="single" w:sz="4" w:space="0" w:color="auto"/>
              <w:left w:val="nil"/>
              <w:bottom w:val="single" w:sz="4" w:space="0" w:color="auto"/>
              <w:right w:val="nil"/>
            </w:tcBorders>
            <w:hideMark/>
          </w:tcPr>
          <w:p w14:paraId="3BB7B36C" w14:textId="57370A93" w:rsidR="00887790" w:rsidRDefault="00887790">
            <w:pPr>
              <w:pStyle w:val="EarlierRepubEntries"/>
            </w:pPr>
            <w:hyperlink r:id="rId2157" w:tooltip="Heavy Vehicle National Law (Consequential Amendments) Act 2013" w:history="1">
              <w:r>
                <w:rPr>
                  <w:rStyle w:val="charCitHyperlinkAbbrev"/>
                </w:rPr>
                <w:t>A2013</w:t>
              </w:r>
              <w:r>
                <w:rPr>
                  <w:rStyle w:val="charCitHyperlinkAbbrev"/>
                </w:rPr>
                <w:noBreakHyphen/>
                <w:t>52</w:t>
              </w:r>
            </w:hyperlink>
          </w:p>
        </w:tc>
        <w:tc>
          <w:tcPr>
            <w:tcW w:w="1920" w:type="dxa"/>
            <w:tcBorders>
              <w:top w:val="single" w:sz="4" w:space="0" w:color="auto"/>
              <w:left w:val="nil"/>
              <w:bottom w:val="single" w:sz="4" w:space="0" w:color="auto"/>
              <w:right w:val="nil"/>
            </w:tcBorders>
            <w:hideMark/>
          </w:tcPr>
          <w:p w14:paraId="116AFD7F" w14:textId="39A651D4" w:rsidR="00887790" w:rsidRDefault="00887790">
            <w:pPr>
              <w:pStyle w:val="EarlierRepubEntries"/>
            </w:pPr>
            <w:r>
              <w:t xml:space="preserve">removed from LR because of High Court decision in relation to </w:t>
            </w:r>
            <w:hyperlink r:id="rId2158" w:tooltip="Marriage Equality (Same Sex) Act 2013" w:history="1">
              <w:r>
                <w:rPr>
                  <w:rStyle w:val="charCitHyperlinkAbbrev"/>
                </w:rPr>
                <w:t>A2013</w:t>
              </w:r>
              <w:r>
                <w:rPr>
                  <w:rStyle w:val="charCitHyperlinkAbbrev"/>
                </w:rPr>
                <w:noBreakHyphen/>
                <w:t>39</w:t>
              </w:r>
            </w:hyperlink>
          </w:p>
        </w:tc>
      </w:tr>
      <w:tr w:rsidR="00662DFD" w14:paraId="1E1BE3CC" w14:textId="77777777" w:rsidTr="005A14B3">
        <w:trPr>
          <w:cantSplit/>
        </w:trPr>
        <w:tc>
          <w:tcPr>
            <w:tcW w:w="1576" w:type="dxa"/>
            <w:tcBorders>
              <w:top w:val="single" w:sz="4" w:space="0" w:color="auto"/>
              <w:left w:val="nil"/>
              <w:bottom w:val="single" w:sz="4" w:space="0" w:color="auto"/>
              <w:right w:val="nil"/>
            </w:tcBorders>
          </w:tcPr>
          <w:p w14:paraId="16B89DE9" w14:textId="77777777" w:rsidR="00662DFD" w:rsidRDefault="00662DFD" w:rsidP="00D778F0">
            <w:pPr>
              <w:pStyle w:val="EarlierRepubEntries"/>
            </w:pPr>
            <w:r>
              <w:t>R91 (RI)</w:t>
            </w:r>
            <w:r>
              <w:br/>
              <w:t>24 Feb 2014</w:t>
            </w:r>
          </w:p>
        </w:tc>
        <w:tc>
          <w:tcPr>
            <w:tcW w:w="1681" w:type="dxa"/>
            <w:tcBorders>
              <w:top w:val="single" w:sz="4" w:space="0" w:color="auto"/>
              <w:left w:val="nil"/>
              <w:bottom w:val="single" w:sz="4" w:space="0" w:color="auto"/>
              <w:right w:val="nil"/>
            </w:tcBorders>
          </w:tcPr>
          <w:p w14:paraId="438EB1AF" w14:textId="77777777" w:rsidR="00662DFD" w:rsidRDefault="00662DFD" w:rsidP="00D778F0">
            <w:pPr>
              <w:pStyle w:val="EarlierRepubEntries"/>
            </w:pPr>
            <w:r>
              <w:t>10 Feb 2014–</w:t>
            </w:r>
            <w:r>
              <w:br/>
              <w:t>25 Apr 2014</w:t>
            </w:r>
          </w:p>
        </w:tc>
        <w:tc>
          <w:tcPr>
            <w:tcW w:w="1423" w:type="dxa"/>
            <w:tcBorders>
              <w:top w:val="single" w:sz="4" w:space="0" w:color="auto"/>
              <w:left w:val="nil"/>
              <w:bottom w:val="single" w:sz="4" w:space="0" w:color="auto"/>
              <w:right w:val="nil"/>
            </w:tcBorders>
          </w:tcPr>
          <w:p w14:paraId="54436FB3" w14:textId="17CC1021" w:rsidR="00662DFD" w:rsidRDefault="00662DFD" w:rsidP="005A14B3">
            <w:pPr>
              <w:pStyle w:val="EarlierRepubEntries"/>
            </w:pPr>
            <w:hyperlink r:id="rId2159" w:tooltip="Heavy Vehicle National Law (Consequential Amendments) Act 2013" w:history="1">
              <w:r>
                <w:rPr>
                  <w:rStyle w:val="charCitHyperlinkAbbrev"/>
                </w:rPr>
                <w:t>A2013</w:t>
              </w:r>
              <w:r>
                <w:rPr>
                  <w:rStyle w:val="charCitHyperlinkAbbrev"/>
                </w:rPr>
                <w:noBreakHyphen/>
                <w:t>52</w:t>
              </w:r>
            </w:hyperlink>
          </w:p>
        </w:tc>
        <w:tc>
          <w:tcPr>
            <w:tcW w:w="1920" w:type="dxa"/>
            <w:tcBorders>
              <w:top w:val="single" w:sz="4" w:space="0" w:color="auto"/>
              <w:left w:val="nil"/>
              <w:bottom w:val="single" w:sz="4" w:space="0" w:color="auto"/>
              <w:right w:val="nil"/>
            </w:tcBorders>
          </w:tcPr>
          <w:p w14:paraId="3A20F9CC" w14:textId="55C36B44" w:rsidR="00662DFD" w:rsidRDefault="00662DFD" w:rsidP="005A14B3">
            <w:pPr>
              <w:pStyle w:val="EarlierRepubEntries"/>
            </w:pPr>
            <w:r>
              <w:t xml:space="preserve">reissue because of High Court decision in relation to </w:t>
            </w:r>
            <w:hyperlink r:id="rId2160" w:tooltip="Marriage Equality (Same Sex) Act 2013" w:history="1">
              <w:r>
                <w:rPr>
                  <w:rStyle w:val="charCitHyperlinkAbbrev"/>
                </w:rPr>
                <w:t>A2013</w:t>
              </w:r>
              <w:r>
                <w:rPr>
                  <w:rStyle w:val="charCitHyperlinkAbbrev"/>
                </w:rPr>
                <w:noBreakHyphen/>
                <w:t>39</w:t>
              </w:r>
            </w:hyperlink>
          </w:p>
        </w:tc>
      </w:tr>
      <w:tr w:rsidR="00946793" w14:paraId="0DB5A408" w14:textId="77777777" w:rsidTr="005A14B3">
        <w:trPr>
          <w:cantSplit/>
        </w:trPr>
        <w:tc>
          <w:tcPr>
            <w:tcW w:w="1576" w:type="dxa"/>
            <w:tcBorders>
              <w:top w:val="single" w:sz="4" w:space="0" w:color="auto"/>
              <w:left w:val="nil"/>
              <w:bottom w:val="single" w:sz="4" w:space="0" w:color="auto"/>
              <w:right w:val="nil"/>
            </w:tcBorders>
          </w:tcPr>
          <w:p w14:paraId="2EFED709" w14:textId="77777777" w:rsidR="00946793" w:rsidRDefault="00946793" w:rsidP="00D778F0">
            <w:pPr>
              <w:pStyle w:val="EarlierRepubEntries"/>
            </w:pPr>
            <w:r>
              <w:t>R92</w:t>
            </w:r>
            <w:r>
              <w:br/>
            </w:r>
            <w:r w:rsidR="004123A5">
              <w:t>26 Apr 2014</w:t>
            </w:r>
          </w:p>
        </w:tc>
        <w:tc>
          <w:tcPr>
            <w:tcW w:w="1681" w:type="dxa"/>
            <w:tcBorders>
              <w:top w:val="single" w:sz="4" w:space="0" w:color="auto"/>
              <w:left w:val="nil"/>
              <w:bottom w:val="single" w:sz="4" w:space="0" w:color="auto"/>
              <w:right w:val="nil"/>
            </w:tcBorders>
          </w:tcPr>
          <w:p w14:paraId="018C4A84" w14:textId="77777777" w:rsidR="00946793" w:rsidRDefault="004123A5" w:rsidP="00D778F0">
            <w:pPr>
              <w:pStyle w:val="EarlierRepubEntries"/>
            </w:pPr>
            <w:r>
              <w:t>26 Apr 2014–</w:t>
            </w:r>
            <w:r>
              <w:br/>
              <w:t>9 June 2014</w:t>
            </w:r>
          </w:p>
        </w:tc>
        <w:tc>
          <w:tcPr>
            <w:tcW w:w="1423" w:type="dxa"/>
            <w:tcBorders>
              <w:top w:val="single" w:sz="4" w:space="0" w:color="auto"/>
              <w:left w:val="nil"/>
              <w:bottom w:val="single" w:sz="4" w:space="0" w:color="auto"/>
              <w:right w:val="nil"/>
            </w:tcBorders>
          </w:tcPr>
          <w:p w14:paraId="7E13600C" w14:textId="4E2859A7" w:rsidR="00946793" w:rsidRDefault="004123A5" w:rsidP="005A14B3">
            <w:pPr>
              <w:pStyle w:val="EarlierRepubEntries"/>
            </w:pPr>
            <w:hyperlink r:id="rId2161" w:tooltip="Births, Deaths and Marriages Registration Amendment Act 2014" w:history="1">
              <w:r w:rsidRPr="004123A5">
                <w:rPr>
                  <w:rStyle w:val="charCitHyperlinkAbbrev"/>
                </w:rPr>
                <w:t>A2014-8</w:t>
              </w:r>
            </w:hyperlink>
          </w:p>
        </w:tc>
        <w:tc>
          <w:tcPr>
            <w:tcW w:w="1920" w:type="dxa"/>
            <w:tcBorders>
              <w:top w:val="single" w:sz="4" w:space="0" w:color="auto"/>
              <w:left w:val="nil"/>
              <w:bottom w:val="single" w:sz="4" w:space="0" w:color="auto"/>
              <w:right w:val="nil"/>
            </w:tcBorders>
          </w:tcPr>
          <w:p w14:paraId="4858B21B" w14:textId="25A24C9B" w:rsidR="00946793" w:rsidRDefault="004123A5" w:rsidP="005A14B3">
            <w:pPr>
              <w:pStyle w:val="EarlierRepubEntries"/>
            </w:pPr>
            <w:r>
              <w:t xml:space="preserve">amendments by </w:t>
            </w:r>
            <w:hyperlink r:id="rId2162" w:tooltip="Births, Deaths and Marriages Registration Amendment Act 2014" w:history="1">
              <w:r w:rsidRPr="004123A5">
                <w:rPr>
                  <w:rStyle w:val="charCitHyperlinkAbbrev"/>
                </w:rPr>
                <w:t>A2014-8</w:t>
              </w:r>
            </w:hyperlink>
          </w:p>
        </w:tc>
      </w:tr>
      <w:tr w:rsidR="00B461F0" w14:paraId="196AF03D" w14:textId="77777777" w:rsidTr="005A14B3">
        <w:trPr>
          <w:cantSplit/>
        </w:trPr>
        <w:tc>
          <w:tcPr>
            <w:tcW w:w="1576" w:type="dxa"/>
            <w:tcBorders>
              <w:top w:val="single" w:sz="4" w:space="0" w:color="auto"/>
              <w:left w:val="nil"/>
              <w:bottom w:val="single" w:sz="4" w:space="0" w:color="auto"/>
              <w:right w:val="nil"/>
            </w:tcBorders>
          </w:tcPr>
          <w:p w14:paraId="0C6281CE" w14:textId="77777777" w:rsidR="00B461F0" w:rsidRDefault="00B461F0" w:rsidP="00D778F0">
            <w:pPr>
              <w:pStyle w:val="EarlierRepubEntries"/>
            </w:pPr>
            <w:r>
              <w:t>R93</w:t>
            </w:r>
            <w:r>
              <w:br/>
              <w:t>10 June 2014</w:t>
            </w:r>
          </w:p>
        </w:tc>
        <w:tc>
          <w:tcPr>
            <w:tcW w:w="1681" w:type="dxa"/>
            <w:tcBorders>
              <w:top w:val="single" w:sz="4" w:space="0" w:color="auto"/>
              <w:left w:val="nil"/>
              <w:bottom w:val="single" w:sz="4" w:space="0" w:color="auto"/>
              <w:right w:val="nil"/>
            </w:tcBorders>
          </w:tcPr>
          <w:p w14:paraId="3A1A6679" w14:textId="77777777" w:rsidR="00B461F0" w:rsidRDefault="00B461F0" w:rsidP="00D778F0">
            <w:pPr>
              <w:pStyle w:val="EarlierRepubEntries"/>
            </w:pPr>
            <w:r>
              <w:t>10 June 2014–</w:t>
            </w:r>
            <w:r>
              <w:br/>
              <w:t>30 June 2014</w:t>
            </w:r>
          </w:p>
        </w:tc>
        <w:tc>
          <w:tcPr>
            <w:tcW w:w="1423" w:type="dxa"/>
            <w:tcBorders>
              <w:top w:val="single" w:sz="4" w:space="0" w:color="auto"/>
              <w:left w:val="nil"/>
              <w:bottom w:val="single" w:sz="4" w:space="0" w:color="auto"/>
              <w:right w:val="nil"/>
            </w:tcBorders>
          </w:tcPr>
          <w:p w14:paraId="21D9F0FF" w14:textId="6430F92A" w:rsidR="00B461F0" w:rsidRDefault="00B461F0" w:rsidP="005A14B3">
            <w:pPr>
              <w:pStyle w:val="EarlierRepubEntries"/>
            </w:pPr>
            <w:hyperlink r:id="rId2163" w:tooltip="Statute Law Amendment Act 2014" w:history="1">
              <w:r w:rsidRPr="00B461F0">
                <w:rPr>
                  <w:rStyle w:val="charCitHyperlinkAbbrev"/>
                </w:rPr>
                <w:t>A2014-18</w:t>
              </w:r>
            </w:hyperlink>
          </w:p>
        </w:tc>
        <w:tc>
          <w:tcPr>
            <w:tcW w:w="1920" w:type="dxa"/>
            <w:tcBorders>
              <w:top w:val="single" w:sz="4" w:space="0" w:color="auto"/>
              <w:left w:val="nil"/>
              <w:bottom w:val="single" w:sz="4" w:space="0" w:color="auto"/>
              <w:right w:val="nil"/>
            </w:tcBorders>
          </w:tcPr>
          <w:p w14:paraId="40FF3397" w14:textId="65E7936B" w:rsidR="00B461F0" w:rsidRDefault="00B461F0" w:rsidP="005A14B3">
            <w:pPr>
              <w:pStyle w:val="EarlierRepubEntries"/>
            </w:pPr>
            <w:r>
              <w:t xml:space="preserve">amendments by </w:t>
            </w:r>
            <w:hyperlink r:id="rId2164" w:tooltip="Statute Law Amendment Act 2014" w:history="1">
              <w:r w:rsidRPr="00B461F0">
                <w:rPr>
                  <w:rStyle w:val="charCitHyperlinkAbbrev"/>
                </w:rPr>
                <w:t>A2014-18</w:t>
              </w:r>
            </w:hyperlink>
          </w:p>
        </w:tc>
      </w:tr>
      <w:tr w:rsidR="008766C6" w14:paraId="6E945997" w14:textId="77777777" w:rsidTr="005A14B3">
        <w:trPr>
          <w:cantSplit/>
        </w:trPr>
        <w:tc>
          <w:tcPr>
            <w:tcW w:w="1576" w:type="dxa"/>
            <w:tcBorders>
              <w:top w:val="single" w:sz="4" w:space="0" w:color="auto"/>
              <w:left w:val="nil"/>
              <w:bottom w:val="single" w:sz="4" w:space="0" w:color="auto"/>
              <w:right w:val="nil"/>
            </w:tcBorders>
          </w:tcPr>
          <w:p w14:paraId="368F1978" w14:textId="77777777" w:rsidR="008766C6" w:rsidRDefault="008766C6" w:rsidP="00D778F0">
            <w:pPr>
              <w:pStyle w:val="EarlierRepubEntries"/>
            </w:pPr>
            <w:r>
              <w:t>R94</w:t>
            </w:r>
            <w:r>
              <w:br/>
              <w:t>1 July 2014</w:t>
            </w:r>
          </w:p>
        </w:tc>
        <w:tc>
          <w:tcPr>
            <w:tcW w:w="1681" w:type="dxa"/>
            <w:tcBorders>
              <w:top w:val="single" w:sz="4" w:space="0" w:color="auto"/>
              <w:left w:val="nil"/>
              <w:bottom w:val="single" w:sz="4" w:space="0" w:color="auto"/>
              <w:right w:val="nil"/>
            </w:tcBorders>
          </w:tcPr>
          <w:p w14:paraId="2AD0EB1C" w14:textId="77777777" w:rsidR="008766C6" w:rsidRDefault="00235418" w:rsidP="008766C6">
            <w:pPr>
              <w:pStyle w:val="EarlierRepubEntries"/>
            </w:pPr>
            <w:r>
              <w:t>1 July 2014–</w:t>
            </w:r>
            <w:r>
              <w:br/>
              <w:t>22 Aug</w:t>
            </w:r>
            <w:r w:rsidR="008766C6">
              <w:t xml:space="preserve"> 2014</w:t>
            </w:r>
          </w:p>
        </w:tc>
        <w:tc>
          <w:tcPr>
            <w:tcW w:w="1423" w:type="dxa"/>
            <w:tcBorders>
              <w:top w:val="single" w:sz="4" w:space="0" w:color="auto"/>
              <w:left w:val="nil"/>
              <w:bottom w:val="single" w:sz="4" w:space="0" w:color="auto"/>
              <w:right w:val="nil"/>
            </w:tcBorders>
          </w:tcPr>
          <w:p w14:paraId="2BD854D5" w14:textId="6968704C" w:rsidR="008766C6" w:rsidRDefault="008766C6" w:rsidP="005A14B3">
            <w:pPr>
              <w:pStyle w:val="EarlierRepubEntries"/>
            </w:pPr>
            <w:hyperlink r:id="rId2165" w:tooltip="Statute Law Amendment Act 2014" w:history="1">
              <w:r w:rsidRPr="00B461F0">
                <w:rPr>
                  <w:rStyle w:val="charCitHyperlinkAbbrev"/>
                </w:rPr>
                <w:t>A2014-18</w:t>
              </w:r>
            </w:hyperlink>
          </w:p>
        </w:tc>
        <w:tc>
          <w:tcPr>
            <w:tcW w:w="1920" w:type="dxa"/>
            <w:tcBorders>
              <w:top w:val="single" w:sz="4" w:space="0" w:color="auto"/>
              <w:left w:val="nil"/>
              <w:bottom w:val="single" w:sz="4" w:space="0" w:color="auto"/>
              <w:right w:val="nil"/>
            </w:tcBorders>
          </w:tcPr>
          <w:p w14:paraId="253B4A0B" w14:textId="7F9DAF8A" w:rsidR="008766C6" w:rsidRDefault="008766C6" w:rsidP="005A14B3">
            <w:pPr>
              <w:pStyle w:val="EarlierRepubEntries"/>
            </w:pPr>
            <w:r>
              <w:t xml:space="preserve">amendments by </w:t>
            </w:r>
            <w:hyperlink r:id="rId2166" w:tooltip="Officers of the Assembly Legislation Amendment Act 2013" w:history="1">
              <w:r w:rsidR="00535F8A">
                <w:rPr>
                  <w:rStyle w:val="charCitHyperlinkAbbrev"/>
                </w:rPr>
                <w:t>A2013-41</w:t>
              </w:r>
            </w:hyperlink>
          </w:p>
        </w:tc>
      </w:tr>
      <w:tr w:rsidR="00664C50" w14:paraId="6E1CB027" w14:textId="77777777" w:rsidTr="005A14B3">
        <w:trPr>
          <w:cantSplit/>
        </w:trPr>
        <w:tc>
          <w:tcPr>
            <w:tcW w:w="1576" w:type="dxa"/>
            <w:tcBorders>
              <w:top w:val="single" w:sz="4" w:space="0" w:color="auto"/>
              <w:left w:val="nil"/>
              <w:bottom w:val="single" w:sz="4" w:space="0" w:color="auto"/>
              <w:right w:val="nil"/>
            </w:tcBorders>
          </w:tcPr>
          <w:p w14:paraId="4C3DEEA4" w14:textId="77777777" w:rsidR="00664C50" w:rsidRDefault="00664C50" w:rsidP="00D778F0">
            <w:pPr>
              <w:pStyle w:val="EarlierRepubEntries"/>
            </w:pPr>
            <w:r>
              <w:t>R95</w:t>
            </w:r>
            <w:r>
              <w:br/>
              <w:t>23 Aug 2014</w:t>
            </w:r>
          </w:p>
        </w:tc>
        <w:tc>
          <w:tcPr>
            <w:tcW w:w="1681" w:type="dxa"/>
            <w:tcBorders>
              <w:top w:val="single" w:sz="4" w:space="0" w:color="auto"/>
              <w:left w:val="nil"/>
              <w:bottom w:val="single" w:sz="4" w:space="0" w:color="auto"/>
              <w:right w:val="nil"/>
            </w:tcBorders>
          </w:tcPr>
          <w:p w14:paraId="7EF8DBEC" w14:textId="77777777" w:rsidR="00664C50" w:rsidRDefault="00664C50" w:rsidP="008766C6">
            <w:pPr>
              <w:pStyle w:val="EarlierRepubEntries"/>
            </w:pPr>
            <w:r>
              <w:t>23 Aug 2014–</w:t>
            </w:r>
            <w:r>
              <w:br/>
              <w:t>16 Nov 2014</w:t>
            </w:r>
          </w:p>
        </w:tc>
        <w:tc>
          <w:tcPr>
            <w:tcW w:w="1423" w:type="dxa"/>
            <w:tcBorders>
              <w:top w:val="single" w:sz="4" w:space="0" w:color="auto"/>
              <w:left w:val="nil"/>
              <w:bottom w:val="single" w:sz="4" w:space="0" w:color="auto"/>
              <w:right w:val="nil"/>
            </w:tcBorders>
          </w:tcPr>
          <w:p w14:paraId="2C19DE7A" w14:textId="24D20A7D" w:rsidR="00664C50" w:rsidRDefault="00664C50" w:rsidP="005A14B3">
            <w:pPr>
              <w:pStyle w:val="EarlierRepubEntries"/>
            </w:pPr>
            <w:hyperlink r:id="rId2167" w:tooltip="Legislation (Penalty Units) Amendment Act 2014" w:history="1">
              <w:r w:rsidRPr="00664C50">
                <w:rPr>
                  <w:rStyle w:val="charCitHyperlinkAbbrev"/>
                </w:rPr>
                <w:t>A2014-37</w:t>
              </w:r>
            </w:hyperlink>
          </w:p>
        </w:tc>
        <w:tc>
          <w:tcPr>
            <w:tcW w:w="1920" w:type="dxa"/>
            <w:tcBorders>
              <w:top w:val="single" w:sz="4" w:space="0" w:color="auto"/>
              <w:left w:val="nil"/>
              <w:bottom w:val="single" w:sz="4" w:space="0" w:color="auto"/>
              <w:right w:val="nil"/>
            </w:tcBorders>
          </w:tcPr>
          <w:p w14:paraId="7778BDF7" w14:textId="15A047EF" w:rsidR="00664C50" w:rsidRDefault="00664C50" w:rsidP="005A14B3">
            <w:pPr>
              <w:pStyle w:val="EarlierRepubEntries"/>
            </w:pPr>
            <w:r>
              <w:t xml:space="preserve">amendments by </w:t>
            </w:r>
            <w:hyperlink r:id="rId2168" w:tooltip="Legislation (Penalty Units) Amendment Act 2014" w:history="1">
              <w:r w:rsidRPr="00664C50">
                <w:rPr>
                  <w:rStyle w:val="charCitHyperlinkAbbrev"/>
                </w:rPr>
                <w:t>A2014-37</w:t>
              </w:r>
            </w:hyperlink>
          </w:p>
        </w:tc>
      </w:tr>
      <w:tr w:rsidR="00E63F8C" w14:paraId="5014CE2F" w14:textId="77777777" w:rsidTr="005A14B3">
        <w:trPr>
          <w:cantSplit/>
        </w:trPr>
        <w:tc>
          <w:tcPr>
            <w:tcW w:w="1576" w:type="dxa"/>
            <w:tcBorders>
              <w:top w:val="single" w:sz="4" w:space="0" w:color="auto"/>
              <w:left w:val="nil"/>
              <w:bottom w:val="single" w:sz="4" w:space="0" w:color="auto"/>
              <w:right w:val="nil"/>
            </w:tcBorders>
          </w:tcPr>
          <w:p w14:paraId="5D9EB915" w14:textId="77777777" w:rsidR="00E63F8C" w:rsidRDefault="00E63F8C" w:rsidP="00D778F0">
            <w:pPr>
              <w:pStyle w:val="EarlierRepubEntries"/>
            </w:pPr>
            <w:r>
              <w:lastRenderedPageBreak/>
              <w:t>R96</w:t>
            </w:r>
            <w:r>
              <w:br/>
              <w:t>17 Nov 2014</w:t>
            </w:r>
          </w:p>
        </w:tc>
        <w:tc>
          <w:tcPr>
            <w:tcW w:w="1681" w:type="dxa"/>
            <w:tcBorders>
              <w:top w:val="single" w:sz="4" w:space="0" w:color="auto"/>
              <w:left w:val="nil"/>
              <w:bottom w:val="single" w:sz="4" w:space="0" w:color="auto"/>
              <w:right w:val="nil"/>
            </w:tcBorders>
          </w:tcPr>
          <w:p w14:paraId="2D2F50A4" w14:textId="77777777" w:rsidR="00E63F8C" w:rsidRDefault="00E63F8C" w:rsidP="008766C6">
            <w:pPr>
              <w:pStyle w:val="EarlierRepubEntries"/>
            </w:pPr>
            <w:r>
              <w:t>17 Nov 2014–</w:t>
            </w:r>
            <w:r>
              <w:br/>
              <w:t>18 Nov 2014</w:t>
            </w:r>
          </w:p>
        </w:tc>
        <w:tc>
          <w:tcPr>
            <w:tcW w:w="1423" w:type="dxa"/>
            <w:tcBorders>
              <w:top w:val="single" w:sz="4" w:space="0" w:color="auto"/>
              <w:left w:val="nil"/>
              <w:bottom w:val="single" w:sz="4" w:space="0" w:color="auto"/>
              <w:right w:val="nil"/>
            </w:tcBorders>
          </w:tcPr>
          <w:p w14:paraId="0B3580A5" w14:textId="79679990" w:rsidR="00E63F8C" w:rsidRPr="00E63F8C" w:rsidRDefault="00E63F8C" w:rsidP="005A14B3">
            <w:pPr>
              <w:pStyle w:val="EarlierRepubEntries"/>
              <w:rPr>
                <w:rStyle w:val="charCitHyperlinkAbbrev"/>
              </w:rPr>
            </w:pPr>
            <w:hyperlink r:id="rId2169" w:tooltip="Justice and Community Safety Legislation Amendment Act 2014 (No 2)" w:history="1">
              <w:r w:rsidRPr="00F471E3">
                <w:rPr>
                  <w:rStyle w:val="charCitHyperlinkAbbrev"/>
                </w:rPr>
                <w:t>A2014</w:t>
              </w:r>
              <w:r w:rsidRPr="00F471E3">
                <w:rPr>
                  <w:rStyle w:val="charCitHyperlinkAbbrev"/>
                </w:rPr>
                <w:noBreakHyphen/>
                <w:t>49</w:t>
              </w:r>
            </w:hyperlink>
          </w:p>
        </w:tc>
        <w:tc>
          <w:tcPr>
            <w:tcW w:w="1920" w:type="dxa"/>
            <w:tcBorders>
              <w:top w:val="single" w:sz="4" w:space="0" w:color="auto"/>
              <w:left w:val="nil"/>
              <w:bottom w:val="single" w:sz="4" w:space="0" w:color="auto"/>
              <w:right w:val="nil"/>
            </w:tcBorders>
          </w:tcPr>
          <w:p w14:paraId="1E94DDFC" w14:textId="0AF50129" w:rsidR="00E63F8C" w:rsidRDefault="00E63F8C" w:rsidP="00E63F8C">
            <w:pPr>
              <w:pStyle w:val="EarlierRepubEntries"/>
            </w:pPr>
            <w:r>
              <w:t xml:space="preserve">amendments by </w:t>
            </w:r>
            <w:hyperlink r:id="rId2170" w:tooltip="Justice and Community Safety Legislation Amendment Act 2014 (No 2)" w:history="1">
              <w:r w:rsidRPr="00F471E3">
                <w:rPr>
                  <w:rStyle w:val="charCitHyperlinkAbbrev"/>
                </w:rPr>
                <w:t>A2014</w:t>
              </w:r>
              <w:r w:rsidRPr="00F471E3">
                <w:rPr>
                  <w:rStyle w:val="charCitHyperlinkAbbrev"/>
                </w:rPr>
                <w:noBreakHyphen/>
                <w:t>49</w:t>
              </w:r>
            </w:hyperlink>
          </w:p>
        </w:tc>
      </w:tr>
      <w:tr w:rsidR="00C61E7D" w14:paraId="3B2987E1" w14:textId="77777777" w:rsidTr="005A14B3">
        <w:trPr>
          <w:cantSplit/>
        </w:trPr>
        <w:tc>
          <w:tcPr>
            <w:tcW w:w="1576" w:type="dxa"/>
            <w:tcBorders>
              <w:top w:val="single" w:sz="4" w:space="0" w:color="auto"/>
              <w:left w:val="nil"/>
              <w:bottom w:val="single" w:sz="4" w:space="0" w:color="auto"/>
              <w:right w:val="nil"/>
            </w:tcBorders>
          </w:tcPr>
          <w:p w14:paraId="4936BF69" w14:textId="77777777" w:rsidR="00C61E7D" w:rsidRDefault="005C7A6A" w:rsidP="00D778F0">
            <w:pPr>
              <w:pStyle w:val="EarlierRepubEntries"/>
            </w:pPr>
            <w:r>
              <w:t>R97</w:t>
            </w:r>
            <w:r>
              <w:br/>
              <w:t>19 Nov 2014</w:t>
            </w:r>
          </w:p>
        </w:tc>
        <w:tc>
          <w:tcPr>
            <w:tcW w:w="1681" w:type="dxa"/>
            <w:tcBorders>
              <w:top w:val="single" w:sz="4" w:space="0" w:color="auto"/>
              <w:left w:val="nil"/>
              <w:bottom w:val="single" w:sz="4" w:space="0" w:color="auto"/>
              <w:right w:val="nil"/>
            </w:tcBorders>
          </w:tcPr>
          <w:p w14:paraId="5459ECEB" w14:textId="77777777" w:rsidR="00C61E7D" w:rsidRDefault="005C7A6A" w:rsidP="008766C6">
            <w:pPr>
              <w:pStyle w:val="EarlierRepubEntries"/>
            </w:pPr>
            <w:r>
              <w:t>19 Nov 2014–</w:t>
            </w:r>
            <w:r>
              <w:br/>
              <w:t>20 Apr 2015</w:t>
            </w:r>
          </w:p>
        </w:tc>
        <w:tc>
          <w:tcPr>
            <w:tcW w:w="1423" w:type="dxa"/>
            <w:tcBorders>
              <w:top w:val="single" w:sz="4" w:space="0" w:color="auto"/>
              <w:left w:val="nil"/>
              <w:bottom w:val="single" w:sz="4" w:space="0" w:color="auto"/>
              <w:right w:val="nil"/>
            </w:tcBorders>
          </w:tcPr>
          <w:p w14:paraId="18E2E20B" w14:textId="76388509" w:rsidR="00C61E7D" w:rsidRDefault="005C7A6A" w:rsidP="005A14B3">
            <w:pPr>
              <w:pStyle w:val="EarlierRepubEntries"/>
            </w:pPr>
            <w:hyperlink r:id="rId2171" w:tooltip="Justice and Community Safety Legislation Amendment Act 2014 (No 2)" w:history="1">
              <w:r>
                <w:rPr>
                  <w:rStyle w:val="charCitHyperlinkAbbrev"/>
                </w:rPr>
                <w:t>A2014</w:t>
              </w:r>
              <w:r>
                <w:rPr>
                  <w:rStyle w:val="charCitHyperlinkAbbrev"/>
                </w:rPr>
                <w:noBreakHyphen/>
                <w:t>49</w:t>
              </w:r>
            </w:hyperlink>
          </w:p>
        </w:tc>
        <w:tc>
          <w:tcPr>
            <w:tcW w:w="1920" w:type="dxa"/>
            <w:tcBorders>
              <w:top w:val="single" w:sz="4" w:space="0" w:color="auto"/>
              <w:left w:val="nil"/>
              <w:bottom w:val="single" w:sz="4" w:space="0" w:color="auto"/>
              <w:right w:val="nil"/>
            </w:tcBorders>
          </w:tcPr>
          <w:p w14:paraId="53067E56" w14:textId="58F16C22" w:rsidR="00C61E7D" w:rsidRDefault="005C7A6A" w:rsidP="00E63F8C">
            <w:pPr>
              <w:pStyle w:val="EarlierRepubEntries"/>
            </w:pPr>
            <w:r>
              <w:t xml:space="preserve">amendments by </w:t>
            </w:r>
            <w:hyperlink r:id="rId2172" w:tooltip="Statute Law Amendment Act 2014 (No 2)" w:history="1">
              <w:r w:rsidRPr="005A6CC9">
                <w:rPr>
                  <w:rStyle w:val="charCitHyperlinkAbbrev"/>
                </w:rPr>
                <w:t>A2014-44</w:t>
              </w:r>
            </w:hyperlink>
          </w:p>
        </w:tc>
      </w:tr>
      <w:tr w:rsidR="002D405D" w14:paraId="25E47576" w14:textId="77777777" w:rsidTr="005A14B3">
        <w:trPr>
          <w:cantSplit/>
        </w:trPr>
        <w:tc>
          <w:tcPr>
            <w:tcW w:w="1576" w:type="dxa"/>
            <w:tcBorders>
              <w:top w:val="single" w:sz="4" w:space="0" w:color="auto"/>
              <w:left w:val="nil"/>
              <w:bottom w:val="single" w:sz="4" w:space="0" w:color="auto"/>
              <w:right w:val="nil"/>
            </w:tcBorders>
          </w:tcPr>
          <w:p w14:paraId="434E8606" w14:textId="77777777" w:rsidR="002D405D" w:rsidRDefault="002D405D" w:rsidP="00D778F0">
            <w:pPr>
              <w:pStyle w:val="EarlierRepubEntries"/>
            </w:pPr>
            <w:r>
              <w:t>R98</w:t>
            </w:r>
            <w:r>
              <w:br/>
              <w:t>21 Apr 2015</w:t>
            </w:r>
          </w:p>
        </w:tc>
        <w:tc>
          <w:tcPr>
            <w:tcW w:w="1681" w:type="dxa"/>
            <w:tcBorders>
              <w:top w:val="single" w:sz="4" w:space="0" w:color="auto"/>
              <w:left w:val="nil"/>
              <w:bottom w:val="single" w:sz="4" w:space="0" w:color="auto"/>
              <w:right w:val="nil"/>
            </w:tcBorders>
          </w:tcPr>
          <w:p w14:paraId="3678725E" w14:textId="77777777" w:rsidR="002D405D" w:rsidRDefault="002D405D" w:rsidP="008766C6">
            <w:pPr>
              <w:pStyle w:val="EarlierRepubEntries"/>
            </w:pPr>
            <w:r>
              <w:t>21 Apr 2015–</w:t>
            </w:r>
            <w:r>
              <w:br/>
              <w:t>9 June 2015</w:t>
            </w:r>
          </w:p>
        </w:tc>
        <w:tc>
          <w:tcPr>
            <w:tcW w:w="1423" w:type="dxa"/>
            <w:tcBorders>
              <w:top w:val="single" w:sz="4" w:space="0" w:color="auto"/>
              <w:left w:val="nil"/>
              <w:bottom w:val="single" w:sz="4" w:space="0" w:color="auto"/>
              <w:right w:val="nil"/>
            </w:tcBorders>
          </w:tcPr>
          <w:p w14:paraId="45C83FFD" w14:textId="421690BB" w:rsidR="002D405D" w:rsidRDefault="002D405D" w:rsidP="005A14B3">
            <w:pPr>
              <w:pStyle w:val="EarlierRepubEntries"/>
            </w:pPr>
            <w:hyperlink r:id="rId2173" w:tooltip="Courts Legislation Amendment Act 2015" w:history="1">
              <w:r w:rsidRPr="002D405D">
                <w:rPr>
                  <w:rStyle w:val="charCitHyperlinkAbbrev"/>
                </w:rPr>
                <w:t>A2015-10</w:t>
              </w:r>
            </w:hyperlink>
          </w:p>
        </w:tc>
        <w:tc>
          <w:tcPr>
            <w:tcW w:w="1920" w:type="dxa"/>
            <w:tcBorders>
              <w:top w:val="single" w:sz="4" w:space="0" w:color="auto"/>
              <w:left w:val="nil"/>
              <w:bottom w:val="single" w:sz="4" w:space="0" w:color="auto"/>
              <w:right w:val="nil"/>
            </w:tcBorders>
          </w:tcPr>
          <w:p w14:paraId="2E4B9D76" w14:textId="04A921AD" w:rsidR="002D405D" w:rsidRDefault="002D405D" w:rsidP="00E63F8C">
            <w:pPr>
              <w:pStyle w:val="EarlierRepubEntries"/>
            </w:pPr>
            <w:r>
              <w:t xml:space="preserve">amendments by </w:t>
            </w:r>
            <w:hyperlink r:id="rId2174" w:tooltip="Courts Legislation Amendment Act 2015" w:history="1">
              <w:r w:rsidRPr="002D405D">
                <w:rPr>
                  <w:rStyle w:val="charCitHyperlinkAbbrev"/>
                </w:rPr>
                <w:t>A2015-10</w:t>
              </w:r>
            </w:hyperlink>
          </w:p>
        </w:tc>
      </w:tr>
      <w:tr w:rsidR="000D4FB7" w14:paraId="2C653DD8" w14:textId="77777777" w:rsidTr="005A14B3">
        <w:trPr>
          <w:cantSplit/>
        </w:trPr>
        <w:tc>
          <w:tcPr>
            <w:tcW w:w="1576" w:type="dxa"/>
            <w:tcBorders>
              <w:top w:val="single" w:sz="4" w:space="0" w:color="auto"/>
              <w:left w:val="nil"/>
              <w:bottom w:val="single" w:sz="4" w:space="0" w:color="auto"/>
              <w:right w:val="nil"/>
            </w:tcBorders>
          </w:tcPr>
          <w:p w14:paraId="487AEF2E" w14:textId="77777777" w:rsidR="000D4FB7" w:rsidRDefault="000D4FB7" w:rsidP="00D778F0">
            <w:pPr>
              <w:pStyle w:val="EarlierRepubEntries"/>
            </w:pPr>
            <w:r>
              <w:t>R99</w:t>
            </w:r>
            <w:r>
              <w:br/>
              <w:t>10 June 2015</w:t>
            </w:r>
          </w:p>
        </w:tc>
        <w:tc>
          <w:tcPr>
            <w:tcW w:w="1681" w:type="dxa"/>
            <w:tcBorders>
              <w:top w:val="single" w:sz="4" w:space="0" w:color="auto"/>
              <w:left w:val="nil"/>
              <w:bottom w:val="single" w:sz="4" w:space="0" w:color="auto"/>
              <w:right w:val="nil"/>
            </w:tcBorders>
          </w:tcPr>
          <w:p w14:paraId="2F36A435" w14:textId="77777777" w:rsidR="000D4FB7" w:rsidRDefault="000D4FB7" w:rsidP="008766C6">
            <w:pPr>
              <w:pStyle w:val="EarlierRepubEntries"/>
            </w:pPr>
            <w:r>
              <w:t>10 June 2015–</w:t>
            </w:r>
            <w:r>
              <w:br/>
              <w:t>10 June 2015</w:t>
            </w:r>
          </w:p>
        </w:tc>
        <w:tc>
          <w:tcPr>
            <w:tcW w:w="1423" w:type="dxa"/>
            <w:tcBorders>
              <w:top w:val="single" w:sz="4" w:space="0" w:color="auto"/>
              <w:left w:val="nil"/>
              <w:bottom w:val="single" w:sz="4" w:space="0" w:color="auto"/>
              <w:right w:val="nil"/>
            </w:tcBorders>
          </w:tcPr>
          <w:p w14:paraId="5E465FB1" w14:textId="5A063F71" w:rsidR="000D4FB7" w:rsidRDefault="000D4FB7" w:rsidP="005A14B3">
            <w:pPr>
              <w:pStyle w:val="EarlierRepubEntries"/>
            </w:pPr>
            <w:hyperlink r:id="rId2175" w:tooltip="Statute Law Amendment Act 2015" w:history="1">
              <w:r w:rsidRPr="000D4FB7">
                <w:rPr>
                  <w:rStyle w:val="charCitHyperlinkAbbrev"/>
                </w:rPr>
                <w:t>A2015-15</w:t>
              </w:r>
            </w:hyperlink>
          </w:p>
        </w:tc>
        <w:tc>
          <w:tcPr>
            <w:tcW w:w="1920" w:type="dxa"/>
            <w:tcBorders>
              <w:top w:val="single" w:sz="4" w:space="0" w:color="auto"/>
              <w:left w:val="nil"/>
              <w:bottom w:val="single" w:sz="4" w:space="0" w:color="auto"/>
              <w:right w:val="nil"/>
            </w:tcBorders>
          </w:tcPr>
          <w:p w14:paraId="4CD1EC5B" w14:textId="302EB811" w:rsidR="000D4FB7" w:rsidRDefault="000D4FB7" w:rsidP="00E63F8C">
            <w:pPr>
              <w:pStyle w:val="EarlierRepubEntries"/>
            </w:pPr>
            <w:r>
              <w:t xml:space="preserve">amendments by </w:t>
            </w:r>
            <w:hyperlink r:id="rId2176" w:tooltip="Statute Law Amendment Act 2015" w:history="1">
              <w:r w:rsidRPr="000D4FB7">
                <w:rPr>
                  <w:rStyle w:val="charCitHyperlinkAbbrev"/>
                </w:rPr>
                <w:t>A2015-15</w:t>
              </w:r>
            </w:hyperlink>
          </w:p>
        </w:tc>
      </w:tr>
      <w:tr w:rsidR="008B464E" w14:paraId="098BC9C3" w14:textId="77777777" w:rsidTr="005A14B3">
        <w:trPr>
          <w:cantSplit/>
        </w:trPr>
        <w:tc>
          <w:tcPr>
            <w:tcW w:w="1576" w:type="dxa"/>
            <w:tcBorders>
              <w:top w:val="single" w:sz="4" w:space="0" w:color="auto"/>
              <w:left w:val="nil"/>
              <w:bottom w:val="single" w:sz="4" w:space="0" w:color="auto"/>
              <w:right w:val="nil"/>
            </w:tcBorders>
          </w:tcPr>
          <w:p w14:paraId="430258B1" w14:textId="77777777" w:rsidR="008B464E" w:rsidRDefault="008B464E" w:rsidP="00D778F0">
            <w:pPr>
              <w:pStyle w:val="EarlierRepubEntries"/>
            </w:pPr>
            <w:r>
              <w:t>R100</w:t>
            </w:r>
            <w:r>
              <w:br/>
              <w:t>11 June 2015</w:t>
            </w:r>
          </w:p>
        </w:tc>
        <w:tc>
          <w:tcPr>
            <w:tcW w:w="1681" w:type="dxa"/>
            <w:tcBorders>
              <w:top w:val="single" w:sz="4" w:space="0" w:color="auto"/>
              <w:left w:val="nil"/>
              <w:bottom w:val="single" w:sz="4" w:space="0" w:color="auto"/>
              <w:right w:val="nil"/>
            </w:tcBorders>
          </w:tcPr>
          <w:p w14:paraId="4C11543E" w14:textId="77777777" w:rsidR="008B464E" w:rsidRDefault="008B464E" w:rsidP="008766C6">
            <w:pPr>
              <w:pStyle w:val="EarlierRepubEntries"/>
            </w:pPr>
            <w:r>
              <w:t>11 June 2015–</w:t>
            </w:r>
            <w:r>
              <w:br/>
              <w:t>30 June 2015</w:t>
            </w:r>
          </w:p>
        </w:tc>
        <w:tc>
          <w:tcPr>
            <w:tcW w:w="1423" w:type="dxa"/>
            <w:tcBorders>
              <w:top w:val="single" w:sz="4" w:space="0" w:color="auto"/>
              <w:left w:val="nil"/>
              <w:bottom w:val="single" w:sz="4" w:space="0" w:color="auto"/>
              <w:right w:val="nil"/>
            </w:tcBorders>
          </w:tcPr>
          <w:p w14:paraId="4FD9B579" w14:textId="50C08E9C" w:rsidR="008B464E" w:rsidRDefault="00FA7527" w:rsidP="005A14B3">
            <w:pPr>
              <w:pStyle w:val="EarlierRepubEntries"/>
            </w:pPr>
            <w:hyperlink r:id="rId2177" w:tooltip="Statute Law Amendment Act 2015" w:history="1">
              <w:r w:rsidRPr="000D4FB7">
                <w:rPr>
                  <w:rStyle w:val="charCitHyperlinkAbbrev"/>
                </w:rPr>
                <w:t>A2015-15</w:t>
              </w:r>
            </w:hyperlink>
          </w:p>
        </w:tc>
        <w:tc>
          <w:tcPr>
            <w:tcW w:w="1920" w:type="dxa"/>
            <w:tcBorders>
              <w:top w:val="single" w:sz="4" w:space="0" w:color="auto"/>
              <w:left w:val="nil"/>
              <w:bottom w:val="single" w:sz="4" w:space="0" w:color="auto"/>
              <w:right w:val="nil"/>
            </w:tcBorders>
          </w:tcPr>
          <w:p w14:paraId="6E13D2D3" w14:textId="5CAE2372" w:rsidR="008B464E" w:rsidRDefault="008B464E" w:rsidP="00E63F8C">
            <w:pPr>
              <w:pStyle w:val="EarlierRepubEntries"/>
            </w:pPr>
            <w:r>
              <w:t xml:space="preserve">amendments by </w:t>
            </w:r>
            <w:hyperlink r:id="rId2178" w:tooltip="Nature Conservation Act 2014" w:history="1">
              <w:r w:rsidR="00FA7527">
                <w:rPr>
                  <w:rStyle w:val="charCitHyperlinkAbbrev"/>
                </w:rPr>
                <w:t>A2014</w:t>
              </w:r>
              <w:r w:rsidR="00FA7527">
                <w:rPr>
                  <w:rStyle w:val="charCitHyperlinkAbbrev"/>
                </w:rPr>
                <w:noBreakHyphen/>
                <w:t>59</w:t>
              </w:r>
            </w:hyperlink>
          </w:p>
        </w:tc>
      </w:tr>
      <w:tr w:rsidR="004F7D2D" w14:paraId="74F6E593" w14:textId="77777777" w:rsidTr="005A14B3">
        <w:trPr>
          <w:cantSplit/>
        </w:trPr>
        <w:tc>
          <w:tcPr>
            <w:tcW w:w="1576" w:type="dxa"/>
            <w:tcBorders>
              <w:top w:val="single" w:sz="4" w:space="0" w:color="auto"/>
              <w:left w:val="nil"/>
              <w:bottom w:val="single" w:sz="4" w:space="0" w:color="auto"/>
              <w:right w:val="nil"/>
            </w:tcBorders>
          </w:tcPr>
          <w:p w14:paraId="52C800E6" w14:textId="77777777" w:rsidR="004F7D2D" w:rsidRDefault="004F7D2D" w:rsidP="00D778F0">
            <w:pPr>
              <w:pStyle w:val="EarlierRepubEntries"/>
            </w:pPr>
            <w:r>
              <w:t>R101</w:t>
            </w:r>
            <w:r>
              <w:br/>
              <w:t>1 July 2015</w:t>
            </w:r>
          </w:p>
        </w:tc>
        <w:tc>
          <w:tcPr>
            <w:tcW w:w="1681" w:type="dxa"/>
            <w:tcBorders>
              <w:top w:val="single" w:sz="4" w:space="0" w:color="auto"/>
              <w:left w:val="nil"/>
              <w:bottom w:val="single" w:sz="4" w:space="0" w:color="auto"/>
              <w:right w:val="nil"/>
            </w:tcBorders>
          </w:tcPr>
          <w:p w14:paraId="5DD76732" w14:textId="77777777" w:rsidR="004F7D2D" w:rsidRDefault="004F7D2D" w:rsidP="00997E29">
            <w:pPr>
              <w:pStyle w:val="EarlierRepubEntries"/>
            </w:pPr>
            <w:r>
              <w:t>1 July 2015–</w:t>
            </w:r>
            <w:r>
              <w:br/>
              <w:t>13</w:t>
            </w:r>
            <w:r w:rsidR="00997E29">
              <w:t xml:space="preserve"> Oct 2015</w:t>
            </w:r>
          </w:p>
        </w:tc>
        <w:tc>
          <w:tcPr>
            <w:tcW w:w="1423" w:type="dxa"/>
            <w:tcBorders>
              <w:top w:val="single" w:sz="4" w:space="0" w:color="auto"/>
              <w:left w:val="nil"/>
              <w:bottom w:val="single" w:sz="4" w:space="0" w:color="auto"/>
              <w:right w:val="nil"/>
            </w:tcBorders>
          </w:tcPr>
          <w:p w14:paraId="2B9EDBBB" w14:textId="5B3CB80A" w:rsidR="004F7D2D" w:rsidRDefault="004F7D2D" w:rsidP="005A14B3">
            <w:pPr>
              <w:pStyle w:val="EarlierRepubEntries"/>
            </w:pPr>
            <w:hyperlink r:id="rId2179"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920" w:type="dxa"/>
            <w:tcBorders>
              <w:top w:val="single" w:sz="4" w:space="0" w:color="auto"/>
              <w:left w:val="nil"/>
              <w:bottom w:val="single" w:sz="4" w:space="0" w:color="auto"/>
              <w:right w:val="nil"/>
            </w:tcBorders>
          </w:tcPr>
          <w:p w14:paraId="0860645C" w14:textId="3E70E03C" w:rsidR="004F7D2D" w:rsidRPr="004F7D2D" w:rsidRDefault="004F7D2D" w:rsidP="00E63F8C">
            <w:pPr>
              <w:pStyle w:val="EarlierRepubEntries"/>
            </w:pPr>
            <w:r>
              <w:t xml:space="preserve">amendments by </w:t>
            </w:r>
            <w:hyperlink r:id="rId2180" w:tooltip="Canberra Institute of Technology Amendment Act 2014" w:history="1">
              <w:r>
                <w:rPr>
                  <w:rStyle w:val="charCitHyperlinkAbbrev"/>
                </w:rPr>
                <w:t>A2014</w:t>
              </w:r>
              <w:r>
                <w:rPr>
                  <w:rStyle w:val="charCitHyperlinkAbbrev"/>
                </w:rPr>
                <w:noBreakHyphen/>
                <w:t>55</w:t>
              </w:r>
            </w:hyperlink>
            <w:r>
              <w:t xml:space="preserve"> and </w:t>
            </w:r>
            <w:hyperlink r:id="rId2181"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E17FD3" w14:paraId="5E710497" w14:textId="77777777" w:rsidTr="005A14B3">
        <w:trPr>
          <w:cantSplit/>
        </w:trPr>
        <w:tc>
          <w:tcPr>
            <w:tcW w:w="1576" w:type="dxa"/>
            <w:tcBorders>
              <w:top w:val="single" w:sz="4" w:space="0" w:color="auto"/>
              <w:left w:val="nil"/>
              <w:bottom w:val="single" w:sz="4" w:space="0" w:color="auto"/>
              <w:right w:val="nil"/>
            </w:tcBorders>
          </w:tcPr>
          <w:p w14:paraId="3ED23588" w14:textId="77777777" w:rsidR="00E17FD3" w:rsidRDefault="00E17FD3" w:rsidP="00D778F0">
            <w:pPr>
              <w:pStyle w:val="EarlierRepubEntries"/>
            </w:pPr>
            <w:r>
              <w:t>R102</w:t>
            </w:r>
            <w:r>
              <w:br/>
              <w:t>14 Oct 2015</w:t>
            </w:r>
          </w:p>
        </w:tc>
        <w:tc>
          <w:tcPr>
            <w:tcW w:w="1681" w:type="dxa"/>
            <w:tcBorders>
              <w:top w:val="single" w:sz="4" w:space="0" w:color="auto"/>
              <w:left w:val="nil"/>
              <w:bottom w:val="single" w:sz="4" w:space="0" w:color="auto"/>
              <w:right w:val="nil"/>
            </w:tcBorders>
          </w:tcPr>
          <w:p w14:paraId="215C896F" w14:textId="77777777" w:rsidR="00E17FD3" w:rsidRDefault="00E17FD3" w:rsidP="00997E29">
            <w:pPr>
              <w:pStyle w:val="EarlierRepubEntries"/>
            </w:pPr>
            <w:r>
              <w:t>14 Oct 2015–</w:t>
            </w:r>
            <w:r>
              <w:br/>
              <w:t>30 Nov 2015</w:t>
            </w:r>
          </w:p>
        </w:tc>
        <w:tc>
          <w:tcPr>
            <w:tcW w:w="1423" w:type="dxa"/>
            <w:tcBorders>
              <w:top w:val="single" w:sz="4" w:space="0" w:color="auto"/>
              <w:left w:val="nil"/>
              <w:bottom w:val="single" w:sz="4" w:space="0" w:color="auto"/>
              <w:right w:val="nil"/>
            </w:tcBorders>
          </w:tcPr>
          <w:p w14:paraId="761137CB" w14:textId="2D686998" w:rsidR="00E17FD3" w:rsidRDefault="00E17FD3" w:rsidP="005A14B3">
            <w:pPr>
              <w:pStyle w:val="EarlierRepubEntries"/>
            </w:pPr>
            <w:hyperlink r:id="rId2182" w:tooltip="Red Tape Reduction Legislation Amendment Act 2015" w:history="1">
              <w:r>
                <w:rPr>
                  <w:rStyle w:val="charCitHyperlinkAbbrev"/>
                </w:rPr>
                <w:t>A2015</w:t>
              </w:r>
              <w:r>
                <w:rPr>
                  <w:rStyle w:val="charCitHyperlinkAbbrev"/>
                </w:rPr>
                <w:noBreakHyphen/>
                <w:t>33</w:t>
              </w:r>
            </w:hyperlink>
          </w:p>
        </w:tc>
        <w:tc>
          <w:tcPr>
            <w:tcW w:w="1920" w:type="dxa"/>
            <w:tcBorders>
              <w:top w:val="single" w:sz="4" w:space="0" w:color="auto"/>
              <w:left w:val="nil"/>
              <w:bottom w:val="single" w:sz="4" w:space="0" w:color="auto"/>
              <w:right w:val="nil"/>
            </w:tcBorders>
          </w:tcPr>
          <w:p w14:paraId="0D966A19" w14:textId="51412355" w:rsidR="00E17FD3" w:rsidRDefault="00E17FD3" w:rsidP="00E63F8C">
            <w:pPr>
              <w:pStyle w:val="EarlierRepubEntries"/>
            </w:pPr>
            <w:r>
              <w:t xml:space="preserve">amendments by </w:t>
            </w:r>
            <w:hyperlink r:id="rId2183" w:tooltip="Red Tape Reduction Legislation Amendment Act 2015" w:history="1">
              <w:r>
                <w:rPr>
                  <w:rStyle w:val="charCitHyperlinkAbbrev"/>
                </w:rPr>
                <w:t>A2015</w:t>
              </w:r>
              <w:r>
                <w:rPr>
                  <w:rStyle w:val="charCitHyperlinkAbbrev"/>
                </w:rPr>
                <w:noBreakHyphen/>
                <w:t>33</w:t>
              </w:r>
            </w:hyperlink>
          </w:p>
        </w:tc>
      </w:tr>
      <w:tr w:rsidR="003D1D15" w14:paraId="4D354F72" w14:textId="77777777" w:rsidTr="005A14B3">
        <w:trPr>
          <w:cantSplit/>
        </w:trPr>
        <w:tc>
          <w:tcPr>
            <w:tcW w:w="1576" w:type="dxa"/>
            <w:tcBorders>
              <w:top w:val="single" w:sz="4" w:space="0" w:color="auto"/>
              <w:left w:val="nil"/>
              <w:bottom w:val="single" w:sz="4" w:space="0" w:color="auto"/>
              <w:right w:val="nil"/>
            </w:tcBorders>
          </w:tcPr>
          <w:p w14:paraId="30CA07F2" w14:textId="77777777" w:rsidR="003D1D15" w:rsidRDefault="003D1D15" w:rsidP="00D778F0">
            <w:pPr>
              <w:pStyle w:val="EarlierRepubEntries"/>
            </w:pPr>
            <w:r>
              <w:t>R103</w:t>
            </w:r>
            <w:r>
              <w:br/>
              <w:t>1 Dec 2015</w:t>
            </w:r>
          </w:p>
        </w:tc>
        <w:tc>
          <w:tcPr>
            <w:tcW w:w="1681" w:type="dxa"/>
            <w:tcBorders>
              <w:top w:val="single" w:sz="4" w:space="0" w:color="auto"/>
              <w:left w:val="nil"/>
              <w:bottom w:val="single" w:sz="4" w:space="0" w:color="auto"/>
              <w:right w:val="nil"/>
            </w:tcBorders>
          </w:tcPr>
          <w:p w14:paraId="519FA8C1" w14:textId="77777777" w:rsidR="003D1D15" w:rsidRDefault="003D1D15" w:rsidP="00997E29">
            <w:pPr>
              <w:pStyle w:val="EarlierRepubEntries"/>
            </w:pPr>
            <w:r>
              <w:t>1 Dec 2015–</w:t>
            </w:r>
            <w:r>
              <w:br/>
              <w:t>8 Dec 2015</w:t>
            </w:r>
          </w:p>
        </w:tc>
        <w:tc>
          <w:tcPr>
            <w:tcW w:w="1423" w:type="dxa"/>
            <w:tcBorders>
              <w:top w:val="single" w:sz="4" w:space="0" w:color="auto"/>
              <w:left w:val="nil"/>
              <w:bottom w:val="single" w:sz="4" w:space="0" w:color="auto"/>
              <w:right w:val="nil"/>
            </w:tcBorders>
          </w:tcPr>
          <w:p w14:paraId="7519C5C8" w14:textId="4015191E" w:rsidR="003D1D15" w:rsidRDefault="003D1D15" w:rsidP="005A14B3">
            <w:pPr>
              <w:pStyle w:val="EarlierRepubEntries"/>
            </w:pPr>
            <w:hyperlink r:id="rId2184" w:tooltip="Red Tape Reduction Legislation Amendment Act 2015" w:history="1">
              <w:r>
                <w:rPr>
                  <w:rStyle w:val="charCitHyperlinkAbbrev"/>
                </w:rPr>
                <w:t>A2015</w:t>
              </w:r>
              <w:r>
                <w:rPr>
                  <w:rStyle w:val="charCitHyperlinkAbbrev"/>
                </w:rPr>
                <w:noBreakHyphen/>
                <w:t>33</w:t>
              </w:r>
            </w:hyperlink>
          </w:p>
        </w:tc>
        <w:tc>
          <w:tcPr>
            <w:tcW w:w="1920" w:type="dxa"/>
            <w:tcBorders>
              <w:top w:val="single" w:sz="4" w:space="0" w:color="auto"/>
              <w:left w:val="nil"/>
              <w:bottom w:val="single" w:sz="4" w:space="0" w:color="auto"/>
              <w:right w:val="nil"/>
            </w:tcBorders>
          </w:tcPr>
          <w:p w14:paraId="78C58968" w14:textId="107A2717" w:rsidR="003D1D15" w:rsidRDefault="003D1D15" w:rsidP="00E63F8C">
            <w:pPr>
              <w:pStyle w:val="EarlierRepubEntries"/>
            </w:pPr>
            <w:r>
              <w:t xml:space="preserve">amendments by </w:t>
            </w:r>
            <w:hyperlink r:id="rId2185" w:tooltip="Veterinary Surgeons Act 2015" w:history="1">
              <w:r w:rsidRPr="003D1D15">
                <w:rPr>
                  <w:rStyle w:val="charCitHyperlinkAbbrev"/>
                </w:rPr>
                <w:t>A2015-29</w:t>
              </w:r>
            </w:hyperlink>
          </w:p>
        </w:tc>
      </w:tr>
      <w:tr w:rsidR="00AA27D8" w14:paraId="52F6D814" w14:textId="77777777" w:rsidTr="005A14B3">
        <w:trPr>
          <w:cantSplit/>
        </w:trPr>
        <w:tc>
          <w:tcPr>
            <w:tcW w:w="1576" w:type="dxa"/>
            <w:tcBorders>
              <w:top w:val="single" w:sz="4" w:space="0" w:color="auto"/>
              <w:left w:val="nil"/>
              <w:bottom w:val="single" w:sz="4" w:space="0" w:color="auto"/>
              <w:right w:val="nil"/>
            </w:tcBorders>
          </w:tcPr>
          <w:p w14:paraId="11359B37" w14:textId="77777777" w:rsidR="00AA27D8" w:rsidRDefault="00AA27D8" w:rsidP="004D4668">
            <w:pPr>
              <w:pStyle w:val="EarlierRepubEntries"/>
            </w:pPr>
            <w:r>
              <w:t>R104</w:t>
            </w:r>
            <w:r>
              <w:br/>
              <w:t>9 Dec 2015</w:t>
            </w:r>
          </w:p>
        </w:tc>
        <w:tc>
          <w:tcPr>
            <w:tcW w:w="1681" w:type="dxa"/>
            <w:tcBorders>
              <w:top w:val="single" w:sz="4" w:space="0" w:color="auto"/>
              <w:left w:val="nil"/>
              <w:bottom w:val="single" w:sz="4" w:space="0" w:color="auto"/>
              <w:right w:val="nil"/>
            </w:tcBorders>
          </w:tcPr>
          <w:p w14:paraId="50903571" w14:textId="77777777" w:rsidR="00AA27D8" w:rsidRDefault="00AA27D8" w:rsidP="00AA27D8">
            <w:pPr>
              <w:pStyle w:val="EarlierRepubEntries"/>
            </w:pPr>
            <w:r>
              <w:t>9 Dec 2015–</w:t>
            </w:r>
            <w:r>
              <w:br/>
              <w:t>31 Mar 2016</w:t>
            </w:r>
          </w:p>
        </w:tc>
        <w:tc>
          <w:tcPr>
            <w:tcW w:w="1423" w:type="dxa"/>
            <w:tcBorders>
              <w:top w:val="single" w:sz="4" w:space="0" w:color="auto"/>
              <w:left w:val="nil"/>
              <w:bottom w:val="single" w:sz="4" w:space="0" w:color="auto"/>
              <w:right w:val="nil"/>
            </w:tcBorders>
          </w:tcPr>
          <w:p w14:paraId="475F0D30" w14:textId="102CEB2C" w:rsidR="00AA27D8" w:rsidRDefault="00AA27D8" w:rsidP="004D4668">
            <w:pPr>
              <w:pStyle w:val="EarlierRepubEntries"/>
            </w:pPr>
            <w:hyperlink r:id="rId2186" w:tooltip="Statute Law Amendment Act 2015 (No 2)" w:history="1">
              <w:r>
                <w:rPr>
                  <w:rStyle w:val="charCitHyperlinkAbbrev"/>
                </w:rPr>
                <w:t>A2015</w:t>
              </w:r>
              <w:r>
                <w:rPr>
                  <w:rStyle w:val="charCitHyperlinkAbbrev"/>
                </w:rPr>
                <w:noBreakHyphen/>
                <w:t>50</w:t>
              </w:r>
            </w:hyperlink>
          </w:p>
        </w:tc>
        <w:tc>
          <w:tcPr>
            <w:tcW w:w="1920" w:type="dxa"/>
            <w:tcBorders>
              <w:top w:val="single" w:sz="4" w:space="0" w:color="auto"/>
              <w:left w:val="nil"/>
              <w:bottom w:val="single" w:sz="4" w:space="0" w:color="auto"/>
              <w:right w:val="nil"/>
            </w:tcBorders>
          </w:tcPr>
          <w:p w14:paraId="2489BBD0" w14:textId="7F204CE2" w:rsidR="00AA27D8" w:rsidRDefault="00AA27D8" w:rsidP="004D4668">
            <w:pPr>
              <w:pStyle w:val="EarlierRepubEntries"/>
            </w:pPr>
            <w:r>
              <w:t xml:space="preserve">amendments by </w:t>
            </w:r>
            <w:hyperlink r:id="rId2187" w:tooltip="Statute Law Amendment Act 2015 (No 2)" w:history="1">
              <w:r>
                <w:rPr>
                  <w:rStyle w:val="charCitHyperlinkAbbrev"/>
                </w:rPr>
                <w:t>A2015</w:t>
              </w:r>
              <w:r>
                <w:rPr>
                  <w:rStyle w:val="charCitHyperlinkAbbrev"/>
                </w:rPr>
                <w:noBreakHyphen/>
                <w:t>50</w:t>
              </w:r>
            </w:hyperlink>
          </w:p>
        </w:tc>
      </w:tr>
      <w:tr w:rsidR="004D4668" w14:paraId="657B11B9" w14:textId="77777777" w:rsidTr="005A14B3">
        <w:trPr>
          <w:cantSplit/>
        </w:trPr>
        <w:tc>
          <w:tcPr>
            <w:tcW w:w="1576" w:type="dxa"/>
            <w:tcBorders>
              <w:top w:val="single" w:sz="4" w:space="0" w:color="auto"/>
              <w:left w:val="nil"/>
              <w:bottom w:val="single" w:sz="4" w:space="0" w:color="auto"/>
              <w:right w:val="nil"/>
            </w:tcBorders>
          </w:tcPr>
          <w:p w14:paraId="62CC55F9" w14:textId="77777777" w:rsidR="004D4668" w:rsidRDefault="004D4668" w:rsidP="004D4668">
            <w:pPr>
              <w:pStyle w:val="EarlierRepubEntries"/>
            </w:pPr>
            <w:r>
              <w:t>R105</w:t>
            </w:r>
            <w:r>
              <w:br/>
              <w:t>1 Apr 2016</w:t>
            </w:r>
          </w:p>
        </w:tc>
        <w:tc>
          <w:tcPr>
            <w:tcW w:w="1681" w:type="dxa"/>
            <w:tcBorders>
              <w:top w:val="single" w:sz="4" w:space="0" w:color="auto"/>
              <w:left w:val="nil"/>
              <w:bottom w:val="single" w:sz="4" w:space="0" w:color="auto"/>
              <w:right w:val="nil"/>
            </w:tcBorders>
          </w:tcPr>
          <w:p w14:paraId="540B2213" w14:textId="77777777" w:rsidR="004D4668" w:rsidRDefault="004D4668" w:rsidP="00AA27D8">
            <w:pPr>
              <w:pStyle w:val="EarlierRepubEntries"/>
            </w:pPr>
            <w:r>
              <w:t>1 Apr 2016–</w:t>
            </w:r>
            <w:r>
              <w:br/>
              <w:t>20 June 2016</w:t>
            </w:r>
          </w:p>
        </w:tc>
        <w:tc>
          <w:tcPr>
            <w:tcW w:w="1423" w:type="dxa"/>
            <w:tcBorders>
              <w:top w:val="single" w:sz="4" w:space="0" w:color="auto"/>
              <w:left w:val="nil"/>
              <w:bottom w:val="single" w:sz="4" w:space="0" w:color="auto"/>
              <w:right w:val="nil"/>
            </w:tcBorders>
          </w:tcPr>
          <w:p w14:paraId="4A270CF7" w14:textId="4A23AFC2" w:rsidR="004D4668" w:rsidRDefault="004D4668" w:rsidP="004D4668">
            <w:pPr>
              <w:pStyle w:val="EarlierRepubEntries"/>
            </w:pPr>
            <w:hyperlink r:id="rId2188" w:tooltip="Protection of Rights (Services) Legislation Amendment Act 2016 (No 2)" w:history="1">
              <w:r>
                <w:rPr>
                  <w:rStyle w:val="charCitHyperlinkAbbrev"/>
                </w:rPr>
                <w:t>A2016</w:t>
              </w:r>
              <w:r>
                <w:rPr>
                  <w:rStyle w:val="charCitHyperlinkAbbrev"/>
                </w:rPr>
                <w:noBreakHyphen/>
                <w:t>13</w:t>
              </w:r>
            </w:hyperlink>
          </w:p>
        </w:tc>
        <w:tc>
          <w:tcPr>
            <w:tcW w:w="1920" w:type="dxa"/>
            <w:tcBorders>
              <w:top w:val="single" w:sz="4" w:space="0" w:color="auto"/>
              <w:left w:val="nil"/>
              <w:bottom w:val="single" w:sz="4" w:space="0" w:color="auto"/>
              <w:right w:val="nil"/>
            </w:tcBorders>
          </w:tcPr>
          <w:p w14:paraId="5729464E" w14:textId="527BED9F" w:rsidR="004D4668" w:rsidRDefault="004D4668" w:rsidP="004D4668">
            <w:pPr>
              <w:pStyle w:val="EarlierRepubEntries"/>
            </w:pPr>
            <w:r>
              <w:t xml:space="preserve">amendments by </w:t>
            </w:r>
            <w:hyperlink r:id="rId2189" w:tooltip="Protection of Rights (Services) Legislation Amendment Act 2016 (No 2)" w:history="1">
              <w:r>
                <w:rPr>
                  <w:rStyle w:val="charCitHyperlinkAbbrev"/>
                </w:rPr>
                <w:t>A2016</w:t>
              </w:r>
              <w:r>
                <w:rPr>
                  <w:rStyle w:val="charCitHyperlinkAbbrev"/>
                </w:rPr>
                <w:noBreakHyphen/>
                <w:t>13</w:t>
              </w:r>
            </w:hyperlink>
          </w:p>
        </w:tc>
      </w:tr>
      <w:tr w:rsidR="009B4FB1" w14:paraId="2A41E1C3" w14:textId="77777777" w:rsidTr="005A14B3">
        <w:trPr>
          <w:cantSplit/>
        </w:trPr>
        <w:tc>
          <w:tcPr>
            <w:tcW w:w="1576" w:type="dxa"/>
            <w:tcBorders>
              <w:top w:val="single" w:sz="4" w:space="0" w:color="auto"/>
              <w:left w:val="nil"/>
              <w:bottom w:val="single" w:sz="4" w:space="0" w:color="auto"/>
              <w:right w:val="nil"/>
            </w:tcBorders>
          </w:tcPr>
          <w:p w14:paraId="3D63DBEB" w14:textId="77777777" w:rsidR="009B4FB1" w:rsidRDefault="009B4FB1" w:rsidP="009B4FB1">
            <w:pPr>
              <w:pStyle w:val="EarlierRepubEntries"/>
            </w:pPr>
            <w:r>
              <w:t>R106</w:t>
            </w:r>
            <w:r>
              <w:br/>
              <w:t>21 June 2016</w:t>
            </w:r>
          </w:p>
        </w:tc>
        <w:tc>
          <w:tcPr>
            <w:tcW w:w="1681" w:type="dxa"/>
            <w:tcBorders>
              <w:top w:val="single" w:sz="4" w:space="0" w:color="auto"/>
              <w:left w:val="nil"/>
              <w:bottom w:val="single" w:sz="4" w:space="0" w:color="auto"/>
              <w:right w:val="nil"/>
            </w:tcBorders>
          </w:tcPr>
          <w:p w14:paraId="3AF8ADEC" w14:textId="77777777" w:rsidR="009B4FB1" w:rsidRDefault="009B4FB1" w:rsidP="009B4FB1">
            <w:pPr>
              <w:pStyle w:val="EarlierRepubEntries"/>
            </w:pPr>
            <w:r>
              <w:t>21 June 2016–</w:t>
            </w:r>
            <w:r>
              <w:br/>
              <w:t>31 Aug 2016</w:t>
            </w:r>
          </w:p>
        </w:tc>
        <w:tc>
          <w:tcPr>
            <w:tcW w:w="1423" w:type="dxa"/>
            <w:tcBorders>
              <w:top w:val="single" w:sz="4" w:space="0" w:color="auto"/>
              <w:left w:val="nil"/>
              <w:bottom w:val="single" w:sz="4" w:space="0" w:color="auto"/>
              <w:right w:val="nil"/>
            </w:tcBorders>
          </w:tcPr>
          <w:p w14:paraId="7135119F" w14:textId="7F11609A" w:rsidR="009B4FB1" w:rsidRDefault="009B4FB1" w:rsidP="009B4FB1">
            <w:pPr>
              <w:pStyle w:val="EarlierRepubEntries"/>
            </w:pPr>
            <w:hyperlink r:id="rId2190" w:tooltip="Emergencies Amendment Act 2016" w:history="1">
              <w:r>
                <w:rPr>
                  <w:rStyle w:val="charCitHyperlinkAbbrev"/>
                </w:rPr>
                <w:t>A2016</w:t>
              </w:r>
              <w:r>
                <w:rPr>
                  <w:rStyle w:val="charCitHyperlinkAbbrev"/>
                </w:rPr>
                <w:noBreakHyphen/>
                <w:t>33</w:t>
              </w:r>
            </w:hyperlink>
          </w:p>
        </w:tc>
        <w:tc>
          <w:tcPr>
            <w:tcW w:w="1920" w:type="dxa"/>
            <w:tcBorders>
              <w:top w:val="single" w:sz="4" w:space="0" w:color="auto"/>
              <w:left w:val="nil"/>
              <w:bottom w:val="single" w:sz="4" w:space="0" w:color="auto"/>
              <w:right w:val="nil"/>
            </w:tcBorders>
          </w:tcPr>
          <w:p w14:paraId="1BF1E744" w14:textId="0BCF5A5D" w:rsidR="009B4FB1" w:rsidRDefault="009B4FB1" w:rsidP="009B4FB1">
            <w:pPr>
              <w:pStyle w:val="EarlierRepubEntries"/>
            </w:pPr>
            <w:r>
              <w:t xml:space="preserve">amendments by </w:t>
            </w:r>
            <w:hyperlink r:id="rId2191" w:tooltip="Emergencies Amendment Act 2016" w:history="1">
              <w:r>
                <w:rPr>
                  <w:rStyle w:val="charCitHyperlinkAbbrev"/>
                </w:rPr>
                <w:t>A2016</w:t>
              </w:r>
              <w:r>
                <w:rPr>
                  <w:rStyle w:val="charCitHyperlinkAbbrev"/>
                </w:rPr>
                <w:noBreakHyphen/>
                <w:t>33</w:t>
              </w:r>
            </w:hyperlink>
          </w:p>
        </w:tc>
      </w:tr>
      <w:tr w:rsidR="00F601B5" w14:paraId="72C35B63" w14:textId="77777777" w:rsidTr="005A14B3">
        <w:trPr>
          <w:cantSplit/>
        </w:trPr>
        <w:tc>
          <w:tcPr>
            <w:tcW w:w="1576" w:type="dxa"/>
            <w:tcBorders>
              <w:top w:val="single" w:sz="4" w:space="0" w:color="auto"/>
              <w:left w:val="nil"/>
              <w:bottom w:val="single" w:sz="4" w:space="0" w:color="auto"/>
              <w:right w:val="nil"/>
            </w:tcBorders>
          </w:tcPr>
          <w:p w14:paraId="3C7EC94F" w14:textId="77777777" w:rsidR="00F601B5" w:rsidRDefault="00F601B5" w:rsidP="009B4FB1">
            <w:pPr>
              <w:pStyle w:val="EarlierRepubEntries"/>
            </w:pPr>
            <w:r>
              <w:t>R107</w:t>
            </w:r>
            <w:r>
              <w:br/>
              <w:t>1 Sept 2016</w:t>
            </w:r>
          </w:p>
        </w:tc>
        <w:tc>
          <w:tcPr>
            <w:tcW w:w="1681" w:type="dxa"/>
            <w:tcBorders>
              <w:top w:val="single" w:sz="4" w:space="0" w:color="auto"/>
              <w:left w:val="nil"/>
              <w:bottom w:val="single" w:sz="4" w:space="0" w:color="auto"/>
              <w:right w:val="nil"/>
            </w:tcBorders>
          </w:tcPr>
          <w:p w14:paraId="66FDC2E0" w14:textId="77777777" w:rsidR="00F601B5" w:rsidRDefault="00F601B5" w:rsidP="009B4FB1">
            <w:pPr>
              <w:pStyle w:val="EarlierRepubEntries"/>
            </w:pPr>
            <w:r>
              <w:t>1 Sept 2016–</w:t>
            </w:r>
            <w:r>
              <w:br/>
              <w:t>8 Mar 2017</w:t>
            </w:r>
          </w:p>
        </w:tc>
        <w:tc>
          <w:tcPr>
            <w:tcW w:w="1423" w:type="dxa"/>
            <w:tcBorders>
              <w:top w:val="single" w:sz="4" w:space="0" w:color="auto"/>
              <w:left w:val="nil"/>
              <w:bottom w:val="single" w:sz="4" w:space="0" w:color="auto"/>
              <w:right w:val="nil"/>
            </w:tcBorders>
          </w:tcPr>
          <w:p w14:paraId="3029E9C9" w14:textId="6A6F0EEA" w:rsidR="00F601B5" w:rsidRDefault="00C4322A" w:rsidP="009B4FB1">
            <w:pPr>
              <w:pStyle w:val="EarlierRepubEntries"/>
            </w:pPr>
            <w:hyperlink r:id="rId2192" w:tooltip="Public Sector Management Amendment Act 2016 " w:history="1">
              <w:r w:rsidRPr="00C4322A">
                <w:rPr>
                  <w:rStyle w:val="charCitHyperlinkAbbrev"/>
                </w:rPr>
                <w:t>A2016-52</w:t>
              </w:r>
            </w:hyperlink>
          </w:p>
        </w:tc>
        <w:tc>
          <w:tcPr>
            <w:tcW w:w="1920" w:type="dxa"/>
            <w:tcBorders>
              <w:top w:val="single" w:sz="4" w:space="0" w:color="auto"/>
              <w:left w:val="nil"/>
              <w:bottom w:val="single" w:sz="4" w:space="0" w:color="auto"/>
              <w:right w:val="nil"/>
            </w:tcBorders>
          </w:tcPr>
          <w:p w14:paraId="52FA98C3" w14:textId="1A746403" w:rsidR="00F601B5" w:rsidRDefault="00C4322A" w:rsidP="009B4FB1">
            <w:pPr>
              <w:pStyle w:val="EarlierRepubEntries"/>
            </w:pPr>
            <w:r>
              <w:t xml:space="preserve">amendments by </w:t>
            </w:r>
            <w:hyperlink r:id="rId2193" w:tooltip="Public Sector Management Amendment Act 2016 " w:history="1">
              <w:r w:rsidRPr="00C4322A">
                <w:rPr>
                  <w:rStyle w:val="charCitHyperlinkAbbrev"/>
                </w:rPr>
                <w:t>A2016-52</w:t>
              </w:r>
            </w:hyperlink>
          </w:p>
        </w:tc>
      </w:tr>
      <w:tr w:rsidR="00166419" w14:paraId="0BA4786F" w14:textId="77777777" w:rsidTr="005A14B3">
        <w:trPr>
          <w:cantSplit/>
        </w:trPr>
        <w:tc>
          <w:tcPr>
            <w:tcW w:w="1576" w:type="dxa"/>
            <w:tcBorders>
              <w:top w:val="single" w:sz="4" w:space="0" w:color="auto"/>
              <w:left w:val="nil"/>
              <w:bottom w:val="single" w:sz="4" w:space="0" w:color="auto"/>
              <w:right w:val="nil"/>
            </w:tcBorders>
          </w:tcPr>
          <w:p w14:paraId="4B95CA0B" w14:textId="77777777" w:rsidR="00166419" w:rsidRDefault="00645520" w:rsidP="00166419">
            <w:pPr>
              <w:pStyle w:val="EarlierRepubEntries"/>
            </w:pPr>
            <w:r>
              <w:t>R108</w:t>
            </w:r>
            <w:r w:rsidR="00166419">
              <w:br/>
              <w:t>9 Mar 2017</w:t>
            </w:r>
          </w:p>
        </w:tc>
        <w:tc>
          <w:tcPr>
            <w:tcW w:w="1681" w:type="dxa"/>
            <w:tcBorders>
              <w:top w:val="single" w:sz="4" w:space="0" w:color="auto"/>
              <w:left w:val="nil"/>
              <w:bottom w:val="single" w:sz="4" w:space="0" w:color="auto"/>
              <w:right w:val="nil"/>
            </w:tcBorders>
          </w:tcPr>
          <w:p w14:paraId="4C74E32F" w14:textId="77777777" w:rsidR="00166419" w:rsidRDefault="00166419" w:rsidP="00166419">
            <w:pPr>
              <w:pStyle w:val="EarlierRepubEntries"/>
            </w:pPr>
            <w:r>
              <w:t>9 Mar 2017–</w:t>
            </w:r>
            <w:r>
              <w:br/>
              <w:t>30 Apr 2017</w:t>
            </w:r>
          </w:p>
        </w:tc>
        <w:tc>
          <w:tcPr>
            <w:tcW w:w="1423" w:type="dxa"/>
            <w:tcBorders>
              <w:top w:val="single" w:sz="4" w:space="0" w:color="auto"/>
              <w:left w:val="nil"/>
              <w:bottom w:val="single" w:sz="4" w:space="0" w:color="auto"/>
              <w:right w:val="nil"/>
            </w:tcBorders>
          </w:tcPr>
          <w:p w14:paraId="3B3C5E16" w14:textId="355E94D6" w:rsidR="00166419" w:rsidRDefault="00166419" w:rsidP="009B4FB1">
            <w:pPr>
              <w:pStyle w:val="EarlierRepubEntries"/>
            </w:pPr>
            <w:hyperlink r:id="rId2194" w:tooltip="Statute Law Amendment Act 2017" w:history="1">
              <w:r>
                <w:rPr>
                  <w:rStyle w:val="charCitHyperlinkAbbrev"/>
                </w:rPr>
                <w:t>A2017</w:t>
              </w:r>
              <w:r>
                <w:rPr>
                  <w:rStyle w:val="charCitHyperlinkAbbrev"/>
                </w:rPr>
                <w:noBreakHyphen/>
                <w:t>4</w:t>
              </w:r>
            </w:hyperlink>
          </w:p>
        </w:tc>
        <w:tc>
          <w:tcPr>
            <w:tcW w:w="1920" w:type="dxa"/>
            <w:tcBorders>
              <w:top w:val="single" w:sz="4" w:space="0" w:color="auto"/>
              <w:left w:val="nil"/>
              <w:bottom w:val="single" w:sz="4" w:space="0" w:color="auto"/>
              <w:right w:val="nil"/>
            </w:tcBorders>
          </w:tcPr>
          <w:p w14:paraId="15F24DEF" w14:textId="49085964" w:rsidR="00166419" w:rsidRDefault="00166419" w:rsidP="009B4FB1">
            <w:pPr>
              <w:pStyle w:val="EarlierRepubEntries"/>
            </w:pPr>
            <w:r>
              <w:t xml:space="preserve">amendments by </w:t>
            </w:r>
            <w:hyperlink r:id="rId2195" w:tooltip="Statute Law Amendment Act 2017" w:history="1">
              <w:r>
                <w:rPr>
                  <w:rStyle w:val="charCitHyperlinkAbbrev"/>
                </w:rPr>
                <w:t>A2017</w:t>
              </w:r>
              <w:r>
                <w:rPr>
                  <w:rStyle w:val="charCitHyperlinkAbbrev"/>
                </w:rPr>
                <w:noBreakHyphen/>
                <w:t>4</w:t>
              </w:r>
            </w:hyperlink>
          </w:p>
        </w:tc>
      </w:tr>
      <w:tr w:rsidR="00E929E5" w14:paraId="4607845F" w14:textId="77777777" w:rsidTr="005A14B3">
        <w:trPr>
          <w:cantSplit/>
        </w:trPr>
        <w:tc>
          <w:tcPr>
            <w:tcW w:w="1576" w:type="dxa"/>
            <w:tcBorders>
              <w:top w:val="single" w:sz="4" w:space="0" w:color="auto"/>
              <w:left w:val="nil"/>
              <w:bottom w:val="single" w:sz="4" w:space="0" w:color="auto"/>
              <w:right w:val="nil"/>
            </w:tcBorders>
          </w:tcPr>
          <w:p w14:paraId="3FACED0D" w14:textId="77777777" w:rsidR="00E929E5" w:rsidRDefault="00E929E5" w:rsidP="00166419">
            <w:pPr>
              <w:pStyle w:val="EarlierRepubEntries"/>
            </w:pPr>
            <w:r>
              <w:t>R109</w:t>
            </w:r>
            <w:r>
              <w:br/>
              <w:t>1 May 2017</w:t>
            </w:r>
          </w:p>
        </w:tc>
        <w:tc>
          <w:tcPr>
            <w:tcW w:w="1681" w:type="dxa"/>
            <w:tcBorders>
              <w:top w:val="single" w:sz="4" w:space="0" w:color="auto"/>
              <w:left w:val="nil"/>
              <w:bottom w:val="single" w:sz="4" w:space="0" w:color="auto"/>
              <w:right w:val="nil"/>
            </w:tcBorders>
          </w:tcPr>
          <w:p w14:paraId="680EE470" w14:textId="77777777" w:rsidR="00E929E5" w:rsidRDefault="00E929E5" w:rsidP="00166419">
            <w:pPr>
              <w:pStyle w:val="EarlierRepubEntries"/>
            </w:pPr>
            <w:r>
              <w:t>1 May 2017–</w:t>
            </w:r>
            <w:r>
              <w:br/>
              <w:t>30 June 2017</w:t>
            </w:r>
          </w:p>
        </w:tc>
        <w:tc>
          <w:tcPr>
            <w:tcW w:w="1423" w:type="dxa"/>
            <w:tcBorders>
              <w:top w:val="single" w:sz="4" w:space="0" w:color="auto"/>
              <w:left w:val="nil"/>
              <w:bottom w:val="single" w:sz="4" w:space="0" w:color="auto"/>
              <w:right w:val="nil"/>
            </w:tcBorders>
          </w:tcPr>
          <w:p w14:paraId="1E5E78ED" w14:textId="7E8D1E69" w:rsidR="00E929E5" w:rsidRDefault="00E929E5" w:rsidP="009B4FB1">
            <w:pPr>
              <w:pStyle w:val="EarlierRepubEntries"/>
            </w:pPr>
            <w:hyperlink r:id="rId2196" w:tooltip="Co-operatives National Law (ACT) Act 2017" w:history="1">
              <w:r>
                <w:rPr>
                  <w:rStyle w:val="charCitHyperlinkAbbrev"/>
                </w:rPr>
                <w:t>A2017</w:t>
              </w:r>
              <w:r>
                <w:rPr>
                  <w:rStyle w:val="charCitHyperlinkAbbrev"/>
                </w:rPr>
                <w:noBreakHyphen/>
                <w:t>8</w:t>
              </w:r>
            </w:hyperlink>
          </w:p>
        </w:tc>
        <w:tc>
          <w:tcPr>
            <w:tcW w:w="1920" w:type="dxa"/>
            <w:tcBorders>
              <w:top w:val="single" w:sz="4" w:space="0" w:color="auto"/>
              <w:left w:val="nil"/>
              <w:bottom w:val="single" w:sz="4" w:space="0" w:color="auto"/>
              <w:right w:val="nil"/>
            </w:tcBorders>
          </w:tcPr>
          <w:p w14:paraId="2951E694" w14:textId="250C119A" w:rsidR="00E929E5" w:rsidRDefault="00E929E5" w:rsidP="009B4FB1">
            <w:pPr>
              <w:pStyle w:val="EarlierRepubEntries"/>
            </w:pPr>
            <w:r>
              <w:t xml:space="preserve">amendments by </w:t>
            </w:r>
            <w:hyperlink r:id="rId2197" w:tooltip="Co-operatives National Law (ACT) Act 2017" w:history="1">
              <w:r>
                <w:rPr>
                  <w:rStyle w:val="charCitHyperlinkAbbrev"/>
                </w:rPr>
                <w:t>A2017</w:t>
              </w:r>
              <w:r>
                <w:rPr>
                  <w:rStyle w:val="charCitHyperlinkAbbrev"/>
                </w:rPr>
                <w:noBreakHyphen/>
                <w:t>8</w:t>
              </w:r>
            </w:hyperlink>
          </w:p>
        </w:tc>
      </w:tr>
      <w:tr w:rsidR="00F90969" w14:paraId="42BEECC3" w14:textId="77777777" w:rsidTr="005A14B3">
        <w:trPr>
          <w:cantSplit/>
        </w:trPr>
        <w:tc>
          <w:tcPr>
            <w:tcW w:w="1576" w:type="dxa"/>
            <w:tcBorders>
              <w:top w:val="single" w:sz="4" w:space="0" w:color="auto"/>
              <w:left w:val="nil"/>
              <w:bottom w:val="single" w:sz="4" w:space="0" w:color="auto"/>
              <w:right w:val="nil"/>
            </w:tcBorders>
          </w:tcPr>
          <w:p w14:paraId="296E0ABA" w14:textId="77777777" w:rsidR="00F90969" w:rsidRDefault="00F90969" w:rsidP="00166419">
            <w:pPr>
              <w:pStyle w:val="EarlierRepubEntries"/>
            </w:pPr>
            <w:r>
              <w:t>R110</w:t>
            </w:r>
            <w:r>
              <w:br/>
              <w:t>1 July 2017</w:t>
            </w:r>
          </w:p>
        </w:tc>
        <w:tc>
          <w:tcPr>
            <w:tcW w:w="1681" w:type="dxa"/>
            <w:tcBorders>
              <w:top w:val="single" w:sz="4" w:space="0" w:color="auto"/>
              <w:left w:val="nil"/>
              <w:bottom w:val="single" w:sz="4" w:space="0" w:color="auto"/>
              <w:right w:val="nil"/>
            </w:tcBorders>
          </w:tcPr>
          <w:p w14:paraId="7D9E4FB8" w14:textId="77777777" w:rsidR="00F90969" w:rsidRDefault="00F90969" w:rsidP="00166419">
            <w:pPr>
              <w:pStyle w:val="EarlierRepubEntries"/>
            </w:pPr>
            <w:r>
              <w:t>1 July 2017–</w:t>
            </w:r>
            <w:r>
              <w:br/>
              <w:t>14 Aug 2017</w:t>
            </w:r>
          </w:p>
        </w:tc>
        <w:tc>
          <w:tcPr>
            <w:tcW w:w="1423" w:type="dxa"/>
            <w:tcBorders>
              <w:top w:val="single" w:sz="4" w:space="0" w:color="auto"/>
              <w:left w:val="nil"/>
              <w:bottom w:val="single" w:sz="4" w:space="0" w:color="auto"/>
              <w:right w:val="nil"/>
            </w:tcBorders>
          </w:tcPr>
          <w:p w14:paraId="3D6530FE" w14:textId="7505C0E5" w:rsidR="00F90969" w:rsidRDefault="00F90969" w:rsidP="009B4FB1">
            <w:pPr>
              <w:pStyle w:val="EarlierRepubEntries"/>
            </w:pPr>
            <w:hyperlink r:id="rId2198" w:tooltip="City Renewal Authority and Suburban Land Agency Act 2017" w:history="1">
              <w:r w:rsidRPr="00F90969">
                <w:rPr>
                  <w:rStyle w:val="charCitHyperlinkAbbrev"/>
                </w:rPr>
                <w:t>A2017-12</w:t>
              </w:r>
            </w:hyperlink>
          </w:p>
        </w:tc>
        <w:tc>
          <w:tcPr>
            <w:tcW w:w="1920" w:type="dxa"/>
            <w:tcBorders>
              <w:top w:val="single" w:sz="4" w:space="0" w:color="auto"/>
              <w:left w:val="nil"/>
              <w:bottom w:val="single" w:sz="4" w:space="0" w:color="auto"/>
              <w:right w:val="nil"/>
            </w:tcBorders>
          </w:tcPr>
          <w:p w14:paraId="6E155085" w14:textId="5F9F17FE" w:rsidR="00F90969" w:rsidRDefault="00F90969" w:rsidP="009B4FB1">
            <w:pPr>
              <w:pStyle w:val="EarlierRepubEntries"/>
            </w:pPr>
            <w:r>
              <w:t xml:space="preserve">amendments by </w:t>
            </w:r>
            <w:hyperlink r:id="rId2199" w:tooltip="City Renewal Authority and Suburban Land Agency Act 2017" w:history="1">
              <w:r w:rsidRPr="00F90969">
                <w:rPr>
                  <w:rStyle w:val="charCitHyperlinkAbbrev"/>
                </w:rPr>
                <w:t>A2017-12</w:t>
              </w:r>
            </w:hyperlink>
          </w:p>
        </w:tc>
      </w:tr>
      <w:tr w:rsidR="00C11444" w14:paraId="3513000C" w14:textId="77777777" w:rsidTr="005A14B3">
        <w:trPr>
          <w:cantSplit/>
        </w:trPr>
        <w:tc>
          <w:tcPr>
            <w:tcW w:w="1576" w:type="dxa"/>
            <w:tcBorders>
              <w:top w:val="single" w:sz="4" w:space="0" w:color="auto"/>
              <w:left w:val="nil"/>
              <w:bottom w:val="single" w:sz="4" w:space="0" w:color="auto"/>
              <w:right w:val="nil"/>
            </w:tcBorders>
          </w:tcPr>
          <w:p w14:paraId="318DC4CA" w14:textId="77777777" w:rsidR="00C11444" w:rsidRDefault="00C11444" w:rsidP="00166419">
            <w:pPr>
              <w:pStyle w:val="EarlierRepubEntries"/>
            </w:pPr>
            <w:r>
              <w:t>R111</w:t>
            </w:r>
            <w:r>
              <w:br/>
            </w:r>
            <w:r w:rsidR="00CD65F5">
              <w:t>15 Aug 2017</w:t>
            </w:r>
          </w:p>
        </w:tc>
        <w:tc>
          <w:tcPr>
            <w:tcW w:w="1681" w:type="dxa"/>
            <w:tcBorders>
              <w:top w:val="single" w:sz="4" w:space="0" w:color="auto"/>
              <w:left w:val="nil"/>
              <w:bottom w:val="single" w:sz="4" w:space="0" w:color="auto"/>
              <w:right w:val="nil"/>
            </w:tcBorders>
          </w:tcPr>
          <w:p w14:paraId="26C34BF5" w14:textId="77777777" w:rsidR="00C11444" w:rsidRDefault="00CD65F5" w:rsidP="00166419">
            <w:pPr>
              <w:pStyle w:val="EarlierRepubEntries"/>
            </w:pPr>
            <w:r>
              <w:t>15 Aug 2017–</w:t>
            </w:r>
            <w:r>
              <w:br/>
            </w:r>
            <w:r w:rsidR="00E070FF">
              <w:t>10 Oct 2017</w:t>
            </w:r>
          </w:p>
        </w:tc>
        <w:tc>
          <w:tcPr>
            <w:tcW w:w="1423" w:type="dxa"/>
            <w:tcBorders>
              <w:top w:val="single" w:sz="4" w:space="0" w:color="auto"/>
              <w:left w:val="nil"/>
              <w:bottom w:val="single" w:sz="4" w:space="0" w:color="auto"/>
              <w:right w:val="nil"/>
            </w:tcBorders>
          </w:tcPr>
          <w:p w14:paraId="2D45AFED" w14:textId="40B986F6" w:rsidR="00C11444" w:rsidRDefault="00C11444" w:rsidP="009B4FB1">
            <w:pPr>
              <w:pStyle w:val="EarlierRepubEntries"/>
            </w:pPr>
            <w:hyperlink r:id="rId2200" w:tooltip="Road Transport Reform (Light Rail) Legislation Amendment Act 2017" w:history="1">
              <w:r>
                <w:rPr>
                  <w:rStyle w:val="charCitHyperlinkAbbrev"/>
                </w:rPr>
                <w:t>A2017</w:t>
              </w:r>
              <w:r>
                <w:rPr>
                  <w:rStyle w:val="charCitHyperlinkAbbrev"/>
                </w:rPr>
                <w:noBreakHyphen/>
                <w:t>21</w:t>
              </w:r>
            </w:hyperlink>
          </w:p>
        </w:tc>
        <w:tc>
          <w:tcPr>
            <w:tcW w:w="1920" w:type="dxa"/>
            <w:tcBorders>
              <w:top w:val="single" w:sz="4" w:space="0" w:color="auto"/>
              <w:left w:val="nil"/>
              <w:bottom w:val="single" w:sz="4" w:space="0" w:color="auto"/>
              <w:right w:val="nil"/>
            </w:tcBorders>
          </w:tcPr>
          <w:p w14:paraId="657ADA3B" w14:textId="1E908ED4" w:rsidR="00C11444" w:rsidRDefault="00C11444" w:rsidP="009B4FB1">
            <w:pPr>
              <w:pStyle w:val="EarlierRepubEntries"/>
            </w:pPr>
            <w:r>
              <w:t>amendments by</w:t>
            </w:r>
            <w:r w:rsidR="00E070FF">
              <w:t xml:space="preserve"> </w:t>
            </w:r>
            <w:hyperlink r:id="rId2201" w:tooltip="Road Transport Reform (Light Rail) Legislation Amendment Act 2017" w:history="1">
              <w:r w:rsidR="00E070FF">
                <w:rPr>
                  <w:rStyle w:val="charCitHyperlinkAbbrev"/>
                </w:rPr>
                <w:t>A2017</w:t>
              </w:r>
              <w:r w:rsidR="00E070FF">
                <w:rPr>
                  <w:rStyle w:val="charCitHyperlinkAbbrev"/>
                </w:rPr>
                <w:noBreakHyphen/>
                <w:t>21</w:t>
              </w:r>
            </w:hyperlink>
          </w:p>
        </w:tc>
      </w:tr>
      <w:tr w:rsidR="001F5C6F" w14:paraId="37B820E2" w14:textId="77777777" w:rsidTr="005A14B3">
        <w:trPr>
          <w:cantSplit/>
        </w:trPr>
        <w:tc>
          <w:tcPr>
            <w:tcW w:w="1576" w:type="dxa"/>
            <w:tcBorders>
              <w:top w:val="single" w:sz="4" w:space="0" w:color="auto"/>
              <w:left w:val="nil"/>
              <w:bottom w:val="single" w:sz="4" w:space="0" w:color="auto"/>
              <w:right w:val="nil"/>
            </w:tcBorders>
          </w:tcPr>
          <w:p w14:paraId="34F59471" w14:textId="77777777" w:rsidR="001F5C6F" w:rsidRDefault="001F5C6F" w:rsidP="00166419">
            <w:pPr>
              <w:pStyle w:val="EarlierRepubEntries"/>
            </w:pPr>
            <w:r>
              <w:lastRenderedPageBreak/>
              <w:t>R112</w:t>
            </w:r>
            <w:r>
              <w:br/>
              <w:t>11 Oct 2017</w:t>
            </w:r>
          </w:p>
        </w:tc>
        <w:tc>
          <w:tcPr>
            <w:tcW w:w="1681" w:type="dxa"/>
            <w:tcBorders>
              <w:top w:val="single" w:sz="4" w:space="0" w:color="auto"/>
              <w:left w:val="nil"/>
              <w:bottom w:val="single" w:sz="4" w:space="0" w:color="auto"/>
              <w:right w:val="nil"/>
            </w:tcBorders>
          </w:tcPr>
          <w:p w14:paraId="4C4C82D9" w14:textId="77777777" w:rsidR="001F5C6F" w:rsidRDefault="001F5C6F" w:rsidP="00166419">
            <w:pPr>
              <w:pStyle w:val="EarlierRepubEntries"/>
            </w:pPr>
            <w:r>
              <w:t>11 Oct 2017–</w:t>
            </w:r>
            <w:r>
              <w:br/>
              <w:t>25 Apr 2018</w:t>
            </w:r>
          </w:p>
        </w:tc>
        <w:tc>
          <w:tcPr>
            <w:tcW w:w="1423" w:type="dxa"/>
            <w:tcBorders>
              <w:top w:val="single" w:sz="4" w:space="0" w:color="auto"/>
              <w:left w:val="nil"/>
              <w:bottom w:val="single" w:sz="4" w:space="0" w:color="auto"/>
              <w:right w:val="nil"/>
            </w:tcBorders>
          </w:tcPr>
          <w:p w14:paraId="2E44A9D5" w14:textId="40557376" w:rsidR="001F5C6F" w:rsidRDefault="001F5C6F" w:rsidP="009B4FB1">
            <w:pPr>
              <w:pStyle w:val="EarlierRepubEntries"/>
            </w:pPr>
            <w:hyperlink r:id="rId2202" w:tooltip="Statute Law Amendment Act 2017 (No 2)" w:history="1">
              <w:r>
                <w:rPr>
                  <w:rStyle w:val="charCitHyperlinkAbbrev"/>
                </w:rPr>
                <w:t>A2017</w:t>
              </w:r>
              <w:r>
                <w:rPr>
                  <w:rStyle w:val="charCitHyperlinkAbbrev"/>
                </w:rPr>
                <w:noBreakHyphen/>
                <w:t>28</w:t>
              </w:r>
            </w:hyperlink>
          </w:p>
        </w:tc>
        <w:tc>
          <w:tcPr>
            <w:tcW w:w="1920" w:type="dxa"/>
            <w:tcBorders>
              <w:top w:val="single" w:sz="4" w:space="0" w:color="auto"/>
              <w:left w:val="nil"/>
              <w:bottom w:val="single" w:sz="4" w:space="0" w:color="auto"/>
              <w:right w:val="nil"/>
            </w:tcBorders>
          </w:tcPr>
          <w:p w14:paraId="1B34128B" w14:textId="61DB3688" w:rsidR="001F5C6F" w:rsidRDefault="001F5C6F" w:rsidP="009B4FB1">
            <w:pPr>
              <w:pStyle w:val="EarlierRepubEntries"/>
            </w:pPr>
            <w:r>
              <w:t xml:space="preserve">amendments by </w:t>
            </w:r>
            <w:hyperlink r:id="rId2203" w:tooltip="Statute Law Amendment Act 2017 (No 2)" w:history="1">
              <w:r>
                <w:rPr>
                  <w:rStyle w:val="charCitHyperlinkAbbrev"/>
                </w:rPr>
                <w:t>A2017</w:t>
              </w:r>
              <w:r>
                <w:rPr>
                  <w:rStyle w:val="charCitHyperlinkAbbrev"/>
                </w:rPr>
                <w:noBreakHyphen/>
                <w:t>28</w:t>
              </w:r>
            </w:hyperlink>
          </w:p>
        </w:tc>
      </w:tr>
      <w:tr w:rsidR="0006289D" w14:paraId="57B656C7" w14:textId="77777777" w:rsidTr="005A14B3">
        <w:trPr>
          <w:cantSplit/>
        </w:trPr>
        <w:tc>
          <w:tcPr>
            <w:tcW w:w="1576" w:type="dxa"/>
            <w:tcBorders>
              <w:top w:val="single" w:sz="4" w:space="0" w:color="auto"/>
              <w:left w:val="nil"/>
              <w:bottom w:val="single" w:sz="4" w:space="0" w:color="auto"/>
              <w:right w:val="nil"/>
            </w:tcBorders>
          </w:tcPr>
          <w:p w14:paraId="2DD25565" w14:textId="77777777" w:rsidR="0006289D" w:rsidRDefault="00BD2DE2" w:rsidP="00166419">
            <w:pPr>
              <w:pStyle w:val="EarlierRepubEntries"/>
            </w:pPr>
            <w:r>
              <w:t>R113</w:t>
            </w:r>
            <w:r w:rsidR="0006289D">
              <w:br/>
              <w:t>26 Apr 2018</w:t>
            </w:r>
          </w:p>
        </w:tc>
        <w:tc>
          <w:tcPr>
            <w:tcW w:w="1681" w:type="dxa"/>
            <w:tcBorders>
              <w:top w:val="single" w:sz="4" w:space="0" w:color="auto"/>
              <w:left w:val="nil"/>
              <w:bottom w:val="single" w:sz="4" w:space="0" w:color="auto"/>
              <w:right w:val="nil"/>
            </w:tcBorders>
          </w:tcPr>
          <w:p w14:paraId="7922CE9E" w14:textId="77777777" w:rsidR="0006289D" w:rsidRDefault="0006289D" w:rsidP="00166419">
            <w:pPr>
              <w:pStyle w:val="EarlierRepubEntries"/>
            </w:pPr>
            <w:r>
              <w:t>26 Apr 2018–</w:t>
            </w:r>
            <w:r>
              <w:br/>
              <w:t>7 Nov 2018</w:t>
            </w:r>
          </w:p>
        </w:tc>
        <w:tc>
          <w:tcPr>
            <w:tcW w:w="1423" w:type="dxa"/>
            <w:tcBorders>
              <w:top w:val="single" w:sz="4" w:space="0" w:color="auto"/>
              <w:left w:val="nil"/>
              <w:bottom w:val="single" w:sz="4" w:space="0" w:color="auto"/>
              <w:right w:val="nil"/>
            </w:tcBorders>
          </w:tcPr>
          <w:p w14:paraId="475D75D0" w14:textId="5B0E55BF" w:rsidR="0006289D" w:rsidRDefault="0006289D" w:rsidP="009B4FB1">
            <w:pPr>
              <w:pStyle w:val="EarlierRepubEntries"/>
              <w:rPr>
                <w:rStyle w:val="charCitHyperlinkAbbrev"/>
              </w:rPr>
            </w:pPr>
            <w:hyperlink r:id="rId2204" w:tooltip="Courts and Other Justice Legislation Amendment Act 2018" w:history="1">
              <w:r>
                <w:rPr>
                  <w:rStyle w:val="charCitHyperlinkAbbrev"/>
                </w:rPr>
                <w:t>A2018</w:t>
              </w:r>
              <w:r>
                <w:rPr>
                  <w:rStyle w:val="charCitHyperlinkAbbrev"/>
                </w:rPr>
                <w:noBreakHyphen/>
                <w:t>9</w:t>
              </w:r>
            </w:hyperlink>
          </w:p>
        </w:tc>
        <w:tc>
          <w:tcPr>
            <w:tcW w:w="1920" w:type="dxa"/>
            <w:tcBorders>
              <w:top w:val="single" w:sz="4" w:space="0" w:color="auto"/>
              <w:left w:val="nil"/>
              <w:bottom w:val="single" w:sz="4" w:space="0" w:color="auto"/>
              <w:right w:val="nil"/>
            </w:tcBorders>
          </w:tcPr>
          <w:p w14:paraId="677D947C" w14:textId="21E714AC" w:rsidR="0006289D" w:rsidRDefault="001748D5" w:rsidP="009B4FB1">
            <w:pPr>
              <w:pStyle w:val="EarlierRepubEntries"/>
            </w:pPr>
            <w:r>
              <w:t xml:space="preserve">amendments by </w:t>
            </w:r>
            <w:hyperlink r:id="rId2205" w:tooltip="Courts and Other Justice Legislation Amendment Act 2018" w:history="1">
              <w:r>
                <w:rPr>
                  <w:rStyle w:val="charCitHyperlinkAbbrev"/>
                </w:rPr>
                <w:t>A2018</w:t>
              </w:r>
              <w:r>
                <w:rPr>
                  <w:rStyle w:val="charCitHyperlinkAbbrev"/>
                </w:rPr>
                <w:noBreakHyphen/>
                <w:t>9</w:t>
              </w:r>
            </w:hyperlink>
          </w:p>
        </w:tc>
      </w:tr>
      <w:tr w:rsidR="00FC1D77" w14:paraId="0F0BD537" w14:textId="77777777" w:rsidTr="005A14B3">
        <w:trPr>
          <w:cantSplit/>
        </w:trPr>
        <w:tc>
          <w:tcPr>
            <w:tcW w:w="1576" w:type="dxa"/>
            <w:tcBorders>
              <w:top w:val="single" w:sz="4" w:space="0" w:color="auto"/>
              <w:left w:val="nil"/>
              <w:bottom w:val="single" w:sz="4" w:space="0" w:color="auto"/>
              <w:right w:val="nil"/>
            </w:tcBorders>
          </w:tcPr>
          <w:p w14:paraId="092BE231" w14:textId="77777777" w:rsidR="00FC1D77" w:rsidRDefault="00E535C3" w:rsidP="00166419">
            <w:pPr>
              <w:pStyle w:val="EarlierRepubEntries"/>
            </w:pPr>
            <w:r>
              <w:t>R114</w:t>
            </w:r>
            <w:r>
              <w:br/>
            </w:r>
            <w:r w:rsidR="00CB2294">
              <w:t>8 Nov 2018</w:t>
            </w:r>
          </w:p>
        </w:tc>
        <w:tc>
          <w:tcPr>
            <w:tcW w:w="1681" w:type="dxa"/>
            <w:tcBorders>
              <w:top w:val="single" w:sz="4" w:space="0" w:color="auto"/>
              <w:left w:val="nil"/>
              <w:bottom w:val="single" w:sz="4" w:space="0" w:color="auto"/>
              <w:right w:val="nil"/>
            </w:tcBorders>
          </w:tcPr>
          <w:p w14:paraId="739139BB" w14:textId="77777777" w:rsidR="00FC1D77" w:rsidRDefault="00E535C3" w:rsidP="00166419">
            <w:pPr>
              <w:pStyle w:val="EarlierRepubEntries"/>
            </w:pPr>
            <w:r>
              <w:t>8 Nov 2018–</w:t>
            </w:r>
            <w:r>
              <w:br/>
              <w:t>20 Dec 2018</w:t>
            </w:r>
          </w:p>
        </w:tc>
        <w:tc>
          <w:tcPr>
            <w:tcW w:w="1423" w:type="dxa"/>
            <w:tcBorders>
              <w:top w:val="single" w:sz="4" w:space="0" w:color="auto"/>
              <w:left w:val="nil"/>
              <w:bottom w:val="single" w:sz="4" w:space="0" w:color="auto"/>
              <w:right w:val="nil"/>
            </w:tcBorders>
          </w:tcPr>
          <w:p w14:paraId="2560A329" w14:textId="54540105" w:rsidR="00FC1D77" w:rsidRDefault="00FC1D77" w:rsidP="009B4FB1">
            <w:pPr>
              <w:pStyle w:val="EarlierRepubEntries"/>
              <w:rPr>
                <w:rStyle w:val="charCitHyperlinkAbbrev"/>
              </w:rPr>
            </w:pPr>
            <w:hyperlink r:id="rId2206" w:tooltip="Crimes Legislation Amendment Act 2018 (No 2)" w:history="1">
              <w:r>
                <w:rPr>
                  <w:rStyle w:val="charCitHyperlinkAbbrev"/>
                </w:rPr>
                <w:t>A2018</w:t>
              </w:r>
              <w:r>
                <w:rPr>
                  <w:rStyle w:val="charCitHyperlinkAbbrev"/>
                </w:rPr>
                <w:noBreakHyphen/>
                <w:t>40</w:t>
              </w:r>
            </w:hyperlink>
          </w:p>
        </w:tc>
        <w:tc>
          <w:tcPr>
            <w:tcW w:w="1920" w:type="dxa"/>
            <w:tcBorders>
              <w:top w:val="single" w:sz="4" w:space="0" w:color="auto"/>
              <w:left w:val="nil"/>
              <w:bottom w:val="single" w:sz="4" w:space="0" w:color="auto"/>
              <w:right w:val="nil"/>
            </w:tcBorders>
          </w:tcPr>
          <w:p w14:paraId="076028DA" w14:textId="6CBAE57F" w:rsidR="00FC1D77" w:rsidRDefault="00FC1D77" w:rsidP="009B4FB1">
            <w:pPr>
              <w:pStyle w:val="EarlierRepubEntries"/>
            </w:pPr>
            <w:r>
              <w:t xml:space="preserve">amendments by </w:t>
            </w:r>
            <w:hyperlink r:id="rId2207" w:tooltip="Crimes Legislation Amendment Act 2018 (No 2)" w:history="1">
              <w:r>
                <w:rPr>
                  <w:rStyle w:val="charCitHyperlinkAbbrev"/>
                </w:rPr>
                <w:t>A2018</w:t>
              </w:r>
              <w:r>
                <w:rPr>
                  <w:rStyle w:val="charCitHyperlinkAbbrev"/>
                </w:rPr>
                <w:noBreakHyphen/>
                <w:t>40</w:t>
              </w:r>
            </w:hyperlink>
          </w:p>
        </w:tc>
      </w:tr>
      <w:tr w:rsidR="00FD7AF9" w14:paraId="189BED0B" w14:textId="77777777" w:rsidTr="005A14B3">
        <w:trPr>
          <w:cantSplit/>
        </w:trPr>
        <w:tc>
          <w:tcPr>
            <w:tcW w:w="1576" w:type="dxa"/>
            <w:tcBorders>
              <w:top w:val="single" w:sz="4" w:space="0" w:color="auto"/>
              <w:left w:val="nil"/>
              <w:bottom w:val="single" w:sz="4" w:space="0" w:color="auto"/>
              <w:right w:val="nil"/>
            </w:tcBorders>
          </w:tcPr>
          <w:p w14:paraId="53FF644A" w14:textId="77777777" w:rsidR="00FD7AF9" w:rsidRDefault="00FD7AF9" w:rsidP="00166419">
            <w:pPr>
              <w:pStyle w:val="EarlierRepubEntries"/>
            </w:pPr>
            <w:r>
              <w:t>R115</w:t>
            </w:r>
            <w:r>
              <w:br/>
              <w:t>21 Dec 2018</w:t>
            </w:r>
          </w:p>
        </w:tc>
        <w:tc>
          <w:tcPr>
            <w:tcW w:w="1681" w:type="dxa"/>
            <w:tcBorders>
              <w:top w:val="single" w:sz="4" w:space="0" w:color="auto"/>
              <w:left w:val="nil"/>
              <w:bottom w:val="single" w:sz="4" w:space="0" w:color="auto"/>
              <w:right w:val="nil"/>
            </w:tcBorders>
          </w:tcPr>
          <w:p w14:paraId="07B74566" w14:textId="77777777" w:rsidR="00FD7AF9" w:rsidRDefault="00FD7AF9" w:rsidP="00166419">
            <w:pPr>
              <w:pStyle w:val="EarlierRepubEntries"/>
            </w:pPr>
            <w:r>
              <w:t>21 Dec 2018–</w:t>
            </w:r>
            <w:r>
              <w:br/>
              <w:t>30 June 2019</w:t>
            </w:r>
          </w:p>
        </w:tc>
        <w:tc>
          <w:tcPr>
            <w:tcW w:w="1423" w:type="dxa"/>
            <w:tcBorders>
              <w:top w:val="single" w:sz="4" w:space="0" w:color="auto"/>
              <w:left w:val="nil"/>
              <w:bottom w:val="single" w:sz="4" w:space="0" w:color="auto"/>
              <w:right w:val="nil"/>
            </w:tcBorders>
          </w:tcPr>
          <w:p w14:paraId="1CEE1DB8" w14:textId="67AAFF2B" w:rsidR="00FD7AF9" w:rsidRDefault="00D072E4" w:rsidP="009B4FB1">
            <w:pPr>
              <w:pStyle w:val="EarlierRepubEntries"/>
              <w:rPr>
                <w:rStyle w:val="charCitHyperlinkAbbrev"/>
              </w:rPr>
            </w:pPr>
            <w:hyperlink r:id="rId2208" w:tooltip="Crimes Legislation Amendment Act 2018 (No 2)" w:history="1">
              <w:r>
                <w:rPr>
                  <w:rStyle w:val="charCitHyperlinkAbbrev"/>
                </w:rPr>
                <w:t>A2018</w:t>
              </w:r>
              <w:r>
                <w:rPr>
                  <w:rStyle w:val="charCitHyperlinkAbbrev"/>
                </w:rPr>
                <w:noBreakHyphen/>
                <w:t>40</w:t>
              </w:r>
            </w:hyperlink>
          </w:p>
        </w:tc>
        <w:tc>
          <w:tcPr>
            <w:tcW w:w="1920" w:type="dxa"/>
            <w:tcBorders>
              <w:top w:val="single" w:sz="4" w:space="0" w:color="auto"/>
              <w:left w:val="nil"/>
              <w:bottom w:val="single" w:sz="4" w:space="0" w:color="auto"/>
              <w:right w:val="nil"/>
            </w:tcBorders>
          </w:tcPr>
          <w:p w14:paraId="75F6D024" w14:textId="331B52CA" w:rsidR="00FD7AF9" w:rsidRDefault="00D072E4" w:rsidP="009B4FB1">
            <w:pPr>
              <w:pStyle w:val="EarlierRepubEntries"/>
            </w:pPr>
            <w:r w:rsidRPr="00D072E4">
              <w:t>amendments by</w:t>
            </w:r>
            <w:r>
              <w:t xml:space="preserve"> </w:t>
            </w:r>
            <w:hyperlink r:id="rId2209" w:history="1">
              <w:r w:rsidRPr="00D072E4">
                <w:rPr>
                  <w:rStyle w:val="Hyperlink"/>
                  <w:u w:val="none"/>
                </w:rPr>
                <w:t>A2018-32</w:t>
              </w:r>
            </w:hyperlink>
          </w:p>
        </w:tc>
      </w:tr>
      <w:tr w:rsidR="00D57233" w14:paraId="177F0053" w14:textId="77777777" w:rsidTr="005A14B3">
        <w:trPr>
          <w:cantSplit/>
        </w:trPr>
        <w:tc>
          <w:tcPr>
            <w:tcW w:w="1576" w:type="dxa"/>
            <w:tcBorders>
              <w:top w:val="single" w:sz="4" w:space="0" w:color="auto"/>
              <w:left w:val="nil"/>
              <w:bottom w:val="single" w:sz="4" w:space="0" w:color="auto"/>
              <w:right w:val="nil"/>
            </w:tcBorders>
          </w:tcPr>
          <w:p w14:paraId="30E16B21" w14:textId="77777777" w:rsidR="00D57233" w:rsidRDefault="00D57233" w:rsidP="00166419">
            <w:pPr>
              <w:pStyle w:val="EarlierRepubEntries"/>
            </w:pPr>
            <w:r>
              <w:t>R116</w:t>
            </w:r>
            <w:r>
              <w:br/>
              <w:t>1 July 2019</w:t>
            </w:r>
          </w:p>
        </w:tc>
        <w:tc>
          <w:tcPr>
            <w:tcW w:w="1681" w:type="dxa"/>
            <w:tcBorders>
              <w:top w:val="single" w:sz="4" w:space="0" w:color="auto"/>
              <w:left w:val="nil"/>
              <w:bottom w:val="single" w:sz="4" w:space="0" w:color="auto"/>
              <w:right w:val="nil"/>
            </w:tcBorders>
          </w:tcPr>
          <w:p w14:paraId="52D7AA4D" w14:textId="77777777" w:rsidR="00D57233" w:rsidRDefault="00D57233" w:rsidP="00166419">
            <w:pPr>
              <w:pStyle w:val="EarlierRepubEntries"/>
            </w:pPr>
            <w:r>
              <w:t>1 July 2019–</w:t>
            </w:r>
            <w:r>
              <w:br/>
            </w:r>
            <w:r w:rsidR="00277994">
              <w:t>29 Apr 2020</w:t>
            </w:r>
          </w:p>
        </w:tc>
        <w:tc>
          <w:tcPr>
            <w:tcW w:w="1423" w:type="dxa"/>
            <w:tcBorders>
              <w:top w:val="single" w:sz="4" w:space="0" w:color="auto"/>
              <w:left w:val="nil"/>
              <w:bottom w:val="single" w:sz="4" w:space="0" w:color="auto"/>
              <w:right w:val="nil"/>
            </w:tcBorders>
          </w:tcPr>
          <w:p w14:paraId="36AD3998" w14:textId="599C29C9" w:rsidR="00D57233" w:rsidRDefault="00D57233" w:rsidP="009B4FB1">
            <w:pPr>
              <w:pStyle w:val="EarlierRepubEntries"/>
            </w:pPr>
            <w:hyperlink r:id="rId2210" w:tooltip="Integrity Commission Amendment Act 2019" w:history="1">
              <w:r>
                <w:rPr>
                  <w:rStyle w:val="charCitHyperlinkAbbrev"/>
                </w:rPr>
                <w:t>A2019</w:t>
              </w:r>
              <w:r>
                <w:rPr>
                  <w:rStyle w:val="charCitHyperlinkAbbrev"/>
                </w:rPr>
                <w:noBreakHyphen/>
                <w:t>18</w:t>
              </w:r>
            </w:hyperlink>
          </w:p>
        </w:tc>
        <w:tc>
          <w:tcPr>
            <w:tcW w:w="1920" w:type="dxa"/>
            <w:tcBorders>
              <w:top w:val="single" w:sz="4" w:space="0" w:color="auto"/>
              <w:left w:val="nil"/>
              <w:bottom w:val="single" w:sz="4" w:space="0" w:color="auto"/>
              <w:right w:val="nil"/>
            </w:tcBorders>
          </w:tcPr>
          <w:p w14:paraId="2E874C18" w14:textId="4947BDDB" w:rsidR="00D57233" w:rsidRPr="00D57233" w:rsidRDefault="00D57233" w:rsidP="009B4FB1">
            <w:pPr>
              <w:pStyle w:val="EarlierRepubEntries"/>
            </w:pPr>
            <w:r>
              <w:t xml:space="preserve">amendments by </w:t>
            </w:r>
            <w:hyperlink r:id="rId2211" w:anchor="history" w:tooltip="Integrity Commission Act 2018" w:history="1">
              <w:r>
                <w:rPr>
                  <w:rStyle w:val="charCitHyperlinkAbbrev"/>
                </w:rPr>
                <w:t>A2018</w:t>
              </w:r>
              <w:r>
                <w:rPr>
                  <w:rStyle w:val="charCitHyperlinkAbbrev"/>
                </w:rPr>
                <w:noBreakHyphen/>
                <w:t>52</w:t>
              </w:r>
            </w:hyperlink>
            <w:r>
              <w:t xml:space="preserve"> as amended by </w:t>
            </w:r>
            <w:hyperlink r:id="rId2212" w:tooltip="Integrity Commission Amendment Act 2019" w:history="1">
              <w:r w:rsidRPr="00F35C16">
                <w:rPr>
                  <w:rStyle w:val="charCitHyperlinkAbbrev"/>
                </w:rPr>
                <w:t>A2019</w:t>
              </w:r>
              <w:r>
                <w:rPr>
                  <w:rStyle w:val="charCitHyperlinkAbbrev"/>
                </w:rPr>
                <w:noBreakHyphen/>
              </w:r>
              <w:r w:rsidRPr="00F35C16">
                <w:rPr>
                  <w:rStyle w:val="charCitHyperlinkAbbrev"/>
                </w:rPr>
                <w:t>18</w:t>
              </w:r>
            </w:hyperlink>
          </w:p>
        </w:tc>
      </w:tr>
      <w:tr w:rsidR="00394044" w14:paraId="5340350F" w14:textId="77777777" w:rsidTr="005A14B3">
        <w:trPr>
          <w:cantSplit/>
        </w:trPr>
        <w:tc>
          <w:tcPr>
            <w:tcW w:w="1576" w:type="dxa"/>
            <w:tcBorders>
              <w:top w:val="single" w:sz="4" w:space="0" w:color="auto"/>
              <w:left w:val="nil"/>
              <w:bottom w:val="single" w:sz="4" w:space="0" w:color="auto"/>
              <w:right w:val="nil"/>
            </w:tcBorders>
          </w:tcPr>
          <w:p w14:paraId="7E3C2E31" w14:textId="77777777" w:rsidR="00394044" w:rsidRDefault="00394044" w:rsidP="00166419">
            <w:pPr>
              <w:pStyle w:val="EarlierRepubEntries"/>
            </w:pPr>
            <w:r>
              <w:t>R117</w:t>
            </w:r>
            <w:r>
              <w:br/>
              <w:t>30 Apr 2020</w:t>
            </w:r>
          </w:p>
        </w:tc>
        <w:tc>
          <w:tcPr>
            <w:tcW w:w="1681" w:type="dxa"/>
            <w:tcBorders>
              <w:top w:val="single" w:sz="4" w:space="0" w:color="auto"/>
              <w:left w:val="nil"/>
              <w:bottom w:val="single" w:sz="4" w:space="0" w:color="auto"/>
              <w:right w:val="nil"/>
            </w:tcBorders>
          </w:tcPr>
          <w:p w14:paraId="65C4F6EC" w14:textId="77777777" w:rsidR="00394044" w:rsidRDefault="00394044" w:rsidP="00166419">
            <w:pPr>
              <w:pStyle w:val="EarlierRepubEntries"/>
            </w:pPr>
            <w:r>
              <w:t>30 Apr 2020–</w:t>
            </w:r>
            <w:r>
              <w:br/>
              <w:t>31 May 2020</w:t>
            </w:r>
          </w:p>
        </w:tc>
        <w:tc>
          <w:tcPr>
            <w:tcW w:w="1423" w:type="dxa"/>
            <w:tcBorders>
              <w:top w:val="single" w:sz="4" w:space="0" w:color="auto"/>
              <w:left w:val="nil"/>
              <w:bottom w:val="single" w:sz="4" w:space="0" w:color="auto"/>
              <w:right w:val="nil"/>
            </w:tcBorders>
          </w:tcPr>
          <w:p w14:paraId="5041B5F1" w14:textId="4502DDF3" w:rsidR="00394044" w:rsidRDefault="00394044" w:rsidP="009B4FB1">
            <w:pPr>
              <w:pStyle w:val="EarlierRepubEntries"/>
            </w:pPr>
            <w:hyperlink r:id="rId2213" w:tooltip="Work Health and Safety Amendment Act 2019" w:history="1">
              <w:r>
                <w:rPr>
                  <w:rStyle w:val="charCitHyperlinkAbbrev"/>
                </w:rPr>
                <w:t>A2019</w:t>
              </w:r>
              <w:r>
                <w:rPr>
                  <w:rStyle w:val="charCitHyperlinkAbbrev"/>
                </w:rPr>
                <w:noBreakHyphen/>
                <w:t>38</w:t>
              </w:r>
            </w:hyperlink>
          </w:p>
        </w:tc>
        <w:tc>
          <w:tcPr>
            <w:tcW w:w="1920" w:type="dxa"/>
            <w:tcBorders>
              <w:top w:val="single" w:sz="4" w:space="0" w:color="auto"/>
              <w:left w:val="nil"/>
              <w:bottom w:val="single" w:sz="4" w:space="0" w:color="auto"/>
              <w:right w:val="nil"/>
            </w:tcBorders>
          </w:tcPr>
          <w:p w14:paraId="03EDC236" w14:textId="7D7172CE" w:rsidR="00394044" w:rsidRDefault="00394044" w:rsidP="009B4FB1">
            <w:pPr>
              <w:pStyle w:val="EarlierRepubEntries"/>
            </w:pPr>
            <w:r>
              <w:t xml:space="preserve">amendments by </w:t>
            </w:r>
            <w:hyperlink r:id="rId2214" w:tooltip="Work Health and Safety Amendment Act 2019" w:history="1">
              <w:r>
                <w:rPr>
                  <w:rStyle w:val="charCitHyperlinkAbbrev"/>
                </w:rPr>
                <w:t>A2019</w:t>
              </w:r>
              <w:r>
                <w:rPr>
                  <w:rStyle w:val="charCitHyperlinkAbbrev"/>
                </w:rPr>
                <w:noBreakHyphen/>
                <w:t>38</w:t>
              </w:r>
            </w:hyperlink>
          </w:p>
        </w:tc>
      </w:tr>
      <w:tr w:rsidR="00D938EF" w14:paraId="4B7D9DDE" w14:textId="77777777" w:rsidTr="005A14B3">
        <w:trPr>
          <w:cantSplit/>
        </w:trPr>
        <w:tc>
          <w:tcPr>
            <w:tcW w:w="1576" w:type="dxa"/>
            <w:tcBorders>
              <w:top w:val="single" w:sz="4" w:space="0" w:color="auto"/>
              <w:left w:val="nil"/>
              <w:bottom w:val="single" w:sz="4" w:space="0" w:color="auto"/>
              <w:right w:val="nil"/>
            </w:tcBorders>
          </w:tcPr>
          <w:p w14:paraId="008E2824" w14:textId="7D54463F" w:rsidR="00D938EF" w:rsidRDefault="00D938EF" w:rsidP="00166419">
            <w:pPr>
              <w:pStyle w:val="EarlierRepubEntries"/>
            </w:pPr>
            <w:r>
              <w:t>R118</w:t>
            </w:r>
            <w:r>
              <w:br/>
              <w:t>1 June 2020</w:t>
            </w:r>
          </w:p>
        </w:tc>
        <w:tc>
          <w:tcPr>
            <w:tcW w:w="1681" w:type="dxa"/>
            <w:tcBorders>
              <w:top w:val="single" w:sz="4" w:space="0" w:color="auto"/>
              <w:left w:val="nil"/>
              <w:bottom w:val="single" w:sz="4" w:space="0" w:color="auto"/>
              <w:right w:val="nil"/>
            </w:tcBorders>
          </w:tcPr>
          <w:p w14:paraId="68A6AD97" w14:textId="509A7AD1" w:rsidR="00D938EF" w:rsidRDefault="00D938EF" w:rsidP="00166419">
            <w:pPr>
              <w:pStyle w:val="EarlierRepubEntries"/>
            </w:pPr>
            <w:r>
              <w:t>1 June 2020–</w:t>
            </w:r>
            <w:r>
              <w:br/>
              <w:t>31 Oct 2020</w:t>
            </w:r>
          </w:p>
        </w:tc>
        <w:tc>
          <w:tcPr>
            <w:tcW w:w="1423" w:type="dxa"/>
            <w:tcBorders>
              <w:top w:val="single" w:sz="4" w:space="0" w:color="auto"/>
              <w:left w:val="nil"/>
              <w:bottom w:val="single" w:sz="4" w:space="0" w:color="auto"/>
              <w:right w:val="nil"/>
            </w:tcBorders>
          </w:tcPr>
          <w:p w14:paraId="5D5E62C1" w14:textId="4ACD90F3" w:rsidR="00D938EF" w:rsidRDefault="00D938EF" w:rsidP="009B4FB1">
            <w:pPr>
              <w:pStyle w:val="EarlierRepubEntries"/>
            </w:pPr>
            <w:hyperlink r:id="rId2215" w:tooltip="Land Titles (Electronic Conveyancing) Legislation Amendment Act 2020" w:history="1">
              <w:r>
                <w:rPr>
                  <w:rStyle w:val="charCitHyperlinkAbbrev"/>
                </w:rPr>
                <w:t>A2020</w:t>
              </w:r>
              <w:r>
                <w:rPr>
                  <w:rStyle w:val="charCitHyperlinkAbbrev"/>
                </w:rPr>
                <w:noBreakHyphen/>
                <w:t>16</w:t>
              </w:r>
            </w:hyperlink>
          </w:p>
        </w:tc>
        <w:tc>
          <w:tcPr>
            <w:tcW w:w="1920" w:type="dxa"/>
            <w:tcBorders>
              <w:top w:val="single" w:sz="4" w:space="0" w:color="auto"/>
              <w:left w:val="nil"/>
              <w:bottom w:val="single" w:sz="4" w:space="0" w:color="auto"/>
              <w:right w:val="nil"/>
            </w:tcBorders>
          </w:tcPr>
          <w:p w14:paraId="08FF76CF" w14:textId="38CE0B34" w:rsidR="00D938EF" w:rsidRDefault="00D938EF" w:rsidP="009B4FB1">
            <w:pPr>
              <w:pStyle w:val="EarlierRepubEntries"/>
            </w:pPr>
            <w:r>
              <w:t xml:space="preserve">amendments by </w:t>
            </w:r>
            <w:hyperlink r:id="rId2216" w:tooltip="Land Titles (Electronic Conveyancing) Legislation Amendment Act 2020" w:history="1">
              <w:r>
                <w:rPr>
                  <w:rStyle w:val="charCitHyperlinkAbbrev"/>
                </w:rPr>
                <w:t>A2020</w:t>
              </w:r>
              <w:r>
                <w:rPr>
                  <w:rStyle w:val="charCitHyperlinkAbbrev"/>
                </w:rPr>
                <w:noBreakHyphen/>
                <w:t>16</w:t>
              </w:r>
            </w:hyperlink>
          </w:p>
        </w:tc>
      </w:tr>
      <w:tr w:rsidR="00D87C69" w14:paraId="6EA2A405" w14:textId="77777777" w:rsidTr="005A14B3">
        <w:trPr>
          <w:cantSplit/>
        </w:trPr>
        <w:tc>
          <w:tcPr>
            <w:tcW w:w="1576" w:type="dxa"/>
            <w:tcBorders>
              <w:top w:val="single" w:sz="4" w:space="0" w:color="auto"/>
              <w:left w:val="nil"/>
              <w:bottom w:val="single" w:sz="4" w:space="0" w:color="auto"/>
              <w:right w:val="nil"/>
            </w:tcBorders>
          </w:tcPr>
          <w:p w14:paraId="3C864B4D" w14:textId="0E98B049" w:rsidR="00D87C69" w:rsidRDefault="00D87C69" w:rsidP="00166419">
            <w:pPr>
              <w:pStyle w:val="EarlierRepubEntries"/>
            </w:pPr>
            <w:r>
              <w:t>R119</w:t>
            </w:r>
            <w:r>
              <w:br/>
              <w:t>1 Nov 2020</w:t>
            </w:r>
          </w:p>
        </w:tc>
        <w:tc>
          <w:tcPr>
            <w:tcW w:w="1681" w:type="dxa"/>
            <w:tcBorders>
              <w:top w:val="single" w:sz="4" w:space="0" w:color="auto"/>
              <w:left w:val="nil"/>
              <w:bottom w:val="single" w:sz="4" w:space="0" w:color="auto"/>
              <w:right w:val="nil"/>
            </w:tcBorders>
          </w:tcPr>
          <w:p w14:paraId="0703AC8E" w14:textId="25F88D1A" w:rsidR="00D87C69" w:rsidRDefault="00D87C69" w:rsidP="00166419">
            <w:pPr>
              <w:pStyle w:val="EarlierRepubEntries"/>
            </w:pPr>
            <w:r>
              <w:t>1 Nov 2020–</w:t>
            </w:r>
            <w:r>
              <w:br/>
              <w:t>25 Feb 2021</w:t>
            </w:r>
          </w:p>
        </w:tc>
        <w:tc>
          <w:tcPr>
            <w:tcW w:w="1423" w:type="dxa"/>
            <w:tcBorders>
              <w:top w:val="single" w:sz="4" w:space="0" w:color="auto"/>
              <w:left w:val="nil"/>
              <w:bottom w:val="single" w:sz="4" w:space="0" w:color="auto"/>
              <w:right w:val="nil"/>
            </w:tcBorders>
          </w:tcPr>
          <w:p w14:paraId="32FF866C" w14:textId="6DACBCB3" w:rsidR="00D87C69" w:rsidRDefault="00D87C69" w:rsidP="009B4FB1">
            <w:pPr>
              <w:pStyle w:val="EarlierRepubEntries"/>
            </w:pPr>
            <w:hyperlink r:id="rId2217" w:tooltip="Land Titles (Electronic Conveyancing) Legislation Amendment Act 2020" w:history="1">
              <w:r>
                <w:rPr>
                  <w:rStyle w:val="charCitHyperlinkAbbrev"/>
                </w:rPr>
                <w:t>A2020</w:t>
              </w:r>
              <w:r>
                <w:rPr>
                  <w:rStyle w:val="charCitHyperlinkAbbrev"/>
                </w:rPr>
                <w:noBreakHyphen/>
                <w:t>16</w:t>
              </w:r>
            </w:hyperlink>
          </w:p>
        </w:tc>
        <w:tc>
          <w:tcPr>
            <w:tcW w:w="1920" w:type="dxa"/>
            <w:tcBorders>
              <w:top w:val="single" w:sz="4" w:space="0" w:color="auto"/>
              <w:left w:val="nil"/>
              <w:bottom w:val="single" w:sz="4" w:space="0" w:color="auto"/>
              <w:right w:val="nil"/>
            </w:tcBorders>
          </w:tcPr>
          <w:p w14:paraId="0FD4B7FA" w14:textId="478D6027" w:rsidR="00D87C69" w:rsidRDefault="00D87C69" w:rsidP="009B4FB1">
            <w:pPr>
              <w:pStyle w:val="EarlierRepubEntries"/>
            </w:pPr>
            <w:r>
              <w:t xml:space="preserve">amendments by </w:t>
            </w:r>
            <w:hyperlink r:id="rId2218" w:tooltip="Unit Titles Legislation Amendment Act 2020" w:history="1">
              <w:r w:rsidRPr="00D938EF">
                <w:rPr>
                  <w:rStyle w:val="charCitHyperlinkAbbrev"/>
                </w:rPr>
                <w:t>A2020-4</w:t>
              </w:r>
            </w:hyperlink>
          </w:p>
        </w:tc>
      </w:tr>
      <w:tr w:rsidR="001C405A" w14:paraId="0343733F" w14:textId="77777777" w:rsidTr="005A14B3">
        <w:trPr>
          <w:cantSplit/>
        </w:trPr>
        <w:tc>
          <w:tcPr>
            <w:tcW w:w="1576" w:type="dxa"/>
            <w:tcBorders>
              <w:top w:val="single" w:sz="4" w:space="0" w:color="auto"/>
              <w:left w:val="nil"/>
              <w:bottom w:val="single" w:sz="4" w:space="0" w:color="auto"/>
              <w:right w:val="nil"/>
            </w:tcBorders>
          </w:tcPr>
          <w:p w14:paraId="7C0831FE" w14:textId="52DEDB56" w:rsidR="001C405A" w:rsidRDefault="001C405A" w:rsidP="00166419">
            <w:pPr>
              <w:pStyle w:val="EarlierRepubEntries"/>
            </w:pPr>
            <w:r>
              <w:t>R120</w:t>
            </w:r>
            <w:r>
              <w:br/>
              <w:t>26 Feb 2021</w:t>
            </w:r>
          </w:p>
        </w:tc>
        <w:tc>
          <w:tcPr>
            <w:tcW w:w="1681" w:type="dxa"/>
            <w:tcBorders>
              <w:top w:val="single" w:sz="4" w:space="0" w:color="auto"/>
              <w:left w:val="nil"/>
              <w:bottom w:val="single" w:sz="4" w:space="0" w:color="auto"/>
              <w:right w:val="nil"/>
            </w:tcBorders>
          </w:tcPr>
          <w:p w14:paraId="6172DF0C" w14:textId="04E5FB56" w:rsidR="001C405A" w:rsidRDefault="001C405A" w:rsidP="00166419">
            <w:pPr>
              <w:pStyle w:val="EarlierRepubEntries"/>
            </w:pPr>
            <w:r>
              <w:t>26 Feb 2021–</w:t>
            </w:r>
            <w:r>
              <w:br/>
              <w:t>22 June 2021</w:t>
            </w:r>
          </w:p>
        </w:tc>
        <w:tc>
          <w:tcPr>
            <w:tcW w:w="1423" w:type="dxa"/>
            <w:tcBorders>
              <w:top w:val="single" w:sz="4" w:space="0" w:color="auto"/>
              <w:left w:val="nil"/>
              <w:bottom w:val="single" w:sz="4" w:space="0" w:color="auto"/>
              <w:right w:val="nil"/>
            </w:tcBorders>
          </w:tcPr>
          <w:p w14:paraId="0EE3C048" w14:textId="63106052" w:rsidR="001C405A" w:rsidRDefault="001C405A" w:rsidP="009B4FB1">
            <w:pPr>
              <w:pStyle w:val="EarlierRepubEntries"/>
            </w:pPr>
            <w:hyperlink r:id="rId2219" w:tooltip="Justice and Community Safety Legislation Amendment Act 2021" w:history="1">
              <w:r>
                <w:rPr>
                  <w:rStyle w:val="charCitHyperlinkAbbrev"/>
                </w:rPr>
                <w:t>A2021</w:t>
              </w:r>
              <w:r>
                <w:rPr>
                  <w:rStyle w:val="charCitHyperlinkAbbrev"/>
                </w:rPr>
                <w:noBreakHyphen/>
                <w:t>3</w:t>
              </w:r>
            </w:hyperlink>
          </w:p>
        </w:tc>
        <w:tc>
          <w:tcPr>
            <w:tcW w:w="1920" w:type="dxa"/>
            <w:tcBorders>
              <w:top w:val="single" w:sz="4" w:space="0" w:color="auto"/>
              <w:left w:val="nil"/>
              <w:bottom w:val="single" w:sz="4" w:space="0" w:color="auto"/>
              <w:right w:val="nil"/>
            </w:tcBorders>
          </w:tcPr>
          <w:p w14:paraId="5254335E" w14:textId="3227B021" w:rsidR="001C405A" w:rsidRDefault="001C405A" w:rsidP="009B4FB1">
            <w:pPr>
              <w:pStyle w:val="EarlierRepubEntries"/>
            </w:pPr>
            <w:r>
              <w:t xml:space="preserve">amendments by </w:t>
            </w:r>
            <w:hyperlink r:id="rId2220" w:tooltip="Justice and Community Safety Legislation Amendment Act 2021" w:history="1">
              <w:r>
                <w:rPr>
                  <w:rStyle w:val="charCitHyperlinkAbbrev"/>
                </w:rPr>
                <w:t>A2021</w:t>
              </w:r>
              <w:r>
                <w:rPr>
                  <w:rStyle w:val="charCitHyperlinkAbbrev"/>
                </w:rPr>
                <w:noBreakHyphen/>
                <w:t>3</w:t>
              </w:r>
            </w:hyperlink>
          </w:p>
        </w:tc>
      </w:tr>
      <w:tr w:rsidR="00B7223B" w14:paraId="3A24BEE2" w14:textId="77777777" w:rsidTr="005A14B3">
        <w:trPr>
          <w:cantSplit/>
        </w:trPr>
        <w:tc>
          <w:tcPr>
            <w:tcW w:w="1576" w:type="dxa"/>
            <w:tcBorders>
              <w:top w:val="single" w:sz="4" w:space="0" w:color="auto"/>
              <w:left w:val="nil"/>
              <w:bottom w:val="single" w:sz="4" w:space="0" w:color="auto"/>
              <w:right w:val="nil"/>
            </w:tcBorders>
          </w:tcPr>
          <w:p w14:paraId="71E0B9FD" w14:textId="6D1D2E8A" w:rsidR="00B7223B" w:rsidRDefault="00B7223B" w:rsidP="00166419">
            <w:pPr>
              <w:pStyle w:val="EarlierRepubEntries"/>
            </w:pPr>
            <w:r>
              <w:t>R121</w:t>
            </w:r>
            <w:r>
              <w:br/>
              <w:t>23 June 2021</w:t>
            </w:r>
          </w:p>
        </w:tc>
        <w:tc>
          <w:tcPr>
            <w:tcW w:w="1681" w:type="dxa"/>
            <w:tcBorders>
              <w:top w:val="single" w:sz="4" w:space="0" w:color="auto"/>
              <w:left w:val="nil"/>
              <w:bottom w:val="single" w:sz="4" w:space="0" w:color="auto"/>
              <w:right w:val="nil"/>
            </w:tcBorders>
          </w:tcPr>
          <w:p w14:paraId="554C0F87" w14:textId="69F2A686" w:rsidR="00B7223B" w:rsidRDefault="00B7223B" w:rsidP="00166419">
            <w:pPr>
              <w:pStyle w:val="EarlierRepubEntries"/>
            </w:pPr>
            <w:r>
              <w:t>23 June 2021–</w:t>
            </w:r>
            <w:r>
              <w:br/>
              <w:t>5 Apr 2022</w:t>
            </w:r>
          </w:p>
        </w:tc>
        <w:tc>
          <w:tcPr>
            <w:tcW w:w="1423" w:type="dxa"/>
            <w:tcBorders>
              <w:top w:val="single" w:sz="4" w:space="0" w:color="auto"/>
              <w:left w:val="nil"/>
              <w:bottom w:val="single" w:sz="4" w:space="0" w:color="auto"/>
              <w:right w:val="nil"/>
            </w:tcBorders>
          </w:tcPr>
          <w:p w14:paraId="61FC882E" w14:textId="10A83F2B" w:rsidR="00B7223B" w:rsidRDefault="00B7223B" w:rsidP="009B4FB1">
            <w:pPr>
              <w:pStyle w:val="EarlierRepubEntries"/>
            </w:pPr>
            <w:hyperlink r:id="rId2221" w:tooltip="Statute Law Amendment Act 2021" w:history="1">
              <w:r>
                <w:rPr>
                  <w:rStyle w:val="charCitHyperlinkAbbrev"/>
                </w:rPr>
                <w:t>A2021</w:t>
              </w:r>
              <w:r>
                <w:rPr>
                  <w:rStyle w:val="charCitHyperlinkAbbrev"/>
                </w:rPr>
                <w:noBreakHyphen/>
                <w:t>12</w:t>
              </w:r>
            </w:hyperlink>
          </w:p>
        </w:tc>
        <w:tc>
          <w:tcPr>
            <w:tcW w:w="1920" w:type="dxa"/>
            <w:tcBorders>
              <w:top w:val="single" w:sz="4" w:space="0" w:color="auto"/>
              <w:left w:val="nil"/>
              <w:bottom w:val="single" w:sz="4" w:space="0" w:color="auto"/>
              <w:right w:val="nil"/>
            </w:tcBorders>
          </w:tcPr>
          <w:p w14:paraId="30013A42" w14:textId="14FCCECC" w:rsidR="00B7223B" w:rsidRDefault="00B7223B" w:rsidP="009B4FB1">
            <w:pPr>
              <w:pStyle w:val="EarlierRepubEntries"/>
            </w:pPr>
            <w:r>
              <w:t xml:space="preserve">amendments by </w:t>
            </w:r>
            <w:hyperlink r:id="rId2222" w:tooltip="Statute Law Amendment Act 2021" w:history="1">
              <w:r>
                <w:rPr>
                  <w:rStyle w:val="charCitHyperlinkAbbrev"/>
                </w:rPr>
                <w:t>A2021</w:t>
              </w:r>
              <w:r>
                <w:rPr>
                  <w:rStyle w:val="charCitHyperlinkAbbrev"/>
                </w:rPr>
                <w:noBreakHyphen/>
                <w:t>12</w:t>
              </w:r>
            </w:hyperlink>
          </w:p>
        </w:tc>
      </w:tr>
      <w:tr w:rsidR="00A65391" w14:paraId="011C06A9" w14:textId="77777777" w:rsidTr="005A14B3">
        <w:trPr>
          <w:cantSplit/>
        </w:trPr>
        <w:tc>
          <w:tcPr>
            <w:tcW w:w="1576" w:type="dxa"/>
            <w:tcBorders>
              <w:top w:val="single" w:sz="4" w:space="0" w:color="auto"/>
              <w:left w:val="nil"/>
              <w:bottom w:val="single" w:sz="4" w:space="0" w:color="auto"/>
              <w:right w:val="nil"/>
            </w:tcBorders>
          </w:tcPr>
          <w:p w14:paraId="1CD77E07" w14:textId="6DEFD41B" w:rsidR="00A65391" w:rsidRDefault="00A65391" w:rsidP="00166419">
            <w:pPr>
              <w:pStyle w:val="EarlierRepubEntries"/>
            </w:pPr>
            <w:r>
              <w:t>R122</w:t>
            </w:r>
            <w:r>
              <w:br/>
              <w:t>6 Apr 2022</w:t>
            </w:r>
          </w:p>
        </w:tc>
        <w:tc>
          <w:tcPr>
            <w:tcW w:w="1681" w:type="dxa"/>
            <w:tcBorders>
              <w:top w:val="single" w:sz="4" w:space="0" w:color="auto"/>
              <w:left w:val="nil"/>
              <w:bottom w:val="single" w:sz="4" w:space="0" w:color="auto"/>
              <w:right w:val="nil"/>
            </w:tcBorders>
          </w:tcPr>
          <w:p w14:paraId="120AA56B" w14:textId="00771E35" w:rsidR="00A65391" w:rsidRDefault="00A65391" w:rsidP="00166419">
            <w:pPr>
              <w:pStyle w:val="EarlierRepubEntries"/>
            </w:pPr>
            <w:r>
              <w:t>6 Apr 2022–</w:t>
            </w:r>
            <w:r>
              <w:br/>
              <w:t>29 Sept 2023</w:t>
            </w:r>
          </w:p>
        </w:tc>
        <w:tc>
          <w:tcPr>
            <w:tcW w:w="1423" w:type="dxa"/>
            <w:tcBorders>
              <w:top w:val="single" w:sz="4" w:space="0" w:color="auto"/>
              <w:left w:val="nil"/>
              <w:bottom w:val="single" w:sz="4" w:space="0" w:color="auto"/>
              <w:right w:val="nil"/>
            </w:tcBorders>
          </w:tcPr>
          <w:p w14:paraId="3D78A94D" w14:textId="3ACC0BB4" w:rsidR="00A65391" w:rsidRDefault="00A65391" w:rsidP="009B4FB1">
            <w:pPr>
              <w:pStyle w:val="EarlierRepubEntries"/>
            </w:pPr>
            <w:hyperlink r:id="rId2223" w:tooltip="Legislation (Legislative Assembly Committees) Amendment Act 2022" w:history="1">
              <w:r>
                <w:rPr>
                  <w:rStyle w:val="charCitHyperlinkAbbrev"/>
                </w:rPr>
                <w:t>A2022</w:t>
              </w:r>
              <w:r>
                <w:rPr>
                  <w:rStyle w:val="charCitHyperlinkAbbrev"/>
                </w:rPr>
                <w:noBreakHyphen/>
                <w:t>4</w:t>
              </w:r>
            </w:hyperlink>
          </w:p>
        </w:tc>
        <w:tc>
          <w:tcPr>
            <w:tcW w:w="1920" w:type="dxa"/>
            <w:tcBorders>
              <w:top w:val="single" w:sz="4" w:space="0" w:color="auto"/>
              <w:left w:val="nil"/>
              <w:bottom w:val="single" w:sz="4" w:space="0" w:color="auto"/>
              <w:right w:val="nil"/>
            </w:tcBorders>
          </w:tcPr>
          <w:p w14:paraId="5903C7FC" w14:textId="62B1EFF1" w:rsidR="00A65391" w:rsidRDefault="00A65391" w:rsidP="009B4FB1">
            <w:pPr>
              <w:pStyle w:val="EarlierRepubEntries"/>
            </w:pPr>
            <w:r>
              <w:t xml:space="preserve">amendments by </w:t>
            </w:r>
            <w:hyperlink r:id="rId2224" w:tooltip="Legislation (Legislative Assembly Committees) Amendment Act 2022" w:history="1">
              <w:r>
                <w:rPr>
                  <w:rStyle w:val="charCitHyperlinkAbbrev"/>
                </w:rPr>
                <w:t>A2022</w:t>
              </w:r>
              <w:r>
                <w:rPr>
                  <w:rStyle w:val="charCitHyperlinkAbbrev"/>
                </w:rPr>
                <w:noBreakHyphen/>
                <w:t>4</w:t>
              </w:r>
            </w:hyperlink>
          </w:p>
        </w:tc>
      </w:tr>
      <w:tr w:rsidR="007253ED" w14:paraId="39D044B4" w14:textId="77777777" w:rsidTr="005A14B3">
        <w:trPr>
          <w:cantSplit/>
        </w:trPr>
        <w:tc>
          <w:tcPr>
            <w:tcW w:w="1576" w:type="dxa"/>
            <w:tcBorders>
              <w:top w:val="single" w:sz="4" w:space="0" w:color="auto"/>
              <w:left w:val="nil"/>
              <w:bottom w:val="single" w:sz="4" w:space="0" w:color="auto"/>
              <w:right w:val="nil"/>
            </w:tcBorders>
          </w:tcPr>
          <w:p w14:paraId="26828D25" w14:textId="13D7278C" w:rsidR="007253ED" w:rsidRDefault="007253ED" w:rsidP="00166419">
            <w:pPr>
              <w:pStyle w:val="EarlierRepubEntries"/>
            </w:pPr>
            <w:r>
              <w:t>R123</w:t>
            </w:r>
            <w:r>
              <w:br/>
              <w:t>30 Sept 2023</w:t>
            </w:r>
          </w:p>
        </w:tc>
        <w:tc>
          <w:tcPr>
            <w:tcW w:w="1681" w:type="dxa"/>
            <w:tcBorders>
              <w:top w:val="single" w:sz="4" w:space="0" w:color="auto"/>
              <w:left w:val="nil"/>
              <w:bottom w:val="single" w:sz="4" w:space="0" w:color="auto"/>
              <w:right w:val="nil"/>
            </w:tcBorders>
          </w:tcPr>
          <w:p w14:paraId="796D8746" w14:textId="68669F97" w:rsidR="007253ED" w:rsidRDefault="007253ED" w:rsidP="00166419">
            <w:pPr>
              <w:pStyle w:val="EarlierRepubEntries"/>
            </w:pPr>
            <w:r>
              <w:t>30 Sept 2023–</w:t>
            </w:r>
            <w:r>
              <w:br/>
            </w:r>
            <w:r w:rsidR="00755118">
              <w:t>26 Nov 2023</w:t>
            </w:r>
          </w:p>
        </w:tc>
        <w:tc>
          <w:tcPr>
            <w:tcW w:w="1423" w:type="dxa"/>
            <w:tcBorders>
              <w:top w:val="single" w:sz="4" w:space="0" w:color="auto"/>
              <w:left w:val="nil"/>
              <w:bottom w:val="single" w:sz="4" w:space="0" w:color="auto"/>
              <w:right w:val="nil"/>
            </w:tcBorders>
          </w:tcPr>
          <w:p w14:paraId="79EB8987" w14:textId="72239188" w:rsidR="007253ED" w:rsidRDefault="00755118" w:rsidP="009B4FB1">
            <w:pPr>
              <w:pStyle w:val="EarlierRepubEntries"/>
            </w:pPr>
            <w:hyperlink r:id="rId2225" w:tooltip="Courts Legislation Amendment Act 2023" w:history="1">
              <w:r>
                <w:rPr>
                  <w:rStyle w:val="charCitHyperlinkAbbrev"/>
                </w:rPr>
                <w:t>A2023</w:t>
              </w:r>
              <w:r>
                <w:rPr>
                  <w:rStyle w:val="charCitHyperlinkAbbrev"/>
                </w:rPr>
                <w:noBreakHyphen/>
                <w:t>37</w:t>
              </w:r>
            </w:hyperlink>
          </w:p>
        </w:tc>
        <w:tc>
          <w:tcPr>
            <w:tcW w:w="1920" w:type="dxa"/>
            <w:tcBorders>
              <w:top w:val="single" w:sz="4" w:space="0" w:color="auto"/>
              <w:left w:val="nil"/>
              <w:bottom w:val="single" w:sz="4" w:space="0" w:color="auto"/>
              <w:right w:val="nil"/>
            </w:tcBorders>
          </w:tcPr>
          <w:p w14:paraId="5C07FF0C" w14:textId="7A3CA17C" w:rsidR="007253ED" w:rsidRDefault="00755118" w:rsidP="009B4FB1">
            <w:pPr>
              <w:pStyle w:val="EarlierRepubEntries"/>
            </w:pPr>
            <w:r>
              <w:t xml:space="preserve">amendments by </w:t>
            </w:r>
            <w:hyperlink r:id="rId2226" w:tooltip="Courts Legislation Amendment Act 2023" w:history="1">
              <w:r>
                <w:rPr>
                  <w:rStyle w:val="charCitHyperlinkAbbrev"/>
                </w:rPr>
                <w:t>A2023</w:t>
              </w:r>
              <w:r>
                <w:rPr>
                  <w:rStyle w:val="charCitHyperlinkAbbrev"/>
                </w:rPr>
                <w:noBreakHyphen/>
                <w:t>37</w:t>
              </w:r>
            </w:hyperlink>
          </w:p>
        </w:tc>
      </w:tr>
      <w:tr w:rsidR="00EC7A8E" w14:paraId="1AC052E2" w14:textId="77777777" w:rsidTr="005A14B3">
        <w:trPr>
          <w:cantSplit/>
        </w:trPr>
        <w:tc>
          <w:tcPr>
            <w:tcW w:w="1576" w:type="dxa"/>
            <w:tcBorders>
              <w:top w:val="single" w:sz="4" w:space="0" w:color="auto"/>
              <w:left w:val="nil"/>
              <w:bottom w:val="single" w:sz="4" w:space="0" w:color="auto"/>
              <w:right w:val="nil"/>
            </w:tcBorders>
          </w:tcPr>
          <w:p w14:paraId="523E4FFB" w14:textId="53E28B32" w:rsidR="00EC7A8E" w:rsidRDefault="00EC7A8E" w:rsidP="00166419">
            <w:pPr>
              <w:pStyle w:val="EarlierRepubEntries"/>
            </w:pPr>
            <w:r>
              <w:t>R124</w:t>
            </w:r>
            <w:r>
              <w:br/>
              <w:t>27 Nov 2023</w:t>
            </w:r>
          </w:p>
        </w:tc>
        <w:tc>
          <w:tcPr>
            <w:tcW w:w="1681" w:type="dxa"/>
            <w:tcBorders>
              <w:top w:val="single" w:sz="4" w:space="0" w:color="auto"/>
              <w:left w:val="nil"/>
              <w:bottom w:val="single" w:sz="4" w:space="0" w:color="auto"/>
              <w:right w:val="nil"/>
            </w:tcBorders>
          </w:tcPr>
          <w:p w14:paraId="3B8F31D1" w14:textId="6C30EDB8" w:rsidR="00EC7A8E" w:rsidRDefault="00EC7A8E" w:rsidP="00166419">
            <w:pPr>
              <w:pStyle w:val="EarlierRepubEntries"/>
            </w:pPr>
            <w:r>
              <w:t>27 Nov 2023–</w:t>
            </w:r>
            <w:r>
              <w:br/>
              <w:t>15 Nov 2025</w:t>
            </w:r>
          </w:p>
        </w:tc>
        <w:tc>
          <w:tcPr>
            <w:tcW w:w="1423" w:type="dxa"/>
            <w:tcBorders>
              <w:top w:val="single" w:sz="4" w:space="0" w:color="auto"/>
              <w:left w:val="nil"/>
              <w:bottom w:val="single" w:sz="4" w:space="0" w:color="auto"/>
              <w:right w:val="nil"/>
            </w:tcBorders>
          </w:tcPr>
          <w:p w14:paraId="7F76EC66" w14:textId="02D6FF8C" w:rsidR="00EC7A8E" w:rsidRDefault="00EC7A8E" w:rsidP="009B4FB1">
            <w:pPr>
              <w:pStyle w:val="EarlierRepubEntries"/>
            </w:pPr>
            <w:hyperlink r:id="rId2227" w:tooltip="Courts Legislation Amendment Act 2023" w:history="1">
              <w:r>
                <w:rPr>
                  <w:rStyle w:val="charCitHyperlinkAbbrev"/>
                </w:rPr>
                <w:t>A2023</w:t>
              </w:r>
              <w:r>
                <w:rPr>
                  <w:rStyle w:val="charCitHyperlinkAbbrev"/>
                </w:rPr>
                <w:noBreakHyphen/>
                <w:t>37</w:t>
              </w:r>
            </w:hyperlink>
          </w:p>
        </w:tc>
        <w:tc>
          <w:tcPr>
            <w:tcW w:w="1920" w:type="dxa"/>
            <w:tcBorders>
              <w:top w:val="single" w:sz="4" w:space="0" w:color="auto"/>
              <w:left w:val="nil"/>
              <w:bottom w:val="single" w:sz="4" w:space="0" w:color="auto"/>
              <w:right w:val="nil"/>
            </w:tcBorders>
          </w:tcPr>
          <w:p w14:paraId="1057FE38" w14:textId="2CFBD040" w:rsidR="00EC7A8E" w:rsidRDefault="00EC7A8E" w:rsidP="009B4FB1">
            <w:pPr>
              <w:pStyle w:val="EarlierRepubEntries"/>
            </w:pPr>
            <w:r>
              <w:t xml:space="preserve">amendments by </w:t>
            </w:r>
            <w:hyperlink r:id="rId2228" w:tooltip="Planning (Consequential Amendments) Act 2023" w:history="1">
              <w:r>
                <w:rPr>
                  <w:rStyle w:val="charCitHyperlinkAbbrev"/>
                </w:rPr>
                <w:t>A2023</w:t>
              </w:r>
              <w:r>
                <w:rPr>
                  <w:rStyle w:val="charCitHyperlinkAbbrev"/>
                </w:rPr>
                <w:noBreakHyphen/>
                <w:t>36</w:t>
              </w:r>
            </w:hyperlink>
          </w:p>
        </w:tc>
      </w:tr>
    </w:tbl>
    <w:p w14:paraId="48F04B4C" w14:textId="77777777" w:rsidR="00224292" w:rsidRDefault="00224292" w:rsidP="007B3882">
      <w:pPr>
        <w:pStyle w:val="05EndNote0"/>
        <w:sectPr w:rsidR="00224292" w:rsidSect="00EC7A8E">
          <w:headerReference w:type="even" r:id="rId2229"/>
          <w:headerReference w:type="default" r:id="rId2230"/>
          <w:footerReference w:type="even" r:id="rId2231"/>
          <w:footerReference w:type="default" r:id="rId2232"/>
          <w:pgSz w:w="11907" w:h="16839" w:code="9"/>
          <w:pgMar w:top="3000" w:right="1900" w:bottom="2500" w:left="2300" w:header="2480" w:footer="2100" w:gutter="0"/>
          <w:cols w:space="720"/>
          <w:docGrid w:linePitch="326"/>
        </w:sectPr>
      </w:pPr>
    </w:p>
    <w:p w14:paraId="7C59001D" w14:textId="77777777" w:rsidR="00BC4AF3" w:rsidRDefault="00BC4AF3" w:rsidP="00BC4AF3">
      <w:pPr>
        <w:rPr>
          <w:color w:val="000000"/>
          <w:sz w:val="22"/>
          <w:szCs w:val="22"/>
        </w:rPr>
      </w:pPr>
    </w:p>
    <w:p w14:paraId="50F9CA5A" w14:textId="77777777" w:rsidR="00EA62C1" w:rsidRDefault="00EA62C1" w:rsidP="00BC4AF3">
      <w:pPr>
        <w:rPr>
          <w:color w:val="000000"/>
          <w:sz w:val="22"/>
          <w:szCs w:val="22"/>
        </w:rPr>
      </w:pPr>
    </w:p>
    <w:p w14:paraId="19D4B949" w14:textId="77777777" w:rsidR="00EA62C1" w:rsidRDefault="00EA62C1" w:rsidP="00BC4AF3">
      <w:pPr>
        <w:rPr>
          <w:color w:val="000000"/>
          <w:sz w:val="22"/>
          <w:szCs w:val="22"/>
        </w:rPr>
      </w:pPr>
    </w:p>
    <w:p w14:paraId="10D4F027" w14:textId="6FBE0AC7" w:rsidR="00BC4AF3" w:rsidRDefault="00BC4AF3" w:rsidP="00BC4AF3">
      <w:r>
        <w:rPr>
          <w:color w:val="000000"/>
          <w:sz w:val="22"/>
          <w:szCs w:val="22"/>
        </w:rPr>
        <w:t xml:space="preserve">©  Australian Capital Territory </w:t>
      </w:r>
      <w:r w:rsidR="00EC7A8E">
        <w:rPr>
          <w:color w:val="000000"/>
          <w:sz w:val="22"/>
          <w:szCs w:val="22"/>
        </w:rPr>
        <w:t>2025</w:t>
      </w:r>
    </w:p>
    <w:p w14:paraId="540DB859" w14:textId="77777777" w:rsidR="00BC4AF3" w:rsidRDefault="00BC4AF3" w:rsidP="00BC4AF3">
      <w:pPr>
        <w:pStyle w:val="06Copyright"/>
        <w:sectPr w:rsidR="00BC4AF3">
          <w:headerReference w:type="even" r:id="rId2233"/>
          <w:headerReference w:type="default" r:id="rId2234"/>
          <w:footerReference w:type="even" r:id="rId2235"/>
          <w:footerReference w:type="default" r:id="rId2236"/>
          <w:headerReference w:type="first" r:id="rId2237"/>
          <w:footerReference w:type="first" r:id="rId2238"/>
          <w:type w:val="continuous"/>
          <w:pgSz w:w="11907" w:h="16839" w:code="9"/>
          <w:pgMar w:top="3000" w:right="2300" w:bottom="2500" w:left="2300" w:header="2480" w:footer="2100" w:gutter="0"/>
          <w:pgNumType w:fmt="lowerRoman"/>
          <w:cols w:space="720"/>
          <w:titlePg/>
        </w:sectPr>
      </w:pPr>
    </w:p>
    <w:p w14:paraId="2D66004E" w14:textId="77777777" w:rsidR="00535D69" w:rsidRPr="00BC4AF3" w:rsidRDefault="00535D69" w:rsidP="009E1018"/>
    <w:sectPr w:rsidR="00535D69" w:rsidRPr="00BC4AF3" w:rsidSect="0091632B">
      <w:headerReference w:type="even" r:id="rId2239"/>
      <w:headerReference w:type="default" r:id="rId2240"/>
      <w:footerReference w:type="even" r:id="rId2241"/>
      <w:footerReference w:type="default" r:id="rId2242"/>
      <w:footerReference w:type="first" r:id="rId2243"/>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1B8E" w14:textId="77777777" w:rsidR="003762CB" w:rsidRDefault="003762CB">
      <w:r>
        <w:separator/>
      </w:r>
    </w:p>
  </w:endnote>
  <w:endnote w:type="continuationSeparator" w:id="0">
    <w:p w14:paraId="5ED63C57" w14:textId="77777777" w:rsidR="003762CB" w:rsidRDefault="0037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7EDA" w14:textId="5DA3AE4A" w:rsidR="00791F8E" w:rsidRPr="001064B4" w:rsidRDefault="00791F8E" w:rsidP="001064B4">
    <w:pPr>
      <w:pStyle w:val="Footer"/>
      <w:jc w:val="center"/>
      <w:rPr>
        <w:rFonts w:cs="Arial"/>
        <w:sz w:val="14"/>
      </w:rPr>
    </w:pPr>
    <w:r w:rsidRPr="001064B4">
      <w:rPr>
        <w:rFonts w:cs="Arial"/>
        <w:sz w:val="14"/>
      </w:rPr>
      <w:fldChar w:fldCharType="begin"/>
    </w:r>
    <w:r w:rsidRPr="001064B4">
      <w:rPr>
        <w:rFonts w:cs="Arial"/>
        <w:sz w:val="14"/>
      </w:rPr>
      <w:instrText xml:space="preserve"> DOCPROPERTY "Status" </w:instrText>
    </w:r>
    <w:r w:rsidRPr="001064B4">
      <w:rPr>
        <w:rFonts w:cs="Arial"/>
        <w:sz w:val="14"/>
      </w:rPr>
      <w:fldChar w:fldCharType="separate"/>
    </w:r>
    <w:r w:rsidR="009E7AAF" w:rsidRPr="001064B4">
      <w:rPr>
        <w:rFonts w:cs="Arial"/>
        <w:sz w:val="14"/>
      </w:rPr>
      <w:t xml:space="preserve"> </w:t>
    </w:r>
    <w:r w:rsidRPr="001064B4">
      <w:rPr>
        <w:rFonts w:cs="Arial"/>
        <w:sz w:val="14"/>
      </w:rPr>
      <w:fldChar w:fldCharType="end"/>
    </w:r>
    <w:r w:rsidR="001064B4" w:rsidRPr="001064B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B046"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6D568A8F" w14:textId="77777777">
      <w:tc>
        <w:tcPr>
          <w:tcW w:w="847" w:type="pct"/>
        </w:tcPr>
        <w:p w14:paraId="4A484EB0"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52FF86EF" w14:textId="738FA74D"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2FE8663A" w14:textId="2A1E4163"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01A68C07" w14:textId="52156E0F"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2C0E7BA0" w14:textId="366E5DB9"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4E9FEDFE" w14:textId="77777777">
      <w:tc>
        <w:tcPr>
          <w:tcW w:w="1061" w:type="pct"/>
        </w:tcPr>
        <w:p w14:paraId="7829BC68" w14:textId="1E8ECA02"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742DC9DB" w14:textId="77C479A7"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1BA5BBF0" w14:textId="20961142"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4027B6E3"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7A06B5" w14:textId="07B14345"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266" w14:textId="77777777" w:rsidR="00497779" w:rsidRDefault="00497779">
    <w:pPr>
      <w:rPr>
        <w:sz w:val="16"/>
      </w:rPr>
    </w:pPr>
  </w:p>
  <w:p w14:paraId="3E33FCE6" w14:textId="7D96C9EE"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6B79E616" w14:textId="1909E7D2" w:rsidR="00497779" w:rsidRDefault="00397C8C">
    <w:pPr>
      <w:pStyle w:val="Status"/>
    </w:pPr>
    <w:r>
      <w:fldChar w:fldCharType="begin"/>
    </w:r>
    <w:r>
      <w:instrText xml:space="preserve"> DOCPROPERTY "Status" </w:instrText>
    </w:r>
    <w:r>
      <w:fldChar w:fldCharType="separate"/>
    </w:r>
    <w:r w:rsidR="009E7AA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F7FE"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09E11913" w14:textId="77777777">
      <w:tc>
        <w:tcPr>
          <w:tcW w:w="847" w:type="pct"/>
        </w:tcPr>
        <w:p w14:paraId="7F32BBD0"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585C1405" w14:textId="6A3B9617"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5F78EE96" w14:textId="0533B905"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3D65EA7A" w14:textId="497A6F9F"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1B8B9DB6" w14:textId="1630A997"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6400D339" w14:textId="77777777">
      <w:tc>
        <w:tcPr>
          <w:tcW w:w="1061" w:type="pct"/>
        </w:tcPr>
        <w:p w14:paraId="3D7F9A64" w14:textId="7BD93863"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6352D08F" w14:textId="1D38C4BD"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7B17DCCE" w14:textId="3DB32954"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5D7EC963"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B42001" w14:textId="430E49C4"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E5F2" w14:textId="77777777" w:rsidR="00497779" w:rsidRDefault="00497779">
    <w:pPr>
      <w:rPr>
        <w:sz w:val="16"/>
      </w:rPr>
    </w:pPr>
  </w:p>
  <w:p w14:paraId="617C5CB0" w14:textId="620D0527"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7AFCBBBA" w14:textId="0C220A69" w:rsidR="00497779" w:rsidRDefault="00397C8C">
    <w:pPr>
      <w:pStyle w:val="Status"/>
    </w:pPr>
    <w:r>
      <w:fldChar w:fldCharType="begin"/>
    </w:r>
    <w:r>
      <w:instrText xml:space="preserve"> DOCPROPERTY "Status" </w:instrText>
    </w:r>
    <w:r>
      <w:fldChar w:fldCharType="separate"/>
    </w:r>
    <w:r w:rsidR="009E7AAF">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DCA9"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4EA07633" w14:textId="77777777">
      <w:tc>
        <w:tcPr>
          <w:tcW w:w="847" w:type="pct"/>
        </w:tcPr>
        <w:p w14:paraId="244D1544"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3C358B53" w14:textId="3136BD90"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6D2EBCC7" w14:textId="5871E5B3"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350CFF07" w14:textId="754B41BF"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7CE36761" w14:textId="2685F65D"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31749B80" w14:textId="77777777">
      <w:tc>
        <w:tcPr>
          <w:tcW w:w="1061" w:type="pct"/>
        </w:tcPr>
        <w:p w14:paraId="521A46AE" w14:textId="2B574602"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5516671D" w14:textId="61673903"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577E9E92" w14:textId="43A66026"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2F963B7B"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7E51B8" w14:textId="63E6C0F9"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5562" w14:textId="77777777" w:rsidR="00497779" w:rsidRDefault="00497779">
    <w:pPr>
      <w:rPr>
        <w:sz w:val="16"/>
      </w:rPr>
    </w:pPr>
  </w:p>
  <w:p w14:paraId="0B3A6918" w14:textId="3542AF2A"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5ADE850D" w14:textId="677B9875" w:rsidR="00497779" w:rsidRDefault="00397C8C">
    <w:pPr>
      <w:pStyle w:val="Status"/>
    </w:pPr>
    <w:r>
      <w:fldChar w:fldCharType="begin"/>
    </w:r>
    <w:r>
      <w:instrText xml:space="preserve"> DOCPROPERTY "Status" </w:instrText>
    </w:r>
    <w:r>
      <w:fldChar w:fldCharType="separate"/>
    </w:r>
    <w:r w:rsidR="009E7AAF">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9640"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267860AE" w14:textId="77777777">
      <w:tc>
        <w:tcPr>
          <w:tcW w:w="847" w:type="pct"/>
        </w:tcPr>
        <w:p w14:paraId="34F21168"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45929BDF" w14:textId="4523464A"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247292BB" w14:textId="53650398"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5A73C5CE" w14:textId="2F738A4F"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7321BBD0" w14:textId="17F036F2"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D7B8" w14:textId="37F8C4D3" w:rsidR="00791F8E" w:rsidRPr="001064B4" w:rsidRDefault="00791F8E" w:rsidP="001064B4">
    <w:pPr>
      <w:pStyle w:val="Footer"/>
      <w:jc w:val="center"/>
      <w:rPr>
        <w:rFonts w:cs="Arial"/>
        <w:sz w:val="14"/>
      </w:rPr>
    </w:pPr>
    <w:r w:rsidRPr="001064B4">
      <w:rPr>
        <w:rFonts w:cs="Arial"/>
        <w:sz w:val="14"/>
      </w:rPr>
      <w:fldChar w:fldCharType="begin"/>
    </w:r>
    <w:r w:rsidRPr="001064B4">
      <w:rPr>
        <w:rFonts w:cs="Arial"/>
        <w:sz w:val="14"/>
      </w:rPr>
      <w:instrText xml:space="preserve"> DOCPROPERTY "Status" </w:instrText>
    </w:r>
    <w:r w:rsidRPr="001064B4">
      <w:rPr>
        <w:rFonts w:cs="Arial"/>
        <w:sz w:val="14"/>
      </w:rPr>
      <w:fldChar w:fldCharType="separate"/>
    </w:r>
    <w:r w:rsidR="009E7AAF" w:rsidRPr="001064B4">
      <w:rPr>
        <w:rFonts w:cs="Arial"/>
        <w:sz w:val="14"/>
      </w:rPr>
      <w:t xml:space="preserve"> </w:t>
    </w:r>
    <w:r w:rsidRPr="001064B4">
      <w:rPr>
        <w:rFonts w:cs="Arial"/>
        <w:sz w:val="14"/>
      </w:rPr>
      <w:fldChar w:fldCharType="end"/>
    </w:r>
    <w:r w:rsidRPr="001064B4">
      <w:rPr>
        <w:rFonts w:cs="Arial"/>
        <w:sz w:val="14"/>
      </w:rPr>
      <w:fldChar w:fldCharType="begin"/>
    </w:r>
    <w:r w:rsidRPr="001064B4">
      <w:rPr>
        <w:rFonts w:cs="Arial"/>
        <w:sz w:val="14"/>
      </w:rPr>
      <w:instrText xml:space="preserve"> COMMENTS  \* MERGEFORMAT </w:instrText>
    </w:r>
    <w:r w:rsidRPr="001064B4">
      <w:rPr>
        <w:rFonts w:cs="Arial"/>
        <w:sz w:val="14"/>
      </w:rPr>
      <w:fldChar w:fldCharType="end"/>
    </w:r>
    <w:r w:rsidR="001064B4" w:rsidRPr="001064B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33234B32" w14:textId="77777777">
      <w:tc>
        <w:tcPr>
          <w:tcW w:w="1061" w:type="pct"/>
        </w:tcPr>
        <w:p w14:paraId="5A31023A" w14:textId="2772F3E9"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252F564B" w14:textId="402C33C5"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240E5251" w14:textId="0957FCF8"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5478A373"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087D86" w14:textId="7C490275"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36FC" w14:textId="77777777" w:rsidR="00497779" w:rsidRDefault="00497779">
    <w:pPr>
      <w:rPr>
        <w:sz w:val="16"/>
      </w:rPr>
    </w:pPr>
  </w:p>
  <w:p w14:paraId="48CF316C" w14:textId="669B0DB6"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4FA7C7D6" w14:textId="29CBD422" w:rsidR="00497779" w:rsidRDefault="00397C8C">
    <w:pPr>
      <w:pStyle w:val="Status"/>
    </w:pPr>
    <w:r>
      <w:fldChar w:fldCharType="begin"/>
    </w:r>
    <w:r>
      <w:instrText xml:space="preserve"> DOCPROPERTY "Status" </w:instrText>
    </w:r>
    <w:r>
      <w:fldChar w:fldCharType="separate"/>
    </w:r>
    <w:r w:rsidR="009E7AAF">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C293"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696DB656" w14:textId="77777777">
      <w:tc>
        <w:tcPr>
          <w:tcW w:w="847" w:type="pct"/>
        </w:tcPr>
        <w:p w14:paraId="61295E16"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0B0B6649" w14:textId="38BE6B00"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4F5FAE66" w14:textId="08A76661"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24B25B85" w14:textId="2B4BBCB7"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30F8E3D9" w14:textId="2F9A5CE5"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74864F5D" w14:textId="77777777">
      <w:tc>
        <w:tcPr>
          <w:tcW w:w="1061" w:type="pct"/>
        </w:tcPr>
        <w:p w14:paraId="46D07692" w14:textId="08F378B6"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466192BC" w14:textId="732756D9"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28470C04" w14:textId="5D277DFC"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48A4C780"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9FA921" w14:textId="75789FE0"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196D" w14:textId="77777777" w:rsidR="00497779" w:rsidRDefault="00497779">
    <w:pPr>
      <w:rPr>
        <w:sz w:val="16"/>
      </w:rPr>
    </w:pPr>
  </w:p>
  <w:p w14:paraId="1AE02D10" w14:textId="0EBD3A59"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252D76B6" w14:textId="5D4D4684" w:rsidR="00497779" w:rsidRDefault="00397C8C">
    <w:pPr>
      <w:pStyle w:val="Status"/>
    </w:pPr>
    <w:r>
      <w:fldChar w:fldCharType="begin"/>
    </w:r>
    <w:r>
      <w:instrText xml:space="preserve"> DOCPROPERTY "Status" </w:instrText>
    </w:r>
    <w:r>
      <w:fldChar w:fldCharType="separate"/>
    </w:r>
    <w:r w:rsidR="009E7AAF">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FEA"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45BEE9F7" w14:textId="77777777">
      <w:tc>
        <w:tcPr>
          <w:tcW w:w="847" w:type="pct"/>
        </w:tcPr>
        <w:p w14:paraId="24DBCF51"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1FAD2FD2" w14:textId="7693B481"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52103EA7" w14:textId="3CB7ABF4"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54406711" w14:textId="3F8E515D"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48228D0F" w14:textId="756BE2AE"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41C7CE55" w14:textId="77777777">
      <w:tc>
        <w:tcPr>
          <w:tcW w:w="1061" w:type="pct"/>
        </w:tcPr>
        <w:p w14:paraId="06C2C434" w14:textId="5A4F1FD4"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78EDB4E9" w14:textId="0D3BC6B0"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52424D6C" w14:textId="354A61A9"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54A10EF6"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94359FD" w14:textId="4FEA953B"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58AE" w14:textId="77777777" w:rsidR="00497779" w:rsidRDefault="00497779">
    <w:pPr>
      <w:rPr>
        <w:sz w:val="16"/>
      </w:rPr>
    </w:pPr>
  </w:p>
  <w:p w14:paraId="548FC880" w14:textId="466478E8" w:rsidR="00497779" w:rsidRDefault="004977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2B0BC6AB" w14:textId="047A69E3" w:rsidR="00497779" w:rsidRDefault="00397C8C">
    <w:pPr>
      <w:pStyle w:val="Status"/>
    </w:pPr>
    <w:r>
      <w:fldChar w:fldCharType="begin"/>
    </w:r>
    <w:r>
      <w:instrText xml:space="preserve"> DOCPROPERTY "Status" </w:instrText>
    </w:r>
    <w:r>
      <w:fldChar w:fldCharType="separate"/>
    </w:r>
    <w:r w:rsidR="009E7AAF">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8613" w14:textId="77777777" w:rsidR="00224292" w:rsidRDefault="002242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4292" w:rsidRPr="00CB3D59" w14:paraId="31502171" w14:textId="77777777">
      <w:tc>
        <w:tcPr>
          <w:tcW w:w="847" w:type="pct"/>
        </w:tcPr>
        <w:p w14:paraId="001D7A5F" w14:textId="77777777" w:rsidR="00224292" w:rsidRPr="00F02A14" w:rsidRDefault="0022429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5EC3E8B" w14:textId="2A61B8FC" w:rsidR="00224292" w:rsidRPr="00F02A14" w:rsidRDefault="0022429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E7AAF" w:rsidRPr="009E7AAF">
            <w:rPr>
              <w:rFonts w:cs="Arial"/>
              <w:szCs w:val="18"/>
            </w:rPr>
            <w:t>Legislation Act 2001</w:t>
          </w:r>
          <w:r>
            <w:rPr>
              <w:rFonts w:cs="Arial"/>
              <w:szCs w:val="18"/>
            </w:rPr>
            <w:fldChar w:fldCharType="end"/>
          </w:r>
        </w:p>
        <w:p w14:paraId="53281E88" w14:textId="6E3037FD" w:rsidR="00224292" w:rsidRPr="00F02A14" w:rsidRDefault="0022429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E7AA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E7AAF">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E7AAF">
            <w:rPr>
              <w:rFonts w:cs="Arial"/>
              <w:szCs w:val="18"/>
            </w:rPr>
            <w:t>-22/02/26</w:t>
          </w:r>
          <w:r w:rsidRPr="00F02A14">
            <w:rPr>
              <w:rFonts w:cs="Arial"/>
              <w:szCs w:val="18"/>
            </w:rPr>
            <w:fldChar w:fldCharType="end"/>
          </w:r>
        </w:p>
      </w:tc>
      <w:tc>
        <w:tcPr>
          <w:tcW w:w="1061" w:type="pct"/>
        </w:tcPr>
        <w:p w14:paraId="45282CEC" w14:textId="70108496" w:rsidR="00224292" w:rsidRPr="00F02A14" w:rsidRDefault="0022429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E7AAF">
            <w:rPr>
              <w:rFonts w:cs="Arial"/>
              <w:szCs w:val="18"/>
            </w:rPr>
            <w:t>R125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E7AAF">
            <w:rPr>
              <w:rFonts w:cs="Arial"/>
              <w:szCs w:val="18"/>
            </w:rPr>
            <w:t>16/11/25</w:t>
          </w:r>
          <w:r w:rsidRPr="00F02A14">
            <w:rPr>
              <w:rFonts w:cs="Arial"/>
              <w:szCs w:val="18"/>
            </w:rPr>
            <w:fldChar w:fldCharType="end"/>
          </w:r>
        </w:p>
      </w:tc>
    </w:tr>
  </w:tbl>
  <w:p w14:paraId="6A1FBF5E" w14:textId="3830E9F7" w:rsidR="00224292"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4467" w14:textId="77777777" w:rsidR="00224292" w:rsidRDefault="002242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4292" w:rsidRPr="00CB3D59" w14:paraId="504900CC" w14:textId="77777777">
      <w:tc>
        <w:tcPr>
          <w:tcW w:w="1061" w:type="pct"/>
        </w:tcPr>
        <w:p w14:paraId="6762F769" w14:textId="1A705252" w:rsidR="00224292" w:rsidRPr="00F02A14" w:rsidRDefault="0022429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E7AAF">
            <w:rPr>
              <w:rFonts w:cs="Arial"/>
              <w:szCs w:val="18"/>
            </w:rPr>
            <w:t>R125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E7AAF">
            <w:rPr>
              <w:rFonts w:cs="Arial"/>
              <w:szCs w:val="18"/>
            </w:rPr>
            <w:t>16/11/25</w:t>
          </w:r>
          <w:r w:rsidRPr="00F02A14">
            <w:rPr>
              <w:rFonts w:cs="Arial"/>
              <w:szCs w:val="18"/>
            </w:rPr>
            <w:fldChar w:fldCharType="end"/>
          </w:r>
        </w:p>
      </w:tc>
      <w:tc>
        <w:tcPr>
          <w:tcW w:w="3092" w:type="pct"/>
        </w:tcPr>
        <w:p w14:paraId="5ABA68BC" w14:textId="552C7F27" w:rsidR="00224292" w:rsidRPr="00F02A14" w:rsidRDefault="0022429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E7AAF" w:rsidRPr="009E7AAF">
            <w:rPr>
              <w:rFonts w:cs="Arial"/>
              <w:szCs w:val="18"/>
            </w:rPr>
            <w:t>Legislation Act 2001</w:t>
          </w:r>
          <w:r>
            <w:rPr>
              <w:rFonts w:cs="Arial"/>
              <w:szCs w:val="18"/>
            </w:rPr>
            <w:fldChar w:fldCharType="end"/>
          </w:r>
        </w:p>
        <w:p w14:paraId="3C50DC39" w14:textId="70BF0217" w:rsidR="00224292" w:rsidRPr="00F02A14" w:rsidRDefault="0022429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E7AA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E7AAF">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E7AAF">
            <w:rPr>
              <w:rFonts w:cs="Arial"/>
              <w:szCs w:val="18"/>
            </w:rPr>
            <w:t>-22/02/26</w:t>
          </w:r>
          <w:r w:rsidRPr="00F02A14">
            <w:rPr>
              <w:rFonts w:cs="Arial"/>
              <w:szCs w:val="18"/>
            </w:rPr>
            <w:fldChar w:fldCharType="end"/>
          </w:r>
        </w:p>
      </w:tc>
      <w:tc>
        <w:tcPr>
          <w:tcW w:w="847" w:type="pct"/>
        </w:tcPr>
        <w:p w14:paraId="051D4E14" w14:textId="77777777" w:rsidR="00224292" w:rsidRPr="00F02A14" w:rsidRDefault="0022429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B08068" w14:textId="46E41CC7" w:rsidR="00224292"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C212" w14:textId="57E99B54" w:rsidR="00FE7F5A" w:rsidRPr="001064B4" w:rsidRDefault="001064B4" w:rsidP="001064B4">
    <w:pPr>
      <w:pStyle w:val="Footer"/>
      <w:jc w:val="center"/>
      <w:rPr>
        <w:rFonts w:cs="Arial"/>
        <w:sz w:val="14"/>
      </w:rPr>
    </w:pPr>
    <w:r w:rsidRPr="001064B4">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7EA3" w14:textId="77777777" w:rsidR="00791F8E" w:rsidRDefault="00791F8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1F8E" w14:paraId="23FCDA1A" w14:textId="77777777">
      <w:tc>
        <w:tcPr>
          <w:tcW w:w="847" w:type="pct"/>
          <w:tcBorders>
            <w:top w:val="single" w:sz="4" w:space="0" w:color="auto"/>
            <w:left w:val="nil"/>
            <w:bottom w:val="nil"/>
            <w:right w:val="nil"/>
          </w:tcBorders>
        </w:tcPr>
        <w:p w14:paraId="5EBAF0CE" w14:textId="77777777" w:rsidR="00791F8E" w:rsidRDefault="00791F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244</w:t>
          </w:r>
          <w:r>
            <w:rPr>
              <w:rStyle w:val="PageNumber"/>
            </w:rPr>
            <w:fldChar w:fldCharType="end"/>
          </w:r>
        </w:p>
      </w:tc>
      <w:tc>
        <w:tcPr>
          <w:tcW w:w="3092" w:type="pct"/>
          <w:tcBorders>
            <w:top w:val="single" w:sz="4" w:space="0" w:color="auto"/>
            <w:left w:val="nil"/>
            <w:bottom w:val="nil"/>
            <w:right w:val="nil"/>
          </w:tcBorders>
        </w:tcPr>
        <w:p w14:paraId="44B4F484" w14:textId="28C5AB5B"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6D154078" w14:textId="537A02E6" w:rsidR="00791F8E"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Borders>
            <w:top w:val="single" w:sz="4" w:space="0" w:color="auto"/>
            <w:left w:val="nil"/>
            <w:bottom w:val="nil"/>
            <w:right w:val="nil"/>
          </w:tcBorders>
        </w:tcPr>
        <w:p w14:paraId="63573799" w14:textId="5387F4C5" w:rsidR="00791F8E"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791F8E">
            <w:br/>
          </w:r>
          <w:r>
            <w:fldChar w:fldCharType="begin"/>
          </w:r>
          <w:r>
            <w:instrText xml:space="preserve"> DOCPROPERTY "RepubDt"  *\charformat  </w:instrText>
          </w:r>
          <w:r>
            <w:fldChar w:fldCharType="separate"/>
          </w:r>
          <w:r w:rsidR="009E7AAF">
            <w:t>16/11/25</w:t>
          </w:r>
          <w:r>
            <w:fldChar w:fldCharType="end"/>
          </w:r>
        </w:p>
      </w:tc>
    </w:tr>
  </w:tbl>
  <w:p w14:paraId="3647D20A" w14:textId="7493CB8B"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67C8" w14:textId="77777777" w:rsidR="00791F8E" w:rsidRDefault="00791F8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1F8E" w14:paraId="1243D277" w14:textId="77777777">
      <w:tc>
        <w:tcPr>
          <w:tcW w:w="1061" w:type="pct"/>
          <w:tcBorders>
            <w:top w:val="single" w:sz="4" w:space="0" w:color="auto"/>
            <w:left w:val="nil"/>
            <w:bottom w:val="nil"/>
            <w:right w:val="nil"/>
          </w:tcBorders>
        </w:tcPr>
        <w:p w14:paraId="05F2557A" w14:textId="0A762C9D" w:rsidR="00791F8E" w:rsidRDefault="00397C8C">
          <w:pPr>
            <w:pStyle w:val="Footer"/>
          </w:pPr>
          <w:r>
            <w:fldChar w:fldCharType="begin"/>
          </w:r>
          <w:r>
            <w:instrText xml:space="preserve"> DOCPROPERTY "Category"  *\charformat  </w:instrText>
          </w:r>
          <w:r>
            <w:fldChar w:fldCharType="separate"/>
          </w:r>
          <w:r w:rsidR="009E7AAF">
            <w:t>R125</w:t>
          </w:r>
          <w:r>
            <w:fldChar w:fldCharType="end"/>
          </w:r>
          <w:r w:rsidR="00791F8E">
            <w:br/>
          </w:r>
          <w:r>
            <w:fldChar w:fldCharType="begin"/>
          </w:r>
          <w:r>
            <w:instrText xml:space="preserve"> DOCPROPERTY "RepubDt"  *\charformat  </w:instrText>
          </w:r>
          <w:r>
            <w:fldChar w:fldCharType="separate"/>
          </w:r>
          <w:r w:rsidR="009E7AAF">
            <w:t>16/11/25</w:t>
          </w:r>
          <w:r>
            <w:fldChar w:fldCharType="end"/>
          </w:r>
        </w:p>
      </w:tc>
      <w:tc>
        <w:tcPr>
          <w:tcW w:w="3092" w:type="pct"/>
          <w:tcBorders>
            <w:top w:val="single" w:sz="4" w:space="0" w:color="auto"/>
            <w:left w:val="nil"/>
            <w:bottom w:val="nil"/>
            <w:right w:val="nil"/>
          </w:tcBorders>
        </w:tcPr>
        <w:p w14:paraId="3CC5D96D" w14:textId="6F1261B0"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0D32F59B" w14:textId="4F54C930" w:rsidR="00791F8E"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Borders>
            <w:top w:val="single" w:sz="4" w:space="0" w:color="auto"/>
            <w:left w:val="nil"/>
            <w:bottom w:val="nil"/>
            <w:right w:val="nil"/>
          </w:tcBorders>
        </w:tcPr>
        <w:p w14:paraId="7704E7F6" w14:textId="77777777" w:rsidR="00791F8E" w:rsidRDefault="00791F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243</w:t>
          </w:r>
          <w:r>
            <w:rPr>
              <w:rStyle w:val="PageNumber"/>
            </w:rPr>
            <w:fldChar w:fldCharType="end"/>
          </w:r>
        </w:p>
      </w:tc>
    </w:tr>
  </w:tbl>
  <w:p w14:paraId="4EEDC9B7" w14:textId="478C833E"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25F2" w14:textId="77777777" w:rsidR="00791F8E" w:rsidRDefault="00791F8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1F8E" w14:paraId="36C5131F" w14:textId="77777777">
      <w:tc>
        <w:tcPr>
          <w:tcW w:w="847" w:type="pct"/>
          <w:tcBorders>
            <w:top w:val="single" w:sz="4" w:space="0" w:color="auto"/>
            <w:left w:val="nil"/>
            <w:bottom w:val="nil"/>
            <w:right w:val="nil"/>
          </w:tcBorders>
        </w:tcPr>
        <w:p w14:paraId="116593B4" w14:textId="77777777" w:rsidR="00791F8E" w:rsidRDefault="00791F8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248</w:t>
          </w:r>
          <w:r>
            <w:rPr>
              <w:rStyle w:val="PageNumber"/>
            </w:rPr>
            <w:fldChar w:fldCharType="end"/>
          </w:r>
        </w:p>
      </w:tc>
      <w:tc>
        <w:tcPr>
          <w:tcW w:w="3092" w:type="pct"/>
          <w:tcBorders>
            <w:top w:val="single" w:sz="4" w:space="0" w:color="auto"/>
            <w:left w:val="nil"/>
            <w:bottom w:val="nil"/>
            <w:right w:val="nil"/>
          </w:tcBorders>
        </w:tcPr>
        <w:p w14:paraId="00E00B41" w14:textId="0BF2C63D"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2E1C6C32" w14:textId="5070A9B6" w:rsidR="00791F8E"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Borders>
            <w:top w:val="single" w:sz="4" w:space="0" w:color="auto"/>
            <w:left w:val="nil"/>
            <w:bottom w:val="nil"/>
            <w:right w:val="nil"/>
          </w:tcBorders>
        </w:tcPr>
        <w:p w14:paraId="136F7AC2" w14:textId="062E0211" w:rsidR="00791F8E"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791F8E">
            <w:br/>
          </w:r>
          <w:r>
            <w:fldChar w:fldCharType="begin"/>
          </w:r>
          <w:r>
            <w:instrText xml:space="preserve"> DOCPROPERTY "RepubDt"  *\charformat  </w:instrText>
          </w:r>
          <w:r>
            <w:fldChar w:fldCharType="separate"/>
          </w:r>
          <w:r w:rsidR="009E7AAF">
            <w:t>16/11/25</w:t>
          </w:r>
          <w:r>
            <w:fldChar w:fldCharType="end"/>
          </w:r>
        </w:p>
      </w:tc>
    </w:tr>
  </w:tbl>
  <w:p w14:paraId="417B55A7" w14:textId="15F2AA6E"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AE59" w14:textId="77777777" w:rsidR="00791F8E" w:rsidRDefault="00791F8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1F8E" w14:paraId="31AF0F3F" w14:textId="77777777">
      <w:tc>
        <w:tcPr>
          <w:tcW w:w="1061" w:type="pct"/>
          <w:tcBorders>
            <w:top w:val="single" w:sz="4" w:space="0" w:color="auto"/>
            <w:left w:val="nil"/>
            <w:bottom w:val="nil"/>
            <w:right w:val="nil"/>
          </w:tcBorders>
        </w:tcPr>
        <w:p w14:paraId="19B690A8" w14:textId="47C529B6" w:rsidR="00791F8E" w:rsidRDefault="00397C8C">
          <w:pPr>
            <w:pStyle w:val="Footer"/>
          </w:pPr>
          <w:r>
            <w:fldChar w:fldCharType="begin"/>
          </w:r>
          <w:r>
            <w:instrText xml:space="preserve"> DOCPROPERTY "Category"  *\charformat  </w:instrText>
          </w:r>
          <w:r>
            <w:fldChar w:fldCharType="separate"/>
          </w:r>
          <w:r w:rsidR="009E7AAF">
            <w:t>R125</w:t>
          </w:r>
          <w:r>
            <w:fldChar w:fldCharType="end"/>
          </w:r>
          <w:r w:rsidR="00791F8E">
            <w:br/>
          </w:r>
          <w:r>
            <w:fldChar w:fldCharType="begin"/>
          </w:r>
          <w:r>
            <w:instrText xml:space="preserve"> DOCPROPERTY "RepubDt"  *\charformat  </w:instrText>
          </w:r>
          <w:r>
            <w:fldChar w:fldCharType="separate"/>
          </w:r>
          <w:r w:rsidR="009E7AAF">
            <w:t>16/11/25</w:t>
          </w:r>
          <w:r>
            <w:fldChar w:fldCharType="end"/>
          </w:r>
        </w:p>
      </w:tc>
      <w:tc>
        <w:tcPr>
          <w:tcW w:w="3092" w:type="pct"/>
          <w:tcBorders>
            <w:top w:val="single" w:sz="4" w:space="0" w:color="auto"/>
            <w:left w:val="nil"/>
            <w:bottom w:val="nil"/>
            <w:right w:val="nil"/>
          </w:tcBorders>
        </w:tcPr>
        <w:p w14:paraId="0BD84E7B" w14:textId="63DBE94A"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0447892C" w14:textId="4202AA40" w:rsidR="00791F8E"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Borders>
            <w:top w:val="single" w:sz="4" w:space="0" w:color="auto"/>
            <w:left w:val="nil"/>
            <w:bottom w:val="nil"/>
            <w:right w:val="nil"/>
          </w:tcBorders>
        </w:tcPr>
        <w:p w14:paraId="47661136" w14:textId="77777777" w:rsidR="00791F8E" w:rsidRDefault="00791F8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247</w:t>
          </w:r>
          <w:r>
            <w:rPr>
              <w:rStyle w:val="PageNumber"/>
            </w:rPr>
            <w:fldChar w:fldCharType="end"/>
          </w:r>
        </w:p>
      </w:tc>
    </w:tr>
  </w:tbl>
  <w:p w14:paraId="23E8BA6E" w14:textId="64F49485"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5699" w14:textId="77777777" w:rsidR="00224292" w:rsidRDefault="002242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24292" w14:paraId="101A9214" w14:textId="77777777">
      <w:tc>
        <w:tcPr>
          <w:tcW w:w="847" w:type="pct"/>
        </w:tcPr>
        <w:p w14:paraId="1DF11276" w14:textId="77777777" w:rsidR="00224292" w:rsidRDefault="002242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45DFB67" w14:textId="1713966D" w:rsidR="00224292"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648283A5" w14:textId="7EEBBAFF" w:rsidR="00224292"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7E0139FD" w14:textId="7C619501" w:rsidR="00224292"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224292">
            <w:br/>
          </w:r>
          <w:r>
            <w:fldChar w:fldCharType="begin"/>
          </w:r>
          <w:r>
            <w:instrText xml:space="preserve"> DOCPROPERTY "RepubDt"  *\charformat  </w:instrText>
          </w:r>
          <w:r>
            <w:fldChar w:fldCharType="separate"/>
          </w:r>
          <w:r w:rsidR="009E7AAF">
            <w:t>16/11/25</w:t>
          </w:r>
          <w:r>
            <w:fldChar w:fldCharType="end"/>
          </w:r>
        </w:p>
      </w:tc>
    </w:tr>
  </w:tbl>
  <w:p w14:paraId="6662C3C8" w14:textId="03B53C1D" w:rsidR="00224292"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E5C7" w14:textId="77777777" w:rsidR="00224292" w:rsidRDefault="002242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24292" w14:paraId="1BAAA123" w14:textId="77777777">
      <w:tc>
        <w:tcPr>
          <w:tcW w:w="1061" w:type="pct"/>
        </w:tcPr>
        <w:p w14:paraId="282ECE73" w14:textId="05EF7BF9" w:rsidR="00224292" w:rsidRDefault="00397C8C">
          <w:pPr>
            <w:pStyle w:val="Footer"/>
          </w:pPr>
          <w:r>
            <w:fldChar w:fldCharType="begin"/>
          </w:r>
          <w:r>
            <w:instrText xml:space="preserve"> DOCPROPERTY "Category"  *\charformat  </w:instrText>
          </w:r>
          <w:r>
            <w:fldChar w:fldCharType="separate"/>
          </w:r>
          <w:r w:rsidR="009E7AAF">
            <w:t>R125</w:t>
          </w:r>
          <w:r>
            <w:fldChar w:fldCharType="end"/>
          </w:r>
          <w:r w:rsidR="00224292">
            <w:br/>
          </w:r>
          <w:r>
            <w:fldChar w:fldCharType="begin"/>
          </w:r>
          <w:r>
            <w:instrText xml:space="preserve"> DOCPROPERTY "RepubDt"  *\charformat  </w:instrText>
          </w:r>
          <w:r>
            <w:fldChar w:fldCharType="separate"/>
          </w:r>
          <w:r w:rsidR="009E7AAF">
            <w:t>16/11/25</w:t>
          </w:r>
          <w:r>
            <w:fldChar w:fldCharType="end"/>
          </w:r>
        </w:p>
      </w:tc>
      <w:tc>
        <w:tcPr>
          <w:tcW w:w="3092" w:type="pct"/>
        </w:tcPr>
        <w:p w14:paraId="26B2CC60" w14:textId="626D910D" w:rsidR="00224292"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34573400" w14:textId="5D821A48" w:rsidR="00224292"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1072B586" w14:textId="77777777" w:rsidR="00224292" w:rsidRDefault="002242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F46BD1" w14:textId="1980F7F5" w:rsidR="00224292"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0D1F" w14:textId="7A66AC3C" w:rsidR="00791F8E" w:rsidRPr="001064B4" w:rsidRDefault="001064B4" w:rsidP="001064B4">
    <w:pPr>
      <w:pStyle w:val="Footer"/>
      <w:jc w:val="center"/>
      <w:rPr>
        <w:rFonts w:cs="Arial"/>
        <w:sz w:val="14"/>
      </w:rPr>
    </w:pPr>
    <w:r w:rsidRPr="001064B4">
      <w:rPr>
        <w:rFonts w:cs="Arial"/>
        <w:sz w:val="14"/>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3787" w14:textId="7090B46D" w:rsidR="00791F8E" w:rsidRPr="001064B4" w:rsidRDefault="001064B4" w:rsidP="001064B4">
    <w:pPr>
      <w:pStyle w:val="Footer"/>
      <w:jc w:val="center"/>
      <w:rPr>
        <w:rFonts w:cs="Arial"/>
        <w:sz w:val="14"/>
      </w:rPr>
    </w:pPr>
    <w:r w:rsidRPr="001064B4">
      <w:rPr>
        <w:rFonts w:cs="Arial"/>
        <w:sz w:val="14"/>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0027" w14:textId="5ACFCA4C" w:rsidR="00791F8E" w:rsidRPr="001064B4" w:rsidRDefault="001064B4" w:rsidP="001064B4">
    <w:pPr>
      <w:pStyle w:val="Footer"/>
      <w:jc w:val="center"/>
      <w:rPr>
        <w:rFonts w:cs="Arial"/>
        <w:sz w:val="14"/>
      </w:rPr>
    </w:pPr>
    <w:r w:rsidRPr="001064B4">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0F4C" w14:textId="77777777" w:rsidR="00791F8E" w:rsidRDefault="00791F8E">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791F8E" w14:paraId="549C00DD" w14:textId="77777777">
      <w:tc>
        <w:tcPr>
          <w:tcW w:w="846" w:type="pct"/>
        </w:tcPr>
        <w:p w14:paraId="66D3D1CA" w14:textId="77777777" w:rsidR="00791F8E" w:rsidRDefault="00791F8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c>
        <w:tcPr>
          <w:tcW w:w="3093" w:type="pct"/>
        </w:tcPr>
        <w:p w14:paraId="672423E6" w14:textId="12B19154"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70820F82" w14:textId="2A025CF8" w:rsidR="00791F8E" w:rsidRDefault="00397C8C">
          <w:pPr>
            <w:pStyle w:val="FooterInfoCentre"/>
          </w:pPr>
          <w:r>
            <w:fldChar w:fldCharType="begin"/>
          </w:r>
          <w:r>
            <w:instrText xml:space="preserve"> DOCPROPERTY "Eff"  </w:instrText>
          </w:r>
          <w:r>
            <w:fldChar w:fldCharType="separate"/>
          </w:r>
          <w:r w:rsidR="009E7AAF">
            <w:t xml:space="preserve">Effective:  </w:t>
          </w:r>
          <w:r>
            <w:fldChar w:fldCharType="end"/>
          </w:r>
          <w:r>
            <w:fldChar w:fldCharType="begin"/>
          </w:r>
          <w:r>
            <w:instrText xml:space="preserve"> DOCPROPERTY "StartDt"   </w:instrText>
          </w:r>
          <w:r>
            <w:fldChar w:fldCharType="separate"/>
          </w:r>
          <w:r w:rsidR="009E7AAF">
            <w:t>16/11/25</w:t>
          </w:r>
          <w:r>
            <w:fldChar w:fldCharType="end"/>
          </w:r>
          <w:r>
            <w:fldChar w:fldCharType="begin"/>
          </w:r>
          <w:r>
            <w:instrText xml:space="preserve"> DOCPROPERTY "EndDt"  </w:instrText>
          </w:r>
          <w:r>
            <w:fldChar w:fldCharType="separate"/>
          </w:r>
          <w:r w:rsidR="009E7AAF">
            <w:t>-22/02/26</w:t>
          </w:r>
          <w:r>
            <w:fldChar w:fldCharType="end"/>
          </w:r>
        </w:p>
      </w:tc>
      <w:tc>
        <w:tcPr>
          <w:tcW w:w="1061" w:type="pct"/>
        </w:tcPr>
        <w:p w14:paraId="4899F014" w14:textId="32D0ECF2" w:rsidR="00791F8E" w:rsidRDefault="00397C8C">
          <w:pPr>
            <w:pStyle w:val="Footer"/>
            <w:jc w:val="right"/>
          </w:pPr>
          <w:r>
            <w:fldChar w:fldCharType="begin"/>
          </w:r>
          <w:r>
            <w:instrText xml:space="preserve"> DOCPROPERTY "Category"  </w:instrText>
          </w:r>
          <w:r>
            <w:fldChar w:fldCharType="separate"/>
          </w:r>
          <w:r w:rsidR="009E7AAF">
            <w:t>R125</w:t>
          </w:r>
          <w:r>
            <w:fldChar w:fldCharType="end"/>
          </w:r>
          <w:r w:rsidR="00791F8E">
            <w:br/>
          </w:r>
          <w:r>
            <w:fldChar w:fldCharType="begin"/>
          </w:r>
          <w:r>
            <w:instrText xml:space="preserve"> DOCPROPERTY "RepubDt"  </w:instrText>
          </w:r>
          <w:r>
            <w:fldChar w:fldCharType="separate"/>
          </w:r>
          <w:r w:rsidR="009E7AAF">
            <w:t>16/11/25</w:t>
          </w:r>
          <w:r>
            <w:fldChar w:fldCharType="end"/>
          </w:r>
        </w:p>
      </w:tc>
    </w:tr>
  </w:tbl>
  <w:p w14:paraId="7FD9F0B4" w14:textId="3B454C92"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C1BE" w14:textId="77777777" w:rsidR="00497779" w:rsidRDefault="0049777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97779" w14:paraId="5E329CE8" w14:textId="77777777">
      <w:tc>
        <w:tcPr>
          <w:tcW w:w="846" w:type="pct"/>
        </w:tcPr>
        <w:p w14:paraId="0FD66573" w14:textId="77777777" w:rsidR="00497779" w:rsidRDefault="0049777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EFEB4EF" w14:textId="48550365"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7C700B96" w14:textId="7FA90AFD" w:rsidR="00497779" w:rsidRDefault="00397C8C">
          <w:pPr>
            <w:pStyle w:val="FooterInfoCentre"/>
          </w:pPr>
          <w:r>
            <w:fldChar w:fldCharType="begin"/>
          </w:r>
          <w:r>
            <w:instrText xml:space="preserve"> DOCPROPERTY "Eff"  </w:instrText>
          </w:r>
          <w:r>
            <w:fldChar w:fldCharType="separate"/>
          </w:r>
          <w:r w:rsidR="009E7AAF">
            <w:t xml:space="preserve">Effective:  </w:t>
          </w:r>
          <w:r>
            <w:fldChar w:fldCharType="end"/>
          </w:r>
          <w:r>
            <w:fldChar w:fldCharType="begin"/>
          </w:r>
          <w:r>
            <w:instrText xml:space="preserve"> DOCPROPERTY "StartDt"   </w:instrText>
          </w:r>
          <w:r>
            <w:fldChar w:fldCharType="separate"/>
          </w:r>
          <w:r w:rsidR="009E7AAF">
            <w:t>16/11/25</w:t>
          </w:r>
          <w:r>
            <w:fldChar w:fldCharType="end"/>
          </w:r>
          <w:r>
            <w:fldChar w:fldCharType="begin"/>
          </w:r>
          <w:r>
            <w:instrText xml:space="preserve"> DOCPROPERTY "EndDt"  </w:instrText>
          </w:r>
          <w:r>
            <w:fldChar w:fldCharType="separate"/>
          </w:r>
          <w:r w:rsidR="009E7AAF">
            <w:t>-22/02/26</w:t>
          </w:r>
          <w:r>
            <w:fldChar w:fldCharType="end"/>
          </w:r>
        </w:p>
      </w:tc>
      <w:tc>
        <w:tcPr>
          <w:tcW w:w="1061" w:type="pct"/>
        </w:tcPr>
        <w:p w14:paraId="717986BB" w14:textId="3B235AD3" w:rsidR="00497779" w:rsidRDefault="00397C8C">
          <w:pPr>
            <w:pStyle w:val="Footer"/>
            <w:jc w:val="right"/>
          </w:pPr>
          <w:r>
            <w:fldChar w:fldCharType="begin"/>
          </w:r>
          <w:r>
            <w:instrText xml:space="preserve"> DOCPROPERTY "Category"  </w:instrText>
          </w:r>
          <w:r>
            <w:fldChar w:fldCharType="separate"/>
          </w:r>
          <w:r w:rsidR="009E7AAF">
            <w:t>R125</w:t>
          </w:r>
          <w:r>
            <w:fldChar w:fldCharType="end"/>
          </w:r>
          <w:r w:rsidR="00497779">
            <w:br/>
          </w:r>
          <w:r>
            <w:fldChar w:fldCharType="begin"/>
          </w:r>
          <w:r>
            <w:instrText xml:space="preserve"> DOCPROPERTY "RepubDt"  </w:instrText>
          </w:r>
          <w:r>
            <w:fldChar w:fldCharType="separate"/>
          </w:r>
          <w:r w:rsidR="009E7AAF">
            <w:t>16/11/25</w:t>
          </w:r>
          <w:r>
            <w:fldChar w:fldCharType="end"/>
          </w:r>
        </w:p>
      </w:tc>
    </w:tr>
  </w:tbl>
  <w:p w14:paraId="56BA5C8D" w14:textId="6C238F00"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0AE6" w14:textId="77777777" w:rsidR="00791F8E" w:rsidRDefault="00791F8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91F8E" w14:paraId="0BB9CB8E" w14:textId="77777777">
      <w:tc>
        <w:tcPr>
          <w:tcW w:w="1061" w:type="pct"/>
        </w:tcPr>
        <w:p w14:paraId="5B27F005" w14:textId="12933469" w:rsidR="00791F8E" w:rsidRDefault="00397C8C">
          <w:pPr>
            <w:pStyle w:val="Footer"/>
          </w:pPr>
          <w:r>
            <w:fldChar w:fldCharType="begin"/>
          </w:r>
          <w:r>
            <w:instrText xml:space="preserve"> DOCPROPERTY "Category"  </w:instrText>
          </w:r>
          <w:r>
            <w:fldChar w:fldCharType="separate"/>
          </w:r>
          <w:r w:rsidR="009E7AAF">
            <w:t>R125</w:t>
          </w:r>
          <w:r>
            <w:fldChar w:fldCharType="end"/>
          </w:r>
          <w:r w:rsidR="00791F8E">
            <w:br/>
          </w:r>
          <w:r>
            <w:fldChar w:fldCharType="begin"/>
          </w:r>
          <w:r>
            <w:instrText xml:space="preserve"> DOCPROPERTY "RepubDt"  </w:instrText>
          </w:r>
          <w:r>
            <w:fldChar w:fldCharType="separate"/>
          </w:r>
          <w:r w:rsidR="009E7AAF">
            <w:t>16/11/25</w:t>
          </w:r>
          <w:r>
            <w:fldChar w:fldCharType="end"/>
          </w:r>
        </w:p>
      </w:tc>
      <w:tc>
        <w:tcPr>
          <w:tcW w:w="3093" w:type="pct"/>
        </w:tcPr>
        <w:p w14:paraId="262FE12F" w14:textId="23908803"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15DE9B19" w14:textId="2F6D7ADE" w:rsidR="00791F8E" w:rsidRDefault="00397C8C">
          <w:pPr>
            <w:pStyle w:val="FooterInfoCentre"/>
          </w:pPr>
          <w:r>
            <w:fldChar w:fldCharType="begin"/>
          </w:r>
          <w:r>
            <w:instrText xml:space="preserve"> DOCPROPERTY "Eff"  </w:instrText>
          </w:r>
          <w:r>
            <w:fldChar w:fldCharType="separate"/>
          </w:r>
          <w:r w:rsidR="009E7AAF">
            <w:t xml:space="preserve">Effective:  </w:t>
          </w:r>
          <w:r>
            <w:fldChar w:fldCharType="end"/>
          </w:r>
          <w:r>
            <w:fldChar w:fldCharType="begin"/>
          </w:r>
          <w:r>
            <w:instrText xml:space="preserve"> DOCPROPERTY "StartDt"  </w:instrText>
          </w:r>
          <w:r>
            <w:fldChar w:fldCharType="separate"/>
          </w:r>
          <w:r w:rsidR="009E7AAF">
            <w:t>16/11/25</w:t>
          </w:r>
          <w:r>
            <w:fldChar w:fldCharType="end"/>
          </w:r>
          <w:r>
            <w:fldChar w:fldCharType="begin"/>
          </w:r>
          <w:r>
            <w:instrText xml:space="preserve"> DOCPROPERTY "EndDt"  </w:instrText>
          </w:r>
          <w:r>
            <w:fldChar w:fldCharType="separate"/>
          </w:r>
          <w:r w:rsidR="009E7AAF">
            <w:t>-22/02/26</w:t>
          </w:r>
          <w:r>
            <w:fldChar w:fldCharType="end"/>
          </w:r>
        </w:p>
      </w:tc>
      <w:tc>
        <w:tcPr>
          <w:tcW w:w="846" w:type="pct"/>
        </w:tcPr>
        <w:p w14:paraId="17F0CB73" w14:textId="77777777" w:rsidR="00791F8E" w:rsidRDefault="00791F8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r>
  </w:tbl>
  <w:p w14:paraId="71C2B2B7" w14:textId="70D8A96F"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EA26" w14:textId="77777777" w:rsidR="00791F8E" w:rsidRDefault="00791F8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791F8E" w14:paraId="22542E55" w14:textId="77777777">
      <w:tc>
        <w:tcPr>
          <w:tcW w:w="1061" w:type="pct"/>
        </w:tcPr>
        <w:p w14:paraId="0850AA0C" w14:textId="605DA2AB" w:rsidR="00791F8E" w:rsidRDefault="00397C8C">
          <w:pPr>
            <w:pStyle w:val="Footer"/>
          </w:pPr>
          <w:r>
            <w:fldChar w:fldCharType="begin"/>
          </w:r>
          <w:r>
            <w:instrText xml:space="preserve"> DOCPROPERTY "Category"  </w:instrText>
          </w:r>
          <w:r>
            <w:fldChar w:fldCharType="separate"/>
          </w:r>
          <w:r w:rsidR="009E7AAF">
            <w:t>R125</w:t>
          </w:r>
          <w:r>
            <w:fldChar w:fldCharType="end"/>
          </w:r>
          <w:r w:rsidR="00791F8E">
            <w:br/>
          </w:r>
          <w:r>
            <w:fldChar w:fldCharType="begin"/>
          </w:r>
          <w:r>
            <w:instrText xml:space="preserve"> DOCPROPERTY "RepubDt"  </w:instrText>
          </w:r>
          <w:r>
            <w:fldChar w:fldCharType="separate"/>
          </w:r>
          <w:r w:rsidR="009E7AAF">
            <w:t>16/11/25</w:t>
          </w:r>
          <w:r>
            <w:fldChar w:fldCharType="end"/>
          </w:r>
        </w:p>
      </w:tc>
      <w:tc>
        <w:tcPr>
          <w:tcW w:w="3093" w:type="pct"/>
        </w:tcPr>
        <w:p w14:paraId="1998339A" w14:textId="53BD91E7" w:rsidR="00791F8E"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7F0058FB" w14:textId="3CE0CEFF" w:rsidR="00791F8E" w:rsidRDefault="00397C8C">
          <w:pPr>
            <w:pStyle w:val="FooterInfoCentre"/>
          </w:pPr>
          <w:r>
            <w:fldChar w:fldCharType="begin"/>
          </w:r>
          <w:r>
            <w:instrText xml:space="preserve"> DOCPROPERTY "Eff"  </w:instrText>
          </w:r>
          <w:r>
            <w:fldChar w:fldCharType="separate"/>
          </w:r>
          <w:r w:rsidR="009E7AAF">
            <w:t xml:space="preserve">Effective:  </w:t>
          </w:r>
          <w:r>
            <w:fldChar w:fldCharType="end"/>
          </w:r>
          <w:r>
            <w:fldChar w:fldCharType="begin"/>
          </w:r>
          <w:r>
            <w:instrText xml:space="preserve"> DOCPROPERTY "StartDt"   </w:instrText>
          </w:r>
          <w:r>
            <w:fldChar w:fldCharType="separate"/>
          </w:r>
          <w:r w:rsidR="009E7AAF">
            <w:t>16/11/25</w:t>
          </w:r>
          <w:r>
            <w:fldChar w:fldCharType="end"/>
          </w:r>
          <w:r>
            <w:fldChar w:fldCharType="begin"/>
          </w:r>
          <w:r>
            <w:instrText xml:space="preserve"> DOCPROPERTY "EndDt"  </w:instrText>
          </w:r>
          <w:r>
            <w:fldChar w:fldCharType="separate"/>
          </w:r>
          <w:r w:rsidR="009E7AAF">
            <w:t>-22/02/26</w:t>
          </w:r>
          <w:r>
            <w:fldChar w:fldCharType="end"/>
          </w:r>
        </w:p>
      </w:tc>
      <w:tc>
        <w:tcPr>
          <w:tcW w:w="846" w:type="pct"/>
        </w:tcPr>
        <w:p w14:paraId="4B62A4AC" w14:textId="77777777" w:rsidR="00791F8E" w:rsidRDefault="00791F8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314</w:t>
          </w:r>
          <w:r>
            <w:rPr>
              <w:rStyle w:val="PageNumber"/>
            </w:rPr>
            <w:fldChar w:fldCharType="end"/>
          </w:r>
        </w:p>
      </w:tc>
    </w:tr>
  </w:tbl>
  <w:p w14:paraId="1282302C" w14:textId="4FEA76B4" w:rsidR="00791F8E"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6351" w14:textId="77777777" w:rsidR="00497779" w:rsidRDefault="004977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97779" w14:paraId="1BA7FE09" w14:textId="77777777">
      <w:tc>
        <w:tcPr>
          <w:tcW w:w="1061" w:type="pct"/>
        </w:tcPr>
        <w:p w14:paraId="489AF816" w14:textId="0153C70E" w:rsidR="00497779" w:rsidRDefault="00397C8C">
          <w:pPr>
            <w:pStyle w:val="Footer"/>
          </w:pPr>
          <w:r>
            <w:fldChar w:fldCharType="begin"/>
          </w:r>
          <w:r>
            <w:instrText xml:space="preserve"> DOCPROPERTY "Category"  </w:instrText>
          </w:r>
          <w:r>
            <w:fldChar w:fldCharType="separate"/>
          </w:r>
          <w:r w:rsidR="009E7AAF">
            <w:t>R125</w:t>
          </w:r>
          <w:r>
            <w:fldChar w:fldCharType="end"/>
          </w:r>
          <w:r w:rsidR="00497779">
            <w:br/>
          </w:r>
          <w:r>
            <w:fldChar w:fldCharType="begin"/>
          </w:r>
          <w:r>
            <w:instrText xml:space="preserve"> DOCPROPERTY "RepubDt"  </w:instrText>
          </w:r>
          <w:r>
            <w:fldChar w:fldCharType="separate"/>
          </w:r>
          <w:r w:rsidR="009E7AAF">
            <w:t>16/11/25</w:t>
          </w:r>
          <w:r>
            <w:fldChar w:fldCharType="end"/>
          </w:r>
        </w:p>
      </w:tc>
      <w:tc>
        <w:tcPr>
          <w:tcW w:w="3093" w:type="pct"/>
        </w:tcPr>
        <w:p w14:paraId="7C2C3FC7" w14:textId="28EC42EA"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4897A2B0" w14:textId="31BC8ED6" w:rsidR="00497779" w:rsidRDefault="00397C8C">
          <w:pPr>
            <w:pStyle w:val="FooterInfoCentre"/>
          </w:pPr>
          <w:r>
            <w:fldChar w:fldCharType="begin"/>
          </w:r>
          <w:r>
            <w:instrText xml:space="preserve"> DOCPROPERTY "Eff"  </w:instrText>
          </w:r>
          <w:r>
            <w:fldChar w:fldCharType="separate"/>
          </w:r>
          <w:r w:rsidR="009E7AAF">
            <w:t xml:space="preserve">Effective:  </w:t>
          </w:r>
          <w:r>
            <w:fldChar w:fldCharType="end"/>
          </w:r>
          <w:r>
            <w:fldChar w:fldCharType="begin"/>
          </w:r>
          <w:r>
            <w:instrText xml:space="preserve"> DOCPROPERTY "StartDt"  </w:instrText>
          </w:r>
          <w:r>
            <w:fldChar w:fldCharType="separate"/>
          </w:r>
          <w:r w:rsidR="009E7AAF">
            <w:t>16/11/25</w:t>
          </w:r>
          <w:r>
            <w:fldChar w:fldCharType="end"/>
          </w:r>
          <w:r>
            <w:fldChar w:fldCharType="begin"/>
          </w:r>
          <w:r>
            <w:instrText xml:space="preserve"> DOCPROPERTY "EndDt"  </w:instrText>
          </w:r>
          <w:r>
            <w:fldChar w:fldCharType="separate"/>
          </w:r>
          <w:r w:rsidR="009E7AAF">
            <w:t>-22/02/26</w:t>
          </w:r>
          <w:r>
            <w:fldChar w:fldCharType="end"/>
          </w:r>
        </w:p>
      </w:tc>
      <w:tc>
        <w:tcPr>
          <w:tcW w:w="846" w:type="pct"/>
        </w:tcPr>
        <w:p w14:paraId="7C491B44" w14:textId="77777777" w:rsidR="00497779" w:rsidRDefault="004977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6C95C57" w14:textId="304BEF2E"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9D7" w14:textId="77777777" w:rsidR="00497779" w:rsidRDefault="0049777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97779" w14:paraId="57535E3B" w14:textId="77777777">
      <w:tc>
        <w:tcPr>
          <w:tcW w:w="1061" w:type="pct"/>
        </w:tcPr>
        <w:p w14:paraId="5E562B48" w14:textId="72CABA99" w:rsidR="00497779" w:rsidRDefault="00397C8C">
          <w:pPr>
            <w:pStyle w:val="Footer"/>
          </w:pPr>
          <w:r>
            <w:fldChar w:fldCharType="begin"/>
          </w:r>
          <w:r>
            <w:instrText xml:space="preserve"> DOCPROPERTY "Category"  </w:instrText>
          </w:r>
          <w:r>
            <w:fldChar w:fldCharType="separate"/>
          </w:r>
          <w:r w:rsidR="009E7AAF">
            <w:t>R125</w:t>
          </w:r>
          <w:r>
            <w:fldChar w:fldCharType="end"/>
          </w:r>
          <w:r w:rsidR="00497779">
            <w:br/>
          </w:r>
          <w:r>
            <w:fldChar w:fldCharType="begin"/>
          </w:r>
          <w:r>
            <w:instrText xml:space="preserve"> DOCPROPERTY "RepubDt"  </w:instrText>
          </w:r>
          <w:r>
            <w:fldChar w:fldCharType="separate"/>
          </w:r>
          <w:r w:rsidR="009E7AAF">
            <w:t>16/11/25</w:t>
          </w:r>
          <w:r>
            <w:fldChar w:fldCharType="end"/>
          </w:r>
        </w:p>
      </w:tc>
      <w:tc>
        <w:tcPr>
          <w:tcW w:w="3093" w:type="pct"/>
        </w:tcPr>
        <w:p w14:paraId="2AC764DD" w14:textId="77EE9753"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3E7547DB" w14:textId="0E04C60D" w:rsidR="00497779" w:rsidRDefault="00397C8C">
          <w:pPr>
            <w:pStyle w:val="FooterInfoCentre"/>
          </w:pPr>
          <w:r>
            <w:fldChar w:fldCharType="begin"/>
          </w:r>
          <w:r>
            <w:instrText xml:space="preserve"> DOCPROPERTY "Eff"  </w:instrText>
          </w:r>
          <w:r>
            <w:fldChar w:fldCharType="separate"/>
          </w:r>
          <w:r w:rsidR="009E7AAF">
            <w:t xml:space="preserve">Effective:  </w:t>
          </w:r>
          <w:r>
            <w:fldChar w:fldCharType="end"/>
          </w:r>
          <w:r>
            <w:fldChar w:fldCharType="begin"/>
          </w:r>
          <w:r>
            <w:instrText xml:space="preserve"> DOCPROPERTY "StartDt"   </w:instrText>
          </w:r>
          <w:r>
            <w:fldChar w:fldCharType="separate"/>
          </w:r>
          <w:r w:rsidR="009E7AAF">
            <w:t>16/11/25</w:t>
          </w:r>
          <w:r>
            <w:fldChar w:fldCharType="end"/>
          </w:r>
          <w:r>
            <w:fldChar w:fldCharType="begin"/>
          </w:r>
          <w:r>
            <w:instrText xml:space="preserve"> DOCPROPERTY "EndDt"  </w:instrText>
          </w:r>
          <w:r>
            <w:fldChar w:fldCharType="separate"/>
          </w:r>
          <w:r w:rsidR="009E7AAF">
            <w:t>-22/02/26</w:t>
          </w:r>
          <w:r>
            <w:fldChar w:fldCharType="end"/>
          </w:r>
        </w:p>
      </w:tc>
      <w:tc>
        <w:tcPr>
          <w:tcW w:w="846" w:type="pct"/>
        </w:tcPr>
        <w:p w14:paraId="345260AB" w14:textId="77777777" w:rsidR="00497779" w:rsidRDefault="0049777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52DCAB" w14:textId="6B622C57"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9B8E" w14:textId="77777777" w:rsidR="00497779" w:rsidRDefault="004977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497779" w14:paraId="68330BE2" w14:textId="77777777">
      <w:tc>
        <w:tcPr>
          <w:tcW w:w="847" w:type="pct"/>
        </w:tcPr>
        <w:p w14:paraId="52E678D1" w14:textId="77777777" w:rsidR="00497779" w:rsidRDefault="004977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6EB5C8C8" w14:textId="5D650328"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4EE49F36" w14:textId="41A65327"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1061" w:type="pct"/>
        </w:tcPr>
        <w:p w14:paraId="33BCAC84" w14:textId="0205F554" w:rsidR="00497779" w:rsidRDefault="00397C8C">
          <w:pPr>
            <w:pStyle w:val="Footer"/>
            <w:jc w:val="right"/>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r>
  </w:tbl>
  <w:p w14:paraId="095BC555" w14:textId="5FA99475" w:rsidR="00497779" w:rsidRPr="001064B4" w:rsidRDefault="00397C8C" w:rsidP="001064B4">
    <w:pPr>
      <w:pStyle w:val="Status"/>
      <w:rPr>
        <w:rFonts w:cs="Arial"/>
      </w:rPr>
    </w:pPr>
    <w:r w:rsidRPr="001064B4">
      <w:rPr>
        <w:rFonts w:cs="Arial"/>
      </w:rPr>
      <w:fldChar w:fldCharType="begin"/>
    </w:r>
    <w:r w:rsidRPr="001064B4">
      <w:rPr>
        <w:rFonts w:cs="Arial"/>
      </w:rPr>
      <w:instrText xml:space="preserve"> DOCPROPERTY "Status" </w:instrText>
    </w:r>
    <w:r w:rsidRPr="001064B4">
      <w:rPr>
        <w:rFonts w:cs="Arial"/>
      </w:rPr>
      <w:fldChar w:fldCharType="separate"/>
    </w:r>
    <w:r w:rsidR="009E7AAF" w:rsidRPr="001064B4">
      <w:rPr>
        <w:rFonts w:cs="Arial"/>
      </w:rPr>
      <w:t xml:space="preserve"> </w:t>
    </w:r>
    <w:r w:rsidRPr="001064B4">
      <w:rPr>
        <w:rFonts w:cs="Arial"/>
      </w:rPr>
      <w:fldChar w:fldCharType="end"/>
    </w:r>
    <w:r w:rsidR="001064B4" w:rsidRPr="001064B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A47" w14:textId="77777777" w:rsidR="007216A0" w:rsidRPr="007216A0" w:rsidRDefault="007216A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497779" w14:paraId="0130D371" w14:textId="77777777">
      <w:tc>
        <w:tcPr>
          <w:tcW w:w="1061" w:type="pct"/>
        </w:tcPr>
        <w:p w14:paraId="4C85881A" w14:textId="200A584F" w:rsidR="00497779" w:rsidRDefault="00397C8C">
          <w:pPr>
            <w:pStyle w:val="Footer"/>
          </w:pPr>
          <w:r>
            <w:fldChar w:fldCharType="begin"/>
          </w:r>
          <w:r>
            <w:instrText xml:space="preserve"> DOCPROPERTY "Category"  *\charformat  </w:instrText>
          </w:r>
          <w:r>
            <w:fldChar w:fldCharType="separate"/>
          </w:r>
          <w:r w:rsidR="009E7AAF">
            <w:t>R125</w:t>
          </w:r>
          <w:r>
            <w:fldChar w:fldCharType="end"/>
          </w:r>
          <w:r w:rsidR="00497779">
            <w:br/>
          </w:r>
          <w:r>
            <w:fldChar w:fldCharType="begin"/>
          </w:r>
          <w:r>
            <w:instrText xml:space="preserve"> DOCPROPERTY "RepubDt"  *\charformat  </w:instrText>
          </w:r>
          <w:r>
            <w:fldChar w:fldCharType="separate"/>
          </w:r>
          <w:r w:rsidR="009E7AAF">
            <w:t>16/11/25</w:t>
          </w:r>
          <w:r>
            <w:fldChar w:fldCharType="end"/>
          </w:r>
        </w:p>
      </w:tc>
      <w:tc>
        <w:tcPr>
          <w:tcW w:w="3092" w:type="pct"/>
        </w:tcPr>
        <w:p w14:paraId="39C33D3D" w14:textId="33E22A89" w:rsidR="00497779" w:rsidRDefault="00397C8C">
          <w:pPr>
            <w:pStyle w:val="Footer"/>
            <w:jc w:val="center"/>
          </w:pPr>
          <w:r>
            <w:fldChar w:fldCharType="begin"/>
          </w:r>
          <w:r>
            <w:instrText xml:space="preserve"> REF Citation *\charformat </w:instrText>
          </w:r>
          <w:r>
            <w:fldChar w:fldCharType="separate"/>
          </w:r>
          <w:r w:rsidR="009E7AAF">
            <w:t>Legislation Act 2001</w:t>
          </w:r>
          <w:r>
            <w:fldChar w:fldCharType="end"/>
          </w:r>
        </w:p>
        <w:p w14:paraId="1211274D" w14:textId="7E4109F6" w:rsidR="00497779" w:rsidRDefault="00397C8C">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371D7C28" w14:textId="77777777" w:rsidR="00497779" w:rsidRDefault="004977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492C3F69" w14:textId="340FDD4D" w:rsidR="00497779" w:rsidRPr="001064B4" w:rsidRDefault="00497779"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D0F1" w14:textId="77777777" w:rsidR="007216A0" w:rsidRPr="007216A0" w:rsidRDefault="007216A0" w:rsidP="007216A0">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216A0" w14:paraId="41668444" w14:textId="77777777" w:rsidTr="00634C4A">
      <w:tc>
        <w:tcPr>
          <w:tcW w:w="1061" w:type="pct"/>
        </w:tcPr>
        <w:p w14:paraId="3B317722" w14:textId="0EE4D6D1" w:rsidR="007216A0" w:rsidRDefault="007216A0" w:rsidP="007216A0">
          <w:pPr>
            <w:pStyle w:val="Footer"/>
          </w:pPr>
          <w:r>
            <w:fldChar w:fldCharType="begin"/>
          </w:r>
          <w:r>
            <w:instrText xml:space="preserve"> DOCPROPERTY "Category"  *\charformat  </w:instrText>
          </w:r>
          <w:r>
            <w:fldChar w:fldCharType="separate"/>
          </w:r>
          <w:r w:rsidR="009E7AAF">
            <w:t>R125</w:t>
          </w:r>
          <w:r>
            <w:fldChar w:fldCharType="end"/>
          </w:r>
          <w:r>
            <w:br/>
          </w:r>
          <w:r>
            <w:fldChar w:fldCharType="begin"/>
          </w:r>
          <w:r>
            <w:instrText xml:space="preserve"> DOCPROPERTY "RepubDt"  *\charformat  </w:instrText>
          </w:r>
          <w:r>
            <w:fldChar w:fldCharType="separate"/>
          </w:r>
          <w:r w:rsidR="009E7AAF">
            <w:t>16/11/25</w:t>
          </w:r>
          <w:r>
            <w:fldChar w:fldCharType="end"/>
          </w:r>
        </w:p>
      </w:tc>
      <w:tc>
        <w:tcPr>
          <w:tcW w:w="3092" w:type="pct"/>
        </w:tcPr>
        <w:p w14:paraId="73B41510" w14:textId="1066FD93" w:rsidR="007216A0" w:rsidRDefault="007216A0" w:rsidP="007216A0">
          <w:pPr>
            <w:pStyle w:val="Footer"/>
            <w:jc w:val="center"/>
          </w:pPr>
          <w:r>
            <w:fldChar w:fldCharType="begin"/>
          </w:r>
          <w:r>
            <w:instrText xml:space="preserve"> REF Citation *\charformat </w:instrText>
          </w:r>
          <w:r>
            <w:fldChar w:fldCharType="separate"/>
          </w:r>
          <w:r w:rsidR="009E7AAF">
            <w:t>Legislation Act 2001</w:t>
          </w:r>
          <w:r>
            <w:fldChar w:fldCharType="end"/>
          </w:r>
        </w:p>
        <w:p w14:paraId="5E98EC1D" w14:textId="2787682D" w:rsidR="007216A0" w:rsidRDefault="007216A0" w:rsidP="007216A0">
          <w:pPr>
            <w:pStyle w:val="FooterInfoCentre"/>
          </w:pPr>
          <w:r>
            <w:fldChar w:fldCharType="begin"/>
          </w:r>
          <w:r>
            <w:instrText xml:space="preserve"> DOCPROPERTY "Eff"  *\charformat </w:instrText>
          </w:r>
          <w:r>
            <w:fldChar w:fldCharType="separate"/>
          </w:r>
          <w:r w:rsidR="009E7AAF">
            <w:t xml:space="preserve">Effective:  </w:t>
          </w:r>
          <w:r>
            <w:fldChar w:fldCharType="end"/>
          </w:r>
          <w:r>
            <w:fldChar w:fldCharType="begin"/>
          </w:r>
          <w:r>
            <w:instrText xml:space="preserve"> DOCPROPERTY "StartDt"  *\charformat </w:instrText>
          </w:r>
          <w:r>
            <w:fldChar w:fldCharType="separate"/>
          </w:r>
          <w:r w:rsidR="009E7AAF">
            <w:t>16/11/25</w:t>
          </w:r>
          <w:r>
            <w:fldChar w:fldCharType="end"/>
          </w:r>
          <w:r>
            <w:fldChar w:fldCharType="begin"/>
          </w:r>
          <w:r>
            <w:instrText xml:space="preserve"> DOCPROPERTY "EndDt"  *\charformat </w:instrText>
          </w:r>
          <w:r>
            <w:fldChar w:fldCharType="separate"/>
          </w:r>
          <w:r w:rsidR="009E7AAF">
            <w:t>-22/02/26</w:t>
          </w:r>
          <w:r>
            <w:fldChar w:fldCharType="end"/>
          </w:r>
        </w:p>
      </w:tc>
      <w:tc>
        <w:tcPr>
          <w:tcW w:w="847" w:type="pct"/>
        </w:tcPr>
        <w:p w14:paraId="2BA7048E" w14:textId="77777777" w:rsidR="007216A0" w:rsidRDefault="007216A0" w:rsidP="007216A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r>
  </w:tbl>
  <w:p w14:paraId="14ED05E3" w14:textId="2B31E44B" w:rsidR="007216A0" w:rsidRPr="001064B4" w:rsidRDefault="007216A0" w:rsidP="001064B4">
    <w:pPr>
      <w:pStyle w:val="Status"/>
      <w:rPr>
        <w:rFonts w:cs="Arial"/>
      </w:rPr>
    </w:pPr>
    <w:r w:rsidRPr="001064B4">
      <w:rPr>
        <w:rFonts w:cs="Arial"/>
      </w:rPr>
      <w:t xml:space="preserve"> </w:t>
    </w:r>
    <w:r w:rsidR="001064B4" w:rsidRPr="001064B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4150" w14:textId="77777777" w:rsidR="003762CB" w:rsidRDefault="003762CB">
      <w:r>
        <w:separator/>
      </w:r>
    </w:p>
  </w:footnote>
  <w:footnote w:type="continuationSeparator" w:id="0">
    <w:p w14:paraId="00D25DF7" w14:textId="77777777" w:rsidR="003762CB" w:rsidRDefault="0037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D680" w14:textId="77777777" w:rsidR="00FE7F5A" w:rsidRDefault="00FE7F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396248BC" w14:textId="77777777" w:rsidTr="00C041C5">
      <w:tc>
        <w:tcPr>
          <w:tcW w:w="1674" w:type="dxa"/>
        </w:tcPr>
        <w:p w14:paraId="4AF5CE96" w14:textId="7A26A12B"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4</w:t>
          </w:r>
          <w:r>
            <w:rPr>
              <w:b/>
            </w:rPr>
            <w:fldChar w:fldCharType="end"/>
          </w:r>
        </w:p>
      </w:tc>
      <w:tc>
        <w:tcPr>
          <w:tcW w:w="6346" w:type="dxa"/>
        </w:tcPr>
        <w:p w14:paraId="53031C52" w14:textId="5E93193A" w:rsidR="00497779" w:rsidRDefault="00397C8C" w:rsidP="001D355A">
          <w:pPr>
            <w:pStyle w:val="HeaderEven"/>
          </w:pPr>
          <w:r>
            <w:fldChar w:fldCharType="begin"/>
          </w:r>
          <w:r>
            <w:instrText xml:space="preserve"> STYLEREF CharChapText \*charformat  </w:instrText>
          </w:r>
          <w:r>
            <w:fldChar w:fldCharType="separate"/>
          </w:r>
          <w:r w:rsidR="001064B4">
            <w:rPr>
              <w:noProof/>
            </w:rPr>
            <w:t>Numbering and notification of Acts</w:t>
          </w:r>
          <w:r>
            <w:rPr>
              <w:noProof/>
            </w:rPr>
            <w:fldChar w:fldCharType="end"/>
          </w:r>
        </w:p>
      </w:tc>
    </w:tr>
    <w:tr w:rsidR="00497779" w14:paraId="4194BF17" w14:textId="77777777" w:rsidTr="00C041C5">
      <w:tc>
        <w:tcPr>
          <w:tcW w:w="1674" w:type="dxa"/>
        </w:tcPr>
        <w:p w14:paraId="0A8D3110" w14:textId="2608241A" w:rsidR="00497779" w:rsidRDefault="00497779" w:rsidP="001D355A">
          <w:pPr>
            <w:pStyle w:val="HeaderEven"/>
            <w:rPr>
              <w:b/>
            </w:rPr>
          </w:pPr>
          <w:r>
            <w:rPr>
              <w:b/>
            </w:rPr>
            <w:fldChar w:fldCharType="begin"/>
          </w:r>
          <w:r>
            <w:rPr>
              <w:b/>
            </w:rPr>
            <w:instrText xml:space="preserve"> STYLEREF CharPartNo \*charformat </w:instrText>
          </w:r>
          <w:r>
            <w:rPr>
              <w:b/>
            </w:rPr>
            <w:fldChar w:fldCharType="end"/>
          </w:r>
        </w:p>
      </w:tc>
      <w:tc>
        <w:tcPr>
          <w:tcW w:w="6346" w:type="dxa"/>
        </w:tcPr>
        <w:p w14:paraId="659FE157" w14:textId="2748CBA7" w:rsidR="00497779" w:rsidRDefault="00497779" w:rsidP="001D355A">
          <w:pPr>
            <w:pStyle w:val="HeaderEven"/>
          </w:pPr>
          <w:r>
            <w:fldChar w:fldCharType="begin"/>
          </w:r>
          <w:r>
            <w:instrText xml:space="preserve"> STYLEREF CharPartText \*charformat </w:instrText>
          </w:r>
          <w:r>
            <w:rPr>
              <w:noProof/>
            </w:rPr>
            <w:fldChar w:fldCharType="end"/>
          </w:r>
        </w:p>
      </w:tc>
    </w:tr>
    <w:tr w:rsidR="00497779" w14:paraId="164F90C3" w14:textId="77777777" w:rsidTr="00C041C5">
      <w:tc>
        <w:tcPr>
          <w:tcW w:w="1674" w:type="dxa"/>
        </w:tcPr>
        <w:p w14:paraId="0273B232" w14:textId="1C94702D"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2B87DDAA" w14:textId="6D69345D"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68179393" w14:textId="77777777" w:rsidTr="00C041C5">
      <w:trPr>
        <w:cantSplit/>
      </w:trPr>
      <w:tc>
        <w:tcPr>
          <w:tcW w:w="8020" w:type="dxa"/>
          <w:gridSpan w:val="2"/>
          <w:tcBorders>
            <w:bottom w:val="single" w:sz="4" w:space="0" w:color="auto"/>
          </w:tcBorders>
        </w:tcPr>
        <w:p w14:paraId="057156B2" w14:textId="4E2C3401" w:rsidR="00497779" w:rsidRDefault="009E7AAF" w:rsidP="001D355A">
          <w:pPr>
            <w:pStyle w:val="HeaderEven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29</w:t>
          </w:r>
          <w:r w:rsidR="00397C8C">
            <w:rPr>
              <w:noProof/>
            </w:rPr>
            <w:fldChar w:fldCharType="end"/>
          </w:r>
        </w:p>
      </w:tc>
    </w:tr>
  </w:tbl>
  <w:p w14:paraId="6B854EFC" w14:textId="77777777" w:rsidR="00497779" w:rsidRDefault="00497779" w:rsidP="001D35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5383D265" w14:textId="77777777" w:rsidTr="001D355A">
      <w:tc>
        <w:tcPr>
          <w:tcW w:w="6319" w:type="dxa"/>
        </w:tcPr>
        <w:p w14:paraId="08D345B8" w14:textId="3DFE1EA0" w:rsidR="00497779" w:rsidRDefault="00397C8C" w:rsidP="001D355A">
          <w:pPr>
            <w:pStyle w:val="HeaderEven"/>
            <w:jc w:val="right"/>
          </w:pPr>
          <w:r>
            <w:fldChar w:fldCharType="begin"/>
          </w:r>
          <w:r>
            <w:instrText xml:space="preserve"> STYLEREF CharChapText \*charformat  </w:instrText>
          </w:r>
          <w:r>
            <w:fldChar w:fldCharType="separate"/>
          </w:r>
          <w:r w:rsidR="001064B4">
            <w:rPr>
              <w:noProof/>
            </w:rPr>
            <w:t>Numbering and notification of Acts</w:t>
          </w:r>
          <w:r>
            <w:rPr>
              <w:noProof/>
            </w:rPr>
            <w:fldChar w:fldCharType="end"/>
          </w:r>
        </w:p>
      </w:tc>
      <w:tc>
        <w:tcPr>
          <w:tcW w:w="1701" w:type="dxa"/>
        </w:tcPr>
        <w:p w14:paraId="2C264723" w14:textId="161212A0"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4</w:t>
          </w:r>
          <w:r>
            <w:rPr>
              <w:b/>
            </w:rPr>
            <w:fldChar w:fldCharType="end"/>
          </w:r>
        </w:p>
      </w:tc>
    </w:tr>
    <w:tr w:rsidR="00497779" w14:paraId="444DDEF1" w14:textId="77777777" w:rsidTr="001D355A">
      <w:tc>
        <w:tcPr>
          <w:tcW w:w="6319" w:type="dxa"/>
        </w:tcPr>
        <w:p w14:paraId="032B4DE1" w14:textId="04E6665E" w:rsidR="00497779" w:rsidRDefault="00497779" w:rsidP="001D355A">
          <w:pPr>
            <w:pStyle w:val="HeaderEven"/>
            <w:jc w:val="right"/>
          </w:pPr>
          <w:r>
            <w:fldChar w:fldCharType="begin"/>
          </w:r>
          <w:r>
            <w:instrText xml:space="preserve"> STYLEREF CharPartText \*charformat </w:instrText>
          </w:r>
          <w:r>
            <w:fldChar w:fldCharType="end"/>
          </w:r>
        </w:p>
      </w:tc>
      <w:tc>
        <w:tcPr>
          <w:tcW w:w="1701" w:type="dxa"/>
        </w:tcPr>
        <w:p w14:paraId="2F575468" w14:textId="7AF53AC4"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end"/>
          </w:r>
        </w:p>
      </w:tc>
    </w:tr>
    <w:tr w:rsidR="00497779" w14:paraId="023EBA2E" w14:textId="77777777" w:rsidTr="001D355A">
      <w:tc>
        <w:tcPr>
          <w:tcW w:w="6319" w:type="dxa"/>
        </w:tcPr>
        <w:p w14:paraId="7A6EA721" w14:textId="1FF494BC"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020E8631" w14:textId="210D3636"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32237E4F" w14:textId="77777777" w:rsidTr="001D355A">
      <w:trPr>
        <w:cantSplit/>
      </w:trPr>
      <w:tc>
        <w:tcPr>
          <w:tcW w:w="1701" w:type="dxa"/>
          <w:gridSpan w:val="2"/>
          <w:tcBorders>
            <w:bottom w:val="single" w:sz="4" w:space="0" w:color="auto"/>
          </w:tcBorders>
        </w:tcPr>
        <w:p w14:paraId="3B7928EA" w14:textId="0A44BE1F" w:rsidR="00497779" w:rsidRDefault="009E7AAF" w:rsidP="001D355A">
          <w:pPr>
            <w:pStyle w:val="HeaderOdd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28</w:t>
          </w:r>
          <w:r w:rsidR="00397C8C">
            <w:rPr>
              <w:noProof/>
            </w:rPr>
            <w:fldChar w:fldCharType="end"/>
          </w:r>
        </w:p>
      </w:tc>
    </w:tr>
  </w:tbl>
  <w:p w14:paraId="16B15EB7" w14:textId="77777777" w:rsidR="00497779" w:rsidRDefault="00497779" w:rsidP="001D35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5D546AA6" w14:textId="77777777" w:rsidTr="00C041C5">
      <w:tc>
        <w:tcPr>
          <w:tcW w:w="1674" w:type="dxa"/>
        </w:tcPr>
        <w:p w14:paraId="3E8C30A1" w14:textId="6CCAE9C7"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5</w:t>
          </w:r>
          <w:r>
            <w:rPr>
              <w:b/>
            </w:rPr>
            <w:fldChar w:fldCharType="end"/>
          </w:r>
        </w:p>
      </w:tc>
      <w:tc>
        <w:tcPr>
          <w:tcW w:w="6346" w:type="dxa"/>
        </w:tcPr>
        <w:p w14:paraId="23325786" w14:textId="63BA65B2" w:rsidR="00497779" w:rsidRDefault="00397C8C" w:rsidP="001D355A">
          <w:pPr>
            <w:pStyle w:val="HeaderEven"/>
          </w:pPr>
          <w:r>
            <w:fldChar w:fldCharType="begin"/>
          </w:r>
          <w:r>
            <w:instrText xml:space="preserve"> STYLEREF CharChapText \*charformat  </w:instrText>
          </w:r>
          <w:r>
            <w:fldChar w:fldCharType="separate"/>
          </w:r>
          <w:r w:rsidR="001064B4">
            <w:rPr>
              <w:noProof/>
            </w:rPr>
            <w:t>Regulatory impact statements for subordinate laws and disallowable instruments</w:t>
          </w:r>
          <w:r>
            <w:rPr>
              <w:noProof/>
            </w:rPr>
            <w:fldChar w:fldCharType="end"/>
          </w:r>
        </w:p>
      </w:tc>
    </w:tr>
    <w:tr w:rsidR="00497779" w14:paraId="7A11BFA8" w14:textId="77777777" w:rsidTr="00C041C5">
      <w:tc>
        <w:tcPr>
          <w:tcW w:w="1674" w:type="dxa"/>
        </w:tcPr>
        <w:p w14:paraId="0A8C3A46" w14:textId="1C10789D" w:rsidR="00497779" w:rsidRDefault="00497779" w:rsidP="001D355A">
          <w:pPr>
            <w:pStyle w:val="HeaderEven"/>
            <w:rPr>
              <w:b/>
            </w:rPr>
          </w:pPr>
          <w:r>
            <w:rPr>
              <w:b/>
            </w:rPr>
            <w:fldChar w:fldCharType="begin"/>
          </w:r>
          <w:r>
            <w:rPr>
              <w:b/>
            </w:rPr>
            <w:instrText xml:space="preserve"> STYLEREF CharPartNo \*charformat </w:instrText>
          </w:r>
          <w:r>
            <w:rPr>
              <w:b/>
            </w:rPr>
            <w:fldChar w:fldCharType="separate"/>
          </w:r>
          <w:r w:rsidR="001064B4">
            <w:rPr>
              <w:b/>
              <w:noProof/>
            </w:rPr>
            <w:t>Part 5.2</w:t>
          </w:r>
          <w:r>
            <w:rPr>
              <w:b/>
            </w:rPr>
            <w:fldChar w:fldCharType="end"/>
          </w:r>
        </w:p>
      </w:tc>
      <w:tc>
        <w:tcPr>
          <w:tcW w:w="6346" w:type="dxa"/>
        </w:tcPr>
        <w:p w14:paraId="40A44C59" w14:textId="14BBC29D" w:rsidR="00497779" w:rsidRDefault="00397C8C" w:rsidP="001D355A">
          <w:pPr>
            <w:pStyle w:val="HeaderEven"/>
          </w:pPr>
          <w:r>
            <w:fldChar w:fldCharType="begin"/>
          </w:r>
          <w:r>
            <w:instrText xml:space="preserve"> STYLEREF CharPartText \*charformat </w:instrText>
          </w:r>
          <w:r>
            <w:fldChar w:fldCharType="separate"/>
          </w:r>
          <w:r w:rsidR="001064B4">
            <w:rPr>
              <w:noProof/>
            </w:rPr>
            <w:t>Requirements for regulatory impact statements</w:t>
          </w:r>
          <w:r>
            <w:rPr>
              <w:noProof/>
            </w:rPr>
            <w:fldChar w:fldCharType="end"/>
          </w:r>
        </w:p>
      </w:tc>
    </w:tr>
    <w:tr w:rsidR="00497779" w14:paraId="51872678" w14:textId="77777777" w:rsidTr="00C041C5">
      <w:tc>
        <w:tcPr>
          <w:tcW w:w="1674" w:type="dxa"/>
        </w:tcPr>
        <w:p w14:paraId="15F27B42" w14:textId="7F760A20"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126F43C2" w14:textId="40F28801"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2C44F491" w14:textId="77777777" w:rsidTr="00C041C5">
      <w:trPr>
        <w:cantSplit/>
      </w:trPr>
      <w:tc>
        <w:tcPr>
          <w:tcW w:w="8020" w:type="dxa"/>
          <w:gridSpan w:val="2"/>
          <w:tcBorders>
            <w:bottom w:val="single" w:sz="4" w:space="0" w:color="auto"/>
          </w:tcBorders>
        </w:tcPr>
        <w:p w14:paraId="48DB9DE3" w14:textId="5F01C2D3" w:rsidR="00497779" w:rsidRDefault="009E7AAF" w:rsidP="001D355A">
          <w:pPr>
            <w:pStyle w:val="HeaderEven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37</w:t>
          </w:r>
          <w:r w:rsidR="00397C8C">
            <w:rPr>
              <w:noProof/>
            </w:rPr>
            <w:fldChar w:fldCharType="end"/>
          </w:r>
        </w:p>
      </w:tc>
    </w:tr>
  </w:tbl>
  <w:p w14:paraId="6C67361D" w14:textId="77777777" w:rsidR="00497779" w:rsidRDefault="00497779" w:rsidP="001D35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497779" w14:paraId="6348766F" w14:textId="77777777" w:rsidTr="001D355A">
      <w:tc>
        <w:tcPr>
          <w:tcW w:w="6319" w:type="dxa"/>
        </w:tcPr>
        <w:p w14:paraId="1D48242A" w14:textId="4876D863" w:rsidR="00497779" w:rsidRDefault="00397C8C" w:rsidP="001D355A">
          <w:pPr>
            <w:pStyle w:val="HeaderEven"/>
            <w:jc w:val="right"/>
          </w:pPr>
          <w:r>
            <w:fldChar w:fldCharType="begin"/>
          </w:r>
          <w:r>
            <w:instrText xml:space="preserve"> STYLEREF CharChapText \*charformat  </w:instrText>
          </w:r>
          <w:r>
            <w:fldChar w:fldCharType="separate"/>
          </w:r>
          <w:r w:rsidR="001064B4">
            <w:rPr>
              <w:noProof/>
            </w:rPr>
            <w:t>Regulatory impact statements for subordinate laws and disallowable instruments</w:t>
          </w:r>
          <w:r>
            <w:rPr>
              <w:noProof/>
            </w:rPr>
            <w:fldChar w:fldCharType="end"/>
          </w:r>
        </w:p>
      </w:tc>
      <w:tc>
        <w:tcPr>
          <w:tcW w:w="1701" w:type="dxa"/>
        </w:tcPr>
        <w:p w14:paraId="73A02F6E" w14:textId="5D601FF6"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5</w:t>
          </w:r>
          <w:r>
            <w:rPr>
              <w:b/>
            </w:rPr>
            <w:fldChar w:fldCharType="end"/>
          </w:r>
        </w:p>
      </w:tc>
    </w:tr>
    <w:tr w:rsidR="00497779" w14:paraId="1BF5DE67" w14:textId="77777777" w:rsidTr="001D355A">
      <w:tc>
        <w:tcPr>
          <w:tcW w:w="6319" w:type="dxa"/>
        </w:tcPr>
        <w:p w14:paraId="6DF47AAE" w14:textId="4647ADD0" w:rsidR="00497779" w:rsidRDefault="00397C8C" w:rsidP="001D355A">
          <w:pPr>
            <w:pStyle w:val="HeaderEven"/>
            <w:jc w:val="right"/>
          </w:pPr>
          <w:r>
            <w:fldChar w:fldCharType="begin"/>
          </w:r>
          <w:r>
            <w:instrText xml:space="preserve"> STYLEREF CharPartText \*charformat </w:instrText>
          </w:r>
          <w:r>
            <w:fldChar w:fldCharType="separate"/>
          </w:r>
          <w:r w:rsidR="001064B4">
            <w:rPr>
              <w:noProof/>
            </w:rPr>
            <w:t>Failure to comply with requirements for regulatory impact statements</w:t>
          </w:r>
          <w:r>
            <w:rPr>
              <w:noProof/>
            </w:rPr>
            <w:fldChar w:fldCharType="end"/>
          </w:r>
        </w:p>
      </w:tc>
      <w:tc>
        <w:tcPr>
          <w:tcW w:w="1701" w:type="dxa"/>
        </w:tcPr>
        <w:p w14:paraId="571356CD" w14:textId="2F4DC1CA"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separate"/>
          </w:r>
          <w:r w:rsidR="001064B4">
            <w:rPr>
              <w:b/>
              <w:noProof/>
            </w:rPr>
            <w:t>Part 5.3</w:t>
          </w:r>
          <w:r>
            <w:rPr>
              <w:b/>
            </w:rPr>
            <w:fldChar w:fldCharType="end"/>
          </w:r>
        </w:p>
      </w:tc>
    </w:tr>
    <w:tr w:rsidR="00497779" w14:paraId="4AB3B348" w14:textId="77777777" w:rsidTr="001D355A">
      <w:tc>
        <w:tcPr>
          <w:tcW w:w="6319" w:type="dxa"/>
        </w:tcPr>
        <w:p w14:paraId="4261C66C" w14:textId="687EE3EC"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3C05EF22" w14:textId="3F073586"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5661B17A" w14:textId="77777777" w:rsidTr="001D355A">
      <w:trPr>
        <w:cantSplit/>
      </w:trPr>
      <w:tc>
        <w:tcPr>
          <w:tcW w:w="1701" w:type="dxa"/>
          <w:gridSpan w:val="2"/>
          <w:tcBorders>
            <w:bottom w:val="single" w:sz="4" w:space="0" w:color="auto"/>
          </w:tcBorders>
        </w:tcPr>
        <w:p w14:paraId="6AF1B961" w14:textId="3445E6B4" w:rsidR="00497779" w:rsidRDefault="009E7AAF" w:rsidP="001D355A">
          <w:pPr>
            <w:pStyle w:val="HeaderOdd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38</w:t>
          </w:r>
          <w:r w:rsidR="00397C8C">
            <w:rPr>
              <w:noProof/>
            </w:rPr>
            <w:fldChar w:fldCharType="end"/>
          </w:r>
        </w:p>
      </w:tc>
    </w:tr>
  </w:tbl>
  <w:p w14:paraId="7CE27D3E" w14:textId="77777777" w:rsidR="00497779" w:rsidRDefault="00497779" w:rsidP="001D35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6C459A72" w14:textId="77777777" w:rsidTr="00C041C5">
      <w:tc>
        <w:tcPr>
          <w:tcW w:w="1674" w:type="dxa"/>
        </w:tcPr>
        <w:p w14:paraId="7329874F" w14:textId="637B647E"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6</w:t>
          </w:r>
          <w:r>
            <w:rPr>
              <w:b/>
            </w:rPr>
            <w:fldChar w:fldCharType="end"/>
          </w:r>
        </w:p>
      </w:tc>
      <w:tc>
        <w:tcPr>
          <w:tcW w:w="6346" w:type="dxa"/>
        </w:tcPr>
        <w:p w14:paraId="1B38C761" w14:textId="7E7E708C" w:rsidR="00497779" w:rsidRDefault="00397C8C" w:rsidP="001D355A">
          <w:pPr>
            <w:pStyle w:val="HeaderEven"/>
          </w:pPr>
          <w:r>
            <w:fldChar w:fldCharType="begin"/>
          </w:r>
          <w:r>
            <w:instrText xml:space="preserve"> STYLEREF CharChapText \*charformat  </w:instrText>
          </w:r>
          <w:r>
            <w:fldChar w:fldCharType="separate"/>
          </w:r>
          <w:r w:rsidR="001064B4">
            <w:rPr>
              <w:noProof/>
            </w:rPr>
            <w:t>Making, notification and numbering of statutory instruments</w:t>
          </w:r>
          <w:r>
            <w:rPr>
              <w:noProof/>
            </w:rPr>
            <w:fldChar w:fldCharType="end"/>
          </w:r>
        </w:p>
      </w:tc>
    </w:tr>
    <w:tr w:rsidR="00497779" w14:paraId="6DEB2CDD" w14:textId="77777777" w:rsidTr="00C041C5">
      <w:tc>
        <w:tcPr>
          <w:tcW w:w="1674" w:type="dxa"/>
        </w:tcPr>
        <w:p w14:paraId="4542E8D2" w14:textId="3857FC53" w:rsidR="00497779" w:rsidRDefault="00497779" w:rsidP="001D355A">
          <w:pPr>
            <w:pStyle w:val="HeaderEven"/>
            <w:rPr>
              <w:b/>
            </w:rPr>
          </w:pPr>
          <w:r>
            <w:rPr>
              <w:b/>
            </w:rPr>
            <w:fldChar w:fldCharType="begin"/>
          </w:r>
          <w:r>
            <w:rPr>
              <w:b/>
            </w:rPr>
            <w:instrText xml:space="preserve"> STYLEREF CharPartNo \*charformat </w:instrText>
          </w:r>
          <w:r>
            <w:rPr>
              <w:b/>
            </w:rPr>
            <w:fldChar w:fldCharType="separate"/>
          </w:r>
          <w:r w:rsidR="001064B4">
            <w:rPr>
              <w:b/>
              <w:noProof/>
            </w:rPr>
            <w:t>Part 6.4</w:t>
          </w:r>
          <w:r>
            <w:rPr>
              <w:b/>
            </w:rPr>
            <w:fldChar w:fldCharType="end"/>
          </w:r>
        </w:p>
      </w:tc>
      <w:tc>
        <w:tcPr>
          <w:tcW w:w="6346" w:type="dxa"/>
        </w:tcPr>
        <w:p w14:paraId="32EA9F39" w14:textId="67B00198" w:rsidR="00497779" w:rsidRDefault="00397C8C" w:rsidP="001D355A">
          <w:pPr>
            <w:pStyle w:val="HeaderEven"/>
          </w:pPr>
          <w:r>
            <w:fldChar w:fldCharType="begin"/>
          </w:r>
          <w:r>
            <w:instrText xml:space="preserve"> STYLEREF CharPartText \*charformat </w:instrText>
          </w:r>
          <w:r>
            <w:fldChar w:fldCharType="separate"/>
          </w:r>
          <w:r w:rsidR="001064B4">
            <w:rPr>
              <w:noProof/>
            </w:rPr>
            <w:t>Numbering and notification of legislative instruments</w:t>
          </w:r>
          <w:r>
            <w:rPr>
              <w:noProof/>
            </w:rPr>
            <w:fldChar w:fldCharType="end"/>
          </w:r>
        </w:p>
      </w:tc>
    </w:tr>
    <w:tr w:rsidR="00497779" w14:paraId="453B7FAD" w14:textId="77777777" w:rsidTr="00C041C5">
      <w:tc>
        <w:tcPr>
          <w:tcW w:w="1674" w:type="dxa"/>
        </w:tcPr>
        <w:p w14:paraId="72250E59" w14:textId="5C669981"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12A4541C" w14:textId="316BA854"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4431AA11" w14:textId="77777777" w:rsidTr="00C041C5">
      <w:trPr>
        <w:cantSplit/>
      </w:trPr>
      <w:tc>
        <w:tcPr>
          <w:tcW w:w="8020" w:type="dxa"/>
          <w:gridSpan w:val="2"/>
          <w:tcBorders>
            <w:bottom w:val="single" w:sz="4" w:space="0" w:color="auto"/>
          </w:tcBorders>
        </w:tcPr>
        <w:p w14:paraId="169DF0F5" w14:textId="584B0677" w:rsidR="00497779" w:rsidRDefault="009E7AAF" w:rsidP="001D355A">
          <w:pPr>
            <w:pStyle w:val="HeaderEven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62</w:t>
          </w:r>
          <w:r w:rsidR="00397C8C">
            <w:rPr>
              <w:noProof/>
            </w:rPr>
            <w:fldChar w:fldCharType="end"/>
          </w:r>
        </w:p>
      </w:tc>
    </w:tr>
  </w:tbl>
  <w:p w14:paraId="40561775" w14:textId="77777777" w:rsidR="00497779" w:rsidRDefault="00497779" w:rsidP="001D35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7A6AA96A" w14:textId="77777777" w:rsidTr="001D355A">
      <w:tc>
        <w:tcPr>
          <w:tcW w:w="6319" w:type="dxa"/>
        </w:tcPr>
        <w:p w14:paraId="3137822E" w14:textId="199BDEDA" w:rsidR="00497779" w:rsidRDefault="00397C8C" w:rsidP="001D355A">
          <w:pPr>
            <w:pStyle w:val="HeaderEven"/>
            <w:jc w:val="right"/>
          </w:pPr>
          <w:r>
            <w:fldChar w:fldCharType="begin"/>
          </w:r>
          <w:r>
            <w:instrText xml:space="preserve"> STYLEREF CharChapText \*charformat  </w:instrText>
          </w:r>
          <w:r>
            <w:fldChar w:fldCharType="separate"/>
          </w:r>
          <w:r w:rsidR="001064B4">
            <w:rPr>
              <w:noProof/>
            </w:rPr>
            <w:t>Making, notification and numbering of statutory instruments</w:t>
          </w:r>
          <w:r>
            <w:rPr>
              <w:noProof/>
            </w:rPr>
            <w:fldChar w:fldCharType="end"/>
          </w:r>
        </w:p>
      </w:tc>
      <w:tc>
        <w:tcPr>
          <w:tcW w:w="1701" w:type="dxa"/>
        </w:tcPr>
        <w:p w14:paraId="3989E6DE" w14:textId="0B40F998"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6</w:t>
          </w:r>
          <w:r>
            <w:rPr>
              <w:b/>
            </w:rPr>
            <w:fldChar w:fldCharType="end"/>
          </w:r>
        </w:p>
      </w:tc>
    </w:tr>
    <w:tr w:rsidR="00497779" w14:paraId="10D5499A" w14:textId="77777777" w:rsidTr="001D355A">
      <w:tc>
        <w:tcPr>
          <w:tcW w:w="6319" w:type="dxa"/>
        </w:tcPr>
        <w:p w14:paraId="68F22E62" w14:textId="4FEB323E" w:rsidR="00497779" w:rsidRDefault="00397C8C" w:rsidP="001D355A">
          <w:pPr>
            <w:pStyle w:val="HeaderEven"/>
            <w:jc w:val="right"/>
          </w:pPr>
          <w:r>
            <w:fldChar w:fldCharType="begin"/>
          </w:r>
          <w:r>
            <w:instrText xml:space="preserve"> STYLEREF CharPartText \*charformat </w:instrText>
          </w:r>
          <w:r>
            <w:fldChar w:fldCharType="separate"/>
          </w:r>
          <w:r w:rsidR="001064B4">
            <w:rPr>
              <w:noProof/>
            </w:rPr>
            <w:t>Numbering and notification of legislative instruments</w:t>
          </w:r>
          <w:r>
            <w:rPr>
              <w:noProof/>
            </w:rPr>
            <w:fldChar w:fldCharType="end"/>
          </w:r>
        </w:p>
      </w:tc>
      <w:tc>
        <w:tcPr>
          <w:tcW w:w="1701" w:type="dxa"/>
        </w:tcPr>
        <w:p w14:paraId="2DEA4E94" w14:textId="6B93C8A8"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separate"/>
          </w:r>
          <w:r w:rsidR="001064B4">
            <w:rPr>
              <w:b/>
              <w:noProof/>
            </w:rPr>
            <w:t>Part 6.4</w:t>
          </w:r>
          <w:r>
            <w:rPr>
              <w:b/>
            </w:rPr>
            <w:fldChar w:fldCharType="end"/>
          </w:r>
        </w:p>
      </w:tc>
    </w:tr>
    <w:tr w:rsidR="00497779" w14:paraId="55A2817D" w14:textId="77777777" w:rsidTr="001D355A">
      <w:tc>
        <w:tcPr>
          <w:tcW w:w="6319" w:type="dxa"/>
        </w:tcPr>
        <w:p w14:paraId="61755782" w14:textId="6827C072"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6DAB09C3" w14:textId="4B3D0A8C"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1B56895B" w14:textId="77777777" w:rsidTr="001D355A">
      <w:trPr>
        <w:cantSplit/>
      </w:trPr>
      <w:tc>
        <w:tcPr>
          <w:tcW w:w="1701" w:type="dxa"/>
          <w:gridSpan w:val="2"/>
          <w:tcBorders>
            <w:bottom w:val="single" w:sz="4" w:space="0" w:color="auto"/>
          </w:tcBorders>
        </w:tcPr>
        <w:p w14:paraId="564E77CB" w14:textId="136F7744" w:rsidR="00497779" w:rsidRDefault="009E7AAF" w:rsidP="001D355A">
          <w:pPr>
            <w:pStyle w:val="HeaderOdd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61</w:t>
          </w:r>
          <w:r w:rsidR="00397C8C">
            <w:rPr>
              <w:noProof/>
            </w:rPr>
            <w:fldChar w:fldCharType="end"/>
          </w:r>
        </w:p>
      </w:tc>
    </w:tr>
  </w:tbl>
  <w:p w14:paraId="61E01D08" w14:textId="77777777" w:rsidR="00497779" w:rsidRDefault="00497779" w:rsidP="001D35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633DDA42" w14:textId="77777777" w:rsidTr="00C041C5">
      <w:tc>
        <w:tcPr>
          <w:tcW w:w="1674" w:type="dxa"/>
        </w:tcPr>
        <w:p w14:paraId="66B8BB85" w14:textId="7476DBF3"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7</w:t>
          </w:r>
          <w:r>
            <w:rPr>
              <w:b/>
            </w:rPr>
            <w:fldChar w:fldCharType="end"/>
          </w:r>
        </w:p>
      </w:tc>
      <w:tc>
        <w:tcPr>
          <w:tcW w:w="6346" w:type="dxa"/>
        </w:tcPr>
        <w:p w14:paraId="57FEC0F8" w14:textId="68E688CF" w:rsidR="00497779" w:rsidRDefault="00397C8C" w:rsidP="001D355A">
          <w:pPr>
            <w:pStyle w:val="HeaderEven"/>
          </w:pPr>
          <w:r>
            <w:fldChar w:fldCharType="begin"/>
          </w:r>
          <w:r>
            <w:instrText xml:space="preserve"> STYLEREF CharChapText \*charformat  </w:instrText>
          </w:r>
          <w:r>
            <w:fldChar w:fldCharType="separate"/>
          </w:r>
          <w:r w:rsidR="001064B4">
            <w:rPr>
              <w:noProof/>
            </w:rPr>
            <w:t>Presentation, amendment and disallowance of subordinate laws and disallowable instruments</w:t>
          </w:r>
          <w:r>
            <w:rPr>
              <w:noProof/>
            </w:rPr>
            <w:fldChar w:fldCharType="end"/>
          </w:r>
        </w:p>
      </w:tc>
    </w:tr>
    <w:tr w:rsidR="00497779" w14:paraId="104723B2" w14:textId="77777777" w:rsidTr="00C041C5">
      <w:tc>
        <w:tcPr>
          <w:tcW w:w="1674" w:type="dxa"/>
        </w:tcPr>
        <w:p w14:paraId="56EB12F5" w14:textId="07C596AD" w:rsidR="00497779" w:rsidRDefault="00497779" w:rsidP="001D355A">
          <w:pPr>
            <w:pStyle w:val="HeaderEven"/>
            <w:rPr>
              <w:b/>
            </w:rPr>
          </w:pPr>
          <w:r>
            <w:rPr>
              <w:b/>
            </w:rPr>
            <w:fldChar w:fldCharType="begin"/>
          </w:r>
          <w:r>
            <w:rPr>
              <w:b/>
            </w:rPr>
            <w:instrText xml:space="preserve"> STYLEREF CharPartNo \*charformat </w:instrText>
          </w:r>
          <w:r>
            <w:rPr>
              <w:b/>
            </w:rPr>
            <w:fldChar w:fldCharType="end"/>
          </w:r>
        </w:p>
      </w:tc>
      <w:tc>
        <w:tcPr>
          <w:tcW w:w="6346" w:type="dxa"/>
        </w:tcPr>
        <w:p w14:paraId="134319F2" w14:textId="163579AD" w:rsidR="00497779" w:rsidRDefault="00497779" w:rsidP="001D355A">
          <w:pPr>
            <w:pStyle w:val="HeaderEven"/>
          </w:pPr>
          <w:r>
            <w:fldChar w:fldCharType="begin"/>
          </w:r>
          <w:r>
            <w:instrText xml:space="preserve"> STYLEREF CharPartText \*charformat </w:instrText>
          </w:r>
          <w:r>
            <w:rPr>
              <w:noProof/>
            </w:rPr>
            <w:fldChar w:fldCharType="end"/>
          </w:r>
        </w:p>
      </w:tc>
    </w:tr>
    <w:tr w:rsidR="00497779" w14:paraId="1160089E" w14:textId="77777777" w:rsidTr="00C041C5">
      <w:tc>
        <w:tcPr>
          <w:tcW w:w="1674" w:type="dxa"/>
        </w:tcPr>
        <w:p w14:paraId="143121C8" w14:textId="641E6F3D"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3BE9BF63" w14:textId="1C50EAC2"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606F257C" w14:textId="77777777" w:rsidTr="00C041C5">
      <w:trPr>
        <w:cantSplit/>
      </w:trPr>
      <w:tc>
        <w:tcPr>
          <w:tcW w:w="8020" w:type="dxa"/>
          <w:gridSpan w:val="2"/>
          <w:tcBorders>
            <w:bottom w:val="single" w:sz="4" w:space="0" w:color="auto"/>
          </w:tcBorders>
        </w:tcPr>
        <w:p w14:paraId="2C374C19" w14:textId="3D750FD4" w:rsidR="00497779" w:rsidRDefault="009E7AAF" w:rsidP="001D355A">
          <w:pPr>
            <w:pStyle w:val="HeaderEven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71</w:t>
          </w:r>
          <w:r w:rsidR="00397C8C">
            <w:rPr>
              <w:noProof/>
            </w:rPr>
            <w:fldChar w:fldCharType="end"/>
          </w:r>
        </w:p>
      </w:tc>
    </w:tr>
  </w:tbl>
  <w:p w14:paraId="22FDEE0D" w14:textId="77777777" w:rsidR="00497779" w:rsidRDefault="00497779" w:rsidP="001D35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8"/>
    </w:tblGrid>
    <w:tr w:rsidR="00497779" w14:paraId="714B83C3" w14:textId="77777777" w:rsidTr="001D355A">
      <w:tc>
        <w:tcPr>
          <w:tcW w:w="6319" w:type="dxa"/>
        </w:tcPr>
        <w:p w14:paraId="20CD1A71" w14:textId="2E86DC95" w:rsidR="00497779" w:rsidRDefault="00397C8C" w:rsidP="001D355A">
          <w:pPr>
            <w:pStyle w:val="HeaderEven"/>
            <w:jc w:val="right"/>
          </w:pPr>
          <w:r>
            <w:fldChar w:fldCharType="begin"/>
          </w:r>
          <w:r>
            <w:instrText xml:space="preserve"> STYLEREF CharChapText \*charformat  </w:instrText>
          </w:r>
          <w:r>
            <w:fldChar w:fldCharType="separate"/>
          </w:r>
          <w:r w:rsidR="001064B4">
            <w:rPr>
              <w:noProof/>
            </w:rPr>
            <w:t>Presentation, amendment and disallowance of subordinate laws and disallowable instruments</w:t>
          </w:r>
          <w:r>
            <w:rPr>
              <w:noProof/>
            </w:rPr>
            <w:fldChar w:fldCharType="end"/>
          </w:r>
        </w:p>
      </w:tc>
      <w:tc>
        <w:tcPr>
          <w:tcW w:w="1701" w:type="dxa"/>
        </w:tcPr>
        <w:p w14:paraId="777C295B" w14:textId="6A3884CF"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7</w:t>
          </w:r>
          <w:r>
            <w:rPr>
              <w:b/>
            </w:rPr>
            <w:fldChar w:fldCharType="end"/>
          </w:r>
        </w:p>
      </w:tc>
    </w:tr>
    <w:tr w:rsidR="00497779" w14:paraId="2ABABA95" w14:textId="77777777" w:rsidTr="001D355A">
      <w:tc>
        <w:tcPr>
          <w:tcW w:w="6319" w:type="dxa"/>
        </w:tcPr>
        <w:p w14:paraId="790ACBD8" w14:textId="1C97EE05" w:rsidR="00497779" w:rsidRDefault="00497779" w:rsidP="001D355A">
          <w:pPr>
            <w:pStyle w:val="HeaderEven"/>
            <w:jc w:val="right"/>
          </w:pPr>
          <w:r>
            <w:fldChar w:fldCharType="begin"/>
          </w:r>
          <w:r>
            <w:instrText xml:space="preserve"> STYLEREF CharPartText \*charformat </w:instrText>
          </w:r>
          <w:r>
            <w:fldChar w:fldCharType="end"/>
          </w:r>
        </w:p>
      </w:tc>
      <w:tc>
        <w:tcPr>
          <w:tcW w:w="1701" w:type="dxa"/>
        </w:tcPr>
        <w:p w14:paraId="2E3B0EFD" w14:textId="1D409D1A"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end"/>
          </w:r>
        </w:p>
      </w:tc>
    </w:tr>
    <w:tr w:rsidR="00497779" w14:paraId="432F2800" w14:textId="77777777" w:rsidTr="001D355A">
      <w:tc>
        <w:tcPr>
          <w:tcW w:w="6319" w:type="dxa"/>
        </w:tcPr>
        <w:p w14:paraId="5894A238" w14:textId="38F523AB"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5920321B" w14:textId="7F4E7514"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3E93D2AD" w14:textId="77777777" w:rsidTr="001D355A">
      <w:trPr>
        <w:cantSplit/>
      </w:trPr>
      <w:tc>
        <w:tcPr>
          <w:tcW w:w="1701" w:type="dxa"/>
          <w:gridSpan w:val="2"/>
          <w:tcBorders>
            <w:bottom w:val="single" w:sz="4" w:space="0" w:color="auto"/>
          </w:tcBorders>
        </w:tcPr>
        <w:p w14:paraId="031E5AF3" w14:textId="7A22802A" w:rsidR="00497779" w:rsidRDefault="009E7AAF" w:rsidP="001D355A">
          <w:pPr>
            <w:pStyle w:val="HeaderOdd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70</w:t>
          </w:r>
          <w:r w:rsidR="00397C8C">
            <w:rPr>
              <w:noProof/>
            </w:rPr>
            <w:fldChar w:fldCharType="end"/>
          </w:r>
        </w:p>
      </w:tc>
    </w:tr>
  </w:tbl>
  <w:p w14:paraId="48060BBE" w14:textId="77777777" w:rsidR="00497779" w:rsidRDefault="00497779" w:rsidP="001D35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7"/>
    </w:tblGrid>
    <w:tr w:rsidR="00497779" w14:paraId="709A8A7B" w14:textId="77777777" w:rsidTr="00C041C5">
      <w:tc>
        <w:tcPr>
          <w:tcW w:w="1674" w:type="dxa"/>
        </w:tcPr>
        <w:p w14:paraId="087FD081" w14:textId="1E50CC31"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19</w:t>
          </w:r>
          <w:r>
            <w:rPr>
              <w:b/>
            </w:rPr>
            <w:fldChar w:fldCharType="end"/>
          </w:r>
        </w:p>
      </w:tc>
      <w:tc>
        <w:tcPr>
          <w:tcW w:w="6346" w:type="dxa"/>
        </w:tcPr>
        <w:p w14:paraId="2A6E9D70" w14:textId="141EB42F" w:rsidR="00497779" w:rsidRDefault="00397C8C" w:rsidP="001D355A">
          <w:pPr>
            <w:pStyle w:val="HeaderEven"/>
          </w:pPr>
          <w:r>
            <w:fldChar w:fldCharType="begin"/>
          </w:r>
          <w:r>
            <w:instrText xml:space="preserve"> STYLEREF CharChapText \*charformat  </w:instrText>
          </w:r>
          <w:r>
            <w:fldChar w:fldCharType="separate"/>
          </w:r>
          <w:r w:rsidR="001064B4">
            <w:rPr>
              <w:noProof/>
            </w:rPr>
            <w:t>Administrative and machinery provisions</w:t>
          </w:r>
          <w:r>
            <w:rPr>
              <w:noProof/>
            </w:rPr>
            <w:fldChar w:fldCharType="end"/>
          </w:r>
        </w:p>
      </w:tc>
    </w:tr>
    <w:tr w:rsidR="00497779" w14:paraId="6505C3C3" w14:textId="77777777" w:rsidTr="00C041C5">
      <w:tc>
        <w:tcPr>
          <w:tcW w:w="1674" w:type="dxa"/>
        </w:tcPr>
        <w:p w14:paraId="73BF84BF" w14:textId="21423B40" w:rsidR="00497779" w:rsidRDefault="00497779" w:rsidP="001D355A">
          <w:pPr>
            <w:pStyle w:val="HeaderEven"/>
            <w:rPr>
              <w:b/>
            </w:rPr>
          </w:pPr>
          <w:r>
            <w:rPr>
              <w:b/>
            </w:rPr>
            <w:fldChar w:fldCharType="begin"/>
          </w:r>
          <w:r>
            <w:rPr>
              <w:b/>
            </w:rPr>
            <w:instrText xml:space="preserve"> STYLEREF CharPartNo \*charformat </w:instrText>
          </w:r>
          <w:r w:rsidR="001064B4">
            <w:rPr>
              <w:b/>
            </w:rPr>
            <w:fldChar w:fldCharType="separate"/>
          </w:r>
          <w:r w:rsidR="001064B4">
            <w:rPr>
              <w:b/>
              <w:noProof/>
            </w:rPr>
            <w:t>Part 19.7</w:t>
          </w:r>
          <w:r>
            <w:rPr>
              <w:b/>
            </w:rPr>
            <w:fldChar w:fldCharType="end"/>
          </w:r>
        </w:p>
      </w:tc>
      <w:tc>
        <w:tcPr>
          <w:tcW w:w="6346" w:type="dxa"/>
        </w:tcPr>
        <w:p w14:paraId="15547B2A" w14:textId="4E0E29B8" w:rsidR="00497779" w:rsidRDefault="00397C8C" w:rsidP="001D355A">
          <w:pPr>
            <w:pStyle w:val="HeaderEven"/>
          </w:pPr>
          <w:r>
            <w:fldChar w:fldCharType="begin"/>
          </w:r>
          <w:r>
            <w:instrText xml:space="preserve"> STYLEREF CharPartText \*charformat </w:instrText>
          </w:r>
          <w:r w:rsidR="001064B4">
            <w:fldChar w:fldCharType="separate"/>
          </w:r>
          <w:r w:rsidR="001064B4">
            <w:rPr>
              <w:noProof/>
            </w:rPr>
            <w:t>Other matters</w:t>
          </w:r>
          <w:r>
            <w:rPr>
              <w:noProof/>
            </w:rPr>
            <w:fldChar w:fldCharType="end"/>
          </w:r>
        </w:p>
      </w:tc>
    </w:tr>
    <w:tr w:rsidR="00497779" w14:paraId="0A9C9BE4" w14:textId="77777777" w:rsidTr="00C041C5">
      <w:tc>
        <w:tcPr>
          <w:tcW w:w="1674" w:type="dxa"/>
        </w:tcPr>
        <w:p w14:paraId="2933F0F3" w14:textId="4B9DCB21"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48AF5D57" w14:textId="65A5CE6A"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066CB28D" w14:textId="77777777" w:rsidTr="00C041C5">
      <w:trPr>
        <w:cantSplit/>
      </w:trPr>
      <w:tc>
        <w:tcPr>
          <w:tcW w:w="8020" w:type="dxa"/>
          <w:gridSpan w:val="2"/>
          <w:tcBorders>
            <w:bottom w:val="single" w:sz="4" w:space="0" w:color="auto"/>
          </w:tcBorders>
        </w:tcPr>
        <w:p w14:paraId="35151FAB" w14:textId="22F0AF6B" w:rsidR="00497779" w:rsidRDefault="009E7AAF" w:rsidP="001D355A">
          <w:pPr>
            <w:pStyle w:val="HeaderEven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257</w:t>
          </w:r>
          <w:r w:rsidR="00397C8C">
            <w:rPr>
              <w:noProof/>
            </w:rPr>
            <w:fldChar w:fldCharType="end"/>
          </w:r>
        </w:p>
      </w:tc>
    </w:tr>
  </w:tbl>
  <w:p w14:paraId="130A6D05" w14:textId="77777777" w:rsidR="00497779" w:rsidRDefault="00497779" w:rsidP="001D35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7"/>
    </w:tblGrid>
    <w:tr w:rsidR="003D315A" w14:paraId="407938C0" w14:textId="77777777" w:rsidTr="001D355A">
      <w:tc>
        <w:tcPr>
          <w:tcW w:w="6319" w:type="dxa"/>
        </w:tcPr>
        <w:p w14:paraId="663F9038" w14:textId="72B1BF2A" w:rsidR="00497779" w:rsidRDefault="00397C8C" w:rsidP="001D355A">
          <w:pPr>
            <w:pStyle w:val="HeaderEven"/>
            <w:jc w:val="right"/>
          </w:pPr>
          <w:r>
            <w:fldChar w:fldCharType="begin"/>
          </w:r>
          <w:r>
            <w:instrText xml:space="preserve"> STYLEREF CharChapText \*charformat  </w:instrText>
          </w:r>
          <w:r>
            <w:fldChar w:fldCharType="separate"/>
          </w:r>
          <w:r w:rsidR="001064B4">
            <w:rPr>
              <w:noProof/>
            </w:rPr>
            <w:t>Miscellaneous</w:t>
          </w:r>
          <w:r>
            <w:rPr>
              <w:noProof/>
            </w:rPr>
            <w:fldChar w:fldCharType="end"/>
          </w:r>
        </w:p>
      </w:tc>
      <w:tc>
        <w:tcPr>
          <w:tcW w:w="1701" w:type="dxa"/>
        </w:tcPr>
        <w:p w14:paraId="2F8C9D3F" w14:textId="1505EB83"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20</w:t>
          </w:r>
          <w:r>
            <w:rPr>
              <w:b/>
            </w:rPr>
            <w:fldChar w:fldCharType="end"/>
          </w:r>
        </w:p>
      </w:tc>
    </w:tr>
    <w:tr w:rsidR="003D315A" w14:paraId="78F2653C" w14:textId="77777777" w:rsidTr="001D355A">
      <w:tc>
        <w:tcPr>
          <w:tcW w:w="6319" w:type="dxa"/>
        </w:tcPr>
        <w:p w14:paraId="058306CE" w14:textId="7B48370A" w:rsidR="00497779" w:rsidRDefault="00397C8C" w:rsidP="001D355A">
          <w:pPr>
            <w:pStyle w:val="HeaderEven"/>
            <w:jc w:val="right"/>
          </w:pPr>
          <w:r>
            <w:fldChar w:fldCharType="begin"/>
          </w:r>
          <w:r>
            <w:instrText xml:space="preserve"> STYLEREF CharPartText \*charformat </w:instrText>
          </w:r>
          <w:r>
            <w:rPr>
              <w:noProof/>
            </w:rPr>
            <w:fldChar w:fldCharType="end"/>
          </w:r>
        </w:p>
      </w:tc>
      <w:tc>
        <w:tcPr>
          <w:tcW w:w="1701" w:type="dxa"/>
        </w:tcPr>
        <w:p w14:paraId="0EA8B347" w14:textId="3854BB0C"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end"/>
          </w:r>
        </w:p>
      </w:tc>
    </w:tr>
    <w:tr w:rsidR="003D315A" w14:paraId="2E29FDAD" w14:textId="77777777" w:rsidTr="001D355A">
      <w:tc>
        <w:tcPr>
          <w:tcW w:w="6319" w:type="dxa"/>
        </w:tcPr>
        <w:p w14:paraId="0622A2B7" w14:textId="6B0DA6C6"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79C8F9F4" w14:textId="469CC759"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3B564521" w14:textId="77777777" w:rsidTr="001D355A">
      <w:trPr>
        <w:cantSplit/>
      </w:trPr>
      <w:tc>
        <w:tcPr>
          <w:tcW w:w="1701" w:type="dxa"/>
          <w:gridSpan w:val="2"/>
          <w:tcBorders>
            <w:bottom w:val="single" w:sz="4" w:space="0" w:color="auto"/>
          </w:tcBorders>
        </w:tcPr>
        <w:p w14:paraId="1BF5AF64" w14:textId="7F94BA55" w:rsidR="00497779" w:rsidRDefault="009E7AAF" w:rsidP="001D355A">
          <w:pPr>
            <w:pStyle w:val="HeaderOdd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300</w:t>
          </w:r>
          <w:r w:rsidR="00397C8C">
            <w:rPr>
              <w:noProof/>
            </w:rPr>
            <w:fldChar w:fldCharType="end"/>
          </w:r>
        </w:p>
      </w:tc>
    </w:tr>
  </w:tbl>
  <w:p w14:paraId="77A6C67F" w14:textId="77777777" w:rsidR="00497779" w:rsidRDefault="00497779" w:rsidP="001D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D2B3" w14:textId="77777777" w:rsidR="00FE7F5A" w:rsidRDefault="00FE7F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24292" w:rsidRPr="00CB3D59" w14:paraId="5ECF0F9D" w14:textId="77777777">
      <w:trPr>
        <w:jc w:val="center"/>
      </w:trPr>
      <w:tc>
        <w:tcPr>
          <w:tcW w:w="1560" w:type="dxa"/>
        </w:tcPr>
        <w:p w14:paraId="73661CE5" w14:textId="06C5F0D4" w:rsidR="00224292" w:rsidRPr="00F02A14" w:rsidRDefault="0022429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064B4">
            <w:rPr>
              <w:rFonts w:cs="Arial"/>
              <w:b/>
              <w:noProof/>
              <w:szCs w:val="18"/>
            </w:rPr>
            <w:t>Schedule 1</w:t>
          </w:r>
          <w:r w:rsidRPr="00F02A14">
            <w:rPr>
              <w:rFonts w:cs="Arial"/>
              <w:b/>
              <w:szCs w:val="18"/>
            </w:rPr>
            <w:fldChar w:fldCharType="end"/>
          </w:r>
        </w:p>
      </w:tc>
      <w:tc>
        <w:tcPr>
          <w:tcW w:w="5741" w:type="dxa"/>
        </w:tcPr>
        <w:p w14:paraId="2F6F6053" w14:textId="16B0E6F5" w:rsidR="00224292" w:rsidRPr="00F02A14" w:rsidRDefault="0022429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064B4">
            <w:rPr>
              <w:rFonts w:cs="Arial"/>
              <w:noProof/>
              <w:szCs w:val="18"/>
            </w:rPr>
            <w:t>Acts included in sources of law in the ACT</w:t>
          </w:r>
          <w:r w:rsidRPr="00F02A14">
            <w:rPr>
              <w:rFonts w:cs="Arial"/>
              <w:szCs w:val="18"/>
            </w:rPr>
            <w:fldChar w:fldCharType="end"/>
          </w:r>
        </w:p>
      </w:tc>
    </w:tr>
    <w:tr w:rsidR="00224292" w:rsidRPr="00CB3D59" w14:paraId="04733631" w14:textId="77777777">
      <w:trPr>
        <w:jc w:val="center"/>
      </w:trPr>
      <w:tc>
        <w:tcPr>
          <w:tcW w:w="1560" w:type="dxa"/>
        </w:tcPr>
        <w:p w14:paraId="4896F478" w14:textId="59ABF3E2" w:rsidR="00224292" w:rsidRPr="00F02A14" w:rsidRDefault="0022429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064B4">
            <w:rPr>
              <w:rFonts w:cs="Arial"/>
              <w:b/>
              <w:noProof/>
              <w:szCs w:val="18"/>
            </w:rPr>
            <w:t>Part 1.1</w:t>
          </w:r>
          <w:r w:rsidRPr="00F02A14">
            <w:rPr>
              <w:rFonts w:cs="Arial"/>
              <w:b/>
              <w:szCs w:val="18"/>
            </w:rPr>
            <w:fldChar w:fldCharType="end"/>
          </w:r>
        </w:p>
      </w:tc>
      <w:tc>
        <w:tcPr>
          <w:tcW w:w="5741" w:type="dxa"/>
        </w:tcPr>
        <w:p w14:paraId="622D71CA" w14:textId="15BB872F" w:rsidR="00224292" w:rsidRPr="00F02A14" w:rsidRDefault="0022429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064B4">
            <w:rPr>
              <w:rFonts w:cs="Arial"/>
              <w:noProof/>
              <w:szCs w:val="18"/>
            </w:rPr>
            <w:t>Former NSW and UK Acts in force before establishment of Territory</w:t>
          </w:r>
          <w:r w:rsidRPr="00F02A14">
            <w:rPr>
              <w:rFonts w:cs="Arial"/>
              <w:szCs w:val="18"/>
            </w:rPr>
            <w:fldChar w:fldCharType="end"/>
          </w:r>
        </w:p>
      </w:tc>
    </w:tr>
    <w:tr w:rsidR="00224292" w:rsidRPr="00CB3D59" w14:paraId="42045E16" w14:textId="77777777">
      <w:trPr>
        <w:jc w:val="center"/>
      </w:trPr>
      <w:tc>
        <w:tcPr>
          <w:tcW w:w="7296" w:type="dxa"/>
          <w:gridSpan w:val="2"/>
          <w:tcBorders>
            <w:bottom w:val="single" w:sz="4" w:space="0" w:color="auto"/>
          </w:tcBorders>
        </w:tcPr>
        <w:p w14:paraId="52F2A72D" w14:textId="77777777" w:rsidR="00224292" w:rsidRPr="00783A18" w:rsidRDefault="00224292" w:rsidP="00783A18">
          <w:pPr>
            <w:pStyle w:val="HeaderEven6"/>
            <w:spacing w:before="0" w:after="0"/>
            <w:rPr>
              <w:rFonts w:ascii="Times New Roman" w:hAnsi="Times New Roman"/>
              <w:sz w:val="24"/>
              <w:szCs w:val="24"/>
            </w:rPr>
          </w:pPr>
        </w:p>
      </w:tc>
    </w:tr>
  </w:tbl>
  <w:p w14:paraId="3C9A4BAF" w14:textId="77777777" w:rsidR="00224292" w:rsidRDefault="0022429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24292" w:rsidRPr="00CB3D59" w14:paraId="7EAD3BDA" w14:textId="77777777">
      <w:trPr>
        <w:jc w:val="center"/>
      </w:trPr>
      <w:tc>
        <w:tcPr>
          <w:tcW w:w="5741" w:type="dxa"/>
        </w:tcPr>
        <w:p w14:paraId="35548455" w14:textId="1FB4067F" w:rsidR="00224292" w:rsidRPr="00F02A14" w:rsidRDefault="0022429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064B4">
            <w:rPr>
              <w:rFonts w:cs="Arial"/>
              <w:noProof/>
              <w:szCs w:val="18"/>
            </w:rPr>
            <w:t>Acts included in sources of law in the ACT</w:t>
          </w:r>
          <w:r w:rsidRPr="00F02A14">
            <w:rPr>
              <w:rFonts w:cs="Arial"/>
              <w:szCs w:val="18"/>
            </w:rPr>
            <w:fldChar w:fldCharType="end"/>
          </w:r>
        </w:p>
      </w:tc>
      <w:tc>
        <w:tcPr>
          <w:tcW w:w="1560" w:type="dxa"/>
        </w:tcPr>
        <w:p w14:paraId="06657E5C" w14:textId="71EF00CF" w:rsidR="00224292" w:rsidRPr="00F02A14" w:rsidRDefault="0022429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064B4">
            <w:rPr>
              <w:rFonts w:cs="Arial"/>
              <w:b/>
              <w:noProof/>
              <w:szCs w:val="18"/>
            </w:rPr>
            <w:t>Schedule 1</w:t>
          </w:r>
          <w:r w:rsidRPr="00F02A14">
            <w:rPr>
              <w:rFonts w:cs="Arial"/>
              <w:b/>
              <w:szCs w:val="18"/>
            </w:rPr>
            <w:fldChar w:fldCharType="end"/>
          </w:r>
        </w:p>
      </w:tc>
    </w:tr>
    <w:tr w:rsidR="00224292" w:rsidRPr="00CB3D59" w14:paraId="615FC708" w14:textId="77777777">
      <w:trPr>
        <w:jc w:val="center"/>
      </w:trPr>
      <w:tc>
        <w:tcPr>
          <w:tcW w:w="5741" w:type="dxa"/>
        </w:tcPr>
        <w:p w14:paraId="56DE0F62" w14:textId="6800EEDF" w:rsidR="00224292" w:rsidRPr="00F02A14" w:rsidRDefault="0022429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064B4">
            <w:rPr>
              <w:rFonts w:cs="Arial"/>
              <w:noProof/>
              <w:szCs w:val="18"/>
            </w:rPr>
            <w:t>Former NSW Acts applied after establishment of Territory</w:t>
          </w:r>
          <w:r w:rsidRPr="00F02A14">
            <w:rPr>
              <w:rFonts w:cs="Arial"/>
              <w:szCs w:val="18"/>
            </w:rPr>
            <w:fldChar w:fldCharType="end"/>
          </w:r>
        </w:p>
      </w:tc>
      <w:tc>
        <w:tcPr>
          <w:tcW w:w="1560" w:type="dxa"/>
        </w:tcPr>
        <w:p w14:paraId="2000FFBD" w14:textId="49618B5C" w:rsidR="00224292" w:rsidRPr="00F02A14" w:rsidRDefault="0022429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064B4">
            <w:rPr>
              <w:rFonts w:cs="Arial"/>
              <w:b/>
              <w:noProof/>
              <w:szCs w:val="18"/>
            </w:rPr>
            <w:t>Part 1.2</w:t>
          </w:r>
          <w:r w:rsidRPr="00F02A14">
            <w:rPr>
              <w:rFonts w:cs="Arial"/>
              <w:b/>
              <w:szCs w:val="18"/>
            </w:rPr>
            <w:fldChar w:fldCharType="end"/>
          </w:r>
        </w:p>
      </w:tc>
    </w:tr>
    <w:tr w:rsidR="00224292" w:rsidRPr="00CB3D59" w14:paraId="29AB3ABB" w14:textId="77777777">
      <w:trPr>
        <w:jc w:val="center"/>
      </w:trPr>
      <w:tc>
        <w:tcPr>
          <w:tcW w:w="7296" w:type="dxa"/>
          <w:gridSpan w:val="2"/>
          <w:tcBorders>
            <w:bottom w:val="single" w:sz="4" w:space="0" w:color="auto"/>
          </w:tcBorders>
        </w:tcPr>
        <w:p w14:paraId="326361C9" w14:textId="77777777" w:rsidR="00224292" w:rsidRPr="00783A18" w:rsidRDefault="00224292" w:rsidP="00783A18">
          <w:pPr>
            <w:pStyle w:val="HeaderOdd6"/>
            <w:spacing w:before="0" w:after="0"/>
            <w:jc w:val="left"/>
            <w:rPr>
              <w:rFonts w:ascii="Times New Roman" w:hAnsi="Times New Roman"/>
              <w:sz w:val="24"/>
              <w:szCs w:val="24"/>
            </w:rPr>
          </w:pPr>
        </w:p>
      </w:tc>
    </w:tr>
  </w:tbl>
  <w:p w14:paraId="28F8E230" w14:textId="77777777" w:rsidR="00224292" w:rsidRDefault="0022429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1F8E" w14:paraId="01EAADF7" w14:textId="77777777">
      <w:trPr>
        <w:jc w:val="center"/>
      </w:trPr>
      <w:tc>
        <w:tcPr>
          <w:tcW w:w="1340" w:type="dxa"/>
          <w:tcBorders>
            <w:top w:val="nil"/>
            <w:left w:val="nil"/>
            <w:bottom w:val="nil"/>
            <w:right w:val="nil"/>
          </w:tcBorders>
        </w:tcPr>
        <w:p w14:paraId="6AB1ADCE" w14:textId="77777777" w:rsidR="00791F8E" w:rsidRDefault="00791F8E">
          <w:pPr>
            <w:pStyle w:val="HeaderEven"/>
          </w:pPr>
          <w:r>
            <w:t>Dictionary</w:t>
          </w:r>
        </w:p>
      </w:tc>
      <w:tc>
        <w:tcPr>
          <w:tcW w:w="6583" w:type="dxa"/>
          <w:tcBorders>
            <w:top w:val="nil"/>
            <w:left w:val="nil"/>
            <w:bottom w:val="nil"/>
            <w:right w:val="nil"/>
          </w:tcBorders>
        </w:tcPr>
        <w:p w14:paraId="3D65B557" w14:textId="77777777" w:rsidR="00791F8E" w:rsidRDefault="00791F8E">
          <w:pPr>
            <w:pStyle w:val="HeaderEven"/>
          </w:pPr>
        </w:p>
      </w:tc>
    </w:tr>
    <w:tr w:rsidR="00791F8E" w14:paraId="32745C80" w14:textId="77777777">
      <w:trPr>
        <w:jc w:val="center"/>
      </w:trPr>
      <w:tc>
        <w:tcPr>
          <w:tcW w:w="7923" w:type="dxa"/>
          <w:gridSpan w:val="2"/>
          <w:tcBorders>
            <w:top w:val="nil"/>
            <w:left w:val="nil"/>
            <w:bottom w:val="single" w:sz="4" w:space="0" w:color="auto"/>
            <w:right w:val="nil"/>
          </w:tcBorders>
        </w:tcPr>
        <w:p w14:paraId="23208AAA" w14:textId="77777777" w:rsidR="00791F8E" w:rsidRDefault="00791F8E">
          <w:pPr>
            <w:pStyle w:val="HeaderEven6"/>
          </w:pPr>
          <w:r>
            <w:t>Part 1</w:t>
          </w:r>
          <w:r>
            <w:tab/>
          </w:r>
          <w:r>
            <w:tab/>
            <w:t>Meaning of commonly-used terms</w:t>
          </w:r>
        </w:p>
      </w:tc>
    </w:tr>
  </w:tbl>
  <w:p w14:paraId="350D6295" w14:textId="77777777" w:rsidR="00791F8E" w:rsidRDefault="00791F8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1F8E" w14:paraId="1597E847" w14:textId="77777777">
      <w:trPr>
        <w:jc w:val="center"/>
      </w:trPr>
      <w:tc>
        <w:tcPr>
          <w:tcW w:w="6583" w:type="dxa"/>
          <w:tcBorders>
            <w:top w:val="nil"/>
            <w:left w:val="nil"/>
            <w:bottom w:val="nil"/>
            <w:right w:val="nil"/>
          </w:tcBorders>
        </w:tcPr>
        <w:p w14:paraId="55021818" w14:textId="77777777" w:rsidR="00791F8E" w:rsidRDefault="00791F8E">
          <w:pPr>
            <w:pStyle w:val="HeaderOdd"/>
          </w:pPr>
        </w:p>
      </w:tc>
      <w:tc>
        <w:tcPr>
          <w:tcW w:w="1340" w:type="dxa"/>
          <w:tcBorders>
            <w:top w:val="nil"/>
            <w:left w:val="nil"/>
            <w:bottom w:val="nil"/>
            <w:right w:val="nil"/>
          </w:tcBorders>
        </w:tcPr>
        <w:p w14:paraId="4C63393E" w14:textId="77777777" w:rsidR="00791F8E" w:rsidRDefault="00791F8E">
          <w:pPr>
            <w:pStyle w:val="HeaderOdd"/>
          </w:pPr>
          <w:r>
            <w:t>Dictionary</w:t>
          </w:r>
        </w:p>
      </w:tc>
    </w:tr>
    <w:tr w:rsidR="00791F8E" w14:paraId="1BA73023" w14:textId="77777777">
      <w:trPr>
        <w:jc w:val="center"/>
      </w:trPr>
      <w:tc>
        <w:tcPr>
          <w:tcW w:w="7923" w:type="dxa"/>
          <w:gridSpan w:val="2"/>
          <w:tcBorders>
            <w:top w:val="nil"/>
            <w:left w:val="nil"/>
            <w:bottom w:val="single" w:sz="4" w:space="0" w:color="auto"/>
            <w:right w:val="nil"/>
          </w:tcBorders>
        </w:tcPr>
        <w:p w14:paraId="7FB69CB8" w14:textId="77777777" w:rsidR="00791F8E" w:rsidRDefault="00791F8E">
          <w:pPr>
            <w:pStyle w:val="HeaderOdd6"/>
          </w:pPr>
          <w:r>
            <w:t>Meaning of commonly-used terms</w:t>
          </w:r>
          <w:r>
            <w:tab/>
          </w:r>
          <w:r>
            <w:tab/>
            <w:t>Part 1</w:t>
          </w:r>
        </w:p>
      </w:tc>
    </w:tr>
  </w:tbl>
  <w:p w14:paraId="77EE7AC4" w14:textId="77777777" w:rsidR="00791F8E" w:rsidRDefault="00791F8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91F8E" w14:paraId="4DFF3330" w14:textId="77777777">
      <w:trPr>
        <w:jc w:val="center"/>
      </w:trPr>
      <w:tc>
        <w:tcPr>
          <w:tcW w:w="1340" w:type="dxa"/>
          <w:tcBorders>
            <w:top w:val="nil"/>
            <w:left w:val="nil"/>
            <w:bottom w:val="nil"/>
            <w:right w:val="nil"/>
          </w:tcBorders>
        </w:tcPr>
        <w:p w14:paraId="7027FB1B" w14:textId="77777777" w:rsidR="00791F8E" w:rsidRDefault="00791F8E">
          <w:pPr>
            <w:pStyle w:val="HeaderEven"/>
          </w:pPr>
          <w:r>
            <w:t>Dictionary</w:t>
          </w:r>
        </w:p>
      </w:tc>
      <w:tc>
        <w:tcPr>
          <w:tcW w:w="6583" w:type="dxa"/>
          <w:tcBorders>
            <w:top w:val="nil"/>
            <w:left w:val="nil"/>
            <w:bottom w:val="nil"/>
            <w:right w:val="nil"/>
          </w:tcBorders>
        </w:tcPr>
        <w:p w14:paraId="48D928CE" w14:textId="77777777" w:rsidR="00791F8E" w:rsidRDefault="00791F8E">
          <w:pPr>
            <w:pStyle w:val="HeaderEven"/>
          </w:pPr>
        </w:p>
      </w:tc>
    </w:tr>
    <w:tr w:rsidR="00791F8E" w14:paraId="1E8E9964" w14:textId="77777777">
      <w:trPr>
        <w:jc w:val="center"/>
      </w:trPr>
      <w:tc>
        <w:tcPr>
          <w:tcW w:w="7923" w:type="dxa"/>
          <w:gridSpan w:val="2"/>
          <w:tcBorders>
            <w:top w:val="nil"/>
            <w:left w:val="nil"/>
            <w:bottom w:val="single" w:sz="4" w:space="0" w:color="auto"/>
            <w:right w:val="nil"/>
          </w:tcBorders>
        </w:tcPr>
        <w:p w14:paraId="525B95CC" w14:textId="77777777" w:rsidR="00791F8E" w:rsidRDefault="00791F8E">
          <w:pPr>
            <w:pStyle w:val="HeaderEven6"/>
          </w:pPr>
          <w:r>
            <w:t>Part 2</w:t>
          </w:r>
          <w:r>
            <w:tab/>
          </w:r>
          <w:r>
            <w:tab/>
            <w:t>Terms for Legislation Act 2001 only</w:t>
          </w:r>
        </w:p>
      </w:tc>
    </w:tr>
  </w:tbl>
  <w:p w14:paraId="5F9F427B" w14:textId="77777777" w:rsidR="00791F8E" w:rsidRDefault="00791F8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91F8E" w14:paraId="4956082E" w14:textId="77777777">
      <w:trPr>
        <w:jc w:val="center"/>
      </w:trPr>
      <w:tc>
        <w:tcPr>
          <w:tcW w:w="6583" w:type="dxa"/>
          <w:tcBorders>
            <w:top w:val="nil"/>
            <w:left w:val="nil"/>
            <w:bottom w:val="nil"/>
            <w:right w:val="nil"/>
          </w:tcBorders>
        </w:tcPr>
        <w:p w14:paraId="00D8D602" w14:textId="77777777" w:rsidR="00791F8E" w:rsidRDefault="00791F8E">
          <w:pPr>
            <w:pStyle w:val="HeaderOdd"/>
          </w:pPr>
        </w:p>
      </w:tc>
      <w:tc>
        <w:tcPr>
          <w:tcW w:w="1340" w:type="dxa"/>
          <w:tcBorders>
            <w:top w:val="nil"/>
            <w:left w:val="nil"/>
            <w:bottom w:val="nil"/>
            <w:right w:val="nil"/>
          </w:tcBorders>
        </w:tcPr>
        <w:p w14:paraId="1996CD7E" w14:textId="77777777" w:rsidR="00791F8E" w:rsidRDefault="00791F8E">
          <w:pPr>
            <w:pStyle w:val="HeaderOdd"/>
          </w:pPr>
          <w:r>
            <w:t>Dictionary</w:t>
          </w:r>
        </w:p>
      </w:tc>
    </w:tr>
    <w:tr w:rsidR="00791F8E" w14:paraId="721CB82A" w14:textId="77777777">
      <w:trPr>
        <w:jc w:val="center"/>
      </w:trPr>
      <w:tc>
        <w:tcPr>
          <w:tcW w:w="7923" w:type="dxa"/>
          <w:gridSpan w:val="2"/>
          <w:tcBorders>
            <w:top w:val="nil"/>
            <w:left w:val="nil"/>
            <w:bottom w:val="single" w:sz="4" w:space="0" w:color="auto"/>
            <w:right w:val="nil"/>
          </w:tcBorders>
        </w:tcPr>
        <w:p w14:paraId="0484B4E7" w14:textId="77777777" w:rsidR="00791F8E" w:rsidRDefault="00791F8E">
          <w:pPr>
            <w:pStyle w:val="HeaderOdd6"/>
          </w:pPr>
          <w:r>
            <w:t>Terms for Legislation Act 2001 only</w:t>
          </w:r>
          <w:r>
            <w:tab/>
          </w:r>
          <w:r>
            <w:tab/>
            <w:t>Part 2</w:t>
          </w:r>
        </w:p>
      </w:tc>
    </w:tr>
  </w:tbl>
  <w:p w14:paraId="52D21094" w14:textId="77777777" w:rsidR="00791F8E" w:rsidRDefault="00791F8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24292" w14:paraId="70223954" w14:textId="77777777">
      <w:trPr>
        <w:jc w:val="center"/>
      </w:trPr>
      <w:tc>
        <w:tcPr>
          <w:tcW w:w="1234" w:type="dxa"/>
          <w:gridSpan w:val="2"/>
        </w:tcPr>
        <w:p w14:paraId="458570AF" w14:textId="77777777" w:rsidR="00224292" w:rsidRDefault="00224292">
          <w:pPr>
            <w:pStyle w:val="HeaderEven"/>
            <w:rPr>
              <w:b/>
            </w:rPr>
          </w:pPr>
          <w:r>
            <w:rPr>
              <w:b/>
            </w:rPr>
            <w:t>Endnotes</w:t>
          </w:r>
        </w:p>
      </w:tc>
      <w:tc>
        <w:tcPr>
          <w:tcW w:w="6062" w:type="dxa"/>
        </w:tcPr>
        <w:p w14:paraId="2B40CDC1" w14:textId="77777777" w:rsidR="00224292" w:rsidRDefault="00224292">
          <w:pPr>
            <w:pStyle w:val="HeaderEven"/>
          </w:pPr>
        </w:p>
      </w:tc>
    </w:tr>
    <w:tr w:rsidR="00224292" w14:paraId="169D18BB" w14:textId="77777777">
      <w:trPr>
        <w:cantSplit/>
        <w:jc w:val="center"/>
      </w:trPr>
      <w:tc>
        <w:tcPr>
          <w:tcW w:w="7296" w:type="dxa"/>
          <w:gridSpan w:val="3"/>
        </w:tcPr>
        <w:p w14:paraId="6BFE5202" w14:textId="77777777" w:rsidR="00224292" w:rsidRDefault="00224292">
          <w:pPr>
            <w:pStyle w:val="HeaderEven"/>
          </w:pPr>
        </w:p>
      </w:tc>
    </w:tr>
    <w:tr w:rsidR="00224292" w14:paraId="4CC08D01" w14:textId="77777777">
      <w:trPr>
        <w:cantSplit/>
        <w:jc w:val="center"/>
      </w:trPr>
      <w:tc>
        <w:tcPr>
          <w:tcW w:w="700" w:type="dxa"/>
          <w:tcBorders>
            <w:bottom w:val="single" w:sz="4" w:space="0" w:color="auto"/>
          </w:tcBorders>
        </w:tcPr>
        <w:p w14:paraId="23CA771B" w14:textId="7F693653" w:rsidR="00224292" w:rsidRDefault="00224292">
          <w:pPr>
            <w:pStyle w:val="HeaderEven6"/>
          </w:pPr>
          <w:r>
            <w:rPr>
              <w:noProof/>
            </w:rPr>
            <w:fldChar w:fldCharType="begin"/>
          </w:r>
          <w:r>
            <w:rPr>
              <w:noProof/>
            </w:rPr>
            <w:instrText xml:space="preserve"> STYLEREF charTableNo \*charformat </w:instrText>
          </w:r>
          <w:r>
            <w:rPr>
              <w:noProof/>
            </w:rPr>
            <w:fldChar w:fldCharType="separate"/>
          </w:r>
          <w:r w:rsidR="001064B4">
            <w:rPr>
              <w:noProof/>
            </w:rPr>
            <w:t>5</w:t>
          </w:r>
          <w:r>
            <w:rPr>
              <w:noProof/>
            </w:rPr>
            <w:fldChar w:fldCharType="end"/>
          </w:r>
        </w:p>
      </w:tc>
      <w:tc>
        <w:tcPr>
          <w:tcW w:w="6600" w:type="dxa"/>
          <w:gridSpan w:val="2"/>
          <w:tcBorders>
            <w:bottom w:val="single" w:sz="4" w:space="0" w:color="auto"/>
          </w:tcBorders>
        </w:tcPr>
        <w:p w14:paraId="294810FD" w14:textId="3CB070F1" w:rsidR="00224292" w:rsidRDefault="00224292">
          <w:pPr>
            <w:pStyle w:val="HeaderEven6"/>
          </w:pPr>
          <w:r>
            <w:rPr>
              <w:noProof/>
            </w:rPr>
            <w:fldChar w:fldCharType="begin"/>
          </w:r>
          <w:r>
            <w:rPr>
              <w:noProof/>
            </w:rPr>
            <w:instrText xml:space="preserve"> STYLEREF charTableText \*charformat </w:instrText>
          </w:r>
          <w:r>
            <w:rPr>
              <w:noProof/>
            </w:rPr>
            <w:fldChar w:fldCharType="separate"/>
          </w:r>
          <w:r w:rsidR="001064B4">
            <w:rPr>
              <w:noProof/>
            </w:rPr>
            <w:t>Earlier republications</w:t>
          </w:r>
          <w:r>
            <w:rPr>
              <w:noProof/>
            </w:rPr>
            <w:fldChar w:fldCharType="end"/>
          </w:r>
        </w:p>
      </w:tc>
    </w:tr>
  </w:tbl>
  <w:p w14:paraId="11EE4A10" w14:textId="77777777" w:rsidR="00224292" w:rsidRDefault="0022429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24292" w14:paraId="10B7F7EB" w14:textId="77777777">
      <w:trPr>
        <w:jc w:val="center"/>
      </w:trPr>
      <w:tc>
        <w:tcPr>
          <w:tcW w:w="5741" w:type="dxa"/>
        </w:tcPr>
        <w:p w14:paraId="67C9EC19" w14:textId="77777777" w:rsidR="00224292" w:rsidRDefault="00224292">
          <w:pPr>
            <w:pStyle w:val="HeaderEven"/>
            <w:jc w:val="right"/>
          </w:pPr>
        </w:p>
      </w:tc>
      <w:tc>
        <w:tcPr>
          <w:tcW w:w="1560" w:type="dxa"/>
          <w:gridSpan w:val="2"/>
        </w:tcPr>
        <w:p w14:paraId="48737763" w14:textId="77777777" w:rsidR="00224292" w:rsidRDefault="00224292">
          <w:pPr>
            <w:pStyle w:val="HeaderEven"/>
            <w:jc w:val="right"/>
            <w:rPr>
              <w:b/>
            </w:rPr>
          </w:pPr>
          <w:r>
            <w:rPr>
              <w:b/>
            </w:rPr>
            <w:t>Endnotes</w:t>
          </w:r>
        </w:p>
      </w:tc>
    </w:tr>
    <w:tr w:rsidR="00224292" w14:paraId="566A617B" w14:textId="77777777">
      <w:trPr>
        <w:jc w:val="center"/>
      </w:trPr>
      <w:tc>
        <w:tcPr>
          <w:tcW w:w="7301" w:type="dxa"/>
          <w:gridSpan w:val="3"/>
        </w:tcPr>
        <w:p w14:paraId="7CAEBBDF" w14:textId="77777777" w:rsidR="00224292" w:rsidRDefault="00224292">
          <w:pPr>
            <w:pStyle w:val="HeaderEven"/>
            <w:jc w:val="right"/>
            <w:rPr>
              <w:b/>
            </w:rPr>
          </w:pPr>
        </w:p>
      </w:tc>
    </w:tr>
    <w:tr w:rsidR="00224292" w14:paraId="4BFB5A58" w14:textId="77777777">
      <w:trPr>
        <w:jc w:val="center"/>
      </w:trPr>
      <w:tc>
        <w:tcPr>
          <w:tcW w:w="6600" w:type="dxa"/>
          <w:gridSpan w:val="2"/>
          <w:tcBorders>
            <w:bottom w:val="single" w:sz="4" w:space="0" w:color="auto"/>
          </w:tcBorders>
        </w:tcPr>
        <w:p w14:paraId="4A2A951B" w14:textId="4D677559" w:rsidR="00224292" w:rsidRDefault="00224292">
          <w:pPr>
            <w:pStyle w:val="HeaderOdd6"/>
          </w:pPr>
          <w:r>
            <w:rPr>
              <w:noProof/>
            </w:rPr>
            <w:fldChar w:fldCharType="begin"/>
          </w:r>
          <w:r>
            <w:rPr>
              <w:noProof/>
            </w:rPr>
            <w:instrText xml:space="preserve"> STYLEREF charTableText \*charformat </w:instrText>
          </w:r>
          <w:r>
            <w:rPr>
              <w:noProof/>
            </w:rPr>
            <w:fldChar w:fldCharType="separate"/>
          </w:r>
          <w:r w:rsidR="001064B4">
            <w:rPr>
              <w:noProof/>
            </w:rPr>
            <w:t>Earlier republications</w:t>
          </w:r>
          <w:r>
            <w:rPr>
              <w:noProof/>
            </w:rPr>
            <w:fldChar w:fldCharType="end"/>
          </w:r>
        </w:p>
      </w:tc>
      <w:tc>
        <w:tcPr>
          <w:tcW w:w="700" w:type="dxa"/>
          <w:tcBorders>
            <w:bottom w:val="single" w:sz="4" w:space="0" w:color="auto"/>
          </w:tcBorders>
        </w:tcPr>
        <w:p w14:paraId="5EA71C73" w14:textId="4C32958C" w:rsidR="00224292" w:rsidRDefault="00224292">
          <w:pPr>
            <w:pStyle w:val="HeaderOdd6"/>
          </w:pPr>
          <w:r>
            <w:rPr>
              <w:noProof/>
            </w:rPr>
            <w:fldChar w:fldCharType="begin"/>
          </w:r>
          <w:r>
            <w:rPr>
              <w:noProof/>
            </w:rPr>
            <w:instrText xml:space="preserve"> STYLEREF charTableNo \*charformat </w:instrText>
          </w:r>
          <w:r>
            <w:rPr>
              <w:noProof/>
            </w:rPr>
            <w:fldChar w:fldCharType="separate"/>
          </w:r>
          <w:r w:rsidR="001064B4">
            <w:rPr>
              <w:noProof/>
            </w:rPr>
            <w:t>5</w:t>
          </w:r>
          <w:r>
            <w:rPr>
              <w:noProof/>
            </w:rPr>
            <w:fldChar w:fldCharType="end"/>
          </w:r>
        </w:p>
      </w:tc>
    </w:tr>
  </w:tbl>
  <w:p w14:paraId="04C5B166" w14:textId="77777777" w:rsidR="00224292" w:rsidRDefault="0022429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44D0" w14:textId="77777777" w:rsidR="00791F8E" w:rsidRDefault="00791F8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7C68" w14:textId="77777777" w:rsidR="00791F8E" w:rsidRDefault="00791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48DF" w14:textId="77777777" w:rsidR="00FE7F5A" w:rsidRDefault="00FE7F5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46EF" w14:textId="77777777" w:rsidR="00791F8E" w:rsidRDefault="00791F8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791F8E" w14:paraId="11013E79" w14:textId="77777777">
      <w:tc>
        <w:tcPr>
          <w:tcW w:w="900" w:type="pct"/>
        </w:tcPr>
        <w:p w14:paraId="1C2AE58A" w14:textId="77777777" w:rsidR="00791F8E" w:rsidRDefault="00791F8E">
          <w:pPr>
            <w:pStyle w:val="HeaderEven"/>
          </w:pPr>
        </w:p>
      </w:tc>
      <w:tc>
        <w:tcPr>
          <w:tcW w:w="4100" w:type="pct"/>
        </w:tcPr>
        <w:p w14:paraId="34B4A3EB" w14:textId="77777777" w:rsidR="00791F8E" w:rsidRDefault="00791F8E">
          <w:pPr>
            <w:pStyle w:val="HeaderEven"/>
          </w:pPr>
        </w:p>
      </w:tc>
    </w:tr>
    <w:tr w:rsidR="00791F8E" w14:paraId="10AE577D" w14:textId="77777777">
      <w:tc>
        <w:tcPr>
          <w:tcW w:w="4100" w:type="pct"/>
          <w:gridSpan w:val="2"/>
          <w:tcBorders>
            <w:bottom w:val="single" w:sz="4" w:space="0" w:color="auto"/>
          </w:tcBorders>
        </w:tcPr>
        <w:p w14:paraId="77C66219" w14:textId="2BA064CD" w:rsidR="00791F8E" w:rsidRDefault="00791F8E">
          <w:pPr>
            <w:pStyle w:val="HeaderEven6"/>
          </w:pPr>
          <w:r>
            <w:fldChar w:fldCharType="begin"/>
          </w:r>
          <w:r>
            <w:instrText xml:space="preserve"> STYLEREF charContents \* MERGEFORMAT </w:instrText>
          </w:r>
          <w:r>
            <w:fldChar w:fldCharType="end"/>
          </w:r>
        </w:p>
      </w:tc>
    </w:tr>
  </w:tbl>
  <w:p w14:paraId="0B5F1A60" w14:textId="38165FD7" w:rsidR="00791F8E" w:rsidRDefault="00791F8E">
    <w:pPr>
      <w:pStyle w:val="N-9pt"/>
    </w:pPr>
    <w:r>
      <w:tab/>
    </w:r>
    <w:r>
      <w:fldChar w:fldCharType="begin"/>
    </w:r>
    <w:r>
      <w:instrText xml:space="preserve"> STYLEREF charPage \* MERGEFORMAT </w:instrTex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791F8E" w14:paraId="4DFECB34" w14:textId="77777777">
      <w:tc>
        <w:tcPr>
          <w:tcW w:w="4100" w:type="pct"/>
        </w:tcPr>
        <w:p w14:paraId="019FE70E" w14:textId="77777777" w:rsidR="00791F8E" w:rsidRDefault="00791F8E">
          <w:pPr>
            <w:pStyle w:val="HeaderOdd"/>
          </w:pPr>
        </w:p>
      </w:tc>
      <w:tc>
        <w:tcPr>
          <w:tcW w:w="900" w:type="pct"/>
        </w:tcPr>
        <w:p w14:paraId="6E6FB1A4" w14:textId="77777777" w:rsidR="00791F8E" w:rsidRDefault="00791F8E">
          <w:pPr>
            <w:pStyle w:val="HeaderOdd"/>
          </w:pPr>
        </w:p>
      </w:tc>
    </w:tr>
    <w:tr w:rsidR="00791F8E" w14:paraId="4EA51D59" w14:textId="77777777">
      <w:tc>
        <w:tcPr>
          <w:tcW w:w="900" w:type="pct"/>
          <w:gridSpan w:val="2"/>
          <w:tcBorders>
            <w:bottom w:val="single" w:sz="4" w:space="0" w:color="auto"/>
          </w:tcBorders>
        </w:tcPr>
        <w:p w14:paraId="42C65B30" w14:textId="3D4A728C" w:rsidR="00791F8E" w:rsidRDefault="00791F8E">
          <w:pPr>
            <w:pStyle w:val="HeaderOdd6"/>
          </w:pPr>
          <w:r>
            <w:fldChar w:fldCharType="begin"/>
          </w:r>
          <w:r>
            <w:instrText xml:space="preserve"> STYLEREF charContents \* MERGEFORMAT </w:instrText>
          </w:r>
          <w:r>
            <w:fldChar w:fldCharType="end"/>
          </w:r>
        </w:p>
      </w:tc>
    </w:tr>
  </w:tbl>
  <w:p w14:paraId="2F63C22A" w14:textId="1C6AEE86" w:rsidR="00791F8E" w:rsidRDefault="00791F8E">
    <w:pPr>
      <w:pStyle w:val="N-9pt"/>
    </w:pPr>
    <w:r>
      <w:tab/>
    </w:r>
    <w:r>
      <w:fldChar w:fldCharType="begin"/>
    </w:r>
    <w:r>
      <w:instrText xml:space="preserve"> STYLEREF charPage \* MERGEFORMAT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97779" w14:paraId="45849441" w14:textId="77777777">
      <w:tc>
        <w:tcPr>
          <w:tcW w:w="900" w:type="pct"/>
        </w:tcPr>
        <w:p w14:paraId="7C22CFC0" w14:textId="77777777" w:rsidR="00497779" w:rsidRDefault="00497779">
          <w:pPr>
            <w:pStyle w:val="HeaderEven"/>
          </w:pPr>
        </w:p>
      </w:tc>
      <w:tc>
        <w:tcPr>
          <w:tcW w:w="4100" w:type="pct"/>
        </w:tcPr>
        <w:p w14:paraId="5E88E9F7" w14:textId="77777777" w:rsidR="00497779" w:rsidRDefault="00497779">
          <w:pPr>
            <w:pStyle w:val="HeaderEven"/>
          </w:pPr>
        </w:p>
      </w:tc>
    </w:tr>
    <w:tr w:rsidR="00497779" w14:paraId="2D1C79B4" w14:textId="77777777">
      <w:tc>
        <w:tcPr>
          <w:tcW w:w="4100" w:type="pct"/>
          <w:gridSpan w:val="2"/>
          <w:tcBorders>
            <w:bottom w:val="single" w:sz="4" w:space="0" w:color="auto"/>
          </w:tcBorders>
        </w:tcPr>
        <w:p w14:paraId="0A384E32" w14:textId="679ECCD9" w:rsidR="00497779" w:rsidRDefault="00596BC9">
          <w:pPr>
            <w:pStyle w:val="HeaderEven6"/>
          </w:pPr>
          <w:fldSimple w:instr=" STYLEREF charContents \* MERGEFORMAT ">
            <w:r w:rsidR="001064B4">
              <w:rPr>
                <w:noProof/>
              </w:rPr>
              <w:t>Contents</w:t>
            </w:r>
          </w:fldSimple>
        </w:p>
      </w:tc>
    </w:tr>
  </w:tbl>
  <w:p w14:paraId="3875C84E" w14:textId="08074ECD" w:rsidR="00497779" w:rsidRDefault="00497779">
    <w:pPr>
      <w:pStyle w:val="N-9pt"/>
    </w:pPr>
    <w:r>
      <w:tab/>
    </w:r>
    <w:fldSimple w:instr=" STYLEREF charPage \* MERGEFORMAT ">
      <w:r w:rsidR="001064B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97779" w14:paraId="4F8D5B3C" w14:textId="77777777">
      <w:tc>
        <w:tcPr>
          <w:tcW w:w="4100" w:type="pct"/>
        </w:tcPr>
        <w:p w14:paraId="186DBC17" w14:textId="77777777" w:rsidR="00497779" w:rsidRDefault="00497779">
          <w:pPr>
            <w:pStyle w:val="HeaderOdd"/>
          </w:pPr>
        </w:p>
      </w:tc>
      <w:tc>
        <w:tcPr>
          <w:tcW w:w="900" w:type="pct"/>
        </w:tcPr>
        <w:p w14:paraId="44D58CF5" w14:textId="77777777" w:rsidR="00497779" w:rsidRDefault="00497779">
          <w:pPr>
            <w:pStyle w:val="HeaderOdd"/>
          </w:pPr>
        </w:p>
      </w:tc>
    </w:tr>
    <w:tr w:rsidR="00497779" w14:paraId="67BF4629" w14:textId="77777777">
      <w:tc>
        <w:tcPr>
          <w:tcW w:w="900" w:type="pct"/>
          <w:gridSpan w:val="2"/>
          <w:tcBorders>
            <w:bottom w:val="single" w:sz="4" w:space="0" w:color="auto"/>
          </w:tcBorders>
        </w:tcPr>
        <w:p w14:paraId="7CF1EA87" w14:textId="1EFC3D18" w:rsidR="00497779" w:rsidRDefault="00596BC9">
          <w:pPr>
            <w:pStyle w:val="HeaderOdd6"/>
          </w:pPr>
          <w:fldSimple w:instr=" STYLEREF charContents \* MERGEFORMAT ">
            <w:r w:rsidR="001064B4">
              <w:rPr>
                <w:noProof/>
              </w:rPr>
              <w:t>Contents</w:t>
            </w:r>
          </w:fldSimple>
        </w:p>
      </w:tc>
    </w:tr>
  </w:tbl>
  <w:p w14:paraId="2FF37C52" w14:textId="6C094913" w:rsidR="00497779" w:rsidRDefault="00497779">
    <w:pPr>
      <w:pStyle w:val="N-9pt"/>
    </w:pPr>
    <w:r>
      <w:tab/>
    </w:r>
    <w:fldSimple w:instr=" STYLEREF charPage \* MERGEFORMAT ">
      <w:r w:rsidR="001064B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497779" w14:paraId="3BC5BF92" w14:textId="77777777" w:rsidTr="008434F6">
      <w:tc>
        <w:tcPr>
          <w:tcW w:w="1701" w:type="dxa"/>
        </w:tcPr>
        <w:p w14:paraId="7EA678F5" w14:textId="0DA7B075" w:rsidR="00497779" w:rsidRDefault="00497779" w:rsidP="008434F6">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1</w:t>
          </w:r>
          <w:r>
            <w:rPr>
              <w:b/>
            </w:rPr>
            <w:fldChar w:fldCharType="end"/>
          </w:r>
        </w:p>
      </w:tc>
      <w:tc>
        <w:tcPr>
          <w:tcW w:w="6319" w:type="dxa"/>
        </w:tcPr>
        <w:p w14:paraId="537B49A9" w14:textId="499CD5EE" w:rsidR="00497779" w:rsidRDefault="00497779" w:rsidP="008434F6">
          <w:pPr>
            <w:pStyle w:val="HeaderEven"/>
          </w:pPr>
          <w:r>
            <w:rPr>
              <w:noProof/>
            </w:rPr>
            <w:fldChar w:fldCharType="begin"/>
          </w:r>
          <w:r>
            <w:rPr>
              <w:noProof/>
            </w:rPr>
            <w:instrText xml:space="preserve"> STYLEREF CharChapText \*charformat  </w:instrText>
          </w:r>
          <w:r>
            <w:rPr>
              <w:noProof/>
            </w:rPr>
            <w:fldChar w:fldCharType="separate"/>
          </w:r>
          <w:r w:rsidR="001064B4">
            <w:rPr>
              <w:noProof/>
            </w:rPr>
            <w:t>Preliminary</w:t>
          </w:r>
          <w:r>
            <w:rPr>
              <w:noProof/>
            </w:rPr>
            <w:fldChar w:fldCharType="end"/>
          </w:r>
        </w:p>
      </w:tc>
    </w:tr>
    <w:tr w:rsidR="00497779" w14:paraId="76CC5ADD" w14:textId="77777777" w:rsidTr="008434F6">
      <w:tc>
        <w:tcPr>
          <w:tcW w:w="1701" w:type="dxa"/>
        </w:tcPr>
        <w:p w14:paraId="2C532273" w14:textId="306104E3" w:rsidR="00497779" w:rsidRDefault="00497779" w:rsidP="008434F6">
          <w:pPr>
            <w:pStyle w:val="HeaderEven"/>
            <w:rPr>
              <w:b/>
            </w:rPr>
          </w:pPr>
          <w:r>
            <w:rPr>
              <w:b/>
            </w:rPr>
            <w:fldChar w:fldCharType="begin"/>
          </w:r>
          <w:r>
            <w:rPr>
              <w:b/>
            </w:rPr>
            <w:instrText xml:space="preserve"> STYLEREF CharPartNo \*charformat </w:instrText>
          </w:r>
          <w:r>
            <w:rPr>
              <w:b/>
            </w:rPr>
            <w:fldChar w:fldCharType="separate"/>
          </w:r>
          <w:r w:rsidR="001064B4">
            <w:rPr>
              <w:b/>
              <w:noProof/>
            </w:rPr>
            <w:t>Part 1.2</w:t>
          </w:r>
          <w:r>
            <w:rPr>
              <w:b/>
            </w:rPr>
            <w:fldChar w:fldCharType="end"/>
          </w:r>
        </w:p>
      </w:tc>
      <w:tc>
        <w:tcPr>
          <w:tcW w:w="6319" w:type="dxa"/>
        </w:tcPr>
        <w:p w14:paraId="0C5D6A86" w14:textId="0592AA46" w:rsidR="00497779" w:rsidRDefault="00497779" w:rsidP="008434F6">
          <w:pPr>
            <w:pStyle w:val="HeaderEven"/>
          </w:pPr>
          <w:r>
            <w:rPr>
              <w:noProof/>
            </w:rPr>
            <w:fldChar w:fldCharType="begin"/>
          </w:r>
          <w:r>
            <w:rPr>
              <w:noProof/>
            </w:rPr>
            <w:instrText xml:space="preserve"> STYLEREF CharPartText \*charformat </w:instrText>
          </w:r>
          <w:r>
            <w:rPr>
              <w:noProof/>
            </w:rPr>
            <w:fldChar w:fldCharType="separate"/>
          </w:r>
          <w:r w:rsidR="001064B4">
            <w:rPr>
              <w:noProof/>
            </w:rPr>
            <w:t>Basic concepts</w:t>
          </w:r>
          <w:r>
            <w:rPr>
              <w:noProof/>
            </w:rPr>
            <w:fldChar w:fldCharType="end"/>
          </w:r>
        </w:p>
      </w:tc>
    </w:tr>
    <w:tr w:rsidR="00497779" w14:paraId="208EAB79" w14:textId="77777777" w:rsidTr="008434F6">
      <w:tc>
        <w:tcPr>
          <w:tcW w:w="1701" w:type="dxa"/>
        </w:tcPr>
        <w:p w14:paraId="18C6B55E" w14:textId="621D77AD" w:rsidR="00497779" w:rsidRDefault="00497779" w:rsidP="008434F6">
          <w:pPr>
            <w:pStyle w:val="HeaderEven"/>
            <w:rPr>
              <w:b/>
            </w:rPr>
          </w:pPr>
          <w:r>
            <w:rPr>
              <w:b/>
            </w:rPr>
            <w:fldChar w:fldCharType="begin"/>
          </w:r>
          <w:r>
            <w:rPr>
              <w:b/>
            </w:rPr>
            <w:instrText xml:space="preserve"> STYLEREF CharDivNo \*charformat </w:instrText>
          </w:r>
          <w:r>
            <w:rPr>
              <w:b/>
            </w:rPr>
            <w:fldChar w:fldCharType="end"/>
          </w:r>
        </w:p>
      </w:tc>
      <w:tc>
        <w:tcPr>
          <w:tcW w:w="6319" w:type="dxa"/>
        </w:tcPr>
        <w:p w14:paraId="1A288BFA" w14:textId="4D45471C" w:rsidR="00497779" w:rsidRDefault="00497779" w:rsidP="008434F6">
          <w:pPr>
            <w:pStyle w:val="HeaderEven"/>
          </w:pPr>
          <w:r>
            <w:rPr>
              <w:noProof/>
            </w:rPr>
            <w:fldChar w:fldCharType="begin"/>
          </w:r>
          <w:r>
            <w:rPr>
              <w:noProof/>
            </w:rPr>
            <w:instrText xml:space="preserve"> STYLEREF CharDivText \*charformat </w:instrText>
          </w:r>
          <w:r>
            <w:rPr>
              <w:noProof/>
            </w:rPr>
            <w:fldChar w:fldCharType="end"/>
          </w:r>
        </w:p>
      </w:tc>
    </w:tr>
    <w:tr w:rsidR="00497779" w14:paraId="02829461" w14:textId="77777777" w:rsidTr="008434F6">
      <w:trPr>
        <w:cantSplit/>
      </w:trPr>
      <w:tc>
        <w:tcPr>
          <w:tcW w:w="1701" w:type="dxa"/>
          <w:gridSpan w:val="2"/>
          <w:tcBorders>
            <w:bottom w:val="single" w:sz="4" w:space="0" w:color="auto"/>
          </w:tcBorders>
        </w:tcPr>
        <w:p w14:paraId="1C54F689" w14:textId="4071EFCC" w:rsidR="00497779" w:rsidRDefault="009E7AAF" w:rsidP="008434F6">
          <w:pPr>
            <w:pStyle w:val="HeaderEven6"/>
          </w:pPr>
          <w:fldSimple w:instr=" DOCPROPERTY &quot;Company&quot;  \* MERGEFORMAT ">
            <w:r>
              <w:t>Section</w:t>
            </w:r>
          </w:fldSimple>
          <w:r w:rsidR="00497779">
            <w:t xml:space="preserve"> </w:t>
          </w:r>
          <w:r w:rsidR="00497779">
            <w:rPr>
              <w:noProof/>
            </w:rPr>
            <w:fldChar w:fldCharType="begin"/>
          </w:r>
          <w:r w:rsidR="00497779">
            <w:rPr>
              <w:noProof/>
            </w:rPr>
            <w:instrText xml:space="preserve"> STYLEREF CharSectNo \*charformat </w:instrText>
          </w:r>
          <w:r w:rsidR="00497779">
            <w:rPr>
              <w:noProof/>
            </w:rPr>
            <w:fldChar w:fldCharType="separate"/>
          </w:r>
          <w:r w:rsidR="001064B4">
            <w:rPr>
              <w:noProof/>
            </w:rPr>
            <w:t>13</w:t>
          </w:r>
          <w:r w:rsidR="00497779">
            <w:rPr>
              <w:noProof/>
            </w:rPr>
            <w:fldChar w:fldCharType="end"/>
          </w:r>
        </w:p>
      </w:tc>
    </w:tr>
  </w:tbl>
  <w:p w14:paraId="6682FFF6" w14:textId="77777777" w:rsidR="00497779" w:rsidRDefault="00497779" w:rsidP="008434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1D1A17D9" w14:textId="77777777" w:rsidTr="008434F6">
      <w:tc>
        <w:tcPr>
          <w:tcW w:w="6319" w:type="dxa"/>
        </w:tcPr>
        <w:p w14:paraId="57002BA7" w14:textId="5084D170" w:rsidR="00497779" w:rsidRDefault="00497779" w:rsidP="008434F6">
          <w:pPr>
            <w:pStyle w:val="HeaderEven"/>
            <w:jc w:val="right"/>
          </w:pPr>
          <w:r>
            <w:rPr>
              <w:noProof/>
            </w:rPr>
            <w:fldChar w:fldCharType="begin"/>
          </w:r>
          <w:r>
            <w:rPr>
              <w:noProof/>
            </w:rPr>
            <w:instrText xml:space="preserve"> STYLEREF CharChapText \*charformat  </w:instrText>
          </w:r>
          <w:r>
            <w:rPr>
              <w:noProof/>
            </w:rPr>
            <w:fldChar w:fldCharType="separate"/>
          </w:r>
          <w:r w:rsidR="001064B4">
            <w:rPr>
              <w:noProof/>
            </w:rPr>
            <w:t>Preliminary</w:t>
          </w:r>
          <w:r>
            <w:rPr>
              <w:noProof/>
            </w:rPr>
            <w:fldChar w:fldCharType="end"/>
          </w:r>
        </w:p>
      </w:tc>
      <w:tc>
        <w:tcPr>
          <w:tcW w:w="1701" w:type="dxa"/>
        </w:tcPr>
        <w:p w14:paraId="3C978D72" w14:textId="0EFF114E" w:rsidR="00497779" w:rsidRDefault="00497779" w:rsidP="008434F6">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1</w:t>
          </w:r>
          <w:r>
            <w:rPr>
              <w:b/>
            </w:rPr>
            <w:fldChar w:fldCharType="end"/>
          </w:r>
        </w:p>
      </w:tc>
    </w:tr>
    <w:tr w:rsidR="00497779" w14:paraId="3E6D3077" w14:textId="77777777" w:rsidTr="008434F6">
      <w:tc>
        <w:tcPr>
          <w:tcW w:w="6319" w:type="dxa"/>
        </w:tcPr>
        <w:p w14:paraId="0D11939C" w14:textId="59FAE5A9" w:rsidR="00497779" w:rsidRDefault="00497779" w:rsidP="008434F6">
          <w:pPr>
            <w:pStyle w:val="HeaderEven"/>
            <w:jc w:val="right"/>
          </w:pPr>
          <w:r>
            <w:rPr>
              <w:noProof/>
            </w:rPr>
            <w:fldChar w:fldCharType="begin"/>
          </w:r>
          <w:r>
            <w:rPr>
              <w:noProof/>
            </w:rPr>
            <w:instrText xml:space="preserve"> STYLEREF CharPartText \*charformat </w:instrText>
          </w:r>
          <w:r>
            <w:rPr>
              <w:noProof/>
            </w:rPr>
            <w:fldChar w:fldCharType="separate"/>
          </w:r>
          <w:r w:rsidR="001064B4">
            <w:rPr>
              <w:noProof/>
            </w:rPr>
            <w:t>Basic concepts</w:t>
          </w:r>
          <w:r>
            <w:rPr>
              <w:noProof/>
            </w:rPr>
            <w:fldChar w:fldCharType="end"/>
          </w:r>
        </w:p>
      </w:tc>
      <w:tc>
        <w:tcPr>
          <w:tcW w:w="1701" w:type="dxa"/>
        </w:tcPr>
        <w:p w14:paraId="76588EDA" w14:textId="5F5D6DB5" w:rsidR="00497779" w:rsidRDefault="00497779" w:rsidP="008434F6">
          <w:pPr>
            <w:pStyle w:val="HeaderEven"/>
            <w:jc w:val="right"/>
            <w:rPr>
              <w:b/>
            </w:rPr>
          </w:pPr>
          <w:r>
            <w:rPr>
              <w:b/>
            </w:rPr>
            <w:fldChar w:fldCharType="begin"/>
          </w:r>
          <w:r>
            <w:rPr>
              <w:b/>
            </w:rPr>
            <w:instrText xml:space="preserve"> STYLEREF CharPartNo \*charformat </w:instrText>
          </w:r>
          <w:r>
            <w:rPr>
              <w:b/>
            </w:rPr>
            <w:fldChar w:fldCharType="separate"/>
          </w:r>
          <w:r w:rsidR="001064B4">
            <w:rPr>
              <w:b/>
              <w:noProof/>
            </w:rPr>
            <w:t>Part 1.2</w:t>
          </w:r>
          <w:r>
            <w:rPr>
              <w:b/>
            </w:rPr>
            <w:fldChar w:fldCharType="end"/>
          </w:r>
        </w:p>
      </w:tc>
    </w:tr>
    <w:tr w:rsidR="00497779" w14:paraId="1D60CEA9" w14:textId="77777777" w:rsidTr="008434F6">
      <w:tc>
        <w:tcPr>
          <w:tcW w:w="6319" w:type="dxa"/>
        </w:tcPr>
        <w:p w14:paraId="7DE91507" w14:textId="1791BEF1" w:rsidR="00497779" w:rsidRDefault="00497779" w:rsidP="008434F6">
          <w:pPr>
            <w:pStyle w:val="HeaderEven"/>
            <w:jc w:val="right"/>
          </w:pPr>
          <w:r>
            <w:rPr>
              <w:noProof/>
            </w:rPr>
            <w:fldChar w:fldCharType="begin"/>
          </w:r>
          <w:r>
            <w:rPr>
              <w:noProof/>
            </w:rPr>
            <w:instrText xml:space="preserve"> STYLEREF CharDivText \*charformat </w:instrText>
          </w:r>
          <w:r>
            <w:rPr>
              <w:noProof/>
            </w:rPr>
            <w:fldChar w:fldCharType="end"/>
          </w:r>
        </w:p>
      </w:tc>
      <w:tc>
        <w:tcPr>
          <w:tcW w:w="1701" w:type="dxa"/>
        </w:tcPr>
        <w:p w14:paraId="71D8988A" w14:textId="183BF0F1" w:rsidR="00497779" w:rsidRDefault="00497779" w:rsidP="008434F6">
          <w:pPr>
            <w:pStyle w:val="HeaderEven"/>
            <w:jc w:val="right"/>
            <w:rPr>
              <w:b/>
            </w:rPr>
          </w:pPr>
          <w:r>
            <w:rPr>
              <w:b/>
            </w:rPr>
            <w:fldChar w:fldCharType="begin"/>
          </w:r>
          <w:r>
            <w:rPr>
              <w:b/>
            </w:rPr>
            <w:instrText xml:space="preserve"> STYLEREF CharDivNo \*charformat </w:instrText>
          </w:r>
          <w:r>
            <w:rPr>
              <w:b/>
            </w:rPr>
            <w:fldChar w:fldCharType="end"/>
          </w:r>
        </w:p>
      </w:tc>
    </w:tr>
    <w:tr w:rsidR="00497779" w14:paraId="5A390ED1" w14:textId="77777777" w:rsidTr="008434F6">
      <w:trPr>
        <w:cantSplit/>
      </w:trPr>
      <w:tc>
        <w:tcPr>
          <w:tcW w:w="1701" w:type="dxa"/>
          <w:gridSpan w:val="2"/>
          <w:tcBorders>
            <w:bottom w:val="single" w:sz="4" w:space="0" w:color="auto"/>
          </w:tcBorders>
        </w:tcPr>
        <w:p w14:paraId="25E4EBDC" w14:textId="12B5F3B8" w:rsidR="00497779" w:rsidRDefault="009E7AAF" w:rsidP="008434F6">
          <w:pPr>
            <w:pStyle w:val="HeaderOdd6"/>
          </w:pPr>
          <w:fldSimple w:instr=" DOCPROPERTY &quot;Company&quot;  \* MERGEFORMAT ">
            <w:r>
              <w:t>Section</w:t>
            </w:r>
          </w:fldSimple>
          <w:r w:rsidR="00497779">
            <w:t xml:space="preserve"> </w:t>
          </w:r>
          <w:r w:rsidR="00497779">
            <w:rPr>
              <w:noProof/>
            </w:rPr>
            <w:fldChar w:fldCharType="begin"/>
          </w:r>
          <w:r w:rsidR="00497779">
            <w:rPr>
              <w:noProof/>
            </w:rPr>
            <w:instrText xml:space="preserve"> STYLEREF CharSectNo \*charformat </w:instrText>
          </w:r>
          <w:r w:rsidR="00497779">
            <w:rPr>
              <w:noProof/>
            </w:rPr>
            <w:fldChar w:fldCharType="separate"/>
          </w:r>
          <w:r w:rsidR="001064B4">
            <w:rPr>
              <w:noProof/>
            </w:rPr>
            <w:t>16</w:t>
          </w:r>
          <w:r w:rsidR="00497779">
            <w:rPr>
              <w:noProof/>
            </w:rPr>
            <w:fldChar w:fldCharType="end"/>
          </w:r>
        </w:p>
      </w:tc>
    </w:tr>
  </w:tbl>
  <w:p w14:paraId="59FA5518" w14:textId="77777777" w:rsidR="00497779" w:rsidRDefault="00497779" w:rsidP="008434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4" w:type="pct"/>
      <w:tblLayout w:type="fixed"/>
      <w:tblLook w:val="0000" w:firstRow="0" w:lastRow="0" w:firstColumn="0" w:lastColumn="0" w:noHBand="0" w:noVBand="0"/>
    </w:tblPr>
    <w:tblGrid>
      <w:gridCol w:w="1674"/>
      <w:gridCol w:w="6346"/>
    </w:tblGrid>
    <w:tr w:rsidR="00497779" w14:paraId="220333B8" w14:textId="77777777" w:rsidTr="00C041C5">
      <w:tc>
        <w:tcPr>
          <w:tcW w:w="1674" w:type="dxa"/>
        </w:tcPr>
        <w:p w14:paraId="25773430" w14:textId="3939E567" w:rsidR="00497779" w:rsidRDefault="00497779" w:rsidP="001D355A">
          <w:pPr>
            <w:pStyle w:val="HeaderEven"/>
            <w:rPr>
              <w:b/>
            </w:rPr>
          </w:pPr>
          <w:r>
            <w:rPr>
              <w:b/>
            </w:rPr>
            <w:fldChar w:fldCharType="begin"/>
          </w:r>
          <w:r>
            <w:rPr>
              <w:b/>
            </w:rPr>
            <w:instrText xml:space="preserve"> STYLEREF CharChapNo \*charformat  </w:instrText>
          </w:r>
          <w:r>
            <w:rPr>
              <w:b/>
            </w:rPr>
            <w:fldChar w:fldCharType="separate"/>
          </w:r>
          <w:r w:rsidR="001064B4">
            <w:rPr>
              <w:b/>
              <w:noProof/>
            </w:rPr>
            <w:t>Chapter 1</w:t>
          </w:r>
          <w:r>
            <w:rPr>
              <w:b/>
            </w:rPr>
            <w:fldChar w:fldCharType="end"/>
          </w:r>
        </w:p>
      </w:tc>
      <w:tc>
        <w:tcPr>
          <w:tcW w:w="6346" w:type="dxa"/>
        </w:tcPr>
        <w:p w14:paraId="6919E8C1" w14:textId="2B496F39" w:rsidR="00497779" w:rsidRDefault="00397C8C" w:rsidP="001D355A">
          <w:pPr>
            <w:pStyle w:val="HeaderEven"/>
          </w:pPr>
          <w:r>
            <w:fldChar w:fldCharType="begin"/>
          </w:r>
          <w:r>
            <w:instrText xml:space="preserve"> STYLEREF CharChapText \*charformat  </w:instrText>
          </w:r>
          <w:r>
            <w:fldChar w:fldCharType="separate"/>
          </w:r>
          <w:r w:rsidR="001064B4">
            <w:rPr>
              <w:noProof/>
            </w:rPr>
            <w:t>Preliminary</w:t>
          </w:r>
          <w:r>
            <w:rPr>
              <w:noProof/>
            </w:rPr>
            <w:fldChar w:fldCharType="end"/>
          </w:r>
        </w:p>
      </w:tc>
    </w:tr>
    <w:tr w:rsidR="00497779" w14:paraId="517D07A2" w14:textId="77777777" w:rsidTr="00C041C5">
      <w:tc>
        <w:tcPr>
          <w:tcW w:w="1674" w:type="dxa"/>
        </w:tcPr>
        <w:p w14:paraId="6FE3DA21" w14:textId="228B50D8" w:rsidR="00497779" w:rsidRDefault="00497779" w:rsidP="001D355A">
          <w:pPr>
            <w:pStyle w:val="HeaderEven"/>
            <w:rPr>
              <w:b/>
            </w:rPr>
          </w:pPr>
          <w:r>
            <w:rPr>
              <w:b/>
            </w:rPr>
            <w:fldChar w:fldCharType="begin"/>
          </w:r>
          <w:r>
            <w:rPr>
              <w:b/>
            </w:rPr>
            <w:instrText xml:space="preserve"> STYLEREF CharPartNo \*charformat </w:instrText>
          </w:r>
          <w:r>
            <w:rPr>
              <w:b/>
            </w:rPr>
            <w:fldChar w:fldCharType="separate"/>
          </w:r>
          <w:r w:rsidR="001064B4">
            <w:rPr>
              <w:b/>
              <w:noProof/>
            </w:rPr>
            <w:t>Part 1.3</w:t>
          </w:r>
          <w:r>
            <w:rPr>
              <w:b/>
            </w:rPr>
            <w:fldChar w:fldCharType="end"/>
          </w:r>
        </w:p>
      </w:tc>
      <w:tc>
        <w:tcPr>
          <w:tcW w:w="6346" w:type="dxa"/>
        </w:tcPr>
        <w:p w14:paraId="13341E59" w14:textId="58AFA2BC" w:rsidR="00497779" w:rsidRDefault="00397C8C" w:rsidP="001D355A">
          <w:pPr>
            <w:pStyle w:val="HeaderEven"/>
          </w:pPr>
          <w:r>
            <w:fldChar w:fldCharType="begin"/>
          </w:r>
          <w:r>
            <w:instrText xml:space="preserve"> STYLEREF CharPartText \*charformat </w:instrText>
          </w:r>
          <w:r>
            <w:fldChar w:fldCharType="separate"/>
          </w:r>
          <w:r w:rsidR="001064B4">
            <w:rPr>
              <w:noProof/>
            </w:rPr>
            <w:t>Sources of law in the ACT</w:t>
          </w:r>
          <w:r>
            <w:rPr>
              <w:noProof/>
            </w:rPr>
            <w:fldChar w:fldCharType="end"/>
          </w:r>
        </w:p>
      </w:tc>
    </w:tr>
    <w:tr w:rsidR="00497779" w14:paraId="7D60431F" w14:textId="77777777" w:rsidTr="00C041C5">
      <w:tc>
        <w:tcPr>
          <w:tcW w:w="1674" w:type="dxa"/>
        </w:tcPr>
        <w:p w14:paraId="449AC0BF" w14:textId="3BC1E05A" w:rsidR="00497779" w:rsidRDefault="00497779" w:rsidP="001D355A">
          <w:pPr>
            <w:pStyle w:val="HeaderEven"/>
            <w:rPr>
              <w:b/>
            </w:rPr>
          </w:pPr>
          <w:r>
            <w:rPr>
              <w:b/>
            </w:rPr>
            <w:fldChar w:fldCharType="begin"/>
          </w:r>
          <w:r>
            <w:rPr>
              <w:b/>
            </w:rPr>
            <w:instrText xml:space="preserve"> STYLEREF CharDivNo \*charformat </w:instrText>
          </w:r>
          <w:r>
            <w:rPr>
              <w:b/>
            </w:rPr>
            <w:fldChar w:fldCharType="end"/>
          </w:r>
        </w:p>
      </w:tc>
      <w:tc>
        <w:tcPr>
          <w:tcW w:w="6346" w:type="dxa"/>
        </w:tcPr>
        <w:p w14:paraId="7FE132A1" w14:textId="0826CD6E" w:rsidR="00497779" w:rsidRDefault="00497779" w:rsidP="001D355A">
          <w:pPr>
            <w:pStyle w:val="HeaderEven"/>
          </w:pPr>
          <w:r>
            <w:fldChar w:fldCharType="begin"/>
          </w:r>
          <w:r>
            <w:instrText xml:space="preserve"> STYLEREF CharDivText \*charformat </w:instrText>
          </w:r>
          <w:r>
            <w:rPr>
              <w:noProof/>
            </w:rPr>
            <w:fldChar w:fldCharType="end"/>
          </w:r>
        </w:p>
      </w:tc>
    </w:tr>
    <w:tr w:rsidR="00497779" w14:paraId="0AE0D7B6" w14:textId="77777777" w:rsidTr="00C041C5">
      <w:trPr>
        <w:cantSplit/>
      </w:trPr>
      <w:tc>
        <w:tcPr>
          <w:tcW w:w="8020" w:type="dxa"/>
          <w:gridSpan w:val="2"/>
          <w:tcBorders>
            <w:bottom w:val="single" w:sz="4" w:space="0" w:color="auto"/>
          </w:tcBorders>
        </w:tcPr>
        <w:p w14:paraId="70FBE72F" w14:textId="49F191CE" w:rsidR="00497779" w:rsidRDefault="009E7AAF" w:rsidP="001D355A">
          <w:pPr>
            <w:pStyle w:val="HeaderEven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16</w:t>
          </w:r>
          <w:r w:rsidR="00397C8C">
            <w:rPr>
              <w:noProof/>
            </w:rPr>
            <w:fldChar w:fldCharType="end"/>
          </w:r>
        </w:p>
      </w:tc>
    </w:tr>
  </w:tbl>
  <w:p w14:paraId="6EC0084D" w14:textId="77777777" w:rsidR="00497779" w:rsidRDefault="00497779" w:rsidP="001D35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497779" w14:paraId="0FF12210" w14:textId="77777777" w:rsidTr="001D355A">
      <w:tc>
        <w:tcPr>
          <w:tcW w:w="6319" w:type="dxa"/>
        </w:tcPr>
        <w:p w14:paraId="4A251A4C" w14:textId="5F8C697B" w:rsidR="00497779" w:rsidRDefault="00397C8C" w:rsidP="001D355A">
          <w:pPr>
            <w:pStyle w:val="HeaderEven"/>
            <w:jc w:val="right"/>
          </w:pPr>
          <w:r>
            <w:fldChar w:fldCharType="begin"/>
          </w:r>
          <w:r>
            <w:instrText xml:space="preserve"> STYLEREF CharChapText \*charformat  </w:instrText>
          </w:r>
          <w:r>
            <w:fldChar w:fldCharType="separate"/>
          </w:r>
          <w:r w:rsidR="001064B4">
            <w:rPr>
              <w:noProof/>
            </w:rPr>
            <w:t>Preliminary</w:t>
          </w:r>
          <w:r>
            <w:rPr>
              <w:noProof/>
            </w:rPr>
            <w:fldChar w:fldCharType="end"/>
          </w:r>
        </w:p>
      </w:tc>
      <w:tc>
        <w:tcPr>
          <w:tcW w:w="1701" w:type="dxa"/>
        </w:tcPr>
        <w:p w14:paraId="0C6EC10F" w14:textId="223BE4F9" w:rsidR="00497779" w:rsidRDefault="00497779" w:rsidP="001D355A">
          <w:pPr>
            <w:pStyle w:val="HeaderEven"/>
            <w:jc w:val="right"/>
            <w:rPr>
              <w:b/>
            </w:rPr>
          </w:pPr>
          <w:r>
            <w:rPr>
              <w:b/>
            </w:rPr>
            <w:fldChar w:fldCharType="begin"/>
          </w:r>
          <w:r>
            <w:rPr>
              <w:b/>
            </w:rPr>
            <w:instrText xml:space="preserve"> STYLEREF CharChapNo \*charformat  </w:instrText>
          </w:r>
          <w:r>
            <w:rPr>
              <w:b/>
            </w:rPr>
            <w:fldChar w:fldCharType="separate"/>
          </w:r>
          <w:r w:rsidR="001064B4">
            <w:rPr>
              <w:b/>
              <w:noProof/>
            </w:rPr>
            <w:t>Chapter 1</w:t>
          </w:r>
          <w:r>
            <w:rPr>
              <w:b/>
            </w:rPr>
            <w:fldChar w:fldCharType="end"/>
          </w:r>
        </w:p>
      </w:tc>
    </w:tr>
    <w:tr w:rsidR="00497779" w14:paraId="54CE844C" w14:textId="77777777" w:rsidTr="001D355A">
      <w:tc>
        <w:tcPr>
          <w:tcW w:w="6319" w:type="dxa"/>
        </w:tcPr>
        <w:p w14:paraId="30B46979" w14:textId="1D94F896" w:rsidR="00497779" w:rsidRDefault="00397C8C" w:rsidP="001D355A">
          <w:pPr>
            <w:pStyle w:val="HeaderEven"/>
            <w:jc w:val="right"/>
          </w:pPr>
          <w:r>
            <w:fldChar w:fldCharType="begin"/>
          </w:r>
          <w:r>
            <w:instrText xml:space="preserve"> STYLEREF CharPartText \*charformat </w:instrText>
          </w:r>
          <w:r>
            <w:fldChar w:fldCharType="separate"/>
          </w:r>
          <w:r w:rsidR="001064B4">
            <w:rPr>
              <w:noProof/>
            </w:rPr>
            <w:t>Sources of law in the ACT</w:t>
          </w:r>
          <w:r>
            <w:rPr>
              <w:noProof/>
            </w:rPr>
            <w:fldChar w:fldCharType="end"/>
          </w:r>
        </w:p>
      </w:tc>
      <w:tc>
        <w:tcPr>
          <w:tcW w:w="1701" w:type="dxa"/>
        </w:tcPr>
        <w:p w14:paraId="143F2080" w14:textId="6C2C12F9" w:rsidR="00497779" w:rsidRDefault="00497779" w:rsidP="001D355A">
          <w:pPr>
            <w:pStyle w:val="HeaderEven"/>
            <w:jc w:val="right"/>
            <w:rPr>
              <w:b/>
            </w:rPr>
          </w:pPr>
          <w:r>
            <w:rPr>
              <w:b/>
            </w:rPr>
            <w:fldChar w:fldCharType="begin"/>
          </w:r>
          <w:r>
            <w:rPr>
              <w:b/>
            </w:rPr>
            <w:instrText xml:space="preserve"> STYLEREF CharPartNo \*charformat </w:instrText>
          </w:r>
          <w:r>
            <w:rPr>
              <w:b/>
            </w:rPr>
            <w:fldChar w:fldCharType="separate"/>
          </w:r>
          <w:r w:rsidR="001064B4">
            <w:rPr>
              <w:b/>
              <w:noProof/>
            </w:rPr>
            <w:t>Part 1.3</w:t>
          </w:r>
          <w:r>
            <w:rPr>
              <w:b/>
            </w:rPr>
            <w:fldChar w:fldCharType="end"/>
          </w:r>
        </w:p>
      </w:tc>
    </w:tr>
    <w:tr w:rsidR="00497779" w14:paraId="130CCBC6" w14:textId="77777777" w:rsidTr="001D355A">
      <w:tc>
        <w:tcPr>
          <w:tcW w:w="6319" w:type="dxa"/>
        </w:tcPr>
        <w:p w14:paraId="11B6417C" w14:textId="554C0F87" w:rsidR="00497779" w:rsidRDefault="00497779" w:rsidP="001D355A">
          <w:pPr>
            <w:pStyle w:val="HeaderEven"/>
            <w:jc w:val="right"/>
          </w:pPr>
          <w:r>
            <w:fldChar w:fldCharType="begin"/>
          </w:r>
          <w:r>
            <w:instrText xml:space="preserve"> STYLEREF CharDivText \*charformat </w:instrText>
          </w:r>
          <w:r>
            <w:fldChar w:fldCharType="end"/>
          </w:r>
        </w:p>
      </w:tc>
      <w:tc>
        <w:tcPr>
          <w:tcW w:w="1701" w:type="dxa"/>
        </w:tcPr>
        <w:p w14:paraId="17FAFEC7" w14:textId="30013A42" w:rsidR="00497779" w:rsidRDefault="00497779" w:rsidP="001D355A">
          <w:pPr>
            <w:pStyle w:val="HeaderEven"/>
            <w:jc w:val="right"/>
            <w:rPr>
              <w:b/>
            </w:rPr>
          </w:pPr>
          <w:r>
            <w:rPr>
              <w:b/>
            </w:rPr>
            <w:fldChar w:fldCharType="begin"/>
          </w:r>
          <w:r>
            <w:rPr>
              <w:b/>
            </w:rPr>
            <w:instrText xml:space="preserve"> STYLEREF CharDivNo \*charformat </w:instrText>
          </w:r>
          <w:r>
            <w:rPr>
              <w:b/>
            </w:rPr>
            <w:fldChar w:fldCharType="end"/>
          </w:r>
        </w:p>
      </w:tc>
    </w:tr>
    <w:tr w:rsidR="00497779" w14:paraId="1E4BFB8D" w14:textId="77777777" w:rsidTr="001D355A">
      <w:trPr>
        <w:cantSplit/>
      </w:trPr>
      <w:tc>
        <w:tcPr>
          <w:tcW w:w="1701" w:type="dxa"/>
          <w:gridSpan w:val="2"/>
          <w:tcBorders>
            <w:bottom w:val="single" w:sz="4" w:space="0" w:color="auto"/>
          </w:tcBorders>
        </w:tcPr>
        <w:p w14:paraId="6CF2163C" w14:textId="2EBBB3D4" w:rsidR="00497779" w:rsidRDefault="009E7AAF" w:rsidP="001D355A">
          <w:pPr>
            <w:pStyle w:val="HeaderOdd6"/>
          </w:pPr>
          <w:fldSimple w:instr=" DOCPROPERTY &quot;Company&quot;  \* MERGEFORMAT ">
            <w:r>
              <w:t>Section</w:t>
            </w:r>
          </w:fldSimple>
          <w:r w:rsidR="00497779">
            <w:t xml:space="preserve"> </w:t>
          </w:r>
          <w:r w:rsidR="00397C8C">
            <w:fldChar w:fldCharType="begin"/>
          </w:r>
          <w:r w:rsidR="00397C8C">
            <w:instrText xml:space="preserve"> STYLEREF CharSectNo \*charformat </w:instrText>
          </w:r>
          <w:r w:rsidR="00397C8C">
            <w:fldChar w:fldCharType="separate"/>
          </w:r>
          <w:r w:rsidR="001064B4">
            <w:rPr>
              <w:noProof/>
            </w:rPr>
            <w:t>17</w:t>
          </w:r>
          <w:r w:rsidR="00397C8C">
            <w:rPr>
              <w:noProof/>
            </w:rPr>
            <w:fldChar w:fldCharType="end"/>
          </w:r>
        </w:p>
      </w:tc>
    </w:tr>
  </w:tbl>
  <w:p w14:paraId="63FE1E85" w14:textId="77777777" w:rsidR="00497779" w:rsidRDefault="00497779" w:rsidP="001D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Heading9"/>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Bullet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Bullet"/>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Heading8"/>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5"/>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4BE12B76"/>
    <w:multiLevelType w:val="singleLevel"/>
    <w:tmpl w:val="6DCC91F0"/>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9888655">
    <w:abstractNumId w:val="10"/>
  </w:num>
  <w:num w:numId="2" w16cid:durableId="794906756">
    <w:abstractNumId w:val="10"/>
  </w:num>
  <w:num w:numId="3" w16cid:durableId="650329097">
    <w:abstractNumId w:val="10"/>
  </w:num>
  <w:num w:numId="4" w16cid:durableId="362443511">
    <w:abstractNumId w:val="10"/>
  </w:num>
  <w:num w:numId="5" w16cid:durableId="346446154">
    <w:abstractNumId w:val="15"/>
  </w:num>
  <w:num w:numId="6" w16cid:durableId="1913658877">
    <w:abstractNumId w:val="9"/>
  </w:num>
  <w:num w:numId="7" w16cid:durableId="1373726622">
    <w:abstractNumId w:val="2"/>
  </w:num>
  <w:num w:numId="8" w16cid:durableId="896621487">
    <w:abstractNumId w:val="1"/>
  </w:num>
  <w:num w:numId="9" w16cid:durableId="1285426139">
    <w:abstractNumId w:val="0"/>
  </w:num>
  <w:num w:numId="10" w16cid:durableId="1202132649">
    <w:abstractNumId w:val="5"/>
  </w:num>
  <w:num w:numId="11" w16cid:durableId="514350496">
    <w:abstractNumId w:val="7"/>
  </w:num>
  <w:num w:numId="12" w16cid:durableId="2106529991">
    <w:abstractNumId w:val="6"/>
  </w:num>
  <w:num w:numId="13" w16cid:durableId="568463550">
    <w:abstractNumId w:val="4"/>
  </w:num>
  <w:num w:numId="14" w16cid:durableId="520630969">
    <w:abstractNumId w:val="8"/>
  </w:num>
  <w:num w:numId="15" w16cid:durableId="246962633">
    <w:abstractNumId w:val="11"/>
  </w:num>
  <w:num w:numId="16" w16cid:durableId="1098676163">
    <w:abstractNumId w:val="12"/>
  </w:num>
  <w:num w:numId="17" w16cid:durableId="203635270">
    <w:abstractNumId w:val="17"/>
    <w:lvlOverride w:ilvl="0">
      <w:startOverride w:val="1"/>
    </w:lvlOverride>
  </w:num>
  <w:num w:numId="18" w16cid:durableId="822771189">
    <w:abstractNumId w:val="16"/>
  </w:num>
  <w:num w:numId="19" w16cid:durableId="1942253524">
    <w:abstractNumId w:val="19"/>
  </w:num>
  <w:num w:numId="20" w16cid:durableId="1088959903">
    <w:abstractNumId w:val="3"/>
  </w:num>
  <w:num w:numId="21" w16cid:durableId="67461160">
    <w:abstractNumId w:val="18"/>
  </w:num>
  <w:num w:numId="22" w16cid:durableId="29497127">
    <w:abstractNumId w:val="13"/>
    <w:lvlOverride w:ilvl="0">
      <w:startOverride w:val="1"/>
    </w:lvlOverride>
  </w:num>
  <w:num w:numId="23" w16cid:durableId="1450707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DE"/>
    <w:rsid w:val="000003AA"/>
    <w:rsid w:val="0000083C"/>
    <w:rsid w:val="000013D7"/>
    <w:rsid w:val="00002551"/>
    <w:rsid w:val="00004372"/>
    <w:rsid w:val="0001044F"/>
    <w:rsid w:val="00011401"/>
    <w:rsid w:val="00013117"/>
    <w:rsid w:val="00014447"/>
    <w:rsid w:val="00015BFF"/>
    <w:rsid w:val="00016B0E"/>
    <w:rsid w:val="00017542"/>
    <w:rsid w:val="00017DE4"/>
    <w:rsid w:val="00020B2B"/>
    <w:rsid w:val="00022AEA"/>
    <w:rsid w:val="0002351D"/>
    <w:rsid w:val="00030834"/>
    <w:rsid w:val="000323D1"/>
    <w:rsid w:val="00032F52"/>
    <w:rsid w:val="000349C5"/>
    <w:rsid w:val="00035508"/>
    <w:rsid w:val="00036EE1"/>
    <w:rsid w:val="0003771E"/>
    <w:rsid w:val="00040A16"/>
    <w:rsid w:val="00040D75"/>
    <w:rsid w:val="000508BA"/>
    <w:rsid w:val="00050DA6"/>
    <w:rsid w:val="00051A7C"/>
    <w:rsid w:val="00052341"/>
    <w:rsid w:val="0005272E"/>
    <w:rsid w:val="00052892"/>
    <w:rsid w:val="0005421E"/>
    <w:rsid w:val="00054733"/>
    <w:rsid w:val="00054747"/>
    <w:rsid w:val="00055040"/>
    <w:rsid w:val="00057BAC"/>
    <w:rsid w:val="000616C9"/>
    <w:rsid w:val="00062861"/>
    <w:rsid w:val="0006289D"/>
    <w:rsid w:val="000629EF"/>
    <w:rsid w:val="00063A15"/>
    <w:rsid w:val="00063DE2"/>
    <w:rsid w:val="00064B97"/>
    <w:rsid w:val="00065AC8"/>
    <w:rsid w:val="0006783B"/>
    <w:rsid w:val="00072E69"/>
    <w:rsid w:val="00074740"/>
    <w:rsid w:val="00076791"/>
    <w:rsid w:val="000772A2"/>
    <w:rsid w:val="000804FC"/>
    <w:rsid w:val="000834FF"/>
    <w:rsid w:val="00083506"/>
    <w:rsid w:val="00083D41"/>
    <w:rsid w:val="00085DAF"/>
    <w:rsid w:val="000864DB"/>
    <w:rsid w:val="00093AB5"/>
    <w:rsid w:val="000955B2"/>
    <w:rsid w:val="000A06E1"/>
    <w:rsid w:val="000A4E5A"/>
    <w:rsid w:val="000A61F6"/>
    <w:rsid w:val="000A7120"/>
    <w:rsid w:val="000A7F75"/>
    <w:rsid w:val="000B44FA"/>
    <w:rsid w:val="000C0055"/>
    <w:rsid w:val="000C06C7"/>
    <w:rsid w:val="000C0FD1"/>
    <w:rsid w:val="000C39E5"/>
    <w:rsid w:val="000C4092"/>
    <w:rsid w:val="000C52D5"/>
    <w:rsid w:val="000C54E0"/>
    <w:rsid w:val="000C7435"/>
    <w:rsid w:val="000D113A"/>
    <w:rsid w:val="000D13D8"/>
    <w:rsid w:val="000D4FB7"/>
    <w:rsid w:val="000D531F"/>
    <w:rsid w:val="000D5DE7"/>
    <w:rsid w:val="000E02B9"/>
    <w:rsid w:val="000E0811"/>
    <w:rsid w:val="000E176F"/>
    <w:rsid w:val="000E4865"/>
    <w:rsid w:val="000E732B"/>
    <w:rsid w:val="000E7497"/>
    <w:rsid w:val="000F120A"/>
    <w:rsid w:val="000F1C7E"/>
    <w:rsid w:val="000F232F"/>
    <w:rsid w:val="000F4976"/>
    <w:rsid w:val="001007CE"/>
    <w:rsid w:val="001032D7"/>
    <w:rsid w:val="001059EB"/>
    <w:rsid w:val="001064B4"/>
    <w:rsid w:val="00107C59"/>
    <w:rsid w:val="0011049B"/>
    <w:rsid w:val="001107D9"/>
    <w:rsid w:val="0011678F"/>
    <w:rsid w:val="001175FA"/>
    <w:rsid w:val="00117B0C"/>
    <w:rsid w:val="00120B1E"/>
    <w:rsid w:val="00124B7F"/>
    <w:rsid w:val="0012535F"/>
    <w:rsid w:val="001263F9"/>
    <w:rsid w:val="00126805"/>
    <w:rsid w:val="00127AA9"/>
    <w:rsid w:val="00130EC2"/>
    <w:rsid w:val="00131242"/>
    <w:rsid w:val="00132659"/>
    <w:rsid w:val="00133ADB"/>
    <w:rsid w:val="00135752"/>
    <w:rsid w:val="00140605"/>
    <w:rsid w:val="00142B8A"/>
    <w:rsid w:val="0014438C"/>
    <w:rsid w:val="00144C8A"/>
    <w:rsid w:val="0014689A"/>
    <w:rsid w:val="00147F40"/>
    <w:rsid w:val="001511B9"/>
    <w:rsid w:val="0015135E"/>
    <w:rsid w:val="001523FE"/>
    <w:rsid w:val="0015293E"/>
    <w:rsid w:val="0015571B"/>
    <w:rsid w:val="00156332"/>
    <w:rsid w:val="00156ED3"/>
    <w:rsid w:val="0015705C"/>
    <w:rsid w:val="001622D2"/>
    <w:rsid w:val="00162486"/>
    <w:rsid w:val="001624F9"/>
    <w:rsid w:val="001626BD"/>
    <w:rsid w:val="00162D1E"/>
    <w:rsid w:val="00163E6A"/>
    <w:rsid w:val="00164655"/>
    <w:rsid w:val="00166419"/>
    <w:rsid w:val="00166FBB"/>
    <w:rsid w:val="00170D12"/>
    <w:rsid w:val="001712AA"/>
    <w:rsid w:val="001723FD"/>
    <w:rsid w:val="001748D5"/>
    <w:rsid w:val="00175331"/>
    <w:rsid w:val="00176D25"/>
    <w:rsid w:val="00177969"/>
    <w:rsid w:val="00181CFF"/>
    <w:rsid w:val="00182286"/>
    <w:rsid w:val="00184F4E"/>
    <w:rsid w:val="00186AB5"/>
    <w:rsid w:val="00190060"/>
    <w:rsid w:val="00192922"/>
    <w:rsid w:val="00193DDD"/>
    <w:rsid w:val="0019691A"/>
    <w:rsid w:val="001A042E"/>
    <w:rsid w:val="001A2BB6"/>
    <w:rsid w:val="001A2E3F"/>
    <w:rsid w:val="001A3A36"/>
    <w:rsid w:val="001B035E"/>
    <w:rsid w:val="001B1D51"/>
    <w:rsid w:val="001B2696"/>
    <w:rsid w:val="001B4320"/>
    <w:rsid w:val="001B492C"/>
    <w:rsid w:val="001B5223"/>
    <w:rsid w:val="001B7D3D"/>
    <w:rsid w:val="001C0019"/>
    <w:rsid w:val="001C0E13"/>
    <w:rsid w:val="001C1E38"/>
    <w:rsid w:val="001C27AD"/>
    <w:rsid w:val="001C3281"/>
    <w:rsid w:val="001C405A"/>
    <w:rsid w:val="001D0273"/>
    <w:rsid w:val="001D16E1"/>
    <w:rsid w:val="001D1F69"/>
    <w:rsid w:val="001D271E"/>
    <w:rsid w:val="001D4030"/>
    <w:rsid w:val="001D4EDE"/>
    <w:rsid w:val="001D5BA7"/>
    <w:rsid w:val="001D629E"/>
    <w:rsid w:val="001D667B"/>
    <w:rsid w:val="001D690E"/>
    <w:rsid w:val="001E0498"/>
    <w:rsid w:val="001E0754"/>
    <w:rsid w:val="001E184D"/>
    <w:rsid w:val="001E256C"/>
    <w:rsid w:val="001E51EC"/>
    <w:rsid w:val="001E61C5"/>
    <w:rsid w:val="001F36AC"/>
    <w:rsid w:val="001F3FE1"/>
    <w:rsid w:val="001F4E2B"/>
    <w:rsid w:val="001F5198"/>
    <w:rsid w:val="001F5C6F"/>
    <w:rsid w:val="001F7419"/>
    <w:rsid w:val="001F7C1C"/>
    <w:rsid w:val="00200CE8"/>
    <w:rsid w:val="0020121C"/>
    <w:rsid w:val="00201C73"/>
    <w:rsid w:val="00203A67"/>
    <w:rsid w:val="002053DF"/>
    <w:rsid w:val="00206E18"/>
    <w:rsid w:val="00210C90"/>
    <w:rsid w:val="00210CE8"/>
    <w:rsid w:val="002114BB"/>
    <w:rsid w:val="00214F74"/>
    <w:rsid w:val="00215A23"/>
    <w:rsid w:val="0022268E"/>
    <w:rsid w:val="0022311B"/>
    <w:rsid w:val="00224292"/>
    <w:rsid w:val="002259AF"/>
    <w:rsid w:val="00232537"/>
    <w:rsid w:val="002330FA"/>
    <w:rsid w:val="00235418"/>
    <w:rsid w:val="00235577"/>
    <w:rsid w:val="00235998"/>
    <w:rsid w:val="00237503"/>
    <w:rsid w:val="00237D2E"/>
    <w:rsid w:val="00237D7F"/>
    <w:rsid w:val="00240F42"/>
    <w:rsid w:val="002412BD"/>
    <w:rsid w:val="0024443A"/>
    <w:rsid w:val="00245291"/>
    <w:rsid w:val="00245F4D"/>
    <w:rsid w:val="00246938"/>
    <w:rsid w:val="00246C62"/>
    <w:rsid w:val="00247E4D"/>
    <w:rsid w:val="0025124C"/>
    <w:rsid w:val="0025319F"/>
    <w:rsid w:val="00253200"/>
    <w:rsid w:val="00254AC2"/>
    <w:rsid w:val="002550CC"/>
    <w:rsid w:val="0025522C"/>
    <w:rsid w:val="00257569"/>
    <w:rsid w:val="00257EC3"/>
    <w:rsid w:val="0026155C"/>
    <w:rsid w:val="00262067"/>
    <w:rsid w:val="00262735"/>
    <w:rsid w:val="00263443"/>
    <w:rsid w:val="002645E0"/>
    <w:rsid w:val="00265A8A"/>
    <w:rsid w:val="00265CC9"/>
    <w:rsid w:val="0027001F"/>
    <w:rsid w:val="002706E2"/>
    <w:rsid w:val="00270846"/>
    <w:rsid w:val="0027171A"/>
    <w:rsid w:val="00277994"/>
    <w:rsid w:val="00280BAB"/>
    <w:rsid w:val="00280E89"/>
    <w:rsid w:val="002818D2"/>
    <w:rsid w:val="00282843"/>
    <w:rsid w:val="0028382F"/>
    <w:rsid w:val="00285DF0"/>
    <w:rsid w:val="002879D6"/>
    <w:rsid w:val="002908A3"/>
    <w:rsid w:val="00291FCB"/>
    <w:rsid w:val="0029476F"/>
    <w:rsid w:val="00295A42"/>
    <w:rsid w:val="00297DBB"/>
    <w:rsid w:val="002A0717"/>
    <w:rsid w:val="002A0D39"/>
    <w:rsid w:val="002A1A6D"/>
    <w:rsid w:val="002A458D"/>
    <w:rsid w:val="002A4CB5"/>
    <w:rsid w:val="002A5997"/>
    <w:rsid w:val="002A636A"/>
    <w:rsid w:val="002A716E"/>
    <w:rsid w:val="002A7250"/>
    <w:rsid w:val="002A7A12"/>
    <w:rsid w:val="002A7E43"/>
    <w:rsid w:val="002B3241"/>
    <w:rsid w:val="002B5533"/>
    <w:rsid w:val="002B7584"/>
    <w:rsid w:val="002C016B"/>
    <w:rsid w:val="002C2D32"/>
    <w:rsid w:val="002C55E9"/>
    <w:rsid w:val="002C573E"/>
    <w:rsid w:val="002C64DE"/>
    <w:rsid w:val="002C65C6"/>
    <w:rsid w:val="002C75F0"/>
    <w:rsid w:val="002D0A10"/>
    <w:rsid w:val="002D33B6"/>
    <w:rsid w:val="002D405D"/>
    <w:rsid w:val="002D4C3E"/>
    <w:rsid w:val="002D650F"/>
    <w:rsid w:val="002D77F7"/>
    <w:rsid w:val="002E04EA"/>
    <w:rsid w:val="002E2923"/>
    <w:rsid w:val="002E2CB4"/>
    <w:rsid w:val="002E5F1B"/>
    <w:rsid w:val="002E7731"/>
    <w:rsid w:val="002E7C77"/>
    <w:rsid w:val="002E7EFD"/>
    <w:rsid w:val="002F528E"/>
    <w:rsid w:val="002F59A1"/>
    <w:rsid w:val="002F65BE"/>
    <w:rsid w:val="002F6BBE"/>
    <w:rsid w:val="002F6CC1"/>
    <w:rsid w:val="002F7974"/>
    <w:rsid w:val="00300183"/>
    <w:rsid w:val="00302DAA"/>
    <w:rsid w:val="00303F1C"/>
    <w:rsid w:val="00306D45"/>
    <w:rsid w:val="0031254A"/>
    <w:rsid w:val="0031269D"/>
    <w:rsid w:val="00316421"/>
    <w:rsid w:val="00316BAF"/>
    <w:rsid w:val="003208CA"/>
    <w:rsid w:val="003210B5"/>
    <w:rsid w:val="003245FC"/>
    <w:rsid w:val="00325CCF"/>
    <w:rsid w:val="00327411"/>
    <w:rsid w:val="0033359A"/>
    <w:rsid w:val="00334B10"/>
    <w:rsid w:val="00341246"/>
    <w:rsid w:val="003466C3"/>
    <w:rsid w:val="00346FF1"/>
    <w:rsid w:val="003478EA"/>
    <w:rsid w:val="00347C54"/>
    <w:rsid w:val="0035019D"/>
    <w:rsid w:val="00352228"/>
    <w:rsid w:val="00352F69"/>
    <w:rsid w:val="00352FC5"/>
    <w:rsid w:val="00353D16"/>
    <w:rsid w:val="003543E6"/>
    <w:rsid w:val="00357CDF"/>
    <w:rsid w:val="003603D4"/>
    <w:rsid w:val="00361D04"/>
    <w:rsid w:val="00363EF5"/>
    <w:rsid w:val="0036413E"/>
    <w:rsid w:val="00364A07"/>
    <w:rsid w:val="003657A5"/>
    <w:rsid w:val="003660AC"/>
    <w:rsid w:val="00367641"/>
    <w:rsid w:val="003679FD"/>
    <w:rsid w:val="00372AC7"/>
    <w:rsid w:val="003762CB"/>
    <w:rsid w:val="003762DA"/>
    <w:rsid w:val="00377780"/>
    <w:rsid w:val="003806F5"/>
    <w:rsid w:val="00383CA7"/>
    <w:rsid w:val="003868EE"/>
    <w:rsid w:val="00386DF7"/>
    <w:rsid w:val="00387D73"/>
    <w:rsid w:val="00387F16"/>
    <w:rsid w:val="003902FB"/>
    <w:rsid w:val="003904E9"/>
    <w:rsid w:val="00392732"/>
    <w:rsid w:val="00394044"/>
    <w:rsid w:val="00396190"/>
    <w:rsid w:val="003968B5"/>
    <w:rsid w:val="0039781D"/>
    <w:rsid w:val="00397C8C"/>
    <w:rsid w:val="003A0917"/>
    <w:rsid w:val="003A18B6"/>
    <w:rsid w:val="003A194D"/>
    <w:rsid w:val="003A4D8B"/>
    <w:rsid w:val="003A55DB"/>
    <w:rsid w:val="003A68DA"/>
    <w:rsid w:val="003B337F"/>
    <w:rsid w:val="003B65E6"/>
    <w:rsid w:val="003C04A2"/>
    <w:rsid w:val="003C0501"/>
    <w:rsid w:val="003C1F2B"/>
    <w:rsid w:val="003C2C23"/>
    <w:rsid w:val="003C35B0"/>
    <w:rsid w:val="003C3FCD"/>
    <w:rsid w:val="003C5A2B"/>
    <w:rsid w:val="003C6DB6"/>
    <w:rsid w:val="003C6F9B"/>
    <w:rsid w:val="003C7A80"/>
    <w:rsid w:val="003D0031"/>
    <w:rsid w:val="003D1D15"/>
    <w:rsid w:val="003D27D1"/>
    <w:rsid w:val="003D2B71"/>
    <w:rsid w:val="003D315A"/>
    <w:rsid w:val="003D51A9"/>
    <w:rsid w:val="003E14F7"/>
    <w:rsid w:val="003E3549"/>
    <w:rsid w:val="003E3AC7"/>
    <w:rsid w:val="003E5CFB"/>
    <w:rsid w:val="003E763A"/>
    <w:rsid w:val="003F03B1"/>
    <w:rsid w:val="003F11CF"/>
    <w:rsid w:val="003F1B43"/>
    <w:rsid w:val="003F2CF0"/>
    <w:rsid w:val="003F3374"/>
    <w:rsid w:val="003F5CCD"/>
    <w:rsid w:val="003F5F90"/>
    <w:rsid w:val="003F7AB8"/>
    <w:rsid w:val="004027C9"/>
    <w:rsid w:val="00402FD2"/>
    <w:rsid w:val="004031D4"/>
    <w:rsid w:val="00403657"/>
    <w:rsid w:val="00404A92"/>
    <w:rsid w:val="00405402"/>
    <w:rsid w:val="00405EBF"/>
    <w:rsid w:val="00406D76"/>
    <w:rsid w:val="00407AA8"/>
    <w:rsid w:val="004123A5"/>
    <w:rsid w:val="00414243"/>
    <w:rsid w:val="00415370"/>
    <w:rsid w:val="00416991"/>
    <w:rsid w:val="0042231E"/>
    <w:rsid w:val="00423FE1"/>
    <w:rsid w:val="00424A86"/>
    <w:rsid w:val="004277CF"/>
    <w:rsid w:val="0043074B"/>
    <w:rsid w:val="004317C7"/>
    <w:rsid w:val="00434994"/>
    <w:rsid w:val="00437234"/>
    <w:rsid w:val="00441F93"/>
    <w:rsid w:val="00442153"/>
    <w:rsid w:val="00445B9B"/>
    <w:rsid w:val="00447EA8"/>
    <w:rsid w:val="0045091B"/>
    <w:rsid w:val="00451257"/>
    <w:rsid w:val="0045234C"/>
    <w:rsid w:val="004523B4"/>
    <w:rsid w:val="0045245F"/>
    <w:rsid w:val="00454209"/>
    <w:rsid w:val="00455CDE"/>
    <w:rsid w:val="00460EEF"/>
    <w:rsid w:val="0046298B"/>
    <w:rsid w:val="0046501D"/>
    <w:rsid w:val="00465340"/>
    <w:rsid w:val="004657D7"/>
    <w:rsid w:val="00466877"/>
    <w:rsid w:val="00466FBD"/>
    <w:rsid w:val="0046738F"/>
    <w:rsid w:val="004723D9"/>
    <w:rsid w:val="00475727"/>
    <w:rsid w:val="00475F40"/>
    <w:rsid w:val="00476D06"/>
    <w:rsid w:val="0048048E"/>
    <w:rsid w:val="00480F93"/>
    <w:rsid w:val="0048233D"/>
    <w:rsid w:val="00482AF4"/>
    <w:rsid w:val="0048308D"/>
    <w:rsid w:val="0048359D"/>
    <w:rsid w:val="00484432"/>
    <w:rsid w:val="004855C1"/>
    <w:rsid w:val="004865A0"/>
    <w:rsid w:val="00487361"/>
    <w:rsid w:val="004909F1"/>
    <w:rsid w:val="004922E1"/>
    <w:rsid w:val="00492424"/>
    <w:rsid w:val="00493992"/>
    <w:rsid w:val="00493B83"/>
    <w:rsid w:val="00493BC9"/>
    <w:rsid w:val="00494B82"/>
    <w:rsid w:val="00495172"/>
    <w:rsid w:val="00496D92"/>
    <w:rsid w:val="00497779"/>
    <w:rsid w:val="00497D07"/>
    <w:rsid w:val="004A2395"/>
    <w:rsid w:val="004A248F"/>
    <w:rsid w:val="004A55B4"/>
    <w:rsid w:val="004A733C"/>
    <w:rsid w:val="004B0250"/>
    <w:rsid w:val="004B1722"/>
    <w:rsid w:val="004B30B4"/>
    <w:rsid w:val="004B43B1"/>
    <w:rsid w:val="004B498B"/>
    <w:rsid w:val="004B6261"/>
    <w:rsid w:val="004B6ACA"/>
    <w:rsid w:val="004B6C13"/>
    <w:rsid w:val="004B7DFA"/>
    <w:rsid w:val="004C006C"/>
    <w:rsid w:val="004C07B4"/>
    <w:rsid w:val="004C0869"/>
    <w:rsid w:val="004C3DFF"/>
    <w:rsid w:val="004C53DA"/>
    <w:rsid w:val="004D01B2"/>
    <w:rsid w:val="004D0453"/>
    <w:rsid w:val="004D1CED"/>
    <w:rsid w:val="004D22EF"/>
    <w:rsid w:val="004D2693"/>
    <w:rsid w:val="004D26D1"/>
    <w:rsid w:val="004D2818"/>
    <w:rsid w:val="004D4668"/>
    <w:rsid w:val="004D46DB"/>
    <w:rsid w:val="004E00AC"/>
    <w:rsid w:val="004F116E"/>
    <w:rsid w:val="004F445C"/>
    <w:rsid w:val="004F5C03"/>
    <w:rsid w:val="004F6080"/>
    <w:rsid w:val="004F7D2D"/>
    <w:rsid w:val="00504E87"/>
    <w:rsid w:val="00507842"/>
    <w:rsid w:val="00510F75"/>
    <w:rsid w:val="005156B6"/>
    <w:rsid w:val="0051669F"/>
    <w:rsid w:val="00517589"/>
    <w:rsid w:val="00517696"/>
    <w:rsid w:val="005234DC"/>
    <w:rsid w:val="005239B8"/>
    <w:rsid w:val="00523A6C"/>
    <w:rsid w:val="005244A1"/>
    <w:rsid w:val="00525159"/>
    <w:rsid w:val="00525A4D"/>
    <w:rsid w:val="00526A1D"/>
    <w:rsid w:val="00526E84"/>
    <w:rsid w:val="00530576"/>
    <w:rsid w:val="00535D69"/>
    <w:rsid w:val="00535F8A"/>
    <w:rsid w:val="005376EC"/>
    <w:rsid w:val="00537F04"/>
    <w:rsid w:val="00540D29"/>
    <w:rsid w:val="00541D18"/>
    <w:rsid w:val="00542751"/>
    <w:rsid w:val="005427B5"/>
    <w:rsid w:val="00543A3D"/>
    <w:rsid w:val="00544642"/>
    <w:rsid w:val="0054479F"/>
    <w:rsid w:val="0054521A"/>
    <w:rsid w:val="00545589"/>
    <w:rsid w:val="005457B5"/>
    <w:rsid w:val="005464F9"/>
    <w:rsid w:val="00546A55"/>
    <w:rsid w:val="005479EC"/>
    <w:rsid w:val="00547AEF"/>
    <w:rsid w:val="0055499D"/>
    <w:rsid w:val="005610DA"/>
    <w:rsid w:val="0056161C"/>
    <w:rsid w:val="0056632E"/>
    <w:rsid w:val="00567318"/>
    <w:rsid w:val="005675D0"/>
    <w:rsid w:val="00572AFF"/>
    <w:rsid w:val="00572CF4"/>
    <w:rsid w:val="005749B4"/>
    <w:rsid w:val="00574A10"/>
    <w:rsid w:val="00574E7C"/>
    <w:rsid w:val="00576CE7"/>
    <w:rsid w:val="00577BC3"/>
    <w:rsid w:val="0058186F"/>
    <w:rsid w:val="00582087"/>
    <w:rsid w:val="00582C47"/>
    <w:rsid w:val="005837DE"/>
    <w:rsid w:val="005845DC"/>
    <w:rsid w:val="005855A3"/>
    <w:rsid w:val="00585624"/>
    <w:rsid w:val="00585F62"/>
    <w:rsid w:val="00596BC9"/>
    <w:rsid w:val="005976FF"/>
    <w:rsid w:val="0059784D"/>
    <w:rsid w:val="005A062C"/>
    <w:rsid w:val="005A14B3"/>
    <w:rsid w:val="005A185D"/>
    <w:rsid w:val="005A2ABC"/>
    <w:rsid w:val="005A3B40"/>
    <w:rsid w:val="005A3DE0"/>
    <w:rsid w:val="005A48C8"/>
    <w:rsid w:val="005A58A4"/>
    <w:rsid w:val="005A6CC9"/>
    <w:rsid w:val="005A7005"/>
    <w:rsid w:val="005A799D"/>
    <w:rsid w:val="005B31E3"/>
    <w:rsid w:val="005B3BD1"/>
    <w:rsid w:val="005B3F33"/>
    <w:rsid w:val="005B3FAC"/>
    <w:rsid w:val="005B4EB1"/>
    <w:rsid w:val="005B50B3"/>
    <w:rsid w:val="005C0E6B"/>
    <w:rsid w:val="005C1364"/>
    <w:rsid w:val="005C284E"/>
    <w:rsid w:val="005C33D6"/>
    <w:rsid w:val="005C3C4C"/>
    <w:rsid w:val="005C3C50"/>
    <w:rsid w:val="005C3D8A"/>
    <w:rsid w:val="005C48C7"/>
    <w:rsid w:val="005C52E6"/>
    <w:rsid w:val="005C5B33"/>
    <w:rsid w:val="005C66A6"/>
    <w:rsid w:val="005C7242"/>
    <w:rsid w:val="005C77D9"/>
    <w:rsid w:val="005C7A6A"/>
    <w:rsid w:val="005D5585"/>
    <w:rsid w:val="005E018D"/>
    <w:rsid w:val="005E0419"/>
    <w:rsid w:val="005E4CA2"/>
    <w:rsid w:val="005E5D8E"/>
    <w:rsid w:val="005F04DD"/>
    <w:rsid w:val="005F6B20"/>
    <w:rsid w:val="005F7794"/>
    <w:rsid w:val="00600639"/>
    <w:rsid w:val="006008E6"/>
    <w:rsid w:val="00600975"/>
    <w:rsid w:val="00601AB1"/>
    <w:rsid w:val="00601E1E"/>
    <w:rsid w:val="00603542"/>
    <w:rsid w:val="00606848"/>
    <w:rsid w:val="0061016F"/>
    <w:rsid w:val="00611C17"/>
    <w:rsid w:val="0061256A"/>
    <w:rsid w:val="00613404"/>
    <w:rsid w:val="00615FEB"/>
    <w:rsid w:val="00617E08"/>
    <w:rsid w:val="00624460"/>
    <w:rsid w:val="006252A5"/>
    <w:rsid w:val="0062560E"/>
    <w:rsid w:val="00627629"/>
    <w:rsid w:val="00627972"/>
    <w:rsid w:val="00633D04"/>
    <w:rsid w:val="00635651"/>
    <w:rsid w:val="006358A2"/>
    <w:rsid w:val="00635ABD"/>
    <w:rsid w:val="0064073F"/>
    <w:rsid w:val="00641108"/>
    <w:rsid w:val="0064132C"/>
    <w:rsid w:val="00641C10"/>
    <w:rsid w:val="00642952"/>
    <w:rsid w:val="00644EBF"/>
    <w:rsid w:val="00645520"/>
    <w:rsid w:val="0064607B"/>
    <w:rsid w:val="0064687F"/>
    <w:rsid w:val="006479C4"/>
    <w:rsid w:val="006514B5"/>
    <w:rsid w:val="006530F9"/>
    <w:rsid w:val="00655EBE"/>
    <w:rsid w:val="0066090C"/>
    <w:rsid w:val="006619A4"/>
    <w:rsid w:val="00661B43"/>
    <w:rsid w:val="00661C6D"/>
    <w:rsid w:val="00662DFD"/>
    <w:rsid w:val="00664823"/>
    <w:rsid w:val="00664C50"/>
    <w:rsid w:val="00665BE4"/>
    <w:rsid w:val="00666DB9"/>
    <w:rsid w:val="00667346"/>
    <w:rsid w:val="00670AED"/>
    <w:rsid w:val="00671142"/>
    <w:rsid w:val="006746E4"/>
    <w:rsid w:val="0067585E"/>
    <w:rsid w:val="006764BE"/>
    <w:rsid w:val="006764D5"/>
    <w:rsid w:val="0068147C"/>
    <w:rsid w:val="006817D2"/>
    <w:rsid w:val="006819F1"/>
    <w:rsid w:val="0068276A"/>
    <w:rsid w:val="00683EB7"/>
    <w:rsid w:val="0068596C"/>
    <w:rsid w:val="00685970"/>
    <w:rsid w:val="00690FF1"/>
    <w:rsid w:val="00691D9E"/>
    <w:rsid w:val="00692803"/>
    <w:rsid w:val="00694F5C"/>
    <w:rsid w:val="006967B1"/>
    <w:rsid w:val="00697A06"/>
    <w:rsid w:val="006A1839"/>
    <w:rsid w:val="006A1D2F"/>
    <w:rsid w:val="006A3E66"/>
    <w:rsid w:val="006A7FC1"/>
    <w:rsid w:val="006B0BB7"/>
    <w:rsid w:val="006B1148"/>
    <w:rsid w:val="006B3C0C"/>
    <w:rsid w:val="006B59B7"/>
    <w:rsid w:val="006B7131"/>
    <w:rsid w:val="006C041F"/>
    <w:rsid w:val="006C2B8E"/>
    <w:rsid w:val="006C4CD4"/>
    <w:rsid w:val="006C5902"/>
    <w:rsid w:val="006C6A59"/>
    <w:rsid w:val="006C7B65"/>
    <w:rsid w:val="006C7F31"/>
    <w:rsid w:val="006D0355"/>
    <w:rsid w:val="006D05F2"/>
    <w:rsid w:val="006D0732"/>
    <w:rsid w:val="006D175A"/>
    <w:rsid w:val="006D6BDB"/>
    <w:rsid w:val="006D7B1E"/>
    <w:rsid w:val="006E24E9"/>
    <w:rsid w:val="006E4112"/>
    <w:rsid w:val="006E5254"/>
    <w:rsid w:val="006E6D7F"/>
    <w:rsid w:val="006E6F4D"/>
    <w:rsid w:val="006E7A56"/>
    <w:rsid w:val="006F4D26"/>
    <w:rsid w:val="006F55F2"/>
    <w:rsid w:val="006F5D4F"/>
    <w:rsid w:val="0070030C"/>
    <w:rsid w:val="00703085"/>
    <w:rsid w:val="00704E08"/>
    <w:rsid w:val="0070513D"/>
    <w:rsid w:val="00711E56"/>
    <w:rsid w:val="00712EE9"/>
    <w:rsid w:val="0071306B"/>
    <w:rsid w:val="007133D1"/>
    <w:rsid w:val="00713DD1"/>
    <w:rsid w:val="00715810"/>
    <w:rsid w:val="00716BE3"/>
    <w:rsid w:val="00717AE0"/>
    <w:rsid w:val="007209A6"/>
    <w:rsid w:val="007216A0"/>
    <w:rsid w:val="007253ED"/>
    <w:rsid w:val="00727ED6"/>
    <w:rsid w:val="007341C1"/>
    <w:rsid w:val="00735736"/>
    <w:rsid w:val="00740A94"/>
    <w:rsid w:val="007412E7"/>
    <w:rsid w:val="00742065"/>
    <w:rsid w:val="0074278C"/>
    <w:rsid w:val="00742B7A"/>
    <w:rsid w:val="00743338"/>
    <w:rsid w:val="007433AC"/>
    <w:rsid w:val="00744731"/>
    <w:rsid w:val="00745828"/>
    <w:rsid w:val="0074777F"/>
    <w:rsid w:val="00747F54"/>
    <w:rsid w:val="007517BC"/>
    <w:rsid w:val="00753AE4"/>
    <w:rsid w:val="007540B5"/>
    <w:rsid w:val="007545FD"/>
    <w:rsid w:val="00755118"/>
    <w:rsid w:val="007552B2"/>
    <w:rsid w:val="00755F65"/>
    <w:rsid w:val="0075633D"/>
    <w:rsid w:val="00756B31"/>
    <w:rsid w:val="00757171"/>
    <w:rsid w:val="00757264"/>
    <w:rsid w:val="007605AC"/>
    <w:rsid w:val="00761554"/>
    <w:rsid w:val="007633DA"/>
    <w:rsid w:val="00763E5A"/>
    <w:rsid w:val="00764DDE"/>
    <w:rsid w:val="00766CF8"/>
    <w:rsid w:val="00770719"/>
    <w:rsid w:val="00773757"/>
    <w:rsid w:val="0077492C"/>
    <w:rsid w:val="00774C95"/>
    <w:rsid w:val="00776707"/>
    <w:rsid w:val="00781A6C"/>
    <w:rsid w:val="007829F5"/>
    <w:rsid w:val="0078338D"/>
    <w:rsid w:val="0078342B"/>
    <w:rsid w:val="00785479"/>
    <w:rsid w:val="00787F11"/>
    <w:rsid w:val="00790D64"/>
    <w:rsid w:val="0079166E"/>
    <w:rsid w:val="00791F8E"/>
    <w:rsid w:val="007921A1"/>
    <w:rsid w:val="007970E4"/>
    <w:rsid w:val="007A0A8A"/>
    <w:rsid w:val="007A2E45"/>
    <w:rsid w:val="007A51E5"/>
    <w:rsid w:val="007A6011"/>
    <w:rsid w:val="007A60F1"/>
    <w:rsid w:val="007A62DA"/>
    <w:rsid w:val="007A6BF2"/>
    <w:rsid w:val="007B1763"/>
    <w:rsid w:val="007B232F"/>
    <w:rsid w:val="007B3C9B"/>
    <w:rsid w:val="007B5BFC"/>
    <w:rsid w:val="007B6355"/>
    <w:rsid w:val="007B7441"/>
    <w:rsid w:val="007B7E47"/>
    <w:rsid w:val="007C0D21"/>
    <w:rsid w:val="007C3F27"/>
    <w:rsid w:val="007C65E3"/>
    <w:rsid w:val="007D048B"/>
    <w:rsid w:val="007D310D"/>
    <w:rsid w:val="007D3C50"/>
    <w:rsid w:val="007D3D5F"/>
    <w:rsid w:val="007D4D91"/>
    <w:rsid w:val="007E1CE7"/>
    <w:rsid w:val="007E3D50"/>
    <w:rsid w:val="007E496D"/>
    <w:rsid w:val="007E55E1"/>
    <w:rsid w:val="007F1631"/>
    <w:rsid w:val="007F3AB9"/>
    <w:rsid w:val="007F4D17"/>
    <w:rsid w:val="007F69CE"/>
    <w:rsid w:val="007F6ACD"/>
    <w:rsid w:val="007F7BD8"/>
    <w:rsid w:val="007F7D8E"/>
    <w:rsid w:val="008001A5"/>
    <w:rsid w:val="00800674"/>
    <w:rsid w:val="00801EA8"/>
    <w:rsid w:val="008027C3"/>
    <w:rsid w:val="00802C9E"/>
    <w:rsid w:val="00803CF0"/>
    <w:rsid w:val="00804A52"/>
    <w:rsid w:val="00804E21"/>
    <w:rsid w:val="00805594"/>
    <w:rsid w:val="008067F7"/>
    <w:rsid w:val="008107E8"/>
    <w:rsid w:val="0081154E"/>
    <w:rsid w:val="00811BEC"/>
    <w:rsid w:val="00812EFC"/>
    <w:rsid w:val="00814525"/>
    <w:rsid w:val="008165EB"/>
    <w:rsid w:val="00817DF1"/>
    <w:rsid w:val="00821475"/>
    <w:rsid w:val="008218C3"/>
    <w:rsid w:val="008339D3"/>
    <w:rsid w:val="0083606A"/>
    <w:rsid w:val="0083737D"/>
    <w:rsid w:val="008400A4"/>
    <w:rsid w:val="00841495"/>
    <w:rsid w:val="0084285D"/>
    <w:rsid w:val="0084486F"/>
    <w:rsid w:val="008450D5"/>
    <w:rsid w:val="00845142"/>
    <w:rsid w:val="00845F76"/>
    <w:rsid w:val="00846AF9"/>
    <w:rsid w:val="008520AE"/>
    <w:rsid w:val="008532B8"/>
    <w:rsid w:val="0085500C"/>
    <w:rsid w:val="008557BF"/>
    <w:rsid w:val="00855A59"/>
    <w:rsid w:val="00857DA6"/>
    <w:rsid w:val="00861544"/>
    <w:rsid w:val="008629DB"/>
    <w:rsid w:val="0086328F"/>
    <w:rsid w:val="0086384E"/>
    <w:rsid w:val="00863A11"/>
    <w:rsid w:val="00863A63"/>
    <w:rsid w:val="0086434E"/>
    <w:rsid w:val="00865234"/>
    <w:rsid w:val="0086559C"/>
    <w:rsid w:val="00867BF3"/>
    <w:rsid w:val="00867ECF"/>
    <w:rsid w:val="0087011F"/>
    <w:rsid w:val="00870767"/>
    <w:rsid w:val="00871AE9"/>
    <w:rsid w:val="00871B11"/>
    <w:rsid w:val="00871EA8"/>
    <w:rsid w:val="00872BE0"/>
    <w:rsid w:val="00873F45"/>
    <w:rsid w:val="00874402"/>
    <w:rsid w:val="00876067"/>
    <w:rsid w:val="008766B0"/>
    <w:rsid w:val="008766C6"/>
    <w:rsid w:val="00884976"/>
    <w:rsid w:val="0088556D"/>
    <w:rsid w:val="00885BE7"/>
    <w:rsid w:val="008861AE"/>
    <w:rsid w:val="00887790"/>
    <w:rsid w:val="00887B0E"/>
    <w:rsid w:val="00887B12"/>
    <w:rsid w:val="00890599"/>
    <w:rsid w:val="00891162"/>
    <w:rsid w:val="008916BB"/>
    <w:rsid w:val="00892828"/>
    <w:rsid w:val="008A06C0"/>
    <w:rsid w:val="008A165A"/>
    <w:rsid w:val="008A3A54"/>
    <w:rsid w:val="008A48CC"/>
    <w:rsid w:val="008A4A11"/>
    <w:rsid w:val="008B2E70"/>
    <w:rsid w:val="008B3CEB"/>
    <w:rsid w:val="008B464E"/>
    <w:rsid w:val="008B6327"/>
    <w:rsid w:val="008B72C2"/>
    <w:rsid w:val="008C0C4D"/>
    <w:rsid w:val="008C1561"/>
    <w:rsid w:val="008C169B"/>
    <w:rsid w:val="008C2D36"/>
    <w:rsid w:val="008C3CD7"/>
    <w:rsid w:val="008C404A"/>
    <w:rsid w:val="008C4EFF"/>
    <w:rsid w:val="008C6DB1"/>
    <w:rsid w:val="008D124B"/>
    <w:rsid w:val="008D2537"/>
    <w:rsid w:val="008D368F"/>
    <w:rsid w:val="008E0221"/>
    <w:rsid w:val="008E0841"/>
    <w:rsid w:val="008E3B60"/>
    <w:rsid w:val="008E4ADC"/>
    <w:rsid w:val="008E4D6D"/>
    <w:rsid w:val="008E629C"/>
    <w:rsid w:val="008E6A17"/>
    <w:rsid w:val="008F3E8F"/>
    <w:rsid w:val="008F4AB9"/>
    <w:rsid w:val="008F7E8D"/>
    <w:rsid w:val="008F7EFC"/>
    <w:rsid w:val="00900876"/>
    <w:rsid w:val="00900EBA"/>
    <w:rsid w:val="009021AF"/>
    <w:rsid w:val="00902531"/>
    <w:rsid w:val="00904BC9"/>
    <w:rsid w:val="00904D33"/>
    <w:rsid w:val="009055E3"/>
    <w:rsid w:val="00907AC5"/>
    <w:rsid w:val="00907B5C"/>
    <w:rsid w:val="00914D31"/>
    <w:rsid w:val="00916120"/>
    <w:rsid w:val="0091632B"/>
    <w:rsid w:val="009170C8"/>
    <w:rsid w:val="00920482"/>
    <w:rsid w:val="009227F8"/>
    <w:rsid w:val="009247FD"/>
    <w:rsid w:val="0092506C"/>
    <w:rsid w:val="00926A1B"/>
    <w:rsid w:val="00926BC0"/>
    <w:rsid w:val="00926C21"/>
    <w:rsid w:val="00926D2B"/>
    <w:rsid w:val="009275CC"/>
    <w:rsid w:val="00927807"/>
    <w:rsid w:val="0092785E"/>
    <w:rsid w:val="00927E95"/>
    <w:rsid w:val="00930356"/>
    <w:rsid w:val="00931403"/>
    <w:rsid w:val="0093274D"/>
    <w:rsid w:val="009339CD"/>
    <w:rsid w:val="00934B50"/>
    <w:rsid w:val="0093527E"/>
    <w:rsid w:val="00940686"/>
    <w:rsid w:val="0094075A"/>
    <w:rsid w:val="009431F9"/>
    <w:rsid w:val="00943726"/>
    <w:rsid w:val="0094614B"/>
    <w:rsid w:val="00946793"/>
    <w:rsid w:val="00950A03"/>
    <w:rsid w:val="00951962"/>
    <w:rsid w:val="00952BBE"/>
    <w:rsid w:val="00964068"/>
    <w:rsid w:val="00964756"/>
    <w:rsid w:val="00964E2E"/>
    <w:rsid w:val="00964EB4"/>
    <w:rsid w:val="00966B1A"/>
    <w:rsid w:val="00970EF0"/>
    <w:rsid w:val="0097185B"/>
    <w:rsid w:val="00972A51"/>
    <w:rsid w:val="00973499"/>
    <w:rsid w:val="00976928"/>
    <w:rsid w:val="009776A3"/>
    <w:rsid w:val="00980F4D"/>
    <w:rsid w:val="00981A5A"/>
    <w:rsid w:val="00982192"/>
    <w:rsid w:val="009848B1"/>
    <w:rsid w:val="00985E1C"/>
    <w:rsid w:val="00986436"/>
    <w:rsid w:val="00990DF2"/>
    <w:rsid w:val="00992918"/>
    <w:rsid w:val="009930D1"/>
    <w:rsid w:val="00995483"/>
    <w:rsid w:val="009969FC"/>
    <w:rsid w:val="00997E29"/>
    <w:rsid w:val="009A1B03"/>
    <w:rsid w:val="009A31D4"/>
    <w:rsid w:val="009A3675"/>
    <w:rsid w:val="009A50C0"/>
    <w:rsid w:val="009A63F9"/>
    <w:rsid w:val="009B14D0"/>
    <w:rsid w:val="009B2D3D"/>
    <w:rsid w:val="009B2D6D"/>
    <w:rsid w:val="009B4D6D"/>
    <w:rsid w:val="009B4FB1"/>
    <w:rsid w:val="009B6239"/>
    <w:rsid w:val="009B66B7"/>
    <w:rsid w:val="009B6738"/>
    <w:rsid w:val="009B7A52"/>
    <w:rsid w:val="009C1EFC"/>
    <w:rsid w:val="009C2737"/>
    <w:rsid w:val="009C27D4"/>
    <w:rsid w:val="009C2F9C"/>
    <w:rsid w:val="009C48CD"/>
    <w:rsid w:val="009C674C"/>
    <w:rsid w:val="009C6B08"/>
    <w:rsid w:val="009D296E"/>
    <w:rsid w:val="009D5F29"/>
    <w:rsid w:val="009D7CAA"/>
    <w:rsid w:val="009E1018"/>
    <w:rsid w:val="009E1A4B"/>
    <w:rsid w:val="009E3384"/>
    <w:rsid w:val="009E3499"/>
    <w:rsid w:val="009E480D"/>
    <w:rsid w:val="009E496B"/>
    <w:rsid w:val="009E5AC3"/>
    <w:rsid w:val="009E5F71"/>
    <w:rsid w:val="009E7AAF"/>
    <w:rsid w:val="009F0526"/>
    <w:rsid w:val="009F125B"/>
    <w:rsid w:val="009F1EFF"/>
    <w:rsid w:val="009F5D0A"/>
    <w:rsid w:val="009F642A"/>
    <w:rsid w:val="009F7D4A"/>
    <w:rsid w:val="00A00EC6"/>
    <w:rsid w:val="00A10497"/>
    <w:rsid w:val="00A1150C"/>
    <w:rsid w:val="00A11F0C"/>
    <w:rsid w:val="00A12107"/>
    <w:rsid w:val="00A1234B"/>
    <w:rsid w:val="00A12982"/>
    <w:rsid w:val="00A13A00"/>
    <w:rsid w:val="00A1689A"/>
    <w:rsid w:val="00A16988"/>
    <w:rsid w:val="00A17FF9"/>
    <w:rsid w:val="00A21795"/>
    <w:rsid w:val="00A217A3"/>
    <w:rsid w:val="00A217BC"/>
    <w:rsid w:val="00A22E00"/>
    <w:rsid w:val="00A25A34"/>
    <w:rsid w:val="00A26C70"/>
    <w:rsid w:val="00A26F9B"/>
    <w:rsid w:val="00A2743D"/>
    <w:rsid w:val="00A301CE"/>
    <w:rsid w:val="00A313FB"/>
    <w:rsid w:val="00A3396D"/>
    <w:rsid w:val="00A35B61"/>
    <w:rsid w:val="00A3635D"/>
    <w:rsid w:val="00A36AE3"/>
    <w:rsid w:val="00A40209"/>
    <w:rsid w:val="00A40E41"/>
    <w:rsid w:val="00A41011"/>
    <w:rsid w:val="00A4163B"/>
    <w:rsid w:val="00A421CC"/>
    <w:rsid w:val="00A422F6"/>
    <w:rsid w:val="00A4349A"/>
    <w:rsid w:val="00A44570"/>
    <w:rsid w:val="00A45C84"/>
    <w:rsid w:val="00A468C0"/>
    <w:rsid w:val="00A46D14"/>
    <w:rsid w:val="00A47E04"/>
    <w:rsid w:val="00A50905"/>
    <w:rsid w:val="00A52C1A"/>
    <w:rsid w:val="00A52D36"/>
    <w:rsid w:val="00A538F2"/>
    <w:rsid w:val="00A545F6"/>
    <w:rsid w:val="00A55829"/>
    <w:rsid w:val="00A56327"/>
    <w:rsid w:val="00A62C48"/>
    <w:rsid w:val="00A63478"/>
    <w:rsid w:val="00A637F7"/>
    <w:rsid w:val="00A638EA"/>
    <w:rsid w:val="00A65391"/>
    <w:rsid w:val="00A65CD6"/>
    <w:rsid w:val="00A66143"/>
    <w:rsid w:val="00A71493"/>
    <w:rsid w:val="00A72EB5"/>
    <w:rsid w:val="00A72EEF"/>
    <w:rsid w:val="00A76497"/>
    <w:rsid w:val="00A773FC"/>
    <w:rsid w:val="00A774EC"/>
    <w:rsid w:val="00A77905"/>
    <w:rsid w:val="00A77E7F"/>
    <w:rsid w:val="00A81206"/>
    <w:rsid w:val="00A820FC"/>
    <w:rsid w:val="00A8295F"/>
    <w:rsid w:val="00A83611"/>
    <w:rsid w:val="00A8386C"/>
    <w:rsid w:val="00A841AE"/>
    <w:rsid w:val="00A85621"/>
    <w:rsid w:val="00A85AD7"/>
    <w:rsid w:val="00A869BD"/>
    <w:rsid w:val="00A8776E"/>
    <w:rsid w:val="00A905BB"/>
    <w:rsid w:val="00A91121"/>
    <w:rsid w:val="00A9144F"/>
    <w:rsid w:val="00A92896"/>
    <w:rsid w:val="00A93996"/>
    <w:rsid w:val="00A9522E"/>
    <w:rsid w:val="00A961BF"/>
    <w:rsid w:val="00A96B60"/>
    <w:rsid w:val="00AA1751"/>
    <w:rsid w:val="00AA1F93"/>
    <w:rsid w:val="00AA27D8"/>
    <w:rsid w:val="00AA3667"/>
    <w:rsid w:val="00AA3696"/>
    <w:rsid w:val="00AA7A57"/>
    <w:rsid w:val="00AB5ABF"/>
    <w:rsid w:val="00AB5FC0"/>
    <w:rsid w:val="00AB774A"/>
    <w:rsid w:val="00AC214D"/>
    <w:rsid w:val="00AC46D0"/>
    <w:rsid w:val="00AC56A3"/>
    <w:rsid w:val="00AD1718"/>
    <w:rsid w:val="00AD2F25"/>
    <w:rsid w:val="00AD34E5"/>
    <w:rsid w:val="00AD4AE5"/>
    <w:rsid w:val="00AD5AC6"/>
    <w:rsid w:val="00AD6D9E"/>
    <w:rsid w:val="00AD7339"/>
    <w:rsid w:val="00AD7B20"/>
    <w:rsid w:val="00AE03DE"/>
    <w:rsid w:val="00AE1A76"/>
    <w:rsid w:val="00AE1BEC"/>
    <w:rsid w:val="00AE20BE"/>
    <w:rsid w:val="00AE3AD1"/>
    <w:rsid w:val="00AE62D3"/>
    <w:rsid w:val="00AE661F"/>
    <w:rsid w:val="00AE752B"/>
    <w:rsid w:val="00AF0803"/>
    <w:rsid w:val="00AF1D01"/>
    <w:rsid w:val="00AF3792"/>
    <w:rsid w:val="00AF3D44"/>
    <w:rsid w:val="00AF4033"/>
    <w:rsid w:val="00AF511A"/>
    <w:rsid w:val="00AF52C5"/>
    <w:rsid w:val="00AF73B0"/>
    <w:rsid w:val="00AF7DE9"/>
    <w:rsid w:val="00B02C25"/>
    <w:rsid w:val="00B02C66"/>
    <w:rsid w:val="00B03D28"/>
    <w:rsid w:val="00B05A95"/>
    <w:rsid w:val="00B062AE"/>
    <w:rsid w:val="00B074C8"/>
    <w:rsid w:val="00B07E0E"/>
    <w:rsid w:val="00B1082A"/>
    <w:rsid w:val="00B1392C"/>
    <w:rsid w:val="00B13EA4"/>
    <w:rsid w:val="00B141B8"/>
    <w:rsid w:val="00B15CB3"/>
    <w:rsid w:val="00B16A1F"/>
    <w:rsid w:val="00B17952"/>
    <w:rsid w:val="00B2049B"/>
    <w:rsid w:val="00B22168"/>
    <w:rsid w:val="00B25D23"/>
    <w:rsid w:val="00B26568"/>
    <w:rsid w:val="00B2666E"/>
    <w:rsid w:val="00B267CB"/>
    <w:rsid w:val="00B30B34"/>
    <w:rsid w:val="00B323B9"/>
    <w:rsid w:val="00B326B1"/>
    <w:rsid w:val="00B32721"/>
    <w:rsid w:val="00B33B6C"/>
    <w:rsid w:val="00B346FA"/>
    <w:rsid w:val="00B34E71"/>
    <w:rsid w:val="00B350A7"/>
    <w:rsid w:val="00B35328"/>
    <w:rsid w:val="00B366B8"/>
    <w:rsid w:val="00B370B2"/>
    <w:rsid w:val="00B37145"/>
    <w:rsid w:val="00B400D3"/>
    <w:rsid w:val="00B447F0"/>
    <w:rsid w:val="00B4614D"/>
    <w:rsid w:val="00B461F0"/>
    <w:rsid w:val="00B46547"/>
    <w:rsid w:val="00B47B28"/>
    <w:rsid w:val="00B50F30"/>
    <w:rsid w:val="00B511A4"/>
    <w:rsid w:val="00B518FB"/>
    <w:rsid w:val="00B536D2"/>
    <w:rsid w:val="00B54F36"/>
    <w:rsid w:val="00B553AA"/>
    <w:rsid w:val="00B56702"/>
    <w:rsid w:val="00B6019B"/>
    <w:rsid w:val="00B62D60"/>
    <w:rsid w:val="00B63DDB"/>
    <w:rsid w:val="00B63F59"/>
    <w:rsid w:val="00B66DDF"/>
    <w:rsid w:val="00B7223B"/>
    <w:rsid w:val="00B738F7"/>
    <w:rsid w:val="00B76FC6"/>
    <w:rsid w:val="00B80111"/>
    <w:rsid w:val="00B804B8"/>
    <w:rsid w:val="00B81632"/>
    <w:rsid w:val="00B8184D"/>
    <w:rsid w:val="00B83E2A"/>
    <w:rsid w:val="00B84C6F"/>
    <w:rsid w:val="00B90EB3"/>
    <w:rsid w:val="00B95127"/>
    <w:rsid w:val="00B955CE"/>
    <w:rsid w:val="00B95ECF"/>
    <w:rsid w:val="00B97C53"/>
    <w:rsid w:val="00BA0E24"/>
    <w:rsid w:val="00BA0E47"/>
    <w:rsid w:val="00BA4BD2"/>
    <w:rsid w:val="00BA5052"/>
    <w:rsid w:val="00BA66BC"/>
    <w:rsid w:val="00BA7CC2"/>
    <w:rsid w:val="00BB3A8A"/>
    <w:rsid w:val="00BB510C"/>
    <w:rsid w:val="00BB62AF"/>
    <w:rsid w:val="00BC0633"/>
    <w:rsid w:val="00BC1534"/>
    <w:rsid w:val="00BC1F6A"/>
    <w:rsid w:val="00BC288C"/>
    <w:rsid w:val="00BC3247"/>
    <w:rsid w:val="00BC3AF7"/>
    <w:rsid w:val="00BC43F0"/>
    <w:rsid w:val="00BC4AF3"/>
    <w:rsid w:val="00BC6BFB"/>
    <w:rsid w:val="00BD162C"/>
    <w:rsid w:val="00BD2DE2"/>
    <w:rsid w:val="00BD4082"/>
    <w:rsid w:val="00BD5169"/>
    <w:rsid w:val="00BD72DF"/>
    <w:rsid w:val="00BE19D5"/>
    <w:rsid w:val="00BE1BCB"/>
    <w:rsid w:val="00BE2BD5"/>
    <w:rsid w:val="00BE372E"/>
    <w:rsid w:val="00BE471F"/>
    <w:rsid w:val="00BE5147"/>
    <w:rsid w:val="00BF1E04"/>
    <w:rsid w:val="00BF201D"/>
    <w:rsid w:val="00BF28E3"/>
    <w:rsid w:val="00BF2C1C"/>
    <w:rsid w:val="00BF402D"/>
    <w:rsid w:val="00C00E3E"/>
    <w:rsid w:val="00C05899"/>
    <w:rsid w:val="00C05F2C"/>
    <w:rsid w:val="00C062AD"/>
    <w:rsid w:val="00C0735B"/>
    <w:rsid w:val="00C07D09"/>
    <w:rsid w:val="00C11177"/>
    <w:rsid w:val="00C11444"/>
    <w:rsid w:val="00C13D87"/>
    <w:rsid w:val="00C147D0"/>
    <w:rsid w:val="00C20D57"/>
    <w:rsid w:val="00C31023"/>
    <w:rsid w:val="00C3179F"/>
    <w:rsid w:val="00C33A37"/>
    <w:rsid w:val="00C35139"/>
    <w:rsid w:val="00C37DF4"/>
    <w:rsid w:val="00C4206B"/>
    <w:rsid w:val="00C4322A"/>
    <w:rsid w:val="00C464D7"/>
    <w:rsid w:val="00C467DF"/>
    <w:rsid w:val="00C47D7F"/>
    <w:rsid w:val="00C50065"/>
    <w:rsid w:val="00C52AA9"/>
    <w:rsid w:val="00C54706"/>
    <w:rsid w:val="00C57C0B"/>
    <w:rsid w:val="00C61397"/>
    <w:rsid w:val="00C61E7D"/>
    <w:rsid w:val="00C664E1"/>
    <w:rsid w:val="00C71221"/>
    <w:rsid w:val="00C714BD"/>
    <w:rsid w:val="00C723FF"/>
    <w:rsid w:val="00C72C41"/>
    <w:rsid w:val="00C77B3C"/>
    <w:rsid w:val="00C81F95"/>
    <w:rsid w:val="00C8612E"/>
    <w:rsid w:val="00C87348"/>
    <w:rsid w:val="00C8756A"/>
    <w:rsid w:val="00C87624"/>
    <w:rsid w:val="00C938C8"/>
    <w:rsid w:val="00C9722D"/>
    <w:rsid w:val="00C97CFA"/>
    <w:rsid w:val="00CA0695"/>
    <w:rsid w:val="00CA1062"/>
    <w:rsid w:val="00CA1B92"/>
    <w:rsid w:val="00CA26E1"/>
    <w:rsid w:val="00CA560F"/>
    <w:rsid w:val="00CA7ACA"/>
    <w:rsid w:val="00CB2294"/>
    <w:rsid w:val="00CB41F8"/>
    <w:rsid w:val="00CB51EC"/>
    <w:rsid w:val="00CC007A"/>
    <w:rsid w:val="00CC1400"/>
    <w:rsid w:val="00CC1AC4"/>
    <w:rsid w:val="00CC297A"/>
    <w:rsid w:val="00CC3D5D"/>
    <w:rsid w:val="00CC5537"/>
    <w:rsid w:val="00CD0325"/>
    <w:rsid w:val="00CD08DB"/>
    <w:rsid w:val="00CD2AE9"/>
    <w:rsid w:val="00CD2F45"/>
    <w:rsid w:val="00CD3E43"/>
    <w:rsid w:val="00CD408B"/>
    <w:rsid w:val="00CD43A6"/>
    <w:rsid w:val="00CD46A2"/>
    <w:rsid w:val="00CD65F5"/>
    <w:rsid w:val="00CD73FD"/>
    <w:rsid w:val="00CE06F4"/>
    <w:rsid w:val="00CE0B98"/>
    <w:rsid w:val="00CE134F"/>
    <w:rsid w:val="00CE13DE"/>
    <w:rsid w:val="00CE143D"/>
    <w:rsid w:val="00CE4554"/>
    <w:rsid w:val="00CE46EE"/>
    <w:rsid w:val="00CE57A3"/>
    <w:rsid w:val="00CE6EA2"/>
    <w:rsid w:val="00CE75EC"/>
    <w:rsid w:val="00CF1964"/>
    <w:rsid w:val="00CF2620"/>
    <w:rsid w:val="00CF60D3"/>
    <w:rsid w:val="00CF637D"/>
    <w:rsid w:val="00CF7769"/>
    <w:rsid w:val="00CF7CE9"/>
    <w:rsid w:val="00D00A36"/>
    <w:rsid w:val="00D01F1B"/>
    <w:rsid w:val="00D024DF"/>
    <w:rsid w:val="00D02A8C"/>
    <w:rsid w:val="00D04761"/>
    <w:rsid w:val="00D050C7"/>
    <w:rsid w:val="00D06089"/>
    <w:rsid w:val="00D071EA"/>
    <w:rsid w:val="00D072E4"/>
    <w:rsid w:val="00D16113"/>
    <w:rsid w:val="00D165D2"/>
    <w:rsid w:val="00D17FBC"/>
    <w:rsid w:val="00D205CD"/>
    <w:rsid w:val="00D20ADF"/>
    <w:rsid w:val="00D21CA9"/>
    <w:rsid w:val="00D22CC5"/>
    <w:rsid w:val="00D242B2"/>
    <w:rsid w:val="00D2470C"/>
    <w:rsid w:val="00D253BD"/>
    <w:rsid w:val="00D25F77"/>
    <w:rsid w:val="00D2628D"/>
    <w:rsid w:val="00D26B37"/>
    <w:rsid w:val="00D27262"/>
    <w:rsid w:val="00D31BF7"/>
    <w:rsid w:val="00D3404E"/>
    <w:rsid w:val="00D3489A"/>
    <w:rsid w:val="00D35C30"/>
    <w:rsid w:val="00D415DA"/>
    <w:rsid w:val="00D41D5D"/>
    <w:rsid w:val="00D42202"/>
    <w:rsid w:val="00D42DF8"/>
    <w:rsid w:val="00D50642"/>
    <w:rsid w:val="00D552EC"/>
    <w:rsid w:val="00D57233"/>
    <w:rsid w:val="00D57855"/>
    <w:rsid w:val="00D578A5"/>
    <w:rsid w:val="00D57F38"/>
    <w:rsid w:val="00D60446"/>
    <w:rsid w:val="00D6156F"/>
    <w:rsid w:val="00D62309"/>
    <w:rsid w:val="00D6468B"/>
    <w:rsid w:val="00D746EE"/>
    <w:rsid w:val="00D75C2A"/>
    <w:rsid w:val="00D778F0"/>
    <w:rsid w:val="00D80D79"/>
    <w:rsid w:val="00D80E97"/>
    <w:rsid w:val="00D82A3E"/>
    <w:rsid w:val="00D83B87"/>
    <w:rsid w:val="00D84603"/>
    <w:rsid w:val="00D87C69"/>
    <w:rsid w:val="00D9189E"/>
    <w:rsid w:val="00D9199F"/>
    <w:rsid w:val="00D91E35"/>
    <w:rsid w:val="00D938EF"/>
    <w:rsid w:val="00D949B9"/>
    <w:rsid w:val="00D97CFD"/>
    <w:rsid w:val="00DA071C"/>
    <w:rsid w:val="00DA3844"/>
    <w:rsid w:val="00DA5144"/>
    <w:rsid w:val="00DA58DC"/>
    <w:rsid w:val="00DA5DD0"/>
    <w:rsid w:val="00DA6E37"/>
    <w:rsid w:val="00DB083E"/>
    <w:rsid w:val="00DB1D11"/>
    <w:rsid w:val="00DB6233"/>
    <w:rsid w:val="00DC00A1"/>
    <w:rsid w:val="00DC4AC1"/>
    <w:rsid w:val="00DC5E5A"/>
    <w:rsid w:val="00DC7BB7"/>
    <w:rsid w:val="00DD05E1"/>
    <w:rsid w:val="00DD40FB"/>
    <w:rsid w:val="00DD7377"/>
    <w:rsid w:val="00DD7BFB"/>
    <w:rsid w:val="00DD7ED2"/>
    <w:rsid w:val="00DE380E"/>
    <w:rsid w:val="00DE41CB"/>
    <w:rsid w:val="00DE4C48"/>
    <w:rsid w:val="00DE62B4"/>
    <w:rsid w:val="00DE7472"/>
    <w:rsid w:val="00DE7826"/>
    <w:rsid w:val="00DF1A39"/>
    <w:rsid w:val="00DF3A54"/>
    <w:rsid w:val="00E0081B"/>
    <w:rsid w:val="00E00A7A"/>
    <w:rsid w:val="00E00DAB"/>
    <w:rsid w:val="00E02719"/>
    <w:rsid w:val="00E04F2B"/>
    <w:rsid w:val="00E06105"/>
    <w:rsid w:val="00E070FF"/>
    <w:rsid w:val="00E075F9"/>
    <w:rsid w:val="00E0770C"/>
    <w:rsid w:val="00E12FA9"/>
    <w:rsid w:val="00E173DF"/>
    <w:rsid w:val="00E17FD3"/>
    <w:rsid w:val="00E20395"/>
    <w:rsid w:val="00E206A9"/>
    <w:rsid w:val="00E22E87"/>
    <w:rsid w:val="00E2404A"/>
    <w:rsid w:val="00E24EA1"/>
    <w:rsid w:val="00E25B1B"/>
    <w:rsid w:val="00E269F9"/>
    <w:rsid w:val="00E2712B"/>
    <w:rsid w:val="00E30060"/>
    <w:rsid w:val="00E30786"/>
    <w:rsid w:val="00E30EB4"/>
    <w:rsid w:val="00E321B9"/>
    <w:rsid w:val="00E3269C"/>
    <w:rsid w:val="00E337DD"/>
    <w:rsid w:val="00E35231"/>
    <w:rsid w:val="00E353E7"/>
    <w:rsid w:val="00E374CE"/>
    <w:rsid w:val="00E4068A"/>
    <w:rsid w:val="00E40AC1"/>
    <w:rsid w:val="00E42DD4"/>
    <w:rsid w:val="00E43599"/>
    <w:rsid w:val="00E47D9E"/>
    <w:rsid w:val="00E50777"/>
    <w:rsid w:val="00E527B1"/>
    <w:rsid w:val="00E535C3"/>
    <w:rsid w:val="00E537B6"/>
    <w:rsid w:val="00E53FB7"/>
    <w:rsid w:val="00E568D7"/>
    <w:rsid w:val="00E61DC5"/>
    <w:rsid w:val="00E63707"/>
    <w:rsid w:val="00E63F8C"/>
    <w:rsid w:val="00E63FD5"/>
    <w:rsid w:val="00E673B5"/>
    <w:rsid w:val="00E7391D"/>
    <w:rsid w:val="00E7486F"/>
    <w:rsid w:val="00E75540"/>
    <w:rsid w:val="00E75F4B"/>
    <w:rsid w:val="00E824A5"/>
    <w:rsid w:val="00E85551"/>
    <w:rsid w:val="00E87842"/>
    <w:rsid w:val="00E878C3"/>
    <w:rsid w:val="00E9075A"/>
    <w:rsid w:val="00E91D03"/>
    <w:rsid w:val="00E929E5"/>
    <w:rsid w:val="00E9582B"/>
    <w:rsid w:val="00EA0885"/>
    <w:rsid w:val="00EA1CCD"/>
    <w:rsid w:val="00EA2288"/>
    <w:rsid w:val="00EA40D3"/>
    <w:rsid w:val="00EA62C1"/>
    <w:rsid w:val="00EA6336"/>
    <w:rsid w:val="00EA69E6"/>
    <w:rsid w:val="00EB2D84"/>
    <w:rsid w:val="00EB5533"/>
    <w:rsid w:val="00EB5FAA"/>
    <w:rsid w:val="00EC0C19"/>
    <w:rsid w:val="00EC0FC7"/>
    <w:rsid w:val="00EC1E34"/>
    <w:rsid w:val="00EC3474"/>
    <w:rsid w:val="00EC6649"/>
    <w:rsid w:val="00EC6746"/>
    <w:rsid w:val="00EC74E8"/>
    <w:rsid w:val="00EC74FE"/>
    <w:rsid w:val="00EC79E7"/>
    <w:rsid w:val="00EC7A8E"/>
    <w:rsid w:val="00ED01A6"/>
    <w:rsid w:val="00ED455C"/>
    <w:rsid w:val="00ED5B7F"/>
    <w:rsid w:val="00ED627F"/>
    <w:rsid w:val="00ED72E0"/>
    <w:rsid w:val="00ED7395"/>
    <w:rsid w:val="00ED77DE"/>
    <w:rsid w:val="00ED7F50"/>
    <w:rsid w:val="00EE1808"/>
    <w:rsid w:val="00EE227C"/>
    <w:rsid w:val="00EE2D59"/>
    <w:rsid w:val="00EE42E9"/>
    <w:rsid w:val="00EE4F2A"/>
    <w:rsid w:val="00EE601D"/>
    <w:rsid w:val="00EE62B3"/>
    <w:rsid w:val="00EE773B"/>
    <w:rsid w:val="00EF15A8"/>
    <w:rsid w:val="00EF1B3B"/>
    <w:rsid w:val="00EF3FC8"/>
    <w:rsid w:val="00EF4E0D"/>
    <w:rsid w:val="00F0262F"/>
    <w:rsid w:val="00F03F3D"/>
    <w:rsid w:val="00F044B9"/>
    <w:rsid w:val="00F04A7A"/>
    <w:rsid w:val="00F05181"/>
    <w:rsid w:val="00F05EC9"/>
    <w:rsid w:val="00F06B65"/>
    <w:rsid w:val="00F07EB9"/>
    <w:rsid w:val="00F13329"/>
    <w:rsid w:val="00F15B2A"/>
    <w:rsid w:val="00F16230"/>
    <w:rsid w:val="00F16BB7"/>
    <w:rsid w:val="00F2417D"/>
    <w:rsid w:val="00F244CA"/>
    <w:rsid w:val="00F24E8E"/>
    <w:rsid w:val="00F300B9"/>
    <w:rsid w:val="00F31332"/>
    <w:rsid w:val="00F31A2B"/>
    <w:rsid w:val="00F31C66"/>
    <w:rsid w:val="00F36BDE"/>
    <w:rsid w:val="00F36CDE"/>
    <w:rsid w:val="00F40755"/>
    <w:rsid w:val="00F40784"/>
    <w:rsid w:val="00F4217E"/>
    <w:rsid w:val="00F43561"/>
    <w:rsid w:val="00F43D35"/>
    <w:rsid w:val="00F4424F"/>
    <w:rsid w:val="00F445FB"/>
    <w:rsid w:val="00F471E3"/>
    <w:rsid w:val="00F475C7"/>
    <w:rsid w:val="00F47D84"/>
    <w:rsid w:val="00F504EF"/>
    <w:rsid w:val="00F50FA2"/>
    <w:rsid w:val="00F52828"/>
    <w:rsid w:val="00F529D1"/>
    <w:rsid w:val="00F53A77"/>
    <w:rsid w:val="00F53E23"/>
    <w:rsid w:val="00F579F2"/>
    <w:rsid w:val="00F57FD5"/>
    <w:rsid w:val="00F601B5"/>
    <w:rsid w:val="00F608B9"/>
    <w:rsid w:val="00F626EA"/>
    <w:rsid w:val="00F63F14"/>
    <w:rsid w:val="00F6466C"/>
    <w:rsid w:val="00F70B84"/>
    <w:rsid w:val="00F71012"/>
    <w:rsid w:val="00F7243D"/>
    <w:rsid w:val="00F75436"/>
    <w:rsid w:val="00F75AF7"/>
    <w:rsid w:val="00F8101F"/>
    <w:rsid w:val="00F81C0B"/>
    <w:rsid w:val="00F85608"/>
    <w:rsid w:val="00F90969"/>
    <w:rsid w:val="00F91CDF"/>
    <w:rsid w:val="00F932DC"/>
    <w:rsid w:val="00F94365"/>
    <w:rsid w:val="00F953DE"/>
    <w:rsid w:val="00F9586B"/>
    <w:rsid w:val="00F97467"/>
    <w:rsid w:val="00F97F88"/>
    <w:rsid w:val="00FA1EF5"/>
    <w:rsid w:val="00FA241B"/>
    <w:rsid w:val="00FA2E67"/>
    <w:rsid w:val="00FA35E0"/>
    <w:rsid w:val="00FA4241"/>
    <w:rsid w:val="00FA5286"/>
    <w:rsid w:val="00FA6064"/>
    <w:rsid w:val="00FA6519"/>
    <w:rsid w:val="00FA70BB"/>
    <w:rsid w:val="00FA7527"/>
    <w:rsid w:val="00FB140D"/>
    <w:rsid w:val="00FB455A"/>
    <w:rsid w:val="00FB55B5"/>
    <w:rsid w:val="00FB7644"/>
    <w:rsid w:val="00FC0440"/>
    <w:rsid w:val="00FC1D77"/>
    <w:rsid w:val="00FC22EA"/>
    <w:rsid w:val="00FC2AD0"/>
    <w:rsid w:val="00FC3D8D"/>
    <w:rsid w:val="00FC43B7"/>
    <w:rsid w:val="00FC50FC"/>
    <w:rsid w:val="00FC74FE"/>
    <w:rsid w:val="00FD0BB5"/>
    <w:rsid w:val="00FD0CEF"/>
    <w:rsid w:val="00FD2D65"/>
    <w:rsid w:val="00FD448A"/>
    <w:rsid w:val="00FD450A"/>
    <w:rsid w:val="00FD5505"/>
    <w:rsid w:val="00FD6AA7"/>
    <w:rsid w:val="00FD7AF9"/>
    <w:rsid w:val="00FE302D"/>
    <w:rsid w:val="00FE63B4"/>
    <w:rsid w:val="00FE7E51"/>
    <w:rsid w:val="00FE7F5A"/>
    <w:rsid w:val="00FF0823"/>
    <w:rsid w:val="00FF0E0E"/>
    <w:rsid w:val="00FF32D9"/>
    <w:rsid w:val="00FF6C44"/>
    <w:rsid w:val="00FF7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327153"/>
  <w15:docId w15:val="{3066BFF2-1311-491B-9652-C7DCA6BC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06"/>
    <w:rPr>
      <w:sz w:val="24"/>
      <w:lang w:eastAsia="en-US"/>
    </w:rPr>
  </w:style>
  <w:style w:type="paragraph" w:styleId="Heading1">
    <w:name w:val="heading 1"/>
    <w:aliases w:val="h1"/>
    <w:basedOn w:val="Normal"/>
    <w:next w:val="Normal"/>
    <w:qFormat/>
    <w:rsid w:val="00476D0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76D0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76D06"/>
    <w:pPr>
      <w:keepNext/>
      <w:spacing w:before="140"/>
      <w:outlineLvl w:val="2"/>
    </w:pPr>
    <w:rPr>
      <w:b/>
    </w:rPr>
  </w:style>
  <w:style w:type="paragraph" w:styleId="Heading4">
    <w:name w:val="heading 4"/>
    <w:basedOn w:val="Normal"/>
    <w:next w:val="Normal"/>
    <w:qFormat/>
    <w:rsid w:val="00476D06"/>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BC4AF3"/>
    <w:pPr>
      <w:numPr>
        <w:ilvl w:val="4"/>
        <w:numId w:val="11"/>
      </w:numPr>
      <w:tabs>
        <w:tab w:val="num" w:pos="1200"/>
      </w:tabs>
      <w:spacing w:before="240" w:after="60"/>
      <w:ind w:left="1200" w:hanging="500"/>
      <w:outlineLvl w:val="4"/>
    </w:pPr>
    <w:rPr>
      <w:sz w:val="22"/>
      <w:szCs w:val="22"/>
    </w:rPr>
  </w:style>
  <w:style w:type="paragraph" w:styleId="Heading6">
    <w:name w:val="heading 6"/>
    <w:basedOn w:val="Normal"/>
    <w:next w:val="Normal"/>
    <w:link w:val="Heading6Char"/>
    <w:qFormat/>
    <w:rsid w:val="00BC4AF3"/>
    <w:pPr>
      <w:numPr>
        <w:ilvl w:val="5"/>
        <w:numId w:val="11"/>
      </w:numPr>
      <w:tabs>
        <w:tab w:val="num" w:pos="1200"/>
      </w:tabs>
      <w:spacing w:before="240" w:after="60"/>
      <w:ind w:left="1200" w:hanging="500"/>
      <w:outlineLvl w:val="5"/>
    </w:pPr>
    <w:rPr>
      <w:i/>
      <w:iCs/>
      <w:sz w:val="22"/>
      <w:szCs w:val="22"/>
    </w:rPr>
  </w:style>
  <w:style w:type="paragraph" w:styleId="Heading7">
    <w:name w:val="heading 7"/>
    <w:basedOn w:val="Normal"/>
    <w:next w:val="Normal"/>
    <w:link w:val="Heading7Char"/>
    <w:qFormat/>
    <w:rsid w:val="00BC4AF3"/>
    <w:pPr>
      <w:numPr>
        <w:ilvl w:val="6"/>
        <w:numId w:val="11"/>
      </w:numPr>
      <w:tabs>
        <w:tab w:val="num" w:pos="1200"/>
      </w:tabs>
      <w:spacing w:before="240" w:after="60"/>
      <w:ind w:left="1200" w:hanging="500"/>
      <w:outlineLvl w:val="6"/>
    </w:pPr>
    <w:rPr>
      <w:rFonts w:ascii="Arial" w:hAnsi="Arial" w:cs="Arial"/>
      <w:sz w:val="20"/>
    </w:rPr>
  </w:style>
  <w:style w:type="paragraph" w:styleId="Heading8">
    <w:name w:val="heading 8"/>
    <w:basedOn w:val="Normal"/>
    <w:next w:val="Normal"/>
    <w:link w:val="Heading8Char"/>
    <w:qFormat/>
    <w:rsid w:val="00BC4AF3"/>
    <w:pPr>
      <w:numPr>
        <w:ilvl w:val="7"/>
        <w:numId w:val="11"/>
      </w:numPr>
      <w:tabs>
        <w:tab w:val="num" w:pos="1200"/>
      </w:tabs>
      <w:spacing w:before="240" w:after="60"/>
      <w:ind w:left="1200" w:hanging="500"/>
      <w:outlineLvl w:val="7"/>
    </w:pPr>
    <w:rPr>
      <w:rFonts w:ascii="Arial" w:hAnsi="Arial" w:cs="Arial"/>
      <w:i/>
      <w:iCs/>
      <w:sz w:val="20"/>
    </w:rPr>
  </w:style>
  <w:style w:type="paragraph" w:styleId="Heading9">
    <w:name w:val="heading 9"/>
    <w:basedOn w:val="Normal"/>
    <w:next w:val="Normal"/>
    <w:link w:val="Heading9Char"/>
    <w:qFormat/>
    <w:rsid w:val="00BC4AF3"/>
    <w:pPr>
      <w:numPr>
        <w:numId w:val="9"/>
      </w:numPr>
      <w:tabs>
        <w:tab w:val="num" w:pos="1200"/>
      </w:tabs>
      <w:spacing w:before="240" w:after="60"/>
      <w:ind w:left="1200" w:hanging="50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476D06"/>
  </w:style>
  <w:style w:type="paragraph" w:customStyle="1" w:styleId="00SigningPage">
    <w:name w:val="00SigningPage"/>
    <w:basedOn w:val="Normal"/>
    <w:rsid w:val="00476D06"/>
  </w:style>
  <w:style w:type="paragraph" w:styleId="TOC1">
    <w:name w:val="toc 1"/>
    <w:basedOn w:val="Normal"/>
    <w:next w:val="Normal"/>
    <w:autoRedefine/>
    <w:uiPriority w:val="39"/>
    <w:rsid w:val="00476D0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76D06"/>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476D06"/>
  </w:style>
  <w:style w:type="paragraph" w:customStyle="1" w:styleId="01Contents">
    <w:name w:val="01Contents"/>
    <w:basedOn w:val="Normal"/>
    <w:rsid w:val="00476D06"/>
  </w:style>
  <w:style w:type="paragraph" w:customStyle="1" w:styleId="02TextLandscape">
    <w:name w:val="02TextLandscape"/>
    <w:basedOn w:val="Normal"/>
    <w:rsid w:val="00476D06"/>
  </w:style>
  <w:style w:type="paragraph" w:customStyle="1" w:styleId="03Schedule">
    <w:name w:val="03Schedule"/>
    <w:basedOn w:val="Normal"/>
    <w:rsid w:val="00476D06"/>
  </w:style>
  <w:style w:type="paragraph" w:customStyle="1" w:styleId="03ScheduleLandscape">
    <w:name w:val="03ScheduleLandscape"/>
    <w:basedOn w:val="Normal"/>
    <w:rsid w:val="00476D06"/>
  </w:style>
  <w:style w:type="paragraph" w:customStyle="1" w:styleId="04Dictionary">
    <w:name w:val="04Dictionary"/>
    <w:basedOn w:val="Normal"/>
    <w:rsid w:val="00476D06"/>
  </w:style>
  <w:style w:type="paragraph" w:customStyle="1" w:styleId="05Endnote">
    <w:name w:val="05Endnote"/>
    <w:basedOn w:val="Normal"/>
    <w:rsid w:val="00476D06"/>
  </w:style>
  <w:style w:type="paragraph" w:customStyle="1" w:styleId="06Copyright">
    <w:name w:val="06Copyright"/>
    <w:basedOn w:val="Normal"/>
    <w:rsid w:val="00476D06"/>
  </w:style>
  <w:style w:type="paragraph" w:customStyle="1" w:styleId="BillBasic">
    <w:name w:val="BillBasic"/>
    <w:rsid w:val="00476D06"/>
    <w:pPr>
      <w:spacing w:before="140"/>
      <w:jc w:val="both"/>
    </w:pPr>
    <w:rPr>
      <w:sz w:val="24"/>
      <w:lang w:eastAsia="en-US"/>
    </w:rPr>
  </w:style>
  <w:style w:type="paragraph" w:customStyle="1" w:styleId="BillBasicHeading">
    <w:name w:val="BillBasicHeading"/>
    <w:basedOn w:val="BillBasic"/>
    <w:rsid w:val="00476D06"/>
    <w:pPr>
      <w:keepNext/>
      <w:tabs>
        <w:tab w:val="left" w:pos="2600"/>
      </w:tabs>
      <w:jc w:val="left"/>
    </w:pPr>
    <w:rPr>
      <w:rFonts w:ascii="Arial" w:hAnsi="Arial"/>
      <w:b/>
    </w:rPr>
  </w:style>
  <w:style w:type="paragraph" w:customStyle="1" w:styleId="Amain">
    <w:name w:val="A main"/>
    <w:basedOn w:val="BillBasic"/>
    <w:rsid w:val="00476D06"/>
    <w:pPr>
      <w:tabs>
        <w:tab w:val="right" w:pos="900"/>
        <w:tab w:val="left" w:pos="1100"/>
      </w:tabs>
      <w:ind w:left="1100" w:hanging="1100"/>
      <w:outlineLvl w:val="5"/>
    </w:pPr>
  </w:style>
  <w:style w:type="paragraph" w:customStyle="1" w:styleId="AH5Sec">
    <w:name w:val="A H5 Sec"/>
    <w:basedOn w:val="BillBasicHeading"/>
    <w:next w:val="Amain"/>
    <w:rsid w:val="00476D06"/>
    <w:pPr>
      <w:tabs>
        <w:tab w:val="clear" w:pos="2600"/>
        <w:tab w:val="left" w:pos="1100"/>
      </w:tabs>
      <w:spacing w:before="240"/>
      <w:ind w:left="1100" w:hanging="1100"/>
      <w:outlineLvl w:val="4"/>
    </w:pPr>
  </w:style>
  <w:style w:type="paragraph" w:customStyle="1" w:styleId="N-9pt">
    <w:name w:val="N-9pt"/>
    <w:basedOn w:val="BillBasic"/>
    <w:next w:val="BillBasic"/>
    <w:rsid w:val="00476D06"/>
    <w:pPr>
      <w:keepNext/>
      <w:tabs>
        <w:tab w:val="right" w:pos="7707"/>
      </w:tabs>
      <w:spacing w:before="120"/>
    </w:pPr>
    <w:rPr>
      <w:rFonts w:ascii="Arial" w:hAnsi="Arial"/>
      <w:sz w:val="18"/>
    </w:rPr>
  </w:style>
  <w:style w:type="paragraph" w:customStyle="1" w:styleId="AH4SubDiv">
    <w:name w:val="A H4 SubDiv"/>
    <w:basedOn w:val="BillBasicHeading"/>
    <w:next w:val="AH5Sec"/>
    <w:rsid w:val="00476D06"/>
    <w:pPr>
      <w:spacing w:before="240"/>
      <w:ind w:left="2600" w:hanging="2600"/>
      <w:outlineLvl w:val="3"/>
    </w:pPr>
    <w:rPr>
      <w:sz w:val="26"/>
    </w:rPr>
  </w:style>
  <w:style w:type="paragraph" w:customStyle="1" w:styleId="Billname">
    <w:name w:val="Billname"/>
    <w:basedOn w:val="Normal"/>
    <w:rsid w:val="00476D06"/>
    <w:pPr>
      <w:spacing w:before="1220"/>
    </w:pPr>
    <w:rPr>
      <w:rFonts w:ascii="Arial" w:hAnsi="Arial"/>
      <w:b/>
      <w:sz w:val="40"/>
    </w:rPr>
  </w:style>
  <w:style w:type="paragraph" w:customStyle="1" w:styleId="RepubNo">
    <w:name w:val="RepubNo"/>
    <w:basedOn w:val="BillBasicHeading"/>
    <w:rsid w:val="00476D06"/>
    <w:pPr>
      <w:keepNext w:val="0"/>
      <w:spacing w:before="600"/>
      <w:jc w:val="both"/>
    </w:pPr>
    <w:rPr>
      <w:sz w:val="26"/>
    </w:rPr>
  </w:style>
  <w:style w:type="paragraph" w:customStyle="1" w:styleId="EffectiveDate">
    <w:name w:val="EffectiveDate"/>
    <w:basedOn w:val="Normal"/>
    <w:rsid w:val="00476D06"/>
    <w:pPr>
      <w:spacing w:before="120"/>
    </w:pPr>
    <w:rPr>
      <w:rFonts w:ascii="Arial" w:hAnsi="Arial"/>
      <w:b/>
      <w:sz w:val="26"/>
    </w:rPr>
  </w:style>
  <w:style w:type="paragraph" w:customStyle="1" w:styleId="AH3Div">
    <w:name w:val="A H3 Div"/>
    <w:basedOn w:val="BillBasicHeading"/>
    <w:next w:val="AH5Sec"/>
    <w:rsid w:val="00476D06"/>
    <w:pPr>
      <w:spacing w:before="240"/>
      <w:ind w:left="2600" w:hanging="2600"/>
      <w:outlineLvl w:val="2"/>
    </w:pPr>
    <w:rPr>
      <w:sz w:val="28"/>
    </w:rPr>
  </w:style>
  <w:style w:type="paragraph" w:customStyle="1" w:styleId="CoverInForce">
    <w:name w:val="CoverInForce"/>
    <w:basedOn w:val="BillBasicHeading"/>
    <w:rsid w:val="00476D06"/>
    <w:pPr>
      <w:keepNext w:val="0"/>
      <w:spacing w:before="400"/>
    </w:pPr>
    <w:rPr>
      <w:b w:val="0"/>
    </w:rPr>
  </w:style>
  <w:style w:type="paragraph" w:customStyle="1" w:styleId="CoverHeading">
    <w:name w:val="CoverHeading"/>
    <w:basedOn w:val="Normal"/>
    <w:rsid w:val="00476D06"/>
    <w:rPr>
      <w:rFonts w:ascii="Arial" w:hAnsi="Arial"/>
      <w:b/>
    </w:rPr>
  </w:style>
  <w:style w:type="paragraph" w:customStyle="1" w:styleId="CoverSubHdg">
    <w:name w:val="CoverSubHdg"/>
    <w:basedOn w:val="CoverHeading"/>
    <w:rsid w:val="00476D06"/>
    <w:pPr>
      <w:spacing w:before="120"/>
    </w:pPr>
    <w:rPr>
      <w:sz w:val="20"/>
    </w:rPr>
  </w:style>
  <w:style w:type="paragraph" w:customStyle="1" w:styleId="CoverActName">
    <w:name w:val="CoverActName"/>
    <w:basedOn w:val="BillBasicHeading"/>
    <w:rsid w:val="00476D06"/>
    <w:pPr>
      <w:keepNext w:val="0"/>
      <w:spacing w:before="260"/>
    </w:pPr>
  </w:style>
  <w:style w:type="paragraph" w:customStyle="1" w:styleId="CoverText">
    <w:name w:val="CoverText"/>
    <w:basedOn w:val="Normal"/>
    <w:uiPriority w:val="99"/>
    <w:rsid w:val="00476D06"/>
    <w:pPr>
      <w:spacing w:before="100"/>
      <w:jc w:val="both"/>
    </w:pPr>
    <w:rPr>
      <w:sz w:val="20"/>
    </w:rPr>
  </w:style>
  <w:style w:type="paragraph" w:customStyle="1" w:styleId="CoverTextPara">
    <w:name w:val="CoverTextPara"/>
    <w:basedOn w:val="CoverText"/>
    <w:rsid w:val="00476D06"/>
    <w:pPr>
      <w:tabs>
        <w:tab w:val="right" w:pos="600"/>
        <w:tab w:val="left" w:pos="840"/>
      </w:tabs>
      <w:ind w:left="840" w:hanging="840"/>
    </w:pPr>
  </w:style>
  <w:style w:type="paragraph" w:customStyle="1" w:styleId="AH2Part">
    <w:name w:val="A H2 Part"/>
    <w:basedOn w:val="BillBasicHeading"/>
    <w:next w:val="AH3Div"/>
    <w:rsid w:val="00476D06"/>
    <w:pPr>
      <w:spacing w:before="380"/>
      <w:ind w:left="2600" w:hanging="2600"/>
      <w:outlineLvl w:val="1"/>
    </w:pPr>
    <w:rPr>
      <w:sz w:val="32"/>
    </w:rPr>
  </w:style>
  <w:style w:type="paragraph" w:customStyle="1" w:styleId="AH1Chapter">
    <w:name w:val="A H1 Chapter"/>
    <w:basedOn w:val="BillBasicHeading"/>
    <w:next w:val="AH2Part"/>
    <w:rsid w:val="00476D06"/>
    <w:pPr>
      <w:spacing w:before="320"/>
      <w:ind w:left="2600" w:hanging="2600"/>
      <w:outlineLvl w:val="0"/>
    </w:pPr>
    <w:rPr>
      <w:sz w:val="34"/>
    </w:rPr>
  </w:style>
  <w:style w:type="paragraph" w:customStyle="1" w:styleId="AH1ChapterSymb">
    <w:name w:val="A H1 Chapter Symb"/>
    <w:basedOn w:val="AH1Chapter"/>
    <w:next w:val="AH2Part"/>
    <w:rsid w:val="00476D06"/>
    <w:pPr>
      <w:tabs>
        <w:tab w:val="clear" w:pos="2600"/>
        <w:tab w:val="left" w:pos="0"/>
      </w:tabs>
      <w:ind w:left="2480" w:hanging="2960"/>
    </w:pPr>
  </w:style>
  <w:style w:type="paragraph" w:customStyle="1" w:styleId="ActNo">
    <w:name w:val="ActNo"/>
    <w:basedOn w:val="BillBasicHeading"/>
    <w:rsid w:val="00476D06"/>
    <w:pPr>
      <w:keepNext w:val="0"/>
      <w:tabs>
        <w:tab w:val="clear" w:pos="2600"/>
      </w:tabs>
      <w:spacing w:before="220"/>
    </w:pPr>
  </w:style>
  <w:style w:type="paragraph" w:customStyle="1" w:styleId="Placeholder">
    <w:name w:val="Placeholder"/>
    <w:basedOn w:val="Normal"/>
    <w:rsid w:val="00476D06"/>
    <w:rPr>
      <w:sz w:val="10"/>
    </w:rPr>
  </w:style>
  <w:style w:type="paragraph" w:customStyle="1" w:styleId="N-TOCheading">
    <w:name w:val="N-TOCheading"/>
    <w:basedOn w:val="BillBasicHeading"/>
    <w:next w:val="N-9pt"/>
    <w:rsid w:val="00476D06"/>
    <w:pPr>
      <w:pBdr>
        <w:bottom w:val="single" w:sz="4" w:space="1" w:color="auto"/>
      </w:pBdr>
      <w:spacing w:before="800"/>
    </w:pPr>
    <w:rPr>
      <w:sz w:val="32"/>
    </w:rPr>
  </w:style>
  <w:style w:type="paragraph" w:customStyle="1" w:styleId="N-line3">
    <w:name w:val="N-line3"/>
    <w:basedOn w:val="BillBasic"/>
    <w:next w:val="BillBasic"/>
    <w:rsid w:val="00476D06"/>
    <w:pPr>
      <w:pBdr>
        <w:bottom w:val="single" w:sz="12" w:space="1" w:color="auto"/>
      </w:pBdr>
      <w:spacing w:before="60"/>
    </w:pPr>
  </w:style>
  <w:style w:type="paragraph" w:customStyle="1" w:styleId="AH2PartSymb">
    <w:name w:val="A H2 Part Symb"/>
    <w:basedOn w:val="AH2Part"/>
    <w:next w:val="AH3Div"/>
    <w:rsid w:val="00476D06"/>
    <w:pPr>
      <w:tabs>
        <w:tab w:val="clear" w:pos="2600"/>
        <w:tab w:val="left" w:pos="0"/>
      </w:tabs>
      <w:ind w:left="2480" w:hanging="2960"/>
    </w:pPr>
  </w:style>
  <w:style w:type="paragraph" w:customStyle="1" w:styleId="AH3DivSymb">
    <w:name w:val="A H3 Div Symb"/>
    <w:basedOn w:val="AH3Div"/>
    <w:next w:val="AH5Sec"/>
    <w:rsid w:val="00476D06"/>
    <w:pPr>
      <w:tabs>
        <w:tab w:val="clear" w:pos="2600"/>
        <w:tab w:val="left" w:pos="0"/>
      </w:tabs>
      <w:ind w:left="2480" w:hanging="2960"/>
    </w:pPr>
  </w:style>
  <w:style w:type="paragraph" w:customStyle="1" w:styleId="AH4SubDivSymb">
    <w:name w:val="A H4 SubDiv Symb"/>
    <w:basedOn w:val="AH4SubDiv"/>
    <w:next w:val="AH5Sec"/>
    <w:rsid w:val="00476D06"/>
    <w:pPr>
      <w:tabs>
        <w:tab w:val="clear" w:pos="2600"/>
        <w:tab w:val="left" w:pos="0"/>
      </w:tabs>
      <w:ind w:left="2480" w:hanging="2960"/>
    </w:pPr>
  </w:style>
  <w:style w:type="paragraph" w:customStyle="1" w:styleId="AH5SecSymb">
    <w:name w:val="A H5 Sec Symb"/>
    <w:basedOn w:val="AH5Sec"/>
    <w:next w:val="Amain"/>
    <w:rsid w:val="00476D06"/>
    <w:pPr>
      <w:tabs>
        <w:tab w:val="clear" w:pos="1100"/>
        <w:tab w:val="left" w:pos="0"/>
      </w:tabs>
      <w:ind w:hanging="1580"/>
    </w:pPr>
  </w:style>
  <w:style w:type="paragraph" w:customStyle="1" w:styleId="Amainbullet">
    <w:name w:val="A main bullet"/>
    <w:basedOn w:val="BillBasic"/>
    <w:rsid w:val="00476D06"/>
    <w:pPr>
      <w:spacing w:before="60"/>
      <w:ind w:left="1500" w:hanging="400"/>
    </w:pPr>
  </w:style>
  <w:style w:type="paragraph" w:customStyle="1" w:styleId="Amainreturn">
    <w:name w:val="A main return"/>
    <w:basedOn w:val="BillBasic"/>
    <w:link w:val="AmainreturnChar"/>
    <w:rsid w:val="00476D06"/>
    <w:pPr>
      <w:ind w:left="1100"/>
    </w:pPr>
  </w:style>
  <w:style w:type="paragraph" w:customStyle="1" w:styleId="AmainSymb">
    <w:name w:val="A main Symb"/>
    <w:basedOn w:val="Amain"/>
    <w:rsid w:val="00476D06"/>
    <w:pPr>
      <w:tabs>
        <w:tab w:val="right" w:pos="480"/>
      </w:tabs>
      <w:ind w:left="1120" w:hanging="1600"/>
    </w:pPr>
  </w:style>
  <w:style w:type="paragraph" w:customStyle="1" w:styleId="Apara">
    <w:name w:val="A para"/>
    <w:basedOn w:val="BillBasic"/>
    <w:rsid w:val="00476D06"/>
    <w:pPr>
      <w:tabs>
        <w:tab w:val="right" w:pos="1400"/>
        <w:tab w:val="left" w:pos="1600"/>
      </w:tabs>
      <w:ind w:left="1600" w:hanging="1600"/>
      <w:outlineLvl w:val="6"/>
    </w:pPr>
  </w:style>
  <w:style w:type="paragraph" w:customStyle="1" w:styleId="Aparabullet">
    <w:name w:val="A para bullet"/>
    <w:basedOn w:val="BillBasic"/>
    <w:rsid w:val="00476D06"/>
    <w:pPr>
      <w:spacing w:before="60"/>
      <w:ind w:left="2000" w:hanging="400"/>
    </w:pPr>
  </w:style>
  <w:style w:type="paragraph" w:customStyle="1" w:styleId="Aparareturn">
    <w:name w:val="A para return"/>
    <w:basedOn w:val="BillBasic"/>
    <w:rsid w:val="00476D06"/>
    <w:pPr>
      <w:ind w:left="1600"/>
    </w:pPr>
  </w:style>
  <w:style w:type="paragraph" w:customStyle="1" w:styleId="AparaSymb">
    <w:name w:val="A para Symb"/>
    <w:basedOn w:val="Apara"/>
    <w:rsid w:val="00476D06"/>
    <w:pPr>
      <w:tabs>
        <w:tab w:val="right" w:pos="0"/>
      </w:tabs>
      <w:ind w:hanging="2080"/>
    </w:pPr>
  </w:style>
  <w:style w:type="paragraph" w:customStyle="1" w:styleId="Assectheading">
    <w:name w:val="A ssect heading"/>
    <w:basedOn w:val="Amain"/>
    <w:rsid w:val="00476D06"/>
    <w:pPr>
      <w:keepNext/>
      <w:tabs>
        <w:tab w:val="clear" w:pos="900"/>
        <w:tab w:val="clear" w:pos="1100"/>
      </w:tabs>
      <w:spacing w:before="300"/>
      <w:ind w:left="0" w:firstLine="0"/>
      <w:outlineLvl w:val="9"/>
    </w:pPr>
    <w:rPr>
      <w:i/>
    </w:rPr>
  </w:style>
  <w:style w:type="paragraph" w:customStyle="1" w:styleId="Asubpara">
    <w:name w:val="A subpara"/>
    <w:basedOn w:val="BillBasic"/>
    <w:rsid w:val="00476D06"/>
    <w:pPr>
      <w:tabs>
        <w:tab w:val="right" w:pos="1900"/>
        <w:tab w:val="left" w:pos="2100"/>
      </w:tabs>
      <w:ind w:left="2100" w:hanging="2100"/>
      <w:outlineLvl w:val="7"/>
    </w:pPr>
  </w:style>
  <w:style w:type="paragraph" w:customStyle="1" w:styleId="Asubparabullet">
    <w:name w:val="A subpara bullet"/>
    <w:basedOn w:val="BillBasic"/>
    <w:rsid w:val="00476D06"/>
    <w:pPr>
      <w:spacing w:before="60"/>
      <w:ind w:left="2540" w:hanging="400"/>
    </w:pPr>
  </w:style>
  <w:style w:type="paragraph" w:customStyle="1" w:styleId="Asubparareturn">
    <w:name w:val="A subpara return"/>
    <w:basedOn w:val="BillBasic"/>
    <w:rsid w:val="00476D06"/>
    <w:pPr>
      <w:ind w:left="2100"/>
    </w:pPr>
  </w:style>
  <w:style w:type="paragraph" w:customStyle="1" w:styleId="AsubparaSymb">
    <w:name w:val="A subpara Symb"/>
    <w:basedOn w:val="Asubpara"/>
    <w:rsid w:val="00476D06"/>
    <w:pPr>
      <w:tabs>
        <w:tab w:val="left" w:pos="0"/>
      </w:tabs>
      <w:ind w:left="1620"/>
    </w:pPr>
  </w:style>
  <w:style w:type="paragraph" w:customStyle="1" w:styleId="Asubsubpara">
    <w:name w:val="A subsubpara"/>
    <w:basedOn w:val="BillBasic"/>
    <w:rsid w:val="00476D06"/>
    <w:pPr>
      <w:tabs>
        <w:tab w:val="right" w:pos="2400"/>
        <w:tab w:val="left" w:pos="2600"/>
      </w:tabs>
      <w:ind w:left="2600" w:hanging="2600"/>
      <w:outlineLvl w:val="8"/>
    </w:pPr>
  </w:style>
  <w:style w:type="paragraph" w:customStyle="1" w:styleId="Actdetails">
    <w:name w:val="Act details"/>
    <w:basedOn w:val="Normal"/>
    <w:rsid w:val="00476D06"/>
    <w:pPr>
      <w:spacing w:before="20"/>
      <w:ind w:left="1400"/>
    </w:pPr>
    <w:rPr>
      <w:rFonts w:ascii="Arial" w:hAnsi="Arial"/>
      <w:sz w:val="20"/>
    </w:rPr>
  </w:style>
  <w:style w:type="paragraph" w:customStyle="1" w:styleId="aDef">
    <w:name w:val="aDef"/>
    <w:basedOn w:val="BillBasic"/>
    <w:link w:val="aDefChar"/>
    <w:rsid w:val="00476D06"/>
    <w:pPr>
      <w:ind w:left="1100"/>
    </w:pPr>
  </w:style>
  <w:style w:type="paragraph" w:customStyle="1" w:styleId="aDefpara">
    <w:name w:val="aDef para"/>
    <w:basedOn w:val="Apara"/>
    <w:rsid w:val="00476D06"/>
  </w:style>
  <w:style w:type="paragraph" w:customStyle="1" w:styleId="aDefsubpara">
    <w:name w:val="aDef subpara"/>
    <w:basedOn w:val="Asubpara"/>
    <w:rsid w:val="00476D06"/>
  </w:style>
  <w:style w:type="paragraph" w:customStyle="1" w:styleId="AmdtEntries">
    <w:name w:val="AmdtEntries"/>
    <w:basedOn w:val="BillBasicHeading"/>
    <w:rsid w:val="00476D06"/>
    <w:pPr>
      <w:keepNext w:val="0"/>
      <w:tabs>
        <w:tab w:val="clear" w:pos="2600"/>
      </w:tabs>
      <w:spacing w:before="0"/>
      <w:ind w:left="3200" w:hanging="2100"/>
    </w:pPr>
    <w:rPr>
      <w:sz w:val="18"/>
    </w:rPr>
  </w:style>
  <w:style w:type="paragraph" w:customStyle="1" w:styleId="AmdtEntriesDefL2">
    <w:name w:val="AmdtEntriesDefL2"/>
    <w:basedOn w:val="AmdtEntries"/>
    <w:rsid w:val="00476D06"/>
    <w:pPr>
      <w:tabs>
        <w:tab w:val="left" w:pos="3000"/>
      </w:tabs>
      <w:ind w:left="3600" w:hanging="2500"/>
    </w:pPr>
  </w:style>
  <w:style w:type="paragraph" w:customStyle="1" w:styleId="AmdtsEntriesDefL2">
    <w:name w:val="AmdtsEntriesDefL2"/>
    <w:basedOn w:val="Normal"/>
    <w:rsid w:val="00476D06"/>
    <w:pPr>
      <w:tabs>
        <w:tab w:val="left" w:pos="3000"/>
      </w:tabs>
      <w:ind w:left="3100" w:hanging="2000"/>
    </w:pPr>
    <w:rPr>
      <w:rFonts w:ascii="Arial" w:hAnsi="Arial"/>
      <w:sz w:val="18"/>
    </w:rPr>
  </w:style>
  <w:style w:type="paragraph" w:customStyle="1" w:styleId="AmdtsEntries">
    <w:name w:val="AmdtsEntries"/>
    <w:basedOn w:val="BillBasicHeading"/>
    <w:rsid w:val="00476D0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76D06"/>
    <w:pPr>
      <w:tabs>
        <w:tab w:val="clear" w:pos="2600"/>
      </w:tabs>
      <w:spacing w:before="120"/>
      <w:ind w:left="1100"/>
    </w:pPr>
    <w:rPr>
      <w:sz w:val="18"/>
    </w:rPr>
  </w:style>
  <w:style w:type="paragraph" w:customStyle="1" w:styleId="aNote">
    <w:name w:val="aNote"/>
    <w:basedOn w:val="BillBasic"/>
    <w:link w:val="aNoteCharChar"/>
    <w:rsid w:val="00476D06"/>
    <w:pPr>
      <w:ind w:left="1900" w:hanging="800"/>
    </w:pPr>
    <w:rPr>
      <w:sz w:val="20"/>
    </w:rPr>
  </w:style>
  <w:style w:type="paragraph" w:customStyle="1" w:styleId="aExam">
    <w:name w:val="aExam"/>
    <w:basedOn w:val="aNote"/>
    <w:rsid w:val="00476D06"/>
    <w:pPr>
      <w:spacing w:before="60"/>
      <w:ind w:left="1100" w:firstLine="0"/>
    </w:pPr>
  </w:style>
  <w:style w:type="paragraph" w:customStyle="1" w:styleId="aExamHead">
    <w:name w:val="aExam Head"/>
    <w:basedOn w:val="BillBasicHeading"/>
    <w:next w:val="aExam"/>
    <w:rsid w:val="00476D06"/>
    <w:pPr>
      <w:tabs>
        <w:tab w:val="clear" w:pos="2600"/>
      </w:tabs>
      <w:ind w:left="1100"/>
    </w:pPr>
    <w:rPr>
      <w:sz w:val="18"/>
    </w:rPr>
  </w:style>
  <w:style w:type="paragraph" w:customStyle="1" w:styleId="aExamBullet">
    <w:name w:val="aExamBullet"/>
    <w:basedOn w:val="aExam"/>
    <w:rsid w:val="00476D06"/>
    <w:pPr>
      <w:tabs>
        <w:tab w:val="left" w:pos="1500"/>
        <w:tab w:val="left" w:pos="2300"/>
      </w:tabs>
      <w:ind w:left="1900" w:hanging="800"/>
    </w:pPr>
  </w:style>
  <w:style w:type="paragraph" w:customStyle="1" w:styleId="aExamNum">
    <w:name w:val="aExamNum"/>
    <w:basedOn w:val="aExam"/>
    <w:rsid w:val="00476D06"/>
    <w:pPr>
      <w:ind w:left="1500" w:hanging="400"/>
    </w:pPr>
  </w:style>
  <w:style w:type="paragraph" w:customStyle="1" w:styleId="aExamNumText">
    <w:name w:val="aExamNumText"/>
    <w:basedOn w:val="aExam"/>
    <w:rsid w:val="00476D06"/>
    <w:pPr>
      <w:ind w:left="1500"/>
    </w:pPr>
  </w:style>
  <w:style w:type="paragraph" w:customStyle="1" w:styleId="aExamPara">
    <w:name w:val="aExamPara"/>
    <w:basedOn w:val="aExam"/>
    <w:rsid w:val="00476D06"/>
    <w:pPr>
      <w:tabs>
        <w:tab w:val="right" w:pos="1720"/>
        <w:tab w:val="left" w:pos="2000"/>
        <w:tab w:val="left" w:pos="2300"/>
      </w:tabs>
      <w:ind w:left="2400" w:hanging="1300"/>
    </w:pPr>
  </w:style>
  <w:style w:type="paragraph" w:customStyle="1" w:styleId="aNoteBullet">
    <w:name w:val="aNoteBullet"/>
    <w:basedOn w:val="aNote"/>
    <w:rsid w:val="00476D06"/>
    <w:pPr>
      <w:tabs>
        <w:tab w:val="left" w:pos="2200"/>
      </w:tabs>
      <w:spacing w:before="60"/>
      <w:ind w:left="2600" w:hanging="700"/>
    </w:pPr>
  </w:style>
  <w:style w:type="paragraph" w:customStyle="1" w:styleId="aNotePara">
    <w:name w:val="aNotePara"/>
    <w:basedOn w:val="aNote"/>
    <w:rsid w:val="00476D06"/>
    <w:pPr>
      <w:tabs>
        <w:tab w:val="right" w:pos="2140"/>
        <w:tab w:val="left" w:pos="2400"/>
      </w:tabs>
      <w:spacing w:before="60"/>
      <w:ind w:left="2400" w:hanging="1300"/>
    </w:pPr>
  </w:style>
  <w:style w:type="paragraph" w:customStyle="1" w:styleId="aNoteText">
    <w:name w:val="aNoteText"/>
    <w:basedOn w:val="aNote"/>
    <w:rsid w:val="00476D06"/>
    <w:pPr>
      <w:spacing w:before="60"/>
      <w:ind w:firstLine="0"/>
    </w:pPr>
  </w:style>
  <w:style w:type="paragraph" w:customStyle="1" w:styleId="aParaNote">
    <w:name w:val="aParaNote"/>
    <w:basedOn w:val="BillBasic"/>
    <w:rsid w:val="00476D06"/>
    <w:pPr>
      <w:ind w:left="2840" w:hanging="1240"/>
    </w:pPr>
    <w:rPr>
      <w:sz w:val="20"/>
    </w:rPr>
  </w:style>
  <w:style w:type="paragraph" w:customStyle="1" w:styleId="aParaNoteBullet">
    <w:name w:val="aParaNoteBullet"/>
    <w:basedOn w:val="aParaNote"/>
    <w:rsid w:val="00476D06"/>
    <w:pPr>
      <w:tabs>
        <w:tab w:val="left" w:pos="2700"/>
      </w:tabs>
      <w:spacing w:before="60"/>
      <w:ind w:left="3100" w:hanging="700"/>
    </w:pPr>
  </w:style>
  <w:style w:type="paragraph" w:customStyle="1" w:styleId="aParaNotePara">
    <w:name w:val="aParaNotePara"/>
    <w:basedOn w:val="aNotePara"/>
    <w:rsid w:val="00476D06"/>
    <w:pPr>
      <w:tabs>
        <w:tab w:val="clear" w:pos="2140"/>
        <w:tab w:val="clear" w:pos="2400"/>
        <w:tab w:val="right" w:pos="2644"/>
      </w:tabs>
      <w:ind w:left="3320" w:hanging="1720"/>
    </w:pPr>
  </w:style>
  <w:style w:type="paragraph" w:customStyle="1" w:styleId="Asamby">
    <w:name w:val="As am by"/>
    <w:basedOn w:val="Normal"/>
    <w:next w:val="Normal"/>
    <w:rsid w:val="00476D06"/>
    <w:pPr>
      <w:spacing w:before="240"/>
      <w:ind w:left="1100"/>
    </w:pPr>
    <w:rPr>
      <w:rFonts w:ascii="Arial" w:hAnsi="Arial"/>
      <w:sz w:val="20"/>
    </w:rPr>
  </w:style>
  <w:style w:type="paragraph" w:customStyle="1" w:styleId="BillBasicItalics">
    <w:name w:val="BillBasicItalics"/>
    <w:basedOn w:val="BillBasic"/>
    <w:rsid w:val="00476D06"/>
    <w:rPr>
      <w:i/>
    </w:rPr>
  </w:style>
  <w:style w:type="paragraph" w:customStyle="1" w:styleId="BillFor">
    <w:name w:val="BillFor"/>
    <w:basedOn w:val="BillBasicHeading"/>
    <w:rsid w:val="00476D06"/>
    <w:pPr>
      <w:keepNext w:val="0"/>
      <w:spacing w:before="320"/>
      <w:jc w:val="both"/>
    </w:pPr>
    <w:rPr>
      <w:sz w:val="28"/>
    </w:rPr>
  </w:style>
  <w:style w:type="paragraph" w:customStyle="1" w:styleId="BillNo">
    <w:name w:val="BillNo"/>
    <w:basedOn w:val="BillBasicHeading"/>
    <w:rsid w:val="00476D06"/>
    <w:pPr>
      <w:keepNext w:val="0"/>
      <w:spacing w:before="240"/>
      <w:jc w:val="both"/>
    </w:pPr>
  </w:style>
  <w:style w:type="character" w:customStyle="1" w:styleId="charBold">
    <w:name w:val="charBold"/>
    <w:basedOn w:val="DefaultParagraphFont"/>
    <w:rsid w:val="00476D06"/>
    <w:rPr>
      <w:b/>
    </w:rPr>
  </w:style>
  <w:style w:type="character" w:customStyle="1" w:styleId="charBoldItals">
    <w:name w:val="charBoldItals"/>
    <w:basedOn w:val="DefaultParagraphFont"/>
    <w:rsid w:val="00476D06"/>
    <w:rPr>
      <w:b/>
      <w:i/>
    </w:rPr>
  </w:style>
  <w:style w:type="character" w:customStyle="1" w:styleId="CharChapNo">
    <w:name w:val="CharChapNo"/>
    <w:basedOn w:val="DefaultParagraphFont"/>
    <w:rsid w:val="00476D06"/>
  </w:style>
  <w:style w:type="character" w:customStyle="1" w:styleId="CharChapText">
    <w:name w:val="CharChapText"/>
    <w:basedOn w:val="DefaultParagraphFont"/>
    <w:rsid w:val="00476D06"/>
  </w:style>
  <w:style w:type="character" w:customStyle="1" w:styleId="charContents">
    <w:name w:val="charContents"/>
    <w:basedOn w:val="DefaultParagraphFont"/>
    <w:rsid w:val="00476D06"/>
  </w:style>
  <w:style w:type="character" w:customStyle="1" w:styleId="CharDivNo">
    <w:name w:val="CharDivNo"/>
    <w:basedOn w:val="DefaultParagraphFont"/>
    <w:rsid w:val="00476D06"/>
  </w:style>
  <w:style w:type="character" w:customStyle="1" w:styleId="CharDivText">
    <w:name w:val="CharDivText"/>
    <w:basedOn w:val="DefaultParagraphFont"/>
    <w:rsid w:val="00476D06"/>
  </w:style>
  <w:style w:type="character" w:customStyle="1" w:styleId="charItals">
    <w:name w:val="charItals"/>
    <w:basedOn w:val="DefaultParagraphFont"/>
    <w:rsid w:val="00476D06"/>
    <w:rPr>
      <w:i/>
    </w:rPr>
  </w:style>
  <w:style w:type="character" w:customStyle="1" w:styleId="charPage">
    <w:name w:val="charPage"/>
    <w:basedOn w:val="DefaultParagraphFont"/>
    <w:rsid w:val="00476D06"/>
  </w:style>
  <w:style w:type="character" w:customStyle="1" w:styleId="CharPartNo">
    <w:name w:val="CharPartNo"/>
    <w:basedOn w:val="DefaultParagraphFont"/>
    <w:rsid w:val="00476D06"/>
  </w:style>
  <w:style w:type="character" w:customStyle="1" w:styleId="CharPartText">
    <w:name w:val="CharPartText"/>
    <w:basedOn w:val="DefaultParagraphFont"/>
    <w:rsid w:val="00476D06"/>
  </w:style>
  <w:style w:type="character" w:customStyle="1" w:styleId="CharSectNo">
    <w:name w:val="CharSectNo"/>
    <w:basedOn w:val="DefaultParagraphFont"/>
    <w:rsid w:val="00476D06"/>
  </w:style>
  <w:style w:type="character" w:customStyle="1" w:styleId="charSymb">
    <w:name w:val="charSymb"/>
    <w:basedOn w:val="DefaultParagraphFont"/>
    <w:rsid w:val="00476D06"/>
    <w:rPr>
      <w:rFonts w:ascii="Arial" w:hAnsi="Arial"/>
      <w:sz w:val="24"/>
      <w:bdr w:val="single" w:sz="4" w:space="0" w:color="auto"/>
    </w:rPr>
  </w:style>
  <w:style w:type="character" w:customStyle="1" w:styleId="charTableNo">
    <w:name w:val="charTableNo"/>
    <w:basedOn w:val="DefaultParagraphFont"/>
    <w:rsid w:val="00476D06"/>
  </w:style>
  <w:style w:type="character" w:customStyle="1" w:styleId="charTableText">
    <w:name w:val="charTableText"/>
    <w:basedOn w:val="DefaultParagraphFont"/>
    <w:rsid w:val="00476D06"/>
  </w:style>
  <w:style w:type="character" w:customStyle="1" w:styleId="charUnderline">
    <w:name w:val="charUnderline"/>
    <w:basedOn w:val="DefaultParagraphFont"/>
    <w:rsid w:val="00476D06"/>
    <w:rPr>
      <w:u w:val="single"/>
    </w:rPr>
  </w:style>
  <w:style w:type="paragraph" w:customStyle="1" w:styleId="Comment">
    <w:name w:val="Comment"/>
    <w:basedOn w:val="BillBasic"/>
    <w:rsid w:val="00476D06"/>
    <w:pPr>
      <w:tabs>
        <w:tab w:val="left" w:pos="1800"/>
      </w:tabs>
      <w:ind w:left="1300"/>
      <w:jc w:val="left"/>
    </w:pPr>
    <w:rPr>
      <w:b/>
      <w:sz w:val="18"/>
    </w:rPr>
  </w:style>
  <w:style w:type="paragraph" w:customStyle="1" w:styleId="CommentNum">
    <w:name w:val="CommentNum"/>
    <w:basedOn w:val="Comment"/>
    <w:rsid w:val="00476D06"/>
    <w:pPr>
      <w:ind w:left="1800" w:hanging="1800"/>
    </w:pPr>
  </w:style>
  <w:style w:type="paragraph" w:customStyle="1" w:styleId="DateLine">
    <w:name w:val="DateLine"/>
    <w:basedOn w:val="BillBasic"/>
    <w:rsid w:val="00476D06"/>
    <w:pPr>
      <w:tabs>
        <w:tab w:val="left" w:pos="4320"/>
      </w:tabs>
    </w:pPr>
  </w:style>
  <w:style w:type="paragraph" w:customStyle="1" w:styleId="Dict-Heading">
    <w:name w:val="Dict-Heading"/>
    <w:basedOn w:val="BillBasicHeading"/>
    <w:next w:val="Normal"/>
    <w:rsid w:val="00476D06"/>
    <w:pPr>
      <w:spacing w:before="320"/>
      <w:ind w:left="2600" w:hanging="2600"/>
      <w:jc w:val="both"/>
      <w:outlineLvl w:val="0"/>
    </w:pPr>
    <w:rPr>
      <w:sz w:val="34"/>
    </w:rPr>
  </w:style>
  <w:style w:type="paragraph" w:customStyle="1" w:styleId="Dict-HeadingSymb">
    <w:name w:val="Dict-Heading Symb"/>
    <w:basedOn w:val="Dict-Heading"/>
    <w:rsid w:val="00476D06"/>
    <w:pPr>
      <w:tabs>
        <w:tab w:val="left" w:pos="0"/>
      </w:tabs>
      <w:ind w:left="2480" w:hanging="2960"/>
    </w:pPr>
  </w:style>
  <w:style w:type="paragraph" w:customStyle="1" w:styleId="direction">
    <w:name w:val="direction"/>
    <w:basedOn w:val="BillBasic"/>
    <w:next w:val="Amainreturn"/>
    <w:rsid w:val="00476D06"/>
    <w:pPr>
      <w:ind w:left="1100"/>
    </w:pPr>
    <w:rPr>
      <w:i/>
    </w:rPr>
  </w:style>
  <w:style w:type="paragraph" w:customStyle="1" w:styleId="draft">
    <w:name w:val="draft"/>
    <w:basedOn w:val="Normal"/>
    <w:rsid w:val="00476D0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476D06"/>
    <w:pPr>
      <w:spacing w:before="60" w:after="60"/>
    </w:pPr>
    <w:rPr>
      <w:rFonts w:ascii="Arial" w:hAnsi="Arial"/>
      <w:sz w:val="18"/>
    </w:rPr>
  </w:style>
  <w:style w:type="paragraph" w:customStyle="1" w:styleId="EarlierRepubHdg">
    <w:name w:val="EarlierRepubHdg"/>
    <w:basedOn w:val="Normal"/>
    <w:rsid w:val="00476D06"/>
    <w:pPr>
      <w:keepNext/>
    </w:pPr>
    <w:rPr>
      <w:rFonts w:ascii="Arial" w:hAnsi="Arial"/>
      <w:b/>
      <w:sz w:val="20"/>
    </w:rPr>
  </w:style>
  <w:style w:type="paragraph" w:customStyle="1" w:styleId="EnactingWords">
    <w:name w:val="EnactingWords"/>
    <w:basedOn w:val="BillBasic"/>
    <w:rsid w:val="00476D06"/>
    <w:pPr>
      <w:spacing w:before="120"/>
    </w:pPr>
  </w:style>
  <w:style w:type="paragraph" w:customStyle="1" w:styleId="EnactingWordsRules">
    <w:name w:val="EnactingWordsRules"/>
    <w:basedOn w:val="EnactingWords"/>
    <w:rsid w:val="00476D06"/>
    <w:pPr>
      <w:spacing w:before="240"/>
    </w:pPr>
  </w:style>
  <w:style w:type="paragraph" w:customStyle="1" w:styleId="EndNote">
    <w:name w:val="EndNote"/>
    <w:basedOn w:val="BillBasicHeading"/>
    <w:rsid w:val="00476D06"/>
    <w:pPr>
      <w:keepNext w:val="0"/>
      <w:tabs>
        <w:tab w:val="clear" w:pos="2600"/>
        <w:tab w:val="left" w:pos="1100"/>
      </w:tabs>
      <w:spacing w:before="160"/>
      <w:ind w:left="1100" w:hanging="1100"/>
      <w:jc w:val="both"/>
    </w:pPr>
  </w:style>
  <w:style w:type="paragraph" w:customStyle="1" w:styleId="Endnote1">
    <w:name w:val="Endnote1"/>
    <w:basedOn w:val="BillBasic"/>
    <w:next w:val="Normal"/>
    <w:rsid w:val="00476D06"/>
    <w:pPr>
      <w:keepNext/>
      <w:tabs>
        <w:tab w:val="left" w:pos="400"/>
      </w:tabs>
      <w:spacing w:before="0"/>
      <w:jc w:val="left"/>
    </w:pPr>
    <w:rPr>
      <w:rFonts w:ascii="Arial" w:hAnsi="Arial"/>
      <w:b/>
      <w:sz w:val="28"/>
    </w:rPr>
  </w:style>
  <w:style w:type="paragraph" w:customStyle="1" w:styleId="Endnote2">
    <w:name w:val="Endnote2"/>
    <w:basedOn w:val="Normal"/>
    <w:rsid w:val="00476D06"/>
    <w:pPr>
      <w:keepNext/>
      <w:tabs>
        <w:tab w:val="left" w:pos="1100"/>
      </w:tabs>
      <w:spacing w:before="360"/>
    </w:pPr>
    <w:rPr>
      <w:rFonts w:ascii="Arial" w:hAnsi="Arial"/>
      <w:b/>
    </w:rPr>
  </w:style>
  <w:style w:type="paragraph" w:customStyle="1" w:styleId="Endnote3">
    <w:name w:val="Endnote3"/>
    <w:basedOn w:val="Normal"/>
    <w:rsid w:val="00476D06"/>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476D0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76D06"/>
    <w:pPr>
      <w:spacing w:before="60"/>
      <w:ind w:left="1100"/>
      <w:jc w:val="both"/>
    </w:pPr>
    <w:rPr>
      <w:sz w:val="20"/>
    </w:rPr>
  </w:style>
  <w:style w:type="paragraph" w:customStyle="1" w:styleId="EndNoteParas">
    <w:name w:val="EndNoteParas"/>
    <w:basedOn w:val="EndNoteTextEPS"/>
    <w:rsid w:val="00476D06"/>
    <w:pPr>
      <w:tabs>
        <w:tab w:val="right" w:pos="1432"/>
      </w:tabs>
      <w:ind w:left="1840" w:hanging="1840"/>
    </w:pPr>
  </w:style>
  <w:style w:type="paragraph" w:customStyle="1" w:styleId="EndnotesAbbrev">
    <w:name w:val="EndnotesAbbrev"/>
    <w:basedOn w:val="Normal"/>
    <w:rsid w:val="00476D06"/>
    <w:pPr>
      <w:spacing w:before="20"/>
    </w:pPr>
    <w:rPr>
      <w:rFonts w:ascii="Arial" w:hAnsi="Arial"/>
      <w:color w:val="000000"/>
      <w:sz w:val="16"/>
    </w:rPr>
  </w:style>
  <w:style w:type="paragraph" w:customStyle="1" w:styleId="EndNoteText">
    <w:name w:val="EndNoteText"/>
    <w:basedOn w:val="BillBasic"/>
    <w:rsid w:val="00476D06"/>
    <w:pPr>
      <w:tabs>
        <w:tab w:val="left" w:pos="700"/>
        <w:tab w:val="right" w:pos="6160"/>
      </w:tabs>
      <w:spacing w:before="80"/>
      <w:ind w:left="700" w:hanging="700"/>
    </w:pPr>
    <w:rPr>
      <w:sz w:val="20"/>
    </w:rPr>
  </w:style>
  <w:style w:type="paragraph" w:customStyle="1" w:styleId="EPSCoverTop">
    <w:name w:val="EPSCoverTop"/>
    <w:basedOn w:val="Normal"/>
    <w:rsid w:val="00476D06"/>
    <w:pPr>
      <w:jc w:val="right"/>
    </w:pPr>
    <w:rPr>
      <w:rFonts w:ascii="Arial" w:hAnsi="Arial"/>
      <w:sz w:val="20"/>
    </w:rPr>
  </w:style>
  <w:style w:type="paragraph" w:styleId="Footer">
    <w:name w:val="footer"/>
    <w:basedOn w:val="Normal"/>
    <w:link w:val="FooterChar"/>
    <w:rsid w:val="00476D06"/>
    <w:pPr>
      <w:spacing w:before="120" w:line="240" w:lineRule="exact"/>
    </w:pPr>
    <w:rPr>
      <w:rFonts w:ascii="Arial" w:hAnsi="Arial"/>
      <w:sz w:val="18"/>
    </w:rPr>
  </w:style>
  <w:style w:type="paragraph" w:customStyle="1" w:styleId="FooterInfo">
    <w:name w:val="FooterInfo"/>
    <w:basedOn w:val="Normal"/>
    <w:rsid w:val="00476D06"/>
    <w:pPr>
      <w:tabs>
        <w:tab w:val="right" w:pos="7707"/>
      </w:tabs>
    </w:pPr>
    <w:rPr>
      <w:rFonts w:ascii="Arial" w:hAnsi="Arial"/>
      <w:sz w:val="18"/>
    </w:rPr>
  </w:style>
  <w:style w:type="paragraph" w:customStyle="1" w:styleId="FooterInfoCentre">
    <w:name w:val="FooterInfoCentre"/>
    <w:basedOn w:val="FooterInfo"/>
    <w:rsid w:val="00476D06"/>
    <w:pPr>
      <w:spacing w:before="60"/>
      <w:jc w:val="center"/>
    </w:pPr>
  </w:style>
  <w:style w:type="paragraph" w:customStyle="1" w:styleId="Formula">
    <w:name w:val="Formula"/>
    <w:basedOn w:val="BillBasic"/>
    <w:rsid w:val="00476D06"/>
    <w:pPr>
      <w:spacing w:line="260" w:lineRule="atLeast"/>
      <w:jc w:val="center"/>
    </w:pPr>
  </w:style>
  <w:style w:type="paragraph" w:styleId="Header">
    <w:name w:val="header"/>
    <w:basedOn w:val="Normal"/>
    <w:link w:val="HeaderChar"/>
    <w:rsid w:val="00476D06"/>
    <w:pPr>
      <w:tabs>
        <w:tab w:val="center" w:pos="4153"/>
        <w:tab w:val="right" w:pos="8306"/>
      </w:tabs>
    </w:pPr>
  </w:style>
  <w:style w:type="paragraph" w:customStyle="1" w:styleId="HeaderEven">
    <w:name w:val="HeaderEven"/>
    <w:basedOn w:val="Normal"/>
    <w:rsid w:val="00476D06"/>
    <w:rPr>
      <w:rFonts w:ascii="Arial" w:hAnsi="Arial"/>
      <w:sz w:val="18"/>
    </w:rPr>
  </w:style>
  <w:style w:type="paragraph" w:customStyle="1" w:styleId="HeaderEven6">
    <w:name w:val="HeaderEven6"/>
    <w:basedOn w:val="HeaderEven"/>
    <w:rsid w:val="00476D06"/>
    <w:pPr>
      <w:spacing w:before="120" w:after="60"/>
    </w:pPr>
  </w:style>
  <w:style w:type="paragraph" w:customStyle="1" w:styleId="HeaderOdd">
    <w:name w:val="HeaderOdd"/>
    <w:basedOn w:val="HeaderEven"/>
    <w:rsid w:val="00476D06"/>
    <w:pPr>
      <w:jc w:val="right"/>
    </w:pPr>
  </w:style>
  <w:style w:type="paragraph" w:customStyle="1" w:styleId="HeaderOdd6">
    <w:name w:val="HeaderOdd6"/>
    <w:basedOn w:val="HeaderEven6"/>
    <w:rsid w:val="00476D06"/>
    <w:pPr>
      <w:jc w:val="right"/>
    </w:pPr>
  </w:style>
  <w:style w:type="paragraph" w:customStyle="1" w:styleId="Ipara">
    <w:name w:val="I para"/>
    <w:basedOn w:val="Apara"/>
    <w:rsid w:val="00476D06"/>
    <w:pPr>
      <w:outlineLvl w:val="9"/>
    </w:pPr>
  </w:style>
  <w:style w:type="paragraph" w:customStyle="1" w:styleId="Idefpara">
    <w:name w:val="I def para"/>
    <w:basedOn w:val="Ipara"/>
    <w:rsid w:val="00476D06"/>
  </w:style>
  <w:style w:type="paragraph" w:customStyle="1" w:styleId="Isubpara">
    <w:name w:val="I subpara"/>
    <w:basedOn w:val="Asubpara"/>
    <w:rsid w:val="00476D06"/>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476D06"/>
  </w:style>
  <w:style w:type="paragraph" w:customStyle="1" w:styleId="IDict-Heading">
    <w:name w:val="I Dict-Heading"/>
    <w:basedOn w:val="BillBasicHeading"/>
    <w:rsid w:val="00476D06"/>
    <w:pPr>
      <w:spacing w:before="320"/>
      <w:ind w:left="2600" w:hanging="2600"/>
      <w:jc w:val="both"/>
    </w:pPr>
    <w:rPr>
      <w:sz w:val="34"/>
    </w:rPr>
  </w:style>
  <w:style w:type="paragraph" w:customStyle="1" w:styleId="IH1Chap">
    <w:name w:val="I H1 Chap"/>
    <w:basedOn w:val="BillBasicHeading"/>
    <w:next w:val="Normal"/>
    <w:rsid w:val="00476D06"/>
    <w:pPr>
      <w:spacing w:before="320"/>
      <w:ind w:left="2600" w:hanging="2600"/>
    </w:pPr>
    <w:rPr>
      <w:sz w:val="34"/>
    </w:rPr>
  </w:style>
  <w:style w:type="paragraph" w:customStyle="1" w:styleId="IH2Part">
    <w:name w:val="I H2 Part"/>
    <w:basedOn w:val="BillBasicHeading"/>
    <w:next w:val="Normal"/>
    <w:rsid w:val="00476D06"/>
    <w:pPr>
      <w:spacing w:before="380"/>
      <w:ind w:left="2600" w:hanging="2600"/>
    </w:pPr>
    <w:rPr>
      <w:sz w:val="32"/>
    </w:rPr>
  </w:style>
  <w:style w:type="paragraph" w:customStyle="1" w:styleId="IH3Div">
    <w:name w:val="I H3 Div"/>
    <w:basedOn w:val="BillBasicHeading"/>
    <w:next w:val="Normal"/>
    <w:rsid w:val="00476D06"/>
    <w:pPr>
      <w:spacing w:before="240"/>
      <w:ind w:left="2600" w:hanging="2600"/>
    </w:pPr>
    <w:rPr>
      <w:sz w:val="28"/>
    </w:rPr>
  </w:style>
  <w:style w:type="paragraph" w:customStyle="1" w:styleId="IH4SubDiv">
    <w:name w:val="I H4 SubDiv"/>
    <w:basedOn w:val="BillBasicHeading"/>
    <w:next w:val="Normal"/>
    <w:rsid w:val="00476D06"/>
    <w:pPr>
      <w:spacing w:before="240"/>
      <w:ind w:left="2600" w:hanging="2600"/>
      <w:jc w:val="both"/>
    </w:pPr>
    <w:rPr>
      <w:sz w:val="26"/>
    </w:rPr>
  </w:style>
  <w:style w:type="paragraph" w:customStyle="1" w:styleId="IH5Sec">
    <w:name w:val="I H5 Sec"/>
    <w:basedOn w:val="BillBasicHeading"/>
    <w:next w:val="Normal"/>
    <w:rsid w:val="00476D06"/>
    <w:pPr>
      <w:tabs>
        <w:tab w:val="clear" w:pos="2600"/>
        <w:tab w:val="left" w:pos="1100"/>
      </w:tabs>
      <w:spacing w:before="240"/>
      <w:ind w:left="1100" w:hanging="1100"/>
    </w:pPr>
  </w:style>
  <w:style w:type="paragraph" w:customStyle="1" w:styleId="IMain">
    <w:name w:val="I Main"/>
    <w:basedOn w:val="Amain"/>
    <w:rsid w:val="00476D06"/>
  </w:style>
  <w:style w:type="paragraph" w:customStyle="1" w:styleId="ISchclauseheading">
    <w:name w:val="I Sch clause heading"/>
    <w:basedOn w:val="BillBasic"/>
    <w:rsid w:val="00476D06"/>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476D06"/>
    <w:pPr>
      <w:tabs>
        <w:tab w:val="right" w:pos="7200"/>
      </w:tabs>
      <w:spacing w:before="240"/>
      <w:ind w:left="2600" w:hanging="2600"/>
    </w:pPr>
    <w:rPr>
      <w:sz w:val="28"/>
    </w:rPr>
  </w:style>
  <w:style w:type="paragraph" w:customStyle="1" w:styleId="ISched-heading">
    <w:name w:val="I Sched-heading"/>
    <w:basedOn w:val="BillBasicHeading"/>
    <w:next w:val="Normal"/>
    <w:rsid w:val="00476D06"/>
    <w:pPr>
      <w:spacing w:before="320"/>
      <w:ind w:left="2600" w:hanging="2600"/>
    </w:pPr>
    <w:rPr>
      <w:sz w:val="34"/>
    </w:rPr>
  </w:style>
  <w:style w:type="paragraph" w:customStyle="1" w:styleId="ISched-Part">
    <w:name w:val="I Sched-Part"/>
    <w:basedOn w:val="BillBasicHeading"/>
    <w:rsid w:val="00476D06"/>
    <w:pPr>
      <w:spacing w:before="380"/>
      <w:ind w:left="2600" w:hanging="2600"/>
    </w:pPr>
    <w:rPr>
      <w:sz w:val="32"/>
    </w:rPr>
  </w:style>
  <w:style w:type="paragraph" w:customStyle="1" w:styleId="IshadedH5Sec">
    <w:name w:val="I shaded H5 Sec"/>
    <w:basedOn w:val="AH5Sec"/>
    <w:rsid w:val="00476D06"/>
    <w:pPr>
      <w:shd w:val="pct25" w:color="auto" w:fill="auto"/>
      <w:outlineLvl w:val="9"/>
    </w:pPr>
  </w:style>
  <w:style w:type="paragraph" w:customStyle="1" w:styleId="Schclauseheading">
    <w:name w:val="Sch clause heading"/>
    <w:basedOn w:val="BillBasic"/>
    <w:next w:val="SchAmain"/>
    <w:rsid w:val="00476D06"/>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476D06"/>
    <w:pPr>
      <w:shd w:val="pct25" w:color="auto" w:fill="auto"/>
      <w:outlineLvl w:val="3"/>
    </w:pPr>
  </w:style>
  <w:style w:type="paragraph" w:customStyle="1" w:styleId="IshadedSchClause">
    <w:name w:val="I shaded Sch Clause"/>
    <w:basedOn w:val="IshadedH5Sec"/>
    <w:rsid w:val="00476D06"/>
  </w:style>
  <w:style w:type="paragraph" w:customStyle="1" w:styleId="Isubsubpara">
    <w:name w:val="I subsubpara"/>
    <w:basedOn w:val="Asubsubpara"/>
    <w:rsid w:val="00476D06"/>
    <w:pPr>
      <w:tabs>
        <w:tab w:val="clear" w:pos="2400"/>
        <w:tab w:val="clear" w:pos="2600"/>
        <w:tab w:val="right" w:pos="2460"/>
        <w:tab w:val="left" w:pos="2660"/>
      </w:tabs>
      <w:ind w:left="2660" w:hanging="2660"/>
    </w:pPr>
  </w:style>
  <w:style w:type="paragraph" w:customStyle="1" w:styleId="Minister">
    <w:name w:val="Minister"/>
    <w:basedOn w:val="BillBasic"/>
    <w:rsid w:val="00476D06"/>
    <w:pPr>
      <w:spacing w:before="640"/>
      <w:jc w:val="right"/>
    </w:pPr>
    <w:rPr>
      <w:caps/>
    </w:rPr>
  </w:style>
  <w:style w:type="paragraph" w:customStyle="1" w:styleId="Judges">
    <w:name w:val="Judges"/>
    <w:basedOn w:val="Minister"/>
    <w:rsid w:val="00476D06"/>
    <w:pPr>
      <w:spacing w:before="180"/>
    </w:pPr>
  </w:style>
  <w:style w:type="paragraph" w:customStyle="1" w:styleId="LegHistNote">
    <w:name w:val="LegHistNote"/>
    <w:basedOn w:val="Actdetails"/>
    <w:rsid w:val="00476D06"/>
    <w:pPr>
      <w:spacing w:before="60"/>
      <w:ind w:left="2700" w:right="-60" w:hanging="1300"/>
    </w:pPr>
    <w:rPr>
      <w:sz w:val="18"/>
    </w:rPr>
  </w:style>
  <w:style w:type="character" w:styleId="LineNumber">
    <w:name w:val="line number"/>
    <w:basedOn w:val="DefaultParagraphFont"/>
    <w:rsid w:val="00476D06"/>
    <w:rPr>
      <w:rFonts w:ascii="Arial" w:hAnsi="Arial"/>
      <w:sz w:val="16"/>
    </w:rPr>
  </w:style>
  <w:style w:type="paragraph" w:customStyle="1" w:styleId="LongTitle">
    <w:name w:val="LongTitle"/>
    <w:basedOn w:val="BillBasic"/>
    <w:rsid w:val="00476D06"/>
    <w:pPr>
      <w:spacing w:before="300"/>
    </w:pPr>
  </w:style>
  <w:style w:type="paragraph" w:customStyle="1" w:styleId="LongTitleSymb">
    <w:name w:val="LongTitleSymb"/>
    <w:basedOn w:val="LongTitle"/>
    <w:rsid w:val="00476D06"/>
    <w:pPr>
      <w:ind w:hanging="480"/>
    </w:pPr>
  </w:style>
  <w:style w:type="paragraph" w:styleId="MacroText">
    <w:name w:val="macro"/>
    <w:semiHidden/>
    <w:rsid w:val="00476D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476D06"/>
    <w:pPr>
      <w:spacing w:before="240"/>
    </w:pPr>
  </w:style>
  <w:style w:type="paragraph" w:customStyle="1" w:styleId="MinisterWord">
    <w:name w:val="MinisterWord"/>
    <w:basedOn w:val="Normal"/>
    <w:rsid w:val="00476D06"/>
    <w:pPr>
      <w:spacing w:before="60"/>
      <w:jc w:val="right"/>
    </w:pPr>
  </w:style>
  <w:style w:type="paragraph" w:customStyle="1" w:styleId="ModaNote">
    <w:name w:val="Mod aNote"/>
    <w:basedOn w:val="aNote"/>
    <w:rsid w:val="00476D06"/>
    <w:pPr>
      <w:tabs>
        <w:tab w:val="left" w:pos="2600"/>
      </w:tabs>
      <w:ind w:left="2600"/>
    </w:pPr>
  </w:style>
  <w:style w:type="paragraph" w:customStyle="1" w:styleId="ModH1Chapter">
    <w:name w:val="Mod H1 Chapter"/>
    <w:basedOn w:val="IH1Chap"/>
    <w:rsid w:val="00476D06"/>
    <w:pPr>
      <w:tabs>
        <w:tab w:val="clear" w:pos="2600"/>
        <w:tab w:val="left" w:pos="3300"/>
      </w:tabs>
      <w:ind w:left="3300"/>
    </w:pPr>
  </w:style>
  <w:style w:type="paragraph" w:customStyle="1" w:styleId="ModH2Part">
    <w:name w:val="Mod H2 Part"/>
    <w:basedOn w:val="IH2Part"/>
    <w:rsid w:val="00476D06"/>
    <w:pPr>
      <w:tabs>
        <w:tab w:val="clear" w:pos="2600"/>
        <w:tab w:val="left" w:pos="3300"/>
      </w:tabs>
      <w:ind w:left="3300"/>
    </w:pPr>
  </w:style>
  <w:style w:type="paragraph" w:customStyle="1" w:styleId="ModH3Div">
    <w:name w:val="Mod H3 Div"/>
    <w:basedOn w:val="IH3Div"/>
    <w:rsid w:val="00476D06"/>
    <w:pPr>
      <w:tabs>
        <w:tab w:val="clear" w:pos="2600"/>
        <w:tab w:val="left" w:pos="3300"/>
      </w:tabs>
      <w:ind w:left="3300"/>
    </w:pPr>
  </w:style>
  <w:style w:type="paragraph" w:customStyle="1" w:styleId="ModH4SubDiv">
    <w:name w:val="Mod H4 SubDiv"/>
    <w:basedOn w:val="IH4SubDiv"/>
    <w:rsid w:val="00476D06"/>
    <w:pPr>
      <w:tabs>
        <w:tab w:val="clear" w:pos="2600"/>
        <w:tab w:val="left" w:pos="3300"/>
      </w:tabs>
      <w:ind w:left="3300"/>
    </w:pPr>
  </w:style>
  <w:style w:type="paragraph" w:customStyle="1" w:styleId="ModH5Sec">
    <w:name w:val="Mod H5 Sec"/>
    <w:basedOn w:val="IH5Sec"/>
    <w:rsid w:val="00476D06"/>
    <w:pPr>
      <w:tabs>
        <w:tab w:val="clear" w:pos="1100"/>
        <w:tab w:val="left" w:pos="1800"/>
      </w:tabs>
      <w:ind w:left="2200"/>
    </w:pPr>
  </w:style>
  <w:style w:type="paragraph" w:customStyle="1" w:styleId="Modmain">
    <w:name w:val="Mod main"/>
    <w:basedOn w:val="Amain"/>
    <w:rsid w:val="00476D06"/>
    <w:pPr>
      <w:tabs>
        <w:tab w:val="clear" w:pos="900"/>
        <w:tab w:val="clear" w:pos="1100"/>
        <w:tab w:val="right" w:pos="1600"/>
        <w:tab w:val="left" w:pos="1800"/>
      </w:tabs>
      <w:ind w:left="2200"/>
    </w:pPr>
  </w:style>
  <w:style w:type="paragraph" w:customStyle="1" w:styleId="Modmainreturn">
    <w:name w:val="Mod main return"/>
    <w:basedOn w:val="Amainreturn"/>
    <w:rsid w:val="00476D06"/>
    <w:pPr>
      <w:ind w:left="1800"/>
    </w:pPr>
  </w:style>
  <w:style w:type="paragraph" w:customStyle="1" w:styleId="ModNote">
    <w:name w:val="Mod Note"/>
    <w:basedOn w:val="aNote"/>
    <w:rsid w:val="00476D06"/>
    <w:pPr>
      <w:tabs>
        <w:tab w:val="left" w:pos="2600"/>
      </w:tabs>
      <w:ind w:left="2600"/>
    </w:pPr>
  </w:style>
  <w:style w:type="paragraph" w:customStyle="1" w:styleId="Modpara">
    <w:name w:val="Mod para"/>
    <w:basedOn w:val="BillBasic"/>
    <w:rsid w:val="00476D06"/>
    <w:pPr>
      <w:tabs>
        <w:tab w:val="right" w:pos="2100"/>
        <w:tab w:val="left" w:pos="2300"/>
      </w:tabs>
      <w:ind w:left="2700" w:hanging="1600"/>
      <w:outlineLvl w:val="6"/>
    </w:pPr>
  </w:style>
  <w:style w:type="paragraph" w:customStyle="1" w:styleId="Modparareturn">
    <w:name w:val="Mod para return"/>
    <w:basedOn w:val="Aparareturn"/>
    <w:rsid w:val="00476D06"/>
    <w:pPr>
      <w:ind w:left="2300"/>
    </w:pPr>
  </w:style>
  <w:style w:type="paragraph" w:customStyle="1" w:styleId="ref">
    <w:name w:val="ref"/>
    <w:basedOn w:val="BillBasic"/>
    <w:next w:val="Normal"/>
    <w:rsid w:val="00476D06"/>
    <w:pPr>
      <w:spacing w:before="60"/>
    </w:pPr>
    <w:rPr>
      <w:sz w:val="18"/>
    </w:rPr>
  </w:style>
  <w:style w:type="paragraph" w:customStyle="1" w:styleId="Modref">
    <w:name w:val="Mod ref"/>
    <w:basedOn w:val="ref"/>
    <w:rsid w:val="00476D06"/>
    <w:pPr>
      <w:ind w:left="1100"/>
    </w:pPr>
  </w:style>
  <w:style w:type="paragraph" w:customStyle="1" w:styleId="Modsubpara">
    <w:name w:val="Mod subpara"/>
    <w:basedOn w:val="Asubpara"/>
    <w:rsid w:val="00476D06"/>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476D06"/>
    <w:pPr>
      <w:ind w:left="3040"/>
    </w:pPr>
  </w:style>
  <w:style w:type="paragraph" w:customStyle="1" w:styleId="Modsubsubpara">
    <w:name w:val="Mod subsubpara"/>
    <w:basedOn w:val="Asubsubpara"/>
    <w:rsid w:val="00476D06"/>
    <w:pPr>
      <w:tabs>
        <w:tab w:val="clear" w:pos="2400"/>
        <w:tab w:val="clear" w:pos="2600"/>
        <w:tab w:val="right" w:pos="3160"/>
        <w:tab w:val="left" w:pos="3360"/>
      </w:tabs>
      <w:ind w:left="3760" w:hanging="2660"/>
    </w:pPr>
  </w:style>
  <w:style w:type="paragraph" w:customStyle="1" w:styleId="N-14pt">
    <w:name w:val="N-14pt"/>
    <w:basedOn w:val="BillBasic"/>
    <w:rsid w:val="00476D06"/>
    <w:pPr>
      <w:spacing w:before="0"/>
    </w:pPr>
    <w:rPr>
      <w:b/>
      <w:sz w:val="28"/>
    </w:rPr>
  </w:style>
  <w:style w:type="paragraph" w:customStyle="1" w:styleId="N-16pt">
    <w:name w:val="N-16pt"/>
    <w:basedOn w:val="BillBasic"/>
    <w:rsid w:val="00476D06"/>
    <w:pPr>
      <w:spacing w:before="800"/>
    </w:pPr>
    <w:rPr>
      <w:b/>
      <w:sz w:val="32"/>
    </w:rPr>
  </w:style>
  <w:style w:type="paragraph" w:customStyle="1" w:styleId="NewAct">
    <w:name w:val="New Act"/>
    <w:basedOn w:val="Normal"/>
    <w:next w:val="Actdetails"/>
    <w:link w:val="NewActChar"/>
    <w:rsid w:val="00476D06"/>
    <w:pPr>
      <w:keepNext/>
      <w:spacing w:before="180"/>
      <w:ind w:left="1100"/>
    </w:pPr>
    <w:rPr>
      <w:rFonts w:ascii="Arial" w:hAnsi="Arial"/>
      <w:b/>
      <w:sz w:val="20"/>
    </w:rPr>
  </w:style>
  <w:style w:type="paragraph" w:customStyle="1" w:styleId="NewReg">
    <w:name w:val="New Reg"/>
    <w:basedOn w:val="NewAct"/>
    <w:next w:val="Actdetails"/>
    <w:rsid w:val="00476D06"/>
  </w:style>
  <w:style w:type="paragraph" w:customStyle="1" w:styleId="N-line1">
    <w:name w:val="N-line1"/>
    <w:basedOn w:val="BillBasic"/>
    <w:rsid w:val="00476D06"/>
    <w:pPr>
      <w:pBdr>
        <w:bottom w:val="single" w:sz="4" w:space="0" w:color="auto"/>
      </w:pBdr>
      <w:spacing w:before="100"/>
      <w:ind w:left="2980" w:right="3020"/>
      <w:jc w:val="center"/>
    </w:pPr>
  </w:style>
  <w:style w:type="paragraph" w:customStyle="1" w:styleId="N-line2">
    <w:name w:val="N-line2"/>
    <w:basedOn w:val="Normal"/>
    <w:rsid w:val="00476D06"/>
    <w:pPr>
      <w:pBdr>
        <w:bottom w:val="single" w:sz="8" w:space="0" w:color="auto"/>
      </w:pBdr>
    </w:pPr>
  </w:style>
  <w:style w:type="paragraph" w:customStyle="1" w:styleId="Norm-5pt">
    <w:name w:val="Norm-5pt"/>
    <w:basedOn w:val="Normal"/>
    <w:rsid w:val="00476D0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476D06"/>
    <w:pPr>
      <w:spacing w:before="360"/>
      <w:jc w:val="right"/>
    </w:pPr>
    <w:rPr>
      <w:i/>
    </w:rPr>
  </w:style>
  <w:style w:type="character" w:styleId="PageNumber">
    <w:name w:val="page number"/>
    <w:basedOn w:val="DefaultParagraphFont"/>
    <w:rsid w:val="00476D06"/>
  </w:style>
  <w:style w:type="paragraph" w:customStyle="1" w:styleId="PageBreak">
    <w:name w:val="PageBreak"/>
    <w:basedOn w:val="Normal"/>
    <w:rsid w:val="00476D06"/>
    <w:rPr>
      <w:sz w:val="4"/>
    </w:rPr>
  </w:style>
  <w:style w:type="paragraph" w:customStyle="1" w:styleId="Penalty">
    <w:name w:val="Penalty"/>
    <w:basedOn w:val="Amainreturn"/>
    <w:rsid w:val="00476D06"/>
  </w:style>
  <w:style w:type="paragraph" w:customStyle="1" w:styleId="PenaltyHeading">
    <w:name w:val="PenaltyHeading"/>
    <w:basedOn w:val="Normal"/>
    <w:rsid w:val="00476D06"/>
    <w:pPr>
      <w:tabs>
        <w:tab w:val="left" w:pos="1100"/>
      </w:tabs>
      <w:spacing w:before="120"/>
      <w:ind w:left="1100" w:hanging="1100"/>
    </w:pPr>
    <w:rPr>
      <w:rFonts w:ascii="Arial" w:hAnsi="Arial"/>
      <w:b/>
      <w:sz w:val="20"/>
    </w:rPr>
  </w:style>
  <w:style w:type="paragraph" w:customStyle="1" w:styleId="PenaltyPara">
    <w:name w:val="PenaltyPara"/>
    <w:basedOn w:val="Normal"/>
    <w:rsid w:val="00476D06"/>
    <w:pPr>
      <w:tabs>
        <w:tab w:val="right" w:pos="1360"/>
      </w:tabs>
      <w:spacing w:before="60"/>
      <w:ind w:left="1600" w:hanging="1600"/>
      <w:jc w:val="both"/>
    </w:pPr>
  </w:style>
  <w:style w:type="paragraph" w:styleId="PlainText">
    <w:name w:val="Plain Text"/>
    <w:basedOn w:val="Normal"/>
    <w:rsid w:val="00476D06"/>
    <w:rPr>
      <w:rFonts w:ascii="Courier New" w:hAnsi="Courier New"/>
      <w:sz w:val="20"/>
    </w:rPr>
  </w:style>
  <w:style w:type="paragraph" w:customStyle="1" w:styleId="RenumProvEntries">
    <w:name w:val="RenumProvEntries"/>
    <w:basedOn w:val="Normal"/>
    <w:rsid w:val="00476D06"/>
    <w:pPr>
      <w:spacing w:before="60"/>
    </w:pPr>
    <w:rPr>
      <w:rFonts w:ascii="Arial" w:hAnsi="Arial"/>
      <w:sz w:val="20"/>
    </w:rPr>
  </w:style>
  <w:style w:type="paragraph" w:customStyle="1" w:styleId="RenumProvHdg">
    <w:name w:val="RenumProvHdg"/>
    <w:basedOn w:val="Normal"/>
    <w:rsid w:val="00476D06"/>
    <w:rPr>
      <w:rFonts w:ascii="Arial" w:hAnsi="Arial"/>
      <w:b/>
      <w:sz w:val="22"/>
    </w:rPr>
  </w:style>
  <w:style w:type="paragraph" w:customStyle="1" w:styleId="RenumProvHeader">
    <w:name w:val="RenumProvHeader"/>
    <w:basedOn w:val="Normal"/>
    <w:rsid w:val="00476D06"/>
    <w:rPr>
      <w:rFonts w:ascii="Arial" w:hAnsi="Arial"/>
      <w:b/>
      <w:sz w:val="22"/>
    </w:rPr>
  </w:style>
  <w:style w:type="paragraph" w:customStyle="1" w:styleId="RenumProvSubsectEntries">
    <w:name w:val="RenumProvSubsectEntries"/>
    <w:basedOn w:val="RenumProvEntries"/>
    <w:rsid w:val="00476D06"/>
    <w:pPr>
      <w:ind w:left="252"/>
    </w:pPr>
  </w:style>
  <w:style w:type="paragraph" w:customStyle="1" w:styleId="RenumTableHdg">
    <w:name w:val="RenumTableHdg"/>
    <w:basedOn w:val="Normal"/>
    <w:rsid w:val="00476D06"/>
    <w:pPr>
      <w:spacing w:before="120"/>
    </w:pPr>
    <w:rPr>
      <w:rFonts w:ascii="Arial" w:hAnsi="Arial"/>
      <w:b/>
      <w:sz w:val="20"/>
    </w:rPr>
  </w:style>
  <w:style w:type="paragraph" w:customStyle="1" w:styleId="SchclauseheadingSymb">
    <w:name w:val="Sch clause heading Symb"/>
    <w:basedOn w:val="Schclauseheading"/>
    <w:rsid w:val="00476D06"/>
    <w:pPr>
      <w:tabs>
        <w:tab w:val="left" w:pos="0"/>
      </w:tabs>
      <w:ind w:left="980" w:hanging="1460"/>
    </w:pPr>
  </w:style>
  <w:style w:type="paragraph" w:customStyle="1" w:styleId="SchSubClause">
    <w:name w:val="Sch SubClause"/>
    <w:basedOn w:val="Schclauseheading"/>
    <w:rsid w:val="00476D06"/>
    <w:rPr>
      <w:b w:val="0"/>
    </w:rPr>
  </w:style>
  <w:style w:type="paragraph" w:customStyle="1" w:styleId="Sched-Form">
    <w:name w:val="Sched-Form"/>
    <w:basedOn w:val="BillBasicHeading"/>
    <w:next w:val="Schclauseheading"/>
    <w:rsid w:val="00476D06"/>
    <w:pPr>
      <w:tabs>
        <w:tab w:val="right" w:pos="7200"/>
      </w:tabs>
      <w:spacing w:before="240"/>
      <w:ind w:left="2600" w:hanging="2600"/>
      <w:outlineLvl w:val="2"/>
    </w:pPr>
    <w:rPr>
      <w:sz w:val="28"/>
    </w:rPr>
  </w:style>
  <w:style w:type="paragraph" w:customStyle="1" w:styleId="Sched-FormSymb">
    <w:name w:val="Sched-Form Symb"/>
    <w:basedOn w:val="Sched-Form"/>
    <w:rsid w:val="00476D06"/>
    <w:pPr>
      <w:tabs>
        <w:tab w:val="left" w:pos="0"/>
      </w:tabs>
      <w:ind w:left="2480" w:hanging="2960"/>
    </w:pPr>
  </w:style>
  <w:style w:type="paragraph" w:customStyle="1" w:styleId="Sched-Form-18Space">
    <w:name w:val="Sched-Form-18Space"/>
    <w:basedOn w:val="Normal"/>
    <w:rsid w:val="00476D06"/>
    <w:pPr>
      <w:spacing w:before="360" w:after="60"/>
    </w:pPr>
    <w:rPr>
      <w:sz w:val="22"/>
    </w:rPr>
  </w:style>
  <w:style w:type="paragraph" w:customStyle="1" w:styleId="Sched-heading">
    <w:name w:val="Sched-heading"/>
    <w:basedOn w:val="BillBasicHeading"/>
    <w:next w:val="ref"/>
    <w:rsid w:val="00476D06"/>
    <w:pPr>
      <w:spacing w:before="380"/>
      <w:ind w:left="2600" w:hanging="2600"/>
      <w:outlineLvl w:val="0"/>
    </w:pPr>
    <w:rPr>
      <w:sz w:val="34"/>
    </w:rPr>
  </w:style>
  <w:style w:type="paragraph" w:customStyle="1" w:styleId="Sched-headingSymb">
    <w:name w:val="Sched-heading Symb"/>
    <w:basedOn w:val="Sched-heading"/>
    <w:rsid w:val="00476D06"/>
    <w:pPr>
      <w:tabs>
        <w:tab w:val="left" w:pos="0"/>
      </w:tabs>
      <w:ind w:left="2480" w:hanging="2960"/>
    </w:pPr>
  </w:style>
  <w:style w:type="paragraph" w:customStyle="1" w:styleId="Sched-Part">
    <w:name w:val="Sched-Part"/>
    <w:basedOn w:val="BillBasicHeading"/>
    <w:next w:val="Sched-Form"/>
    <w:rsid w:val="00476D06"/>
    <w:pPr>
      <w:spacing w:before="380"/>
      <w:ind w:left="2600" w:hanging="2600"/>
      <w:outlineLvl w:val="1"/>
    </w:pPr>
    <w:rPr>
      <w:sz w:val="32"/>
    </w:rPr>
  </w:style>
  <w:style w:type="paragraph" w:customStyle="1" w:styleId="Sched-PartSymb">
    <w:name w:val="Sched-Part Symb"/>
    <w:basedOn w:val="Sched-Part"/>
    <w:rsid w:val="00476D06"/>
    <w:pPr>
      <w:tabs>
        <w:tab w:val="left" w:pos="0"/>
      </w:tabs>
      <w:ind w:left="2480" w:hanging="2960"/>
    </w:pPr>
  </w:style>
  <w:style w:type="paragraph" w:styleId="Signature">
    <w:name w:val="Signature"/>
    <w:basedOn w:val="Normal"/>
    <w:rsid w:val="00476D06"/>
    <w:pPr>
      <w:ind w:left="4252"/>
    </w:pPr>
  </w:style>
  <w:style w:type="paragraph" w:customStyle="1" w:styleId="Status">
    <w:name w:val="Status"/>
    <w:basedOn w:val="Normal"/>
    <w:rsid w:val="00476D06"/>
    <w:pPr>
      <w:spacing w:before="280"/>
      <w:jc w:val="center"/>
    </w:pPr>
    <w:rPr>
      <w:rFonts w:ascii="Arial" w:hAnsi="Arial"/>
      <w:sz w:val="14"/>
    </w:rPr>
  </w:style>
  <w:style w:type="paragraph" w:styleId="Subtitle">
    <w:name w:val="Subtitle"/>
    <w:basedOn w:val="Normal"/>
    <w:qFormat/>
    <w:rsid w:val="00476D06"/>
    <w:pPr>
      <w:spacing w:after="60"/>
      <w:jc w:val="center"/>
      <w:outlineLvl w:val="1"/>
    </w:pPr>
    <w:rPr>
      <w:rFonts w:ascii="Arial" w:hAnsi="Arial"/>
    </w:rPr>
  </w:style>
  <w:style w:type="paragraph" w:customStyle="1" w:styleId="tablepara">
    <w:name w:val="table para"/>
    <w:basedOn w:val="Normal"/>
    <w:rsid w:val="00476D06"/>
    <w:pPr>
      <w:tabs>
        <w:tab w:val="right" w:pos="800"/>
        <w:tab w:val="left" w:pos="1100"/>
      </w:tabs>
      <w:spacing w:before="80" w:after="60"/>
      <w:ind w:left="1100" w:hanging="1100"/>
    </w:pPr>
  </w:style>
  <w:style w:type="paragraph" w:customStyle="1" w:styleId="tablesubpara">
    <w:name w:val="table subpara"/>
    <w:basedOn w:val="Normal"/>
    <w:rsid w:val="00476D06"/>
    <w:pPr>
      <w:tabs>
        <w:tab w:val="right" w:pos="1500"/>
        <w:tab w:val="left" w:pos="1800"/>
      </w:tabs>
      <w:spacing w:before="80" w:after="60"/>
      <w:ind w:left="1800" w:hanging="1800"/>
    </w:pPr>
  </w:style>
  <w:style w:type="paragraph" w:customStyle="1" w:styleId="TableColHd">
    <w:name w:val="TableColHd"/>
    <w:basedOn w:val="Normal"/>
    <w:rsid w:val="00476D06"/>
    <w:pPr>
      <w:keepNext/>
      <w:spacing w:after="60"/>
    </w:pPr>
    <w:rPr>
      <w:rFonts w:ascii="Arial" w:hAnsi="Arial"/>
      <w:b/>
      <w:sz w:val="18"/>
    </w:rPr>
  </w:style>
  <w:style w:type="paragraph" w:customStyle="1" w:styleId="TableHd">
    <w:name w:val="TableHd"/>
    <w:basedOn w:val="Normal"/>
    <w:rsid w:val="00476D06"/>
    <w:pPr>
      <w:keepNext/>
      <w:spacing w:before="300"/>
      <w:ind w:left="1200" w:hanging="1200"/>
    </w:pPr>
    <w:rPr>
      <w:rFonts w:ascii="Arial" w:hAnsi="Arial"/>
      <w:b/>
      <w:sz w:val="20"/>
    </w:rPr>
  </w:style>
  <w:style w:type="paragraph" w:customStyle="1" w:styleId="TableText">
    <w:name w:val="TableText"/>
    <w:basedOn w:val="Normal"/>
    <w:rsid w:val="00476D06"/>
    <w:pPr>
      <w:spacing w:before="60" w:after="60"/>
    </w:pPr>
  </w:style>
  <w:style w:type="paragraph" w:customStyle="1" w:styleId="TLegEntries">
    <w:name w:val="TLegEntries"/>
    <w:basedOn w:val="Normal"/>
    <w:rsid w:val="00476D0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76D06"/>
    <w:pPr>
      <w:ind w:firstLine="0"/>
    </w:pPr>
    <w:rPr>
      <w:b/>
    </w:rPr>
  </w:style>
  <w:style w:type="paragraph" w:styleId="TOC3">
    <w:name w:val="toc 3"/>
    <w:basedOn w:val="Normal"/>
    <w:next w:val="Normal"/>
    <w:autoRedefine/>
    <w:uiPriority w:val="39"/>
    <w:rsid w:val="00476D0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76D0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76D0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76D06"/>
  </w:style>
  <w:style w:type="paragraph" w:styleId="TOC7">
    <w:name w:val="toc 7"/>
    <w:basedOn w:val="TOC2"/>
    <w:next w:val="Normal"/>
    <w:autoRedefine/>
    <w:uiPriority w:val="39"/>
    <w:rsid w:val="00476D06"/>
    <w:pPr>
      <w:keepNext w:val="0"/>
      <w:spacing w:before="120"/>
    </w:pPr>
    <w:rPr>
      <w:sz w:val="20"/>
    </w:rPr>
  </w:style>
  <w:style w:type="paragraph" w:styleId="TOC8">
    <w:name w:val="toc 8"/>
    <w:basedOn w:val="TOC3"/>
    <w:next w:val="Normal"/>
    <w:autoRedefine/>
    <w:uiPriority w:val="39"/>
    <w:rsid w:val="00476D06"/>
    <w:pPr>
      <w:keepNext w:val="0"/>
      <w:spacing w:before="120"/>
    </w:pPr>
  </w:style>
  <w:style w:type="paragraph" w:styleId="TOC9">
    <w:name w:val="toc 9"/>
    <w:basedOn w:val="Normal"/>
    <w:next w:val="Normal"/>
    <w:autoRedefine/>
    <w:uiPriority w:val="39"/>
    <w:rsid w:val="00476D06"/>
    <w:pPr>
      <w:ind w:left="1920" w:right="600"/>
    </w:pPr>
  </w:style>
  <w:style w:type="paragraph" w:customStyle="1" w:styleId="EndNoteTextPub">
    <w:name w:val="EndNoteTextPub"/>
    <w:basedOn w:val="Normal"/>
    <w:rsid w:val="00476D06"/>
    <w:pPr>
      <w:spacing w:before="60"/>
      <w:ind w:left="1100"/>
      <w:jc w:val="both"/>
    </w:pPr>
    <w:rPr>
      <w:sz w:val="20"/>
    </w:rPr>
  </w:style>
  <w:style w:type="paragraph" w:customStyle="1" w:styleId="aExamHdgss">
    <w:name w:val="aExamHdgss"/>
    <w:basedOn w:val="BillBasicHeading"/>
    <w:next w:val="Normal"/>
    <w:rsid w:val="00476D06"/>
    <w:pPr>
      <w:tabs>
        <w:tab w:val="clear" w:pos="2600"/>
      </w:tabs>
      <w:ind w:left="1100"/>
    </w:pPr>
    <w:rPr>
      <w:sz w:val="18"/>
    </w:rPr>
  </w:style>
  <w:style w:type="paragraph" w:customStyle="1" w:styleId="aExamss">
    <w:name w:val="aExamss"/>
    <w:basedOn w:val="aNote"/>
    <w:rsid w:val="00476D06"/>
    <w:pPr>
      <w:spacing w:before="60"/>
      <w:ind w:left="1100" w:firstLine="0"/>
    </w:pPr>
  </w:style>
  <w:style w:type="paragraph" w:customStyle="1" w:styleId="aExamINumss">
    <w:name w:val="aExamINumss"/>
    <w:basedOn w:val="aExamss"/>
    <w:rsid w:val="00476D06"/>
    <w:pPr>
      <w:tabs>
        <w:tab w:val="left" w:pos="1500"/>
      </w:tabs>
      <w:ind w:left="1500" w:hanging="400"/>
    </w:pPr>
  </w:style>
  <w:style w:type="paragraph" w:customStyle="1" w:styleId="aExamNumTextss">
    <w:name w:val="aExamNumTextss"/>
    <w:basedOn w:val="aExamss"/>
    <w:rsid w:val="00476D06"/>
    <w:pPr>
      <w:ind w:left="1500"/>
    </w:pPr>
  </w:style>
  <w:style w:type="paragraph" w:customStyle="1" w:styleId="AExamIPara">
    <w:name w:val="AExamIPara"/>
    <w:basedOn w:val="aExam"/>
    <w:rsid w:val="00476D06"/>
    <w:pPr>
      <w:tabs>
        <w:tab w:val="right" w:pos="1720"/>
        <w:tab w:val="left" w:pos="2000"/>
      </w:tabs>
      <w:ind w:left="2000" w:hanging="900"/>
    </w:pPr>
  </w:style>
  <w:style w:type="paragraph" w:customStyle="1" w:styleId="aNoteTextss">
    <w:name w:val="aNoteTextss"/>
    <w:basedOn w:val="Normal"/>
    <w:rsid w:val="00476D06"/>
    <w:pPr>
      <w:spacing w:before="60"/>
      <w:ind w:left="1900"/>
      <w:jc w:val="both"/>
    </w:pPr>
    <w:rPr>
      <w:sz w:val="20"/>
    </w:rPr>
  </w:style>
  <w:style w:type="paragraph" w:customStyle="1" w:styleId="aNoteParass">
    <w:name w:val="aNoteParass"/>
    <w:basedOn w:val="Normal"/>
    <w:rsid w:val="00476D0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76D06"/>
    <w:pPr>
      <w:ind w:left="1600"/>
    </w:pPr>
  </w:style>
  <w:style w:type="paragraph" w:customStyle="1" w:styleId="aExampar">
    <w:name w:val="aExampar"/>
    <w:basedOn w:val="aExamss"/>
    <w:rsid w:val="00476D06"/>
    <w:pPr>
      <w:ind w:left="1600"/>
    </w:pPr>
  </w:style>
  <w:style w:type="paragraph" w:customStyle="1" w:styleId="aNotepar">
    <w:name w:val="aNotepar"/>
    <w:basedOn w:val="BillBasic"/>
    <w:next w:val="Normal"/>
    <w:rsid w:val="00476D06"/>
    <w:pPr>
      <w:ind w:left="2400" w:hanging="800"/>
    </w:pPr>
    <w:rPr>
      <w:sz w:val="20"/>
    </w:rPr>
  </w:style>
  <w:style w:type="paragraph" w:customStyle="1" w:styleId="aNoteTextpar">
    <w:name w:val="aNoteTextpar"/>
    <w:basedOn w:val="aNotepar"/>
    <w:rsid w:val="00476D06"/>
    <w:pPr>
      <w:spacing w:before="60"/>
      <w:ind w:firstLine="0"/>
    </w:pPr>
  </w:style>
  <w:style w:type="paragraph" w:customStyle="1" w:styleId="aNoteParapar">
    <w:name w:val="aNoteParapar"/>
    <w:basedOn w:val="aNotepar"/>
    <w:rsid w:val="00476D06"/>
    <w:pPr>
      <w:tabs>
        <w:tab w:val="right" w:pos="2640"/>
      </w:tabs>
      <w:spacing w:before="60"/>
      <w:ind w:left="2920" w:hanging="1320"/>
    </w:pPr>
  </w:style>
  <w:style w:type="paragraph" w:customStyle="1" w:styleId="aExamHdgsubpar">
    <w:name w:val="aExamHdgsubpar"/>
    <w:basedOn w:val="aExamHdgss"/>
    <w:next w:val="Normal"/>
    <w:rsid w:val="00476D06"/>
    <w:pPr>
      <w:ind w:left="2140"/>
    </w:pPr>
  </w:style>
  <w:style w:type="paragraph" w:customStyle="1" w:styleId="aExamsubpar">
    <w:name w:val="aExamsubpar"/>
    <w:basedOn w:val="aExamss"/>
    <w:rsid w:val="00476D06"/>
    <w:pPr>
      <w:ind w:left="2140"/>
    </w:pPr>
  </w:style>
  <w:style w:type="paragraph" w:customStyle="1" w:styleId="aNotesubpar">
    <w:name w:val="aNotesubpar"/>
    <w:basedOn w:val="BillBasic"/>
    <w:next w:val="Normal"/>
    <w:rsid w:val="00476D06"/>
    <w:pPr>
      <w:ind w:left="2940" w:hanging="800"/>
    </w:pPr>
    <w:rPr>
      <w:sz w:val="20"/>
    </w:rPr>
  </w:style>
  <w:style w:type="paragraph" w:customStyle="1" w:styleId="aNoteTextsubpar">
    <w:name w:val="aNoteTextsubpar"/>
    <w:basedOn w:val="aNotesubpar"/>
    <w:rsid w:val="00476D06"/>
    <w:pPr>
      <w:spacing w:before="60"/>
      <w:ind w:firstLine="0"/>
    </w:pPr>
  </w:style>
  <w:style w:type="paragraph" w:customStyle="1" w:styleId="aExamBulletss">
    <w:name w:val="aExamBulletss"/>
    <w:basedOn w:val="aExamss"/>
    <w:rsid w:val="00476D06"/>
    <w:pPr>
      <w:ind w:left="1500" w:hanging="400"/>
    </w:pPr>
  </w:style>
  <w:style w:type="paragraph" w:customStyle="1" w:styleId="aNoteBulletss">
    <w:name w:val="aNoteBulletss"/>
    <w:basedOn w:val="Normal"/>
    <w:rsid w:val="00476D06"/>
    <w:pPr>
      <w:spacing w:before="60"/>
      <w:ind w:left="2300" w:hanging="400"/>
      <w:jc w:val="both"/>
    </w:pPr>
    <w:rPr>
      <w:sz w:val="20"/>
    </w:rPr>
  </w:style>
  <w:style w:type="paragraph" w:customStyle="1" w:styleId="aExamBulletpar">
    <w:name w:val="aExamBulletpar"/>
    <w:basedOn w:val="aExampar"/>
    <w:rsid w:val="00476D06"/>
    <w:pPr>
      <w:ind w:left="2000" w:hanging="400"/>
    </w:pPr>
  </w:style>
  <w:style w:type="paragraph" w:customStyle="1" w:styleId="aNoteBulletpar">
    <w:name w:val="aNoteBulletpar"/>
    <w:basedOn w:val="aNotepar"/>
    <w:rsid w:val="00476D06"/>
    <w:pPr>
      <w:spacing w:before="60"/>
      <w:ind w:left="2800" w:hanging="400"/>
    </w:pPr>
  </w:style>
  <w:style w:type="paragraph" w:customStyle="1" w:styleId="aExplanHeading">
    <w:name w:val="aExplanHeading"/>
    <w:basedOn w:val="BillBasicHeading"/>
    <w:next w:val="Normal"/>
    <w:rsid w:val="00476D06"/>
    <w:rPr>
      <w:rFonts w:ascii="Arial (W1)" w:hAnsi="Arial (W1)"/>
      <w:sz w:val="18"/>
    </w:rPr>
  </w:style>
  <w:style w:type="paragraph" w:customStyle="1" w:styleId="EndNoteHeading">
    <w:name w:val="EndNoteHeading"/>
    <w:basedOn w:val="BillBasicHeading"/>
    <w:rsid w:val="00476D06"/>
    <w:pPr>
      <w:tabs>
        <w:tab w:val="left" w:pos="700"/>
      </w:tabs>
      <w:spacing w:before="160"/>
      <w:ind w:left="700" w:hanging="700"/>
    </w:pPr>
    <w:rPr>
      <w:rFonts w:ascii="Arial (W1)" w:hAnsi="Arial (W1)"/>
    </w:rPr>
  </w:style>
  <w:style w:type="paragraph" w:customStyle="1" w:styleId="aExplanBullet">
    <w:name w:val="aExplanBullet"/>
    <w:basedOn w:val="Normal"/>
    <w:rsid w:val="00476D06"/>
    <w:pPr>
      <w:spacing w:before="140"/>
      <w:ind w:left="400" w:hanging="400"/>
      <w:jc w:val="both"/>
    </w:pPr>
    <w:rPr>
      <w:snapToGrid w:val="0"/>
      <w:sz w:val="20"/>
    </w:rPr>
  </w:style>
  <w:style w:type="paragraph" w:customStyle="1" w:styleId="SchAmain">
    <w:name w:val="Sch A main"/>
    <w:basedOn w:val="Amain"/>
    <w:rsid w:val="00476D06"/>
  </w:style>
  <w:style w:type="paragraph" w:customStyle="1" w:styleId="SchApara">
    <w:name w:val="Sch A para"/>
    <w:basedOn w:val="Apara"/>
    <w:rsid w:val="00476D06"/>
  </w:style>
  <w:style w:type="paragraph" w:customStyle="1" w:styleId="SchAsubpara">
    <w:name w:val="Sch A subpara"/>
    <w:basedOn w:val="Asubpara"/>
    <w:rsid w:val="00476D06"/>
  </w:style>
  <w:style w:type="paragraph" w:customStyle="1" w:styleId="SchAsubsubpara">
    <w:name w:val="Sch A subsubpara"/>
    <w:basedOn w:val="Asubsubpara"/>
    <w:rsid w:val="00476D06"/>
  </w:style>
  <w:style w:type="paragraph" w:customStyle="1" w:styleId="TOCOL1">
    <w:name w:val="TOCOL 1"/>
    <w:basedOn w:val="TOC1"/>
    <w:rsid w:val="00476D06"/>
  </w:style>
  <w:style w:type="paragraph" w:customStyle="1" w:styleId="TOCOL2">
    <w:name w:val="TOCOL 2"/>
    <w:basedOn w:val="TOC2"/>
    <w:rsid w:val="00476D06"/>
    <w:pPr>
      <w:keepNext w:val="0"/>
    </w:pPr>
  </w:style>
  <w:style w:type="paragraph" w:customStyle="1" w:styleId="TOCOL3">
    <w:name w:val="TOCOL 3"/>
    <w:basedOn w:val="TOC3"/>
    <w:rsid w:val="00476D06"/>
    <w:pPr>
      <w:keepNext w:val="0"/>
    </w:pPr>
  </w:style>
  <w:style w:type="paragraph" w:customStyle="1" w:styleId="TOCOL4">
    <w:name w:val="TOCOL 4"/>
    <w:basedOn w:val="TOC4"/>
    <w:rsid w:val="00476D06"/>
    <w:pPr>
      <w:keepNext w:val="0"/>
    </w:pPr>
  </w:style>
  <w:style w:type="paragraph" w:customStyle="1" w:styleId="TOCOL5">
    <w:name w:val="TOCOL 5"/>
    <w:basedOn w:val="TOC5"/>
    <w:rsid w:val="00476D06"/>
    <w:pPr>
      <w:tabs>
        <w:tab w:val="left" w:pos="400"/>
      </w:tabs>
    </w:pPr>
  </w:style>
  <w:style w:type="paragraph" w:customStyle="1" w:styleId="TOCOL6">
    <w:name w:val="TOCOL 6"/>
    <w:basedOn w:val="TOC6"/>
    <w:rsid w:val="00476D06"/>
    <w:pPr>
      <w:keepNext w:val="0"/>
    </w:pPr>
  </w:style>
  <w:style w:type="paragraph" w:customStyle="1" w:styleId="TOCOL7">
    <w:name w:val="TOCOL 7"/>
    <w:basedOn w:val="TOC7"/>
    <w:rsid w:val="00476D06"/>
  </w:style>
  <w:style w:type="paragraph" w:customStyle="1" w:styleId="TOCOL8">
    <w:name w:val="TOCOL 8"/>
    <w:basedOn w:val="TOC8"/>
    <w:rsid w:val="00476D06"/>
  </w:style>
  <w:style w:type="paragraph" w:customStyle="1" w:styleId="TOCOL9">
    <w:name w:val="TOCOL 9"/>
    <w:basedOn w:val="TOC9"/>
    <w:rsid w:val="00476D06"/>
    <w:pPr>
      <w:ind w:right="0"/>
    </w:pPr>
  </w:style>
  <w:style w:type="paragraph" w:customStyle="1" w:styleId="TOC10">
    <w:name w:val="TOC 10"/>
    <w:basedOn w:val="TOC5"/>
    <w:rsid w:val="00476D06"/>
    <w:rPr>
      <w:szCs w:val="24"/>
    </w:rPr>
  </w:style>
  <w:style w:type="character" w:customStyle="1" w:styleId="charNotBold">
    <w:name w:val="charNotBold"/>
    <w:basedOn w:val="DefaultParagraphFont"/>
    <w:rsid w:val="00476D06"/>
    <w:rPr>
      <w:rFonts w:ascii="Arial" w:hAnsi="Arial"/>
      <w:sz w:val="20"/>
    </w:rPr>
  </w:style>
  <w:style w:type="paragraph" w:customStyle="1" w:styleId="Billname1">
    <w:name w:val="Billname1"/>
    <w:basedOn w:val="Normal"/>
    <w:rsid w:val="00476D06"/>
    <w:pPr>
      <w:tabs>
        <w:tab w:val="left" w:pos="2400"/>
      </w:tabs>
      <w:spacing w:before="1220"/>
    </w:pPr>
    <w:rPr>
      <w:rFonts w:ascii="Arial" w:hAnsi="Arial"/>
      <w:b/>
      <w:sz w:val="40"/>
    </w:rPr>
  </w:style>
  <w:style w:type="paragraph" w:customStyle="1" w:styleId="TablePara10">
    <w:name w:val="TablePara10"/>
    <w:basedOn w:val="tablepara"/>
    <w:rsid w:val="00476D0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76D0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76D06"/>
    <w:rPr>
      <w:sz w:val="20"/>
    </w:rPr>
  </w:style>
  <w:style w:type="paragraph" w:customStyle="1" w:styleId="aExamINumpar">
    <w:name w:val="aExamINumpar"/>
    <w:basedOn w:val="aExampar"/>
    <w:rsid w:val="00476D06"/>
    <w:pPr>
      <w:tabs>
        <w:tab w:val="left" w:pos="2000"/>
      </w:tabs>
      <w:ind w:left="2000" w:hanging="400"/>
    </w:pPr>
  </w:style>
  <w:style w:type="character" w:customStyle="1" w:styleId="FooterChar">
    <w:name w:val="Footer Char"/>
    <w:basedOn w:val="DefaultParagraphFont"/>
    <w:link w:val="Footer"/>
    <w:rsid w:val="00476D06"/>
    <w:rPr>
      <w:rFonts w:ascii="Arial" w:hAnsi="Arial"/>
      <w:sz w:val="18"/>
      <w:lang w:eastAsia="en-US"/>
    </w:rPr>
  </w:style>
  <w:style w:type="paragraph" w:customStyle="1" w:styleId="ShadedSchClauseSymb">
    <w:name w:val="Shaded Sch Clause Symb"/>
    <w:basedOn w:val="ShadedSchClause"/>
    <w:rsid w:val="00476D06"/>
    <w:pPr>
      <w:tabs>
        <w:tab w:val="left" w:pos="0"/>
      </w:tabs>
      <w:ind w:left="975" w:hanging="1457"/>
    </w:pPr>
  </w:style>
  <w:style w:type="character" w:customStyle="1" w:styleId="Heading3Char">
    <w:name w:val="Heading 3 Char"/>
    <w:aliases w:val="h3 Char,sec Char"/>
    <w:basedOn w:val="DefaultParagraphFont"/>
    <w:link w:val="Heading3"/>
    <w:rsid w:val="00476D06"/>
    <w:rPr>
      <w:b/>
      <w:sz w:val="24"/>
      <w:lang w:eastAsia="en-US"/>
    </w:rPr>
  </w:style>
  <w:style w:type="character" w:customStyle="1" w:styleId="Heading5Char">
    <w:name w:val="Heading 5 Char"/>
    <w:basedOn w:val="DefaultParagraphFont"/>
    <w:link w:val="Heading5"/>
    <w:rsid w:val="00BC4AF3"/>
    <w:rPr>
      <w:sz w:val="22"/>
      <w:szCs w:val="22"/>
      <w:lang w:eastAsia="en-US"/>
    </w:rPr>
  </w:style>
  <w:style w:type="character" w:customStyle="1" w:styleId="Heading6Char">
    <w:name w:val="Heading 6 Char"/>
    <w:basedOn w:val="DefaultParagraphFont"/>
    <w:link w:val="Heading6"/>
    <w:rsid w:val="00BC4AF3"/>
    <w:rPr>
      <w:i/>
      <w:iCs/>
      <w:sz w:val="22"/>
      <w:szCs w:val="22"/>
      <w:lang w:eastAsia="en-US"/>
    </w:rPr>
  </w:style>
  <w:style w:type="character" w:customStyle="1" w:styleId="Heading7Char">
    <w:name w:val="Heading 7 Char"/>
    <w:basedOn w:val="DefaultParagraphFont"/>
    <w:link w:val="Heading7"/>
    <w:rsid w:val="00BC4AF3"/>
    <w:rPr>
      <w:rFonts w:ascii="Arial" w:hAnsi="Arial" w:cs="Arial"/>
      <w:lang w:eastAsia="en-US"/>
    </w:rPr>
  </w:style>
  <w:style w:type="character" w:customStyle="1" w:styleId="Heading8Char">
    <w:name w:val="Heading 8 Char"/>
    <w:basedOn w:val="DefaultParagraphFont"/>
    <w:link w:val="Heading8"/>
    <w:rsid w:val="00BC4AF3"/>
    <w:rPr>
      <w:rFonts w:ascii="Arial" w:hAnsi="Arial" w:cs="Arial"/>
      <w:i/>
      <w:iCs/>
      <w:lang w:eastAsia="en-US"/>
    </w:rPr>
  </w:style>
  <w:style w:type="character" w:customStyle="1" w:styleId="Heading9Char">
    <w:name w:val="Heading 9 Char"/>
    <w:basedOn w:val="DefaultParagraphFont"/>
    <w:link w:val="Heading9"/>
    <w:rsid w:val="00BC4AF3"/>
    <w:rPr>
      <w:rFonts w:ascii="Arial" w:hAnsi="Arial" w:cs="Arial"/>
      <w:b/>
      <w:bCs/>
      <w:i/>
      <w:iCs/>
      <w:sz w:val="18"/>
      <w:szCs w:val="18"/>
      <w:lang w:eastAsia="en-US"/>
    </w:rPr>
  </w:style>
  <w:style w:type="paragraph" w:customStyle="1" w:styleId="02Text">
    <w:name w:val="02Text"/>
    <w:basedOn w:val="Normal"/>
    <w:rsid w:val="00476D06"/>
  </w:style>
  <w:style w:type="paragraph" w:customStyle="1" w:styleId="BillCrest">
    <w:name w:val="Bill Crest"/>
    <w:basedOn w:val="Normal"/>
    <w:next w:val="Normal"/>
    <w:rsid w:val="00476D06"/>
    <w:pPr>
      <w:tabs>
        <w:tab w:val="center" w:pos="3160"/>
      </w:tabs>
      <w:spacing w:after="60"/>
    </w:pPr>
    <w:rPr>
      <w:sz w:val="216"/>
    </w:rPr>
  </w:style>
  <w:style w:type="paragraph" w:customStyle="1" w:styleId="05EndNote0">
    <w:name w:val="05EndNote"/>
    <w:basedOn w:val="Normal"/>
    <w:rsid w:val="00476D06"/>
  </w:style>
  <w:style w:type="paragraph" w:customStyle="1" w:styleId="FormRule">
    <w:name w:val="FormRule"/>
    <w:basedOn w:val="Normal"/>
    <w:rsid w:val="00476D06"/>
    <w:pPr>
      <w:pBdr>
        <w:top w:val="single" w:sz="4" w:space="1" w:color="auto"/>
      </w:pBdr>
      <w:spacing w:before="160" w:after="40"/>
      <w:ind w:left="3220" w:right="3260"/>
    </w:pPr>
    <w:rPr>
      <w:sz w:val="8"/>
    </w:rPr>
  </w:style>
  <w:style w:type="paragraph" w:customStyle="1" w:styleId="OldAmdtsEntries">
    <w:name w:val="OldAmdtsEntries"/>
    <w:basedOn w:val="BillBasicHeading"/>
    <w:rsid w:val="00476D06"/>
    <w:pPr>
      <w:tabs>
        <w:tab w:val="clear" w:pos="2600"/>
        <w:tab w:val="left" w:leader="dot" w:pos="2700"/>
      </w:tabs>
      <w:ind w:left="2700" w:hanging="2000"/>
    </w:pPr>
    <w:rPr>
      <w:sz w:val="18"/>
    </w:rPr>
  </w:style>
  <w:style w:type="paragraph" w:customStyle="1" w:styleId="Billcrest0">
    <w:name w:val="Billcrest"/>
    <w:basedOn w:val="Normal"/>
    <w:rsid w:val="00476D06"/>
    <w:pPr>
      <w:spacing w:after="60"/>
      <w:ind w:left="2800"/>
    </w:pPr>
    <w:rPr>
      <w:rFonts w:ascii="ACTCrest" w:hAnsi="ACTCrest"/>
      <w:sz w:val="216"/>
    </w:rPr>
  </w:style>
  <w:style w:type="paragraph" w:customStyle="1" w:styleId="OldAmdt2ndLine">
    <w:name w:val="OldAmdt2ndLine"/>
    <w:basedOn w:val="OldAmdtsEntries"/>
    <w:rsid w:val="00476D06"/>
    <w:pPr>
      <w:tabs>
        <w:tab w:val="left" w:pos="2700"/>
      </w:tabs>
      <w:spacing w:before="0"/>
    </w:pPr>
  </w:style>
  <w:style w:type="paragraph" w:styleId="ListBullet">
    <w:name w:val="List Bullet"/>
    <w:basedOn w:val="Normal"/>
    <w:autoRedefine/>
    <w:rsid w:val="00BC4AF3"/>
    <w:pPr>
      <w:numPr>
        <w:numId w:val="7"/>
      </w:numPr>
      <w:ind w:left="360"/>
    </w:pPr>
  </w:style>
  <w:style w:type="paragraph" w:styleId="ListBullet2">
    <w:name w:val="List Bullet 2"/>
    <w:basedOn w:val="Normal"/>
    <w:autoRedefine/>
    <w:rsid w:val="00BC4AF3"/>
    <w:pPr>
      <w:numPr>
        <w:numId w:val="8"/>
      </w:numPr>
      <w:tabs>
        <w:tab w:val="num" w:pos="643"/>
        <w:tab w:val="num" w:pos="2600"/>
      </w:tabs>
      <w:ind w:left="643"/>
    </w:pPr>
  </w:style>
  <w:style w:type="paragraph" w:styleId="ListBullet3">
    <w:name w:val="List Bullet 3"/>
    <w:basedOn w:val="Normal"/>
    <w:autoRedefine/>
    <w:rsid w:val="00BC4AF3"/>
    <w:pPr>
      <w:tabs>
        <w:tab w:val="num" w:pos="926"/>
        <w:tab w:val="num" w:pos="1492"/>
        <w:tab w:val="num" w:pos="2600"/>
      </w:tabs>
      <w:ind w:left="926" w:hanging="360"/>
    </w:pPr>
  </w:style>
  <w:style w:type="paragraph" w:styleId="ListBullet5">
    <w:name w:val="List Bullet 5"/>
    <w:basedOn w:val="Normal"/>
    <w:autoRedefine/>
    <w:rsid w:val="00BC4AF3"/>
    <w:pPr>
      <w:numPr>
        <w:numId w:val="10"/>
      </w:numPr>
      <w:tabs>
        <w:tab w:val="num" w:pos="1492"/>
      </w:tabs>
      <w:ind w:left="1492"/>
    </w:pPr>
  </w:style>
  <w:style w:type="paragraph" w:styleId="ListNumber">
    <w:name w:val="List Number"/>
    <w:basedOn w:val="Normal"/>
    <w:rsid w:val="00BC4AF3"/>
    <w:pPr>
      <w:numPr>
        <w:numId w:val="6"/>
      </w:numPr>
    </w:pPr>
  </w:style>
  <w:style w:type="paragraph" w:styleId="ListNumber2">
    <w:name w:val="List Number 2"/>
    <w:basedOn w:val="Normal"/>
    <w:rsid w:val="00BC4AF3"/>
    <w:pPr>
      <w:tabs>
        <w:tab w:val="num" w:pos="643"/>
      </w:tabs>
      <w:ind w:left="643" w:hanging="360"/>
    </w:pPr>
  </w:style>
  <w:style w:type="paragraph" w:styleId="ListNumber3">
    <w:name w:val="List Number 3"/>
    <w:basedOn w:val="Normal"/>
    <w:rsid w:val="00BC4AF3"/>
    <w:pPr>
      <w:numPr>
        <w:numId w:val="12"/>
      </w:numPr>
    </w:pPr>
  </w:style>
  <w:style w:type="paragraph" w:styleId="ListNumber4">
    <w:name w:val="List Number 4"/>
    <w:basedOn w:val="Normal"/>
    <w:rsid w:val="00BC4AF3"/>
    <w:pPr>
      <w:numPr>
        <w:numId w:val="13"/>
      </w:numPr>
      <w:tabs>
        <w:tab w:val="num" w:pos="1209"/>
      </w:tabs>
      <w:ind w:left="1209"/>
    </w:pPr>
  </w:style>
  <w:style w:type="paragraph" w:styleId="ListNumber5">
    <w:name w:val="List Number 5"/>
    <w:basedOn w:val="Normal"/>
    <w:rsid w:val="00BC4AF3"/>
    <w:pPr>
      <w:numPr>
        <w:numId w:val="14"/>
      </w:numPr>
      <w:tabs>
        <w:tab w:val="clear" w:pos="360"/>
        <w:tab w:val="num" w:pos="1492"/>
        <w:tab w:val="num" w:pos="2600"/>
      </w:tabs>
      <w:ind w:left="1492"/>
    </w:pPr>
  </w:style>
  <w:style w:type="paragraph" w:customStyle="1" w:styleId="Actbullet">
    <w:name w:val="Act bullet"/>
    <w:basedOn w:val="Normal"/>
    <w:uiPriority w:val="99"/>
    <w:rsid w:val="00476D06"/>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BC4AF3"/>
    <w:pPr>
      <w:shd w:val="pct15" w:color="auto" w:fill="FFFFFF"/>
    </w:pPr>
  </w:style>
  <w:style w:type="paragraph" w:customStyle="1" w:styleId="Actdetailsshaded">
    <w:name w:val="Act details shaded"/>
    <w:basedOn w:val="Actdetails"/>
    <w:rsid w:val="00BC4AF3"/>
    <w:pPr>
      <w:shd w:val="pct15" w:color="auto" w:fill="FFFFFF"/>
      <w:spacing w:before="0"/>
      <w:ind w:left="900"/>
    </w:pPr>
    <w:rPr>
      <w:sz w:val="18"/>
      <w:szCs w:val="18"/>
    </w:rPr>
  </w:style>
  <w:style w:type="paragraph" w:customStyle="1" w:styleId="NewActorRegnote">
    <w:name w:val="New Act or Reg note"/>
    <w:basedOn w:val="NewAct"/>
    <w:rsid w:val="00BC4AF3"/>
    <w:pPr>
      <w:spacing w:before="60"/>
      <w:ind w:left="600"/>
    </w:pPr>
    <w:rPr>
      <w:b w:val="0"/>
      <w:bCs/>
      <w:sz w:val="18"/>
      <w:szCs w:val="18"/>
    </w:rPr>
  </w:style>
  <w:style w:type="paragraph" w:customStyle="1" w:styleId="PrincipalActdetails">
    <w:name w:val="Principal Act details"/>
    <w:basedOn w:val="Actdetails"/>
    <w:rsid w:val="00BC4AF3"/>
    <w:pPr>
      <w:ind w:left="600"/>
    </w:pPr>
    <w:rPr>
      <w:sz w:val="18"/>
      <w:szCs w:val="18"/>
    </w:rPr>
  </w:style>
  <w:style w:type="paragraph" w:customStyle="1" w:styleId="AuthorisedBlock">
    <w:name w:val="AuthorisedBlock"/>
    <w:basedOn w:val="Normal"/>
    <w:rsid w:val="00476D0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76D06"/>
    <w:rPr>
      <w:b w:val="0"/>
      <w:sz w:val="32"/>
    </w:rPr>
  </w:style>
  <w:style w:type="paragraph" w:customStyle="1" w:styleId="MH1Chapter">
    <w:name w:val="M H1 Chapter"/>
    <w:basedOn w:val="AH1Chapter"/>
    <w:rsid w:val="00476D06"/>
    <w:pPr>
      <w:tabs>
        <w:tab w:val="clear" w:pos="2600"/>
        <w:tab w:val="left" w:pos="2720"/>
      </w:tabs>
      <w:ind w:left="4000" w:hanging="3300"/>
    </w:pPr>
  </w:style>
  <w:style w:type="paragraph" w:customStyle="1" w:styleId="ApprFormHd">
    <w:name w:val="ApprFormHd"/>
    <w:basedOn w:val="Sched-heading"/>
    <w:rsid w:val="00476D06"/>
    <w:pPr>
      <w:ind w:left="0" w:firstLine="0"/>
    </w:pPr>
  </w:style>
  <w:style w:type="paragraph" w:customStyle="1" w:styleId="Letterhead">
    <w:name w:val="Letterhead"/>
    <w:rsid w:val="00BC4AF3"/>
    <w:pPr>
      <w:widowControl w:val="0"/>
      <w:spacing w:after="180"/>
      <w:jc w:val="right"/>
    </w:pPr>
    <w:rPr>
      <w:rFonts w:ascii="Arial" w:hAnsi="Arial" w:cs="Arial"/>
      <w:sz w:val="32"/>
      <w:szCs w:val="32"/>
      <w:lang w:eastAsia="en-US"/>
    </w:rPr>
  </w:style>
  <w:style w:type="paragraph" w:styleId="BlockText">
    <w:name w:val="Block Text"/>
    <w:basedOn w:val="Normal"/>
    <w:rsid w:val="00BC4AF3"/>
    <w:pPr>
      <w:spacing w:after="120"/>
      <w:ind w:left="1440" w:right="1440"/>
    </w:pPr>
  </w:style>
  <w:style w:type="paragraph" w:styleId="BodyText">
    <w:name w:val="Body Text"/>
    <w:basedOn w:val="Normal"/>
    <w:link w:val="BodyTextChar"/>
    <w:rsid w:val="00BC4AF3"/>
    <w:pPr>
      <w:spacing w:after="120"/>
    </w:pPr>
  </w:style>
  <w:style w:type="character" w:customStyle="1" w:styleId="BodyTextChar">
    <w:name w:val="Body Text Char"/>
    <w:basedOn w:val="DefaultParagraphFont"/>
    <w:link w:val="BodyText"/>
    <w:rsid w:val="00BC4AF3"/>
    <w:rPr>
      <w:sz w:val="24"/>
      <w:lang w:eastAsia="en-US"/>
    </w:rPr>
  </w:style>
  <w:style w:type="paragraph" w:styleId="BodyTextIndent">
    <w:name w:val="Body Text Indent"/>
    <w:basedOn w:val="Normal"/>
    <w:link w:val="BodyTextIndentChar"/>
    <w:rsid w:val="00BC4AF3"/>
    <w:pPr>
      <w:spacing w:after="120"/>
      <w:ind w:left="283"/>
    </w:pPr>
  </w:style>
  <w:style w:type="character" w:customStyle="1" w:styleId="BodyTextIndentChar">
    <w:name w:val="Body Text Indent Char"/>
    <w:basedOn w:val="DefaultParagraphFont"/>
    <w:link w:val="BodyTextIndent"/>
    <w:rsid w:val="00BC4AF3"/>
    <w:rPr>
      <w:sz w:val="24"/>
      <w:lang w:eastAsia="en-US"/>
    </w:rPr>
  </w:style>
  <w:style w:type="paragraph" w:styleId="BodyText3">
    <w:name w:val="Body Text 3"/>
    <w:basedOn w:val="Normal"/>
    <w:link w:val="BodyText3Char"/>
    <w:rsid w:val="00BC4AF3"/>
    <w:pPr>
      <w:spacing w:after="120"/>
    </w:pPr>
    <w:rPr>
      <w:sz w:val="16"/>
      <w:szCs w:val="16"/>
    </w:rPr>
  </w:style>
  <w:style w:type="character" w:customStyle="1" w:styleId="BodyText3Char">
    <w:name w:val="Body Text 3 Char"/>
    <w:basedOn w:val="DefaultParagraphFont"/>
    <w:link w:val="BodyText3"/>
    <w:rsid w:val="00BC4AF3"/>
    <w:rPr>
      <w:sz w:val="16"/>
      <w:szCs w:val="16"/>
      <w:lang w:eastAsia="en-US"/>
    </w:rPr>
  </w:style>
  <w:style w:type="paragraph" w:styleId="BodyTextFirstIndent">
    <w:name w:val="Body Text First Indent"/>
    <w:basedOn w:val="BodyText"/>
    <w:link w:val="BodyTextFirstIndentChar"/>
    <w:rsid w:val="00BC4AF3"/>
    <w:pPr>
      <w:ind w:firstLine="210"/>
    </w:pPr>
  </w:style>
  <w:style w:type="character" w:customStyle="1" w:styleId="BodyTextFirstIndentChar">
    <w:name w:val="Body Text First Indent Char"/>
    <w:basedOn w:val="BodyTextChar"/>
    <w:link w:val="BodyTextFirstIndent"/>
    <w:rsid w:val="00BC4AF3"/>
    <w:rPr>
      <w:sz w:val="24"/>
      <w:lang w:eastAsia="en-US"/>
    </w:rPr>
  </w:style>
  <w:style w:type="paragraph" w:styleId="BodyTextFirstIndent2">
    <w:name w:val="Body Text First Indent 2"/>
    <w:basedOn w:val="BodyTextIndent"/>
    <w:link w:val="BodyTextFirstIndent2Char"/>
    <w:rsid w:val="00BC4AF3"/>
    <w:pPr>
      <w:ind w:firstLine="210"/>
    </w:pPr>
  </w:style>
  <w:style w:type="character" w:customStyle="1" w:styleId="BodyTextFirstIndent2Char">
    <w:name w:val="Body Text First Indent 2 Char"/>
    <w:basedOn w:val="BodyTextIndentChar"/>
    <w:link w:val="BodyTextFirstIndent2"/>
    <w:rsid w:val="00BC4AF3"/>
    <w:rPr>
      <w:sz w:val="24"/>
      <w:lang w:eastAsia="en-US"/>
    </w:rPr>
  </w:style>
  <w:style w:type="paragraph" w:styleId="BodyTextIndent2">
    <w:name w:val="Body Text Indent 2"/>
    <w:basedOn w:val="Normal"/>
    <w:link w:val="BodyTextIndent2Char"/>
    <w:rsid w:val="00BC4AF3"/>
    <w:pPr>
      <w:spacing w:after="120" w:line="480" w:lineRule="auto"/>
      <w:ind w:left="283"/>
    </w:pPr>
  </w:style>
  <w:style w:type="character" w:customStyle="1" w:styleId="BodyTextIndent2Char">
    <w:name w:val="Body Text Indent 2 Char"/>
    <w:basedOn w:val="DefaultParagraphFont"/>
    <w:link w:val="BodyTextIndent2"/>
    <w:rsid w:val="00BC4AF3"/>
    <w:rPr>
      <w:sz w:val="24"/>
      <w:lang w:eastAsia="en-US"/>
    </w:rPr>
  </w:style>
  <w:style w:type="paragraph" w:styleId="BodyTextIndent3">
    <w:name w:val="Body Text Indent 3"/>
    <w:basedOn w:val="Normal"/>
    <w:link w:val="BodyTextIndent3Char"/>
    <w:rsid w:val="00BC4AF3"/>
    <w:pPr>
      <w:spacing w:after="120"/>
      <w:ind w:left="283"/>
    </w:pPr>
    <w:rPr>
      <w:sz w:val="16"/>
      <w:szCs w:val="16"/>
    </w:rPr>
  </w:style>
  <w:style w:type="character" w:customStyle="1" w:styleId="BodyTextIndent3Char">
    <w:name w:val="Body Text Indent 3 Char"/>
    <w:basedOn w:val="DefaultParagraphFont"/>
    <w:link w:val="BodyTextIndent3"/>
    <w:rsid w:val="00BC4AF3"/>
    <w:rPr>
      <w:sz w:val="16"/>
      <w:szCs w:val="16"/>
      <w:lang w:eastAsia="en-US"/>
    </w:rPr>
  </w:style>
  <w:style w:type="paragraph" w:styleId="Caption">
    <w:name w:val="caption"/>
    <w:basedOn w:val="Normal"/>
    <w:next w:val="Normal"/>
    <w:qFormat/>
    <w:rsid w:val="00BC4AF3"/>
    <w:pPr>
      <w:spacing w:before="120" w:after="120"/>
    </w:pPr>
    <w:rPr>
      <w:b/>
      <w:bCs/>
    </w:rPr>
  </w:style>
  <w:style w:type="paragraph" w:styleId="Closing">
    <w:name w:val="Closing"/>
    <w:basedOn w:val="Normal"/>
    <w:link w:val="ClosingChar"/>
    <w:rsid w:val="00BC4AF3"/>
    <w:pPr>
      <w:ind w:left="4252"/>
    </w:pPr>
  </w:style>
  <w:style w:type="character" w:customStyle="1" w:styleId="ClosingChar">
    <w:name w:val="Closing Char"/>
    <w:basedOn w:val="DefaultParagraphFont"/>
    <w:link w:val="Closing"/>
    <w:rsid w:val="00BC4AF3"/>
    <w:rPr>
      <w:sz w:val="24"/>
      <w:lang w:eastAsia="en-US"/>
    </w:rPr>
  </w:style>
  <w:style w:type="paragraph" w:styleId="CommentText">
    <w:name w:val="annotation text"/>
    <w:basedOn w:val="Normal"/>
    <w:link w:val="CommentTextChar"/>
    <w:semiHidden/>
    <w:rsid w:val="00BC4AF3"/>
    <w:rPr>
      <w:sz w:val="20"/>
    </w:rPr>
  </w:style>
  <w:style w:type="character" w:customStyle="1" w:styleId="CommentTextChar">
    <w:name w:val="Comment Text Char"/>
    <w:basedOn w:val="DefaultParagraphFont"/>
    <w:link w:val="CommentText"/>
    <w:semiHidden/>
    <w:rsid w:val="00BC4AF3"/>
    <w:rPr>
      <w:lang w:eastAsia="en-US"/>
    </w:rPr>
  </w:style>
  <w:style w:type="paragraph" w:styleId="Date">
    <w:name w:val="Date"/>
    <w:basedOn w:val="Normal"/>
    <w:next w:val="Normal"/>
    <w:link w:val="DateChar"/>
    <w:rsid w:val="00BC4AF3"/>
  </w:style>
  <w:style w:type="character" w:customStyle="1" w:styleId="DateChar">
    <w:name w:val="Date Char"/>
    <w:basedOn w:val="DefaultParagraphFont"/>
    <w:link w:val="Date"/>
    <w:rsid w:val="00BC4AF3"/>
    <w:rPr>
      <w:sz w:val="24"/>
      <w:lang w:eastAsia="en-US"/>
    </w:rPr>
  </w:style>
  <w:style w:type="paragraph" w:styleId="DocumentMap">
    <w:name w:val="Document Map"/>
    <w:basedOn w:val="Normal"/>
    <w:link w:val="DocumentMapChar"/>
    <w:semiHidden/>
    <w:rsid w:val="00BC4AF3"/>
    <w:pPr>
      <w:shd w:val="clear" w:color="auto" w:fill="000080"/>
    </w:pPr>
    <w:rPr>
      <w:rFonts w:ascii="Tahoma" w:hAnsi="Tahoma" w:cs="Tahoma"/>
    </w:rPr>
  </w:style>
  <w:style w:type="character" w:customStyle="1" w:styleId="DocumentMapChar">
    <w:name w:val="Document Map Char"/>
    <w:basedOn w:val="DefaultParagraphFont"/>
    <w:link w:val="DocumentMap"/>
    <w:semiHidden/>
    <w:rsid w:val="00BC4AF3"/>
    <w:rPr>
      <w:rFonts w:ascii="Tahoma" w:hAnsi="Tahoma" w:cs="Tahoma"/>
      <w:sz w:val="24"/>
      <w:shd w:val="clear" w:color="auto" w:fill="000080"/>
      <w:lang w:eastAsia="en-US"/>
    </w:rPr>
  </w:style>
  <w:style w:type="paragraph" w:styleId="EndnoteText0">
    <w:name w:val="endnote text"/>
    <w:basedOn w:val="Normal"/>
    <w:link w:val="EndnoteTextChar"/>
    <w:semiHidden/>
    <w:rsid w:val="00BC4AF3"/>
    <w:rPr>
      <w:sz w:val="20"/>
    </w:rPr>
  </w:style>
  <w:style w:type="character" w:customStyle="1" w:styleId="EndnoteTextChar">
    <w:name w:val="Endnote Text Char"/>
    <w:basedOn w:val="DefaultParagraphFont"/>
    <w:link w:val="EndnoteText0"/>
    <w:semiHidden/>
    <w:rsid w:val="00BC4AF3"/>
    <w:rPr>
      <w:lang w:eastAsia="en-US"/>
    </w:rPr>
  </w:style>
  <w:style w:type="paragraph" w:styleId="EnvelopeAddress">
    <w:name w:val="envelope address"/>
    <w:basedOn w:val="Normal"/>
    <w:rsid w:val="00BC4A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C4AF3"/>
    <w:rPr>
      <w:rFonts w:ascii="Arial" w:hAnsi="Arial" w:cs="Arial"/>
      <w:sz w:val="20"/>
    </w:rPr>
  </w:style>
  <w:style w:type="paragraph" w:styleId="FootnoteText">
    <w:name w:val="footnote text"/>
    <w:basedOn w:val="Normal"/>
    <w:link w:val="FootnoteTextChar"/>
    <w:semiHidden/>
    <w:rsid w:val="00BC4AF3"/>
    <w:rPr>
      <w:sz w:val="20"/>
    </w:rPr>
  </w:style>
  <w:style w:type="character" w:customStyle="1" w:styleId="FootnoteTextChar">
    <w:name w:val="Footnote Text Char"/>
    <w:basedOn w:val="DefaultParagraphFont"/>
    <w:link w:val="FootnoteText"/>
    <w:semiHidden/>
    <w:rsid w:val="00BC4AF3"/>
    <w:rPr>
      <w:lang w:eastAsia="en-US"/>
    </w:rPr>
  </w:style>
  <w:style w:type="paragraph" w:styleId="Index1">
    <w:name w:val="index 1"/>
    <w:basedOn w:val="Normal"/>
    <w:next w:val="Normal"/>
    <w:autoRedefine/>
    <w:semiHidden/>
    <w:rsid w:val="00BC4AF3"/>
    <w:pPr>
      <w:ind w:left="240" w:hanging="240"/>
    </w:pPr>
  </w:style>
  <w:style w:type="paragraph" w:styleId="Index2">
    <w:name w:val="index 2"/>
    <w:basedOn w:val="Normal"/>
    <w:next w:val="Normal"/>
    <w:autoRedefine/>
    <w:semiHidden/>
    <w:rsid w:val="00BC4AF3"/>
    <w:pPr>
      <w:ind w:left="480" w:hanging="240"/>
    </w:pPr>
  </w:style>
  <w:style w:type="paragraph" w:styleId="Index3">
    <w:name w:val="index 3"/>
    <w:basedOn w:val="Normal"/>
    <w:next w:val="Normal"/>
    <w:autoRedefine/>
    <w:semiHidden/>
    <w:rsid w:val="00BC4AF3"/>
    <w:pPr>
      <w:ind w:left="720" w:hanging="240"/>
    </w:pPr>
  </w:style>
  <w:style w:type="paragraph" w:styleId="Index4">
    <w:name w:val="index 4"/>
    <w:basedOn w:val="Normal"/>
    <w:next w:val="Normal"/>
    <w:autoRedefine/>
    <w:semiHidden/>
    <w:rsid w:val="00BC4AF3"/>
    <w:pPr>
      <w:ind w:left="960" w:hanging="240"/>
    </w:pPr>
  </w:style>
  <w:style w:type="paragraph" w:styleId="Index5">
    <w:name w:val="index 5"/>
    <w:basedOn w:val="Normal"/>
    <w:next w:val="Normal"/>
    <w:autoRedefine/>
    <w:semiHidden/>
    <w:rsid w:val="00BC4AF3"/>
    <w:pPr>
      <w:ind w:left="1200" w:hanging="240"/>
    </w:pPr>
  </w:style>
  <w:style w:type="paragraph" w:styleId="Index6">
    <w:name w:val="index 6"/>
    <w:basedOn w:val="Normal"/>
    <w:next w:val="Normal"/>
    <w:autoRedefine/>
    <w:semiHidden/>
    <w:rsid w:val="00BC4AF3"/>
    <w:pPr>
      <w:ind w:left="1440" w:hanging="240"/>
    </w:pPr>
  </w:style>
  <w:style w:type="paragraph" w:styleId="Index7">
    <w:name w:val="index 7"/>
    <w:basedOn w:val="Normal"/>
    <w:next w:val="Normal"/>
    <w:autoRedefine/>
    <w:semiHidden/>
    <w:rsid w:val="00BC4AF3"/>
    <w:pPr>
      <w:ind w:left="1680" w:hanging="240"/>
    </w:pPr>
  </w:style>
  <w:style w:type="paragraph" w:styleId="Index8">
    <w:name w:val="index 8"/>
    <w:basedOn w:val="Normal"/>
    <w:next w:val="Normal"/>
    <w:autoRedefine/>
    <w:semiHidden/>
    <w:rsid w:val="00BC4AF3"/>
    <w:pPr>
      <w:ind w:left="1920" w:hanging="240"/>
    </w:pPr>
  </w:style>
  <w:style w:type="paragraph" w:styleId="Index9">
    <w:name w:val="index 9"/>
    <w:basedOn w:val="Normal"/>
    <w:next w:val="Normal"/>
    <w:autoRedefine/>
    <w:semiHidden/>
    <w:rsid w:val="00BC4AF3"/>
    <w:pPr>
      <w:ind w:left="2160" w:hanging="240"/>
    </w:pPr>
  </w:style>
  <w:style w:type="paragraph" w:styleId="IndexHeading">
    <w:name w:val="index heading"/>
    <w:basedOn w:val="Normal"/>
    <w:next w:val="Index1"/>
    <w:semiHidden/>
    <w:rsid w:val="00BC4AF3"/>
    <w:rPr>
      <w:rFonts w:ascii="Arial" w:hAnsi="Arial" w:cs="Arial"/>
      <w:b/>
      <w:bCs/>
    </w:rPr>
  </w:style>
  <w:style w:type="paragraph" w:styleId="List">
    <w:name w:val="List"/>
    <w:basedOn w:val="Normal"/>
    <w:rsid w:val="00BC4AF3"/>
    <w:pPr>
      <w:ind w:left="283" w:hanging="283"/>
    </w:pPr>
  </w:style>
  <w:style w:type="paragraph" w:styleId="List2">
    <w:name w:val="List 2"/>
    <w:basedOn w:val="Normal"/>
    <w:rsid w:val="00BC4AF3"/>
    <w:pPr>
      <w:ind w:left="566" w:hanging="283"/>
    </w:pPr>
  </w:style>
  <w:style w:type="paragraph" w:styleId="List3">
    <w:name w:val="List 3"/>
    <w:basedOn w:val="Normal"/>
    <w:rsid w:val="00BC4AF3"/>
    <w:pPr>
      <w:ind w:left="849" w:hanging="283"/>
    </w:pPr>
  </w:style>
  <w:style w:type="paragraph" w:styleId="List4">
    <w:name w:val="List 4"/>
    <w:basedOn w:val="Normal"/>
    <w:rsid w:val="00BC4AF3"/>
    <w:pPr>
      <w:ind w:left="1132" w:hanging="283"/>
    </w:pPr>
  </w:style>
  <w:style w:type="paragraph" w:styleId="List5">
    <w:name w:val="List 5"/>
    <w:basedOn w:val="Normal"/>
    <w:rsid w:val="00BC4AF3"/>
    <w:pPr>
      <w:ind w:left="1415" w:hanging="283"/>
    </w:pPr>
  </w:style>
  <w:style w:type="paragraph" w:styleId="ListBullet4">
    <w:name w:val="List Bullet 4"/>
    <w:basedOn w:val="Normal"/>
    <w:autoRedefine/>
    <w:rsid w:val="00BC4AF3"/>
    <w:pPr>
      <w:tabs>
        <w:tab w:val="num" w:pos="1209"/>
      </w:tabs>
      <w:ind w:left="1209" w:hanging="360"/>
    </w:pPr>
  </w:style>
  <w:style w:type="paragraph" w:styleId="ListContinue">
    <w:name w:val="List Continue"/>
    <w:basedOn w:val="Normal"/>
    <w:rsid w:val="00BC4AF3"/>
    <w:pPr>
      <w:spacing w:after="120"/>
      <w:ind w:left="283"/>
    </w:pPr>
  </w:style>
  <w:style w:type="paragraph" w:styleId="ListContinue2">
    <w:name w:val="List Continue 2"/>
    <w:basedOn w:val="Normal"/>
    <w:rsid w:val="00BC4AF3"/>
    <w:pPr>
      <w:spacing w:after="120"/>
      <w:ind w:left="566"/>
    </w:pPr>
  </w:style>
  <w:style w:type="paragraph" w:styleId="ListContinue3">
    <w:name w:val="List Continue 3"/>
    <w:basedOn w:val="Normal"/>
    <w:rsid w:val="00BC4AF3"/>
    <w:pPr>
      <w:spacing w:after="120"/>
      <w:ind w:left="849"/>
    </w:pPr>
  </w:style>
  <w:style w:type="paragraph" w:styleId="ListContinue4">
    <w:name w:val="List Continue 4"/>
    <w:basedOn w:val="Normal"/>
    <w:rsid w:val="00BC4AF3"/>
    <w:pPr>
      <w:spacing w:after="120"/>
      <w:ind w:left="1132"/>
    </w:pPr>
  </w:style>
  <w:style w:type="paragraph" w:styleId="ListContinue5">
    <w:name w:val="List Continue 5"/>
    <w:basedOn w:val="Normal"/>
    <w:rsid w:val="00BC4AF3"/>
    <w:pPr>
      <w:spacing w:after="120"/>
      <w:ind w:left="1415"/>
    </w:pPr>
  </w:style>
  <w:style w:type="paragraph" w:styleId="MessageHeader">
    <w:name w:val="Message Header"/>
    <w:basedOn w:val="Normal"/>
    <w:link w:val="MessageHeaderChar"/>
    <w:rsid w:val="00BC4A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C4AF3"/>
    <w:rPr>
      <w:rFonts w:ascii="Arial" w:hAnsi="Arial" w:cs="Arial"/>
      <w:sz w:val="24"/>
      <w:shd w:val="pct20" w:color="auto" w:fill="auto"/>
      <w:lang w:eastAsia="en-US"/>
    </w:rPr>
  </w:style>
  <w:style w:type="paragraph" w:styleId="NormalIndent">
    <w:name w:val="Normal Indent"/>
    <w:basedOn w:val="Normal"/>
    <w:rsid w:val="00BC4AF3"/>
    <w:pPr>
      <w:ind w:left="720"/>
    </w:pPr>
  </w:style>
  <w:style w:type="paragraph" w:styleId="NoteHeading">
    <w:name w:val="Note Heading"/>
    <w:basedOn w:val="Normal"/>
    <w:next w:val="Normal"/>
    <w:link w:val="NoteHeadingChar"/>
    <w:rsid w:val="00BC4AF3"/>
  </w:style>
  <w:style w:type="character" w:customStyle="1" w:styleId="NoteHeadingChar">
    <w:name w:val="Note Heading Char"/>
    <w:basedOn w:val="DefaultParagraphFont"/>
    <w:link w:val="NoteHeading"/>
    <w:rsid w:val="00BC4AF3"/>
    <w:rPr>
      <w:sz w:val="24"/>
      <w:lang w:eastAsia="en-US"/>
    </w:rPr>
  </w:style>
  <w:style w:type="paragraph" w:styleId="Salutation">
    <w:name w:val="Salutation"/>
    <w:basedOn w:val="Normal"/>
    <w:next w:val="Normal"/>
    <w:link w:val="SalutationChar"/>
    <w:rsid w:val="00BC4AF3"/>
  </w:style>
  <w:style w:type="character" w:customStyle="1" w:styleId="SalutationChar">
    <w:name w:val="Salutation Char"/>
    <w:basedOn w:val="DefaultParagraphFont"/>
    <w:link w:val="Salutation"/>
    <w:rsid w:val="00BC4AF3"/>
    <w:rPr>
      <w:sz w:val="24"/>
      <w:lang w:eastAsia="en-US"/>
    </w:rPr>
  </w:style>
  <w:style w:type="paragraph" w:styleId="TableofAuthorities">
    <w:name w:val="table of authorities"/>
    <w:basedOn w:val="Normal"/>
    <w:next w:val="Normal"/>
    <w:semiHidden/>
    <w:rsid w:val="00BC4AF3"/>
    <w:pPr>
      <w:ind w:left="240" w:hanging="240"/>
    </w:pPr>
  </w:style>
  <w:style w:type="paragraph" w:styleId="TableofFigures">
    <w:name w:val="table of figures"/>
    <w:basedOn w:val="Normal"/>
    <w:next w:val="Normal"/>
    <w:semiHidden/>
    <w:rsid w:val="00BC4AF3"/>
    <w:pPr>
      <w:ind w:left="480" w:hanging="480"/>
    </w:pPr>
  </w:style>
  <w:style w:type="paragraph" w:styleId="Title">
    <w:name w:val="Title"/>
    <w:basedOn w:val="Normal"/>
    <w:link w:val="TitleChar"/>
    <w:qFormat/>
    <w:rsid w:val="00BC4AF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C4AF3"/>
    <w:rPr>
      <w:rFonts w:ascii="Arial" w:hAnsi="Arial" w:cs="Arial"/>
      <w:b/>
      <w:bCs/>
      <w:kern w:val="28"/>
      <w:sz w:val="32"/>
      <w:szCs w:val="32"/>
      <w:lang w:eastAsia="en-US"/>
    </w:rPr>
  </w:style>
  <w:style w:type="paragraph" w:styleId="TOAHeading">
    <w:name w:val="toa heading"/>
    <w:basedOn w:val="Normal"/>
    <w:next w:val="Normal"/>
    <w:semiHidden/>
    <w:rsid w:val="00BC4AF3"/>
    <w:pPr>
      <w:spacing w:before="120"/>
    </w:pPr>
    <w:rPr>
      <w:rFonts w:ascii="Arial" w:hAnsi="Arial" w:cs="Arial"/>
      <w:b/>
      <w:bCs/>
    </w:rPr>
  </w:style>
  <w:style w:type="paragraph" w:customStyle="1" w:styleId="DetailsNo">
    <w:name w:val="Details No"/>
    <w:basedOn w:val="Actdetails"/>
    <w:uiPriority w:val="99"/>
    <w:rsid w:val="00476D06"/>
    <w:pPr>
      <w:ind w:left="0"/>
    </w:pPr>
    <w:rPr>
      <w:sz w:val="18"/>
    </w:rPr>
  </w:style>
  <w:style w:type="paragraph" w:customStyle="1" w:styleId="aExplanText">
    <w:name w:val="aExplanText"/>
    <w:basedOn w:val="BillBasic"/>
    <w:rsid w:val="00476D06"/>
    <w:rPr>
      <w:sz w:val="20"/>
    </w:rPr>
  </w:style>
  <w:style w:type="paragraph" w:customStyle="1" w:styleId="tablenote">
    <w:name w:val="tablenote"/>
    <w:basedOn w:val="aNote"/>
    <w:rsid w:val="00BC4AF3"/>
    <w:pPr>
      <w:ind w:left="684" w:hanging="684"/>
    </w:pPr>
  </w:style>
  <w:style w:type="paragraph" w:customStyle="1" w:styleId="bullet">
    <w:name w:val="bullet"/>
    <w:rsid w:val="00BC4AF3"/>
    <w:rPr>
      <w:sz w:val="24"/>
      <w:szCs w:val="24"/>
      <w:lang w:eastAsia="en-US"/>
    </w:rPr>
  </w:style>
  <w:style w:type="paragraph" w:customStyle="1" w:styleId="EndNoteSubHeading">
    <w:name w:val="EndNoteSubHeading"/>
    <w:basedOn w:val="Normal"/>
    <w:next w:val="EndNoteText"/>
    <w:rsid w:val="00BC4AF3"/>
    <w:pPr>
      <w:keepNext/>
      <w:tabs>
        <w:tab w:val="left" w:pos="700"/>
      </w:tabs>
      <w:spacing w:before="120"/>
      <w:ind w:left="700" w:hanging="700"/>
    </w:pPr>
    <w:rPr>
      <w:rFonts w:ascii="Arial" w:hAnsi="Arial" w:cs="Arial"/>
      <w:b/>
      <w:bCs/>
      <w:sz w:val="20"/>
    </w:rPr>
  </w:style>
  <w:style w:type="paragraph" w:customStyle="1" w:styleId="citation">
    <w:name w:val="citation"/>
    <w:basedOn w:val="Normal"/>
    <w:rsid w:val="00BC4AF3"/>
    <w:pPr>
      <w:spacing w:before="1220" w:after="100"/>
    </w:pPr>
    <w:rPr>
      <w:rFonts w:ascii="Arial" w:hAnsi="Arial" w:cs="Arial"/>
      <w:b/>
      <w:bCs/>
      <w:sz w:val="40"/>
      <w:szCs w:val="40"/>
    </w:rPr>
  </w:style>
  <w:style w:type="paragraph" w:customStyle="1" w:styleId="NtDefContInt">
    <w:name w:val="NtDefContInt"/>
    <w:rsid w:val="00BC4AF3"/>
    <w:pPr>
      <w:spacing w:before="80" w:after="60"/>
      <w:ind w:left="1900" w:hanging="800"/>
      <w:jc w:val="both"/>
    </w:pPr>
    <w:rPr>
      <w:lang w:eastAsia="en-US"/>
    </w:rPr>
  </w:style>
  <w:style w:type="paragraph" w:customStyle="1" w:styleId="Actdetailsnote">
    <w:name w:val="Act details note"/>
    <w:basedOn w:val="Actdetails"/>
    <w:uiPriority w:val="99"/>
    <w:rsid w:val="00476D06"/>
    <w:pPr>
      <w:ind w:left="1620" w:right="-60" w:hanging="720"/>
    </w:pPr>
    <w:rPr>
      <w:sz w:val="18"/>
    </w:rPr>
  </w:style>
  <w:style w:type="paragraph" w:customStyle="1" w:styleId="aNoteBulletsubpar">
    <w:name w:val="aNoteBulletsubpar"/>
    <w:basedOn w:val="aNotesubpar"/>
    <w:rsid w:val="00BC4AF3"/>
    <w:pPr>
      <w:numPr>
        <w:numId w:val="16"/>
      </w:numPr>
      <w:tabs>
        <w:tab w:val="left" w:pos="3240"/>
      </w:tabs>
      <w:spacing w:before="0"/>
    </w:pPr>
  </w:style>
  <w:style w:type="paragraph" w:styleId="BalloonText">
    <w:name w:val="Balloon Text"/>
    <w:basedOn w:val="Normal"/>
    <w:link w:val="BalloonTextChar"/>
    <w:uiPriority w:val="99"/>
    <w:unhideWhenUsed/>
    <w:rsid w:val="00476D06"/>
    <w:rPr>
      <w:rFonts w:ascii="Tahoma" w:hAnsi="Tahoma" w:cs="Tahoma"/>
      <w:sz w:val="16"/>
      <w:szCs w:val="16"/>
    </w:rPr>
  </w:style>
  <w:style w:type="character" w:customStyle="1" w:styleId="BalloonTextChar">
    <w:name w:val="Balloon Text Char"/>
    <w:basedOn w:val="DefaultParagraphFont"/>
    <w:link w:val="BalloonText"/>
    <w:uiPriority w:val="99"/>
    <w:rsid w:val="00476D06"/>
    <w:rPr>
      <w:rFonts w:ascii="Tahoma" w:hAnsi="Tahoma" w:cs="Tahoma"/>
      <w:sz w:val="16"/>
      <w:szCs w:val="16"/>
      <w:lang w:eastAsia="en-US"/>
    </w:rPr>
  </w:style>
  <w:style w:type="character" w:customStyle="1" w:styleId="aNoteCharChar">
    <w:name w:val="aNote Char Char"/>
    <w:basedOn w:val="DefaultParagraphFont"/>
    <w:link w:val="aNote"/>
    <w:locked/>
    <w:rsid w:val="00AF1D01"/>
    <w:rPr>
      <w:lang w:eastAsia="en-US"/>
    </w:rPr>
  </w:style>
  <w:style w:type="character" w:customStyle="1" w:styleId="aNoteChar">
    <w:name w:val="aNote Char"/>
    <w:basedOn w:val="DefaultParagraphFont"/>
    <w:locked/>
    <w:rsid w:val="00B1392C"/>
    <w:rPr>
      <w:lang w:eastAsia="en-US"/>
    </w:rPr>
  </w:style>
  <w:style w:type="character" w:customStyle="1" w:styleId="NewActChar">
    <w:name w:val="New Act Char"/>
    <w:basedOn w:val="DefaultParagraphFont"/>
    <w:link w:val="NewAct"/>
    <w:rsid w:val="00D80E97"/>
    <w:rPr>
      <w:rFonts w:ascii="Arial" w:hAnsi="Arial"/>
      <w:b/>
      <w:lang w:eastAsia="en-US"/>
    </w:rPr>
  </w:style>
  <w:style w:type="character" w:styleId="Hyperlink">
    <w:name w:val="Hyperlink"/>
    <w:basedOn w:val="DefaultParagraphFont"/>
    <w:uiPriority w:val="99"/>
    <w:unhideWhenUsed/>
    <w:rsid w:val="00476D06"/>
    <w:rPr>
      <w:color w:val="0000FF" w:themeColor="hyperlink"/>
      <w:u w:val="single"/>
    </w:rPr>
  </w:style>
  <w:style w:type="character" w:customStyle="1" w:styleId="aDefChar">
    <w:name w:val="aDef Char"/>
    <w:basedOn w:val="DefaultParagraphFont"/>
    <w:link w:val="aDef"/>
    <w:locked/>
    <w:rsid w:val="00AE62D3"/>
    <w:rPr>
      <w:sz w:val="24"/>
      <w:lang w:eastAsia="en-US"/>
    </w:rPr>
  </w:style>
  <w:style w:type="paragraph" w:customStyle="1" w:styleId="CoverTextBullet">
    <w:name w:val="CoverTextBullet"/>
    <w:basedOn w:val="CoverText"/>
    <w:qFormat/>
    <w:rsid w:val="00476D06"/>
    <w:pPr>
      <w:numPr>
        <w:numId w:val="5"/>
      </w:numPr>
    </w:pPr>
    <w:rPr>
      <w:color w:val="000000"/>
    </w:rPr>
  </w:style>
  <w:style w:type="paragraph" w:customStyle="1" w:styleId="01aPreamble">
    <w:name w:val="01aPreamble"/>
    <w:basedOn w:val="Normal"/>
    <w:qFormat/>
    <w:rsid w:val="00476D06"/>
  </w:style>
  <w:style w:type="paragraph" w:customStyle="1" w:styleId="TableBullet">
    <w:name w:val="TableBullet"/>
    <w:basedOn w:val="TableText10"/>
    <w:qFormat/>
    <w:rsid w:val="00476D06"/>
    <w:pPr>
      <w:numPr>
        <w:numId w:val="18"/>
      </w:numPr>
    </w:pPr>
  </w:style>
  <w:style w:type="paragraph" w:customStyle="1" w:styleId="TableNumbered">
    <w:name w:val="TableNumbered"/>
    <w:basedOn w:val="TableText10"/>
    <w:qFormat/>
    <w:rsid w:val="00476D06"/>
    <w:pPr>
      <w:numPr>
        <w:numId w:val="19"/>
      </w:numPr>
    </w:pPr>
  </w:style>
  <w:style w:type="character" w:customStyle="1" w:styleId="charCitHyperlinkItal">
    <w:name w:val="charCitHyperlinkItal"/>
    <w:basedOn w:val="Hyperlink"/>
    <w:uiPriority w:val="1"/>
    <w:rsid w:val="00476D06"/>
    <w:rPr>
      <w:i/>
      <w:color w:val="0000FF" w:themeColor="hyperlink"/>
      <w:u w:val="none"/>
    </w:rPr>
  </w:style>
  <w:style w:type="character" w:customStyle="1" w:styleId="charCitHyperlinkAbbrev">
    <w:name w:val="charCitHyperlinkAbbrev"/>
    <w:basedOn w:val="Hyperlink"/>
    <w:uiPriority w:val="1"/>
    <w:rsid w:val="00476D06"/>
    <w:rPr>
      <w:color w:val="0000FF" w:themeColor="hyperlink"/>
      <w:u w:val="none"/>
    </w:rPr>
  </w:style>
  <w:style w:type="paragraph" w:customStyle="1" w:styleId="parainpara">
    <w:name w:val="para in para"/>
    <w:rsid w:val="00476D06"/>
    <w:pPr>
      <w:tabs>
        <w:tab w:val="right" w:pos="1500"/>
      </w:tabs>
      <w:spacing w:before="80" w:after="80"/>
      <w:ind w:left="1800" w:hanging="1800"/>
      <w:jc w:val="both"/>
    </w:pPr>
    <w:rPr>
      <w:rFonts w:ascii="Times" w:hAnsi="Times"/>
      <w:sz w:val="24"/>
      <w:lang w:eastAsia="en-US"/>
    </w:rPr>
  </w:style>
  <w:style w:type="character" w:customStyle="1" w:styleId="HeaderChar">
    <w:name w:val="Header Char"/>
    <w:basedOn w:val="DefaultParagraphFont"/>
    <w:link w:val="Header"/>
    <w:rsid w:val="001107D9"/>
    <w:rPr>
      <w:sz w:val="24"/>
      <w:lang w:eastAsia="en-US"/>
    </w:rPr>
  </w:style>
  <w:style w:type="character" w:customStyle="1" w:styleId="AmainreturnChar">
    <w:name w:val="A main return Char"/>
    <w:basedOn w:val="DefaultParagraphFont"/>
    <w:link w:val="Amainreturn"/>
    <w:locked/>
    <w:rsid w:val="003968B5"/>
    <w:rPr>
      <w:sz w:val="24"/>
      <w:lang w:eastAsia="en-US"/>
    </w:rPr>
  </w:style>
  <w:style w:type="character" w:styleId="UnresolvedMention">
    <w:name w:val="Unresolved Mention"/>
    <w:basedOn w:val="DefaultParagraphFont"/>
    <w:uiPriority w:val="99"/>
    <w:semiHidden/>
    <w:unhideWhenUsed/>
    <w:rsid w:val="000C0FD1"/>
    <w:rPr>
      <w:color w:val="605E5C"/>
      <w:shd w:val="clear" w:color="auto" w:fill="E1DFDD"/>
    </w:rPr>
  </w:style>
  <w:style w:type="character" w:styleId="FollowedHyperlink">
    <w:name w:val="FollowedHyperlink"/>
    <w:basedOn w:val="DefaultParagraphFont"/>
    <w:uiPriority w:val="99"/>
    <w:semiHidden/>
    <w:unhideWhenUsed/>
    <w:rsid w:val="003B3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5429">
      <w:bodyDiv w:val="1"/>
      <w:marLeft w:val="0"/>
      <w:marRight w:val="0"/>
      <w:marTop w:val="0"/>
      <w:marBottom w:val="0"/>
      <w:divBdr>
        <w:top w:val="none" w:sz="0" w:space="0" w:color="auto"/>
        <w:left w:val="none" w:sz="0" w:space="0" w:color="auto"/>
        <w:bottom w:val="none" w:sz="0" w:space="0" w:color="auto"/>
        <w:right w:val="none" w:sz="0" w:space="0" w:color="auto"/>
      </w:divBdr>
    </w:div>
    <w:div w:id="1035345821">
      <w:bodyDiv w:val="1"/>
      <w:marLeft w:val="0"/>
      <w:marRight w:val="0"/>
      <w:marTop w:val="0"/>
      <w:marBottom w:val="0"/>
      <w:divBdr>
        <w:top w:val="none" w:sz="0" w:space="0" w:color="auto"/>
        <w:left w:val="none" w:sz="0" w:space="0" w:color="auto"/>
        <w:bottom w:val="none" w:sz="0" w:space="0" w:color="auto"/>
        <w:right w:val="none" w:sz="0" w:space="0" w:color="auto"/>
      </w:divBdr>
    </w:div>
    <w:div w:id="182334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13-44" TargetMode="External"/><Relationship Id="rId170" Type="http://schemas.openxmlformats.org/officeDocument/2006/relationships/hyperlink" Target="http://www.comlaw.gov.au/Series/C2004A00282" TargetMode="External"/><Relationship Id="rId987" Type="http://schemas.openxmlformats.org/officeDocument/2006/relationships/hyperlink" Target="http://www.legislation.act.gov.au/a/2002-11" TargetMode="External"/><Relationship Id="rId847" Type="http://schemas.openxmlformats.org/officeDocument/2006/relationships/hyperlink" Target="http://www.legislation.act.gov.au/a/2003-41" TargetMode="External"/><Relationship Id="rId1477" Type="http://schemas.openxmlformats.org/officeDocument/2006/relationships/hyperlink" Target="http://www.legislation.act.gov.au/a/2017-8/default.asp" TargetMode="External"/><Relationship Id="rId1684" Type="http://schemas.openxmlformats.org/officeDocument/2006/relationships/hyperlink" Target="http://www.legislation.act.gov.au/a/2004-42" TargetMode="External"/><Relationship Id="rId1891" Type="http://schemas.openxmlformats.org/officeDocument/2006/relationships/hyperlink" Target="http://www.legislation.act.gov.au/a/2017-28/default.asp" TargetMode="External"/><Relationship Id="rId707" Type="http://schemas.openxmlformats.org/officeDocument/2006/relationships/hyperlink" Target="http://www.legislation.act.gov.au/a/2001-56" TargetMode="External"/><Relationship Id="rId914" Type="http://schemas.openxmlformats.org/officeDocument/2006/relationships/hyperlink" Target="http://www.legislation.act.gov.au/a/2005-20" TargetMode="External"/><Relationship Id="rId1337" Type="http://schemas.openxmlformats.org/officeDocument/2006/relationships/hyperlink" Target="http://www.legislation.act.gov.au/a/2001-56" TargetMode="External"/><Relationship Id="rId1544" Type="http://schemas.openxmlformats.org/officeDocument/2006/relationships/hyperlink" Target="http://www.legislation.act.gov.au/a/2025-29/" TargetMode="External"/><Relationship Id="rId1751" Type="http://schemas.openxmlformats.org/officeDocument/2006/relationships/hyperlink" Target="http://www.legislation.act.gov.au/a/2001-56" TargetMode="External"/><Relationship Id="rId43" Type="http://schemas.openxmlformats.org/officeDocument/2006/relationships/footer" Target="footer11.xml"/><Relationship Id="rId1404" Type="http://schemas.openxmlformats.org/officeDocument/2006/relationships/hyperlink" Target="http://www.legislation.act.gov.au/a/2004-28" TargetMode="External"/><Relationship Id="rId1611" Type="http://schemas.openxmlformats.org/officeDocument/2006/relationships/hyperlink" Target="http://www.legislation.act.gov.au/a/2004-42" TargetMode="External"/><Relationship Id="rId497" Type="http://schemas.openxmlformats.org/officeDocument/2006/relationships/hyperlink" Target="http://www.legislation.act.gov.au/a/2013-52" TargetMode="External"/><Relationship Id="rId2178" Type="http://schemas.openxmlformats.org/officeDocument/2006/relationships/hyperlink" Target="http://www.legislation.act.gov.au/a/2014-59" TargetMode="External"/><Relationship Id="rId357" Type="http://schemas.openxmlformats.org/officeDocument/2006/relationships/hyperlink" Target="http://www.legislation.act.gov.au/a/2002-55" TargetMode="External"/><Relationship Id="rId1194" Type="http://schemas.openxmlformats.org/officeDocument/2006/relationships/hyperlink" Target="http://www.legislation.act.gov.au/a/2003-41" TargetMode="External"/><Relationship Id="rId2038" Type="http://schemas.openxmlformats.org/officeDocument/2006/relationships/hyperlink" Target="http://www.legislation.act.gov.au/a/2005-47" TargetMode="External"/><Relationship Id="rId217" Type="http://schemas.openxmlformats.org/officeDocument/2006/relationships/hyperlink" Target="http://www.legislation.act.gov.au/a/db_39269/default.asp" TargetMode="External"/><Relationship Id="rId564" Type="http://schemas.openxmlformats.org/officeDocument/2006/relationships/hyperlink" Target="http://www.legislation.act.gov.au/a/2001-56" TargetMode="External"/><Relationship Id="rId771" Type="http://schemas.openxmlformats.org/officeDocument/2006/relationships/hyperlink" Target="http://www.legislation.act.gov.au/a/2002-49" TargetMode="External"/><Relationship Id="rId2245" Type="http://schemas.openxmlformats.org/officeDocument/2006/relationships/theme" Target="theme/theme1.xml"/><Relationship Id="rId424" Type="http://schemas.openxmlformats.org/officeDocument/2006/relationships/hyperlink" Target="http://www.legislation.act.gov.au/a/2006-25" TargetMode="External"/><Relationship Id="rId631" Type="http://schemas.openxmlformats.org/officeDocument/2006/relationships/hyperlink" Target="http://www.legislation.act.gov.au/a/2002-11" TargetMode="External"/><Relationship Id="rId1054" Type="http://schemas.openxmlformats.org/officeDocument/2006/relationships/hyperlink" Target="http://www.legislation.act.gov.au/a/2003-41" TargetMode="External"/><Relationship Id="rId1261" Type="http://schemas.openxmlformats.org/officeDocument/2006/relationships/hyperlink" Target="http://www.legislation.act.gov.au/a/2006-42" TargetMode="External"/><Relationship Id="rId2105" Type="http://schemas.openxmlformats.org/officeDocument/2006/relationships/hyperlink" Target="http://www.legislation.act.gov.au/a/2010-6" TargetMode="External"/><Relationship Id="rId1121" Type="http://schemas.openxmlformats.org/officeDocument/2006/relationships/hyperlink" Target="http://www.legislation.act.gov.au/a/2001-56" TargetMode="External"/><Relationship Id="rId1938" Type="http://schemas.openxmlformats.org/officeDocument/2006/relationships/hyperlink" Target="http://www.legislation.act.gov.au/a/2003-56" TargetMode="External"/><Relationship Id="rId281" Type="http://schemas.openxmlformats.org/officeDocument/2006/relationships/hyperlink" Target="http://www.legislation.act.gov.au/a/1984-79" TargetMode="External"/><Relationship Id="rId141" Type="http://schemas.openxmlformats.org/officeDocument/2006/relationships/hyperlink" Target="http://www.legislation.act.gov.au/a/1925-14" TargetMode="External"/><Relationship Id="rId7" Type="http://schemas.openxmlformats.org/officeDocument/2006/relationships/image" Target="media/image1.png"/><Relationship Id="rId958" Type="http://schemas.openxmlformats.org/officeDocument/2006/relationships/hyperlink" Target="http://www.legislation.act.gov.au/a/2003-18" TargetMode="External"/><Relationship Id="rId1588" Type="http://schemas.openxmlformats.org/officeDocument/2006/relationships/hyperlink" Target="http://www.legislation.act.gov.au/a/2001-56" TargetMode="External"/><Relationship Id="rId1795" Type="http://schemas.openxmlformats.org/officeDocument/2006/relationships/hyperlink" Target="http://www.legislation.act.gov.au/a/2004-42" TargetMode="External"/><Relationship Id="rId87" Type="http://schemas.openxmlformats.org/officeDocument/2006/relationships/hyperlink" Target="http://www.legislation.act.gov.au/a/1972-34" TargetMode="External"/><Relationship Id="rId818" Type="http://schemas.openxmlformats.org/officeDocument/2006/relationships/hyperlink" Target="http://www.legislation.act.gov.au/a/2002-30" TargetMode="External"/><Relationship Id="rId1448" Type="http://schemas.openxmlformats.org/officeDocument/2006/relationships/hyperlink" Target="http://www.legislation.act.gov.au/a/2007-33" TargetMode="External"/><Relationship Id="rId1655" Type="http://schemas.openxmlformats.org/officeDocument/2006/relationships/hyperlink" Target="http://www.legislation.act.gov.au/a/2008-36" TargetMode="External"/><Relationship Id="rId1308" Type="http://schemas.openxmlformats.org/officeDocument/2006/relationships/hyperlink" Target="http://www.legislation.act.gov.au/a/2002-40" TargetMode="External"/><Relationship Id="rId1862" Type="http://schemas.openxmlformats.org/officeDocument/2006/relationships/hyperlink" Target="https://legislation.act.gov.au/a/2023-36/" TargetMode="External"/><Relationship Id="rId1515" Type="http://schemas.openxmlformats.org/officeDocument/2006/relationships/hyperlink" Target="http://www.legislation.act.gov.au/a/2006-23" TargetMode="External"/><Relationship Id="rId1722" Type="http://schemas.openxmlformats.org/officeDocument/2006/relationships/hyperlink" Target="http://www.legislation.act.gov.au/a/2001-56" TargetMode="External"/><Relationship Id="rId14" Type="http://schemas.openxmlformats.org/officeDocument/2006/relationships/hyperlink" Target="http://www.legislation.act.gov.au/a/2001-14" TargetMode="External"/><Relationship Id="rId468" Type="http://schemas.openxmlformats.org/officeDocument/2006/relationships/hyperlink" Target="http://www.legislation.act.gov.au/a/2010-54" TargetMode="External"/><Relationship Id="rId675" Type="http://schemas.openxmlformats.org/officeDocument/2006/relationships/hyperlink" Target="http://www.legislation.act.gov.au/a/2003-41" TargetMode="External"/><Relationship Id="rId882" Type="http://schemas.openxmlformats.org/officeDocument/2006/relationships/hyperlink" Target="http://www.legislation.act.gov.au/a/2002-11" TargetMode="External"/><Relationship Id="rId1098" Type="http://schemas.openxmlformats.org/officeDocument/2006/relationships/hyperlink" Target="http://www.legislation.act.gov.au/a/2003-56" TargetMode="External"/><Relationship Id="rId2149" Type="http://schemas.openxmlformats.org/officeDocument/2006/relationships/hyperlink" Target="http://www.legislation.act.gov.au/a/2013-43" TargetMode="External"/><Relationship Id="rId328" Type="http://schemas.openxmlformats.org/officeDocument/2006/relationships/hyperlink" Target="http://www.legislation.act.gov.au/a/1990-53" TargetMode="External"/><Relationship Id="rId535" Type="http://schemas.openxmlformats.org/officeDocument/2006/relationships/hyperlink" Target="http://www.legislation.act.gov.au/a/2020-4/" TargetMode="External"/><Relationship Id="rId742" Type="http://schemas.openxmlformats.org/officeDocument/2006/relationships/hyperlink" Target="http://www.legislation.act.gov.au/a/2004-42" TargetMode="External"/><Relationship Id="rId1165" Type="http://schemas.openxmlformats.org/officeDocument/2006/relationships/hyperlink" Target="http://www.legislation.act.gov.au/a/2001-56" TargetMode="External"/><Relationship Id="rId1372" Type="http://schemas.openxmlformats.org/officeDocument/2006/relationships/hyperlink" Target="http://www.legislation.act.gov.au/a/2001-56" TargetMode="External"/><Relationship Id="rId2009" Type="http://schemas.openxmlformats.org/officeDocument/2006/relationships/hyperlink" Target="http://www.legislation.act.gov.au/a/2004-7" TargetMode="External"/><Relationship Id="rId2216" Type="http://schemas.openxmlformats.org/officeDocument/2006/relationships/hyperlink" Target="http://www.legislation.act.gov.au/a/2020-16/" TargetMode="External"/><Relationship Id="rId602" Type="http://schemas.openxmlformats.org/officeDocument/2006/relationships/hyperlink" Target="http://www.legislation.act.gov.au/a/2011-28" TargetMode="External"/><Relationship Id="rId1025" Type="http://schemas.openxmlformats.org/officeDocument/2006/relationships/hyperlink" Target="http://www.legislation.act.gov.au/a/2001-56" TargetMode="External"/><Relationship Id="rId1232" Type="http://schemas.openxmlformats.org/officeDocument/2006/relationships/hyperlink" Target="http://www.legislation.act.gov.au/a/2002-11" TargetMode="External"/><Relationship Id="rId185" Type="http://schemas.openxmlformats.org/officeDocument/2006/relationships/hyperlink" Target="http://www.legislation.act.gov.au/a/2011-30" TargetMode="External"/><Relationship Id="rId1909" Type="http://schemas.openxmlformats.org/officeDocument/2006/relationships/hyperlink" Target="http://www.legislation.act.gov.au/a/2001-56" TargetMode="External"/><Relationship Id="rId392" Type="http://schemas.openxmlformats.org/officeDocument/2006/relationships/hyperlink" Target="http://www.legislation.act.gov.au/a/2005-5" TargetMode="External"/><Relationship Id="rId2073" Type="http://schemas.openxmlformats.org/officeDocument/2006/relationships/hyperlink" Target="http://www.legislation.act.gov.au/a/2007-3" TargetMode="External"/><Relationship Id="rId252" Type="http://schemas.openxmlformats.org/officeDocument/2006/relationships/hyperlink" Target="http://www.legislation.act.gov.au/a/1999-77" TargetMode="External"/><Relationship Id="rId2140" Type="http://schemas.openxmlformats.org/officeDocument/2006/relationships/hyperlink" Target="http://www.legislation.act.gov.au/a/2013-19/default.asp" TargetMode="External"/><Relationship Id="rId112" Type="http://schemas.openxmlformats.org/officeDocument/2006/relationships/hyperlink" Target="http://www.legislation.act.gov.au/a/1996-51" TargetMode="External"/><Relationship Id="rId1699" Type="http://schemas.openxmlformats.org/officeDocument/2006/relationships/hyperlink" Target="http://www.legislation.act.gov.au/a/2011-48" TargetMode="External"/><Relationship Id="rId2000" Type="http://schemas.openxmlformats.org/officeDocument/2006/relationships/hyperlink" Target="http://www.legislation.act.gov.au/a/2003-41" TargetMode="External"/><Relationship Id="rId929" Type="http://schemas.openxmlformats.org/officeDocument/2006/relationships/hyperlink" Target="http://www.legislation.act.gov.au/a/2021-12/" TargetMode="External"/><Relationship Id="rId1559" Type="http://schemas.openxmlformats.org/officeDocument/2006/relationships/hyperlink" Target="http://www.legislation.act.gov.au/a/2016-33" TargetMode="External"/><Relationship Id="rId1766" Type="http://schemas.openxmlformats.org/officeDocument/2006/relationships/hyperlink" Target="http://www.legislation.act.gov.au/a/2016-13" TargetMode="External"/><Relationship Id="rId1973" Type="http://schemas.openxmlformats.org/officeDocument/2006/relationships/hyperlink" Target="http://www.legislation.act.gov.au/a/2001-88" TargetMode="External"/><Relationship Id="rId58" Type="http://schemas.openxmlformats.org/officeDocument/2006/relationships/header" Target="header12.xml"/><Relationship Id="rId1419" Type="http://schemas.openxmlformats.org/officeDocument/2006/relationships/hyperlink" Target="http://www.legislation.act.gov.au/a/2001-56" TargetMode="External"/><Relationship Id="rId1626" Type="http://schemas.openxmlformats.org/officeDocument/2006/relationships/hyperlink" Target="http://www.legislation.act.gov.au/a/2001-56" TargetMode="External"/><Relationship Id="rId1833" Type="http://schemas.openxmlformats.org/officeDocument/2006/relationships/hyperlink" Target="http://www.legislation.act.gov.au/a/2001-56" TargetMode="External"/><Relationship Id="rId1900" Type="http://schemas.openxmlformats.org/officeDocument/2006/relationships/hyperlink" Target="http://www.legislation.act.gov.au/a/2001-56" TargetMode="External"/><Relationship Id="rId579" Type="http://schemas.openxmlformats.org/officeDocument/2006/relationships/hyperlink" Target="http://www.legislation.act.gov.au/a/2001-56" TargetMode="External"/><Relationship Id="rId786" Type="http://schemas.openxmlformats.org/officeDocument/2006/relationships/hyperlink" Target="http://www.legislation.act.gov.au/a/2004-42" TargetMode="External"/><Relationship Id="rId993" Type="http://schemas.openxmlformats.org/officeDocument/2006/relationships/hyperlink" Target="http://www.legislation.act.gov.au/a/2005-62" TargetMode="External"/><Relationship Id="rId439" Type="http://schemas.openxmlformats.org/officeDocument/2006/relationships/hyperlink" Target="http://www.legislation.act.gov.au/a/2008-15" TargetMode="External"/><Relationship Id="rId646" Type="http://schemas.openxmlformats.org/officeDocument/2006/relationships/hyperlink" Target="http://www.legislation.act.gov.au/a/2021-12/" TargetMode="External"/><Relationship Id="rId1069" Type="http://schemas.openxmlformats.org/officeDocument/2006/relationships/hyperlink" Target="http://www.legislation.act.gov.au/a/2001-56" TargetMode="External"/><Relationship Id="rId1276" Type="http://schemas.openxmlformats.org/officeDocument/2006/relationships/hyperlink" Target="http://www.legislation.act.gov.au/a/2001-56" TargetMode="External"/><Relationship Id="rId1483" Type="http://schemas.openxmlformats.org/officeDocument/2006/relationships/hyperlink" Target="http://www.legislation.act.gov.au/a/2006-23" TargetMode="External"/><Relationship Id="rId506" Type="http://schemas.openxmlformats.org/officeDocument/2006/relationships/hyperlink" Target="http://www.legislation.act.gov.au/a/2014-59" TargetMode="External"/><Relationship Id="rId853" Type="http://schemas.openxmlformats.org/officeDocument/2006/relationships/hyperlink" Target="http://www.legislation.act.gov.au/a/2001-56" TargetMode="External"/><Relationship Id="rId1136" Type="http://schemas.openxmlformats.org/officeDocument/2006/relationships/hyperlink" Target="http://www.legislation.act.gov.au/a/2002-11" TargetMode="External"/><Relationship Id="rId1690" Type="http://schemas.openxmlformats.org/officeDocument/2006/relationships/hyperlink" Target="http://www.legislation.act.gov.au/a/2001-56" TargetMode="External"/><Relationship Id="rId713" Type="http://schemas.openxmlformats.org/officeDocument/2006/relationships/hyperlink" Target="http://www.legislation.act.gov.au/a/2005-62" TargetMode="External"/><Relationship Id="rId920" Type="http://schemas.openxmlformats.org/officeDocument/2006/relationships/hyperlink" Target="http://www.legislation.act.gov.au/a/2003-56" TargetMode="External"/><Relationship Id="rId1343" Type="http://schemas.openxmlformats.org/officeDocument/2006/relationships/hyperlink" Target="http://www.legislation.act.gov.au/a/2001-56" TargetMode="External"/><Relationship Id="rId1550" Type="http://schemas.openxmlformats.org/officeDocument/2006/relationships/hyperlink" Target="http://www.legislation.act.gov.au/a/2001-56" TargetMode="External"/><Relationship Id="rId1203" Type="http://schemas.openxmlformats.org/officeDocument/2006/relationships/hyperlink" Target="http://www.legislation.act.gov.au/a/2002-49" TargetMode="External"/><Relationship Id="rId1410" Type="http://schemas.openxmlformats.org/officeDocument/2006/relationships/hyperlink" Target="http://www.legislation.act.gov.au/a/2001-56" TargetMode="External"/><Relationship Id="rId296" Type="http://schemas.openxmlformats.org/officeDocument/2006/relationships/hyperlink" Target="http://www.legislation.act.gov.au/a/1994-37" TargetMode="External"/><Relationship Id="rId2184" Type="http://schemas.openxmlformats.org/officeDocument/2006/relationships/hyperlink" Target="http://www.legislation.act.gov.au/a/2015-33" TargetMode="External"/><Relationship Id="rId156" Type="http://schemas.openxmlformats.org/officeDocument/2006/relationships/footer" Target="footer28.xml"/><Relationship Id="rId363" Type="http://schemas.openxmlformats.org/officeDocument/2006/relationships/hyperlink" Target="http://www.legislation.act.gov.au/a/2004-1" TargetMode="External"/><Relationship Id="rId570" Type="http://schemas.openxmlformats.org/officeDocument/2006/relationships/hyperlink" Target="http://www.legislation.act.gov.au/a/2002-11" TargetMode="External"/><Relationship Id="rId2044" Type="http://schemas.openxmlformats.org/officeDocument/2006/relationships/hyperlink" Target="http://www.legislation.act.gov.au/a/2005-62" TargetMode="External"/><Relationship Id="rId223" Type="http://schemas.openxmlformats.org/officeDocument/2006/relationships/hyperlink" Target="http://www.legislation.act.gov.au/a/db_39269/default.asp" TargetMode="External"/><Relationship Id="rId430" Type="http://schemas.openxmlformats.org/officeDocument/2006/relationships/hyperlink" Target="http://www.legislation.act.gov.au/a/2007-8" TargetMode="External"/><Relationship Id="rId1060" Type="http://schemas.openxmlformats.org/officeDocument/2006/relationships/hyperlink" Target="http://www.legislation.act.gov.au/a/2002-11" TargetMode="External"/><Relationship Id="rId2111" Type="http://schemas.openxmlformats.org/officeDocument/2006/relationships/hyperlink" Target="http://www.legislation.act.gov.au/a/2010-10" TargetMode="External"/><Relationship Id="rId1877" Type="http://schemas.openxmlformats.org/officeDocument/2006/relationships/hyperlink" Target="http://www.legislation.act.gov.au/a/2001-56" TargetMode="External"/><Relationship Id="rId71" Type="http://schemas.openxmlformats.org/officeDocument/2006/relationships/hyperlink" Target="http://www.comlaw.gov.au/Series/C2004A07365" TargetMode="External"/><Relationship Id="rId802" Type="http://schemas.openxmlformats.org/officeDocument/2006/relationships/hyperlink" Target="http://www.legislation.act.gov.au/a/2004-42" TargetMode="External"/><Relationship Id="rId1737" Type="http://schemas.openxmlformats.org/officeDocument/2006/relationships/hyperlink" Target="http://www.legislation.act.gov.au/a/2001-56" TargetMode="External"/><Relationship Id="rId1944" Type="http://schemas.openxmlformats.org/officeDocument/2006/relationships/hyperlink" Target="http://www.legislation.act.gov.au/a/2001-56" TargetMode="External"/><Relationship Id="rId29" Type="http://schemas.openxmlformats.org/officeDocument/2006/relationships/header" Target="header7.xml"/><Relationship Id="rId178" Type="http://schemas.openxmlformats.org/officeDocument/2006/relationships/hyperlink" Target="http://www.legislation.act.gov.au/a/1997-69" TargetMode="External"/><Relationship Id="rId1804" Type="http://schemas.openxmlformats.org/officeDocument/2006/relationships/hyperlink" Target="http://www.legislation.act.gov.au/a/2001-56" TargetMode="External"/><Relationship Id="rId385" Type="http://schemas.openxmlformats.org/officeDocument/2006/relationships/hyperlink" Target="http://www.legislation.act.gov.au/a/2005-28" TargetMode="External"/><Relationship Id="rId592" Type="http://schemas.openxmlformats.org/officeDocument/2006/relationships/hyperlink" Target="http://www.legislation.act.gov.au/a/2003-41" TargetMode="External"/><Relationship Id="rId2066" Type="http://schemas.openxmlformats.org/officeDocument/2006/relationships/hyperlink" Target="http://www.legislation.act.gov.au/a/2006-46" TargetMode="External"/><Relationship Id="rId245" Type="http://schemas.openxmlformats.org/officeDocument/2006/relationships/hyperlink" Target="http://www.legislation.act.gov.au/a/2007-8" TargetMode="External"/><Relationship Id="rId452" Type="http://schemas.openxmlformats.org/officeDocument/2006/relationships/hyperlink" Target="http://www.legislation.act.gov.au/a/2008-35" TargetMode="External"/><Relationship Id="rId897" Type="http://schemas.openxmlformats.org/officeDocument/2006/relationships/hyperlink" Target="http://www.legislation.act.gov.au/a/2005-20" TargetMode="External"/><Relationship Id="rId1082" Type="http://schemas.openxmlformats.org/officeDocument/2006/relationships/hyperlink" Target="http://www.legislation.act.gov.au/a/2001-56" TargetMode="External"/><Relationship Id="rId2133" Type="http://schemas.openxmlformats.org/officeDocument/2006/relationships/hyperlink" Target="http://www.legislation.act.gov.au/a/2012-21" TargetMode="External"/><Relationship Id="rId105" Type="http://schemas.openxmlformats.org/officeDocument/2006/relationships/hyperlink" Target="http://www.legislation.act.gov.au/a/2002-51" TargetMode="External"/><Relationship Id="rId312" Type="http://schemas.openxmlformats.org/officeDocument/2006/relationships/hyperlink" Target="http://www.legislation.act.gov.au/a/2004-28" TargetMode="External"/><Relationship Id="rId757" Type="http://schemas.openxmlformats.org/officeDocument/2006/relationships/hyperlink" Target="http://www.legislation.act.gov.au/a/2004-42" TargetMode="External"/><Relationship Id="rId964" Type="http://schemas.openxmlformats.org/officeDocument/2006/relationships/hyperlink" Target="http://www.legislation.act.gov.au/a/2003-18" TargetMode="External"/><Relationship Id="rId1387" Type="http://schemas.openxmlformats.org/officeDocument/2006/relationships/hyperlink" Target="http://www.legislation.act.gov.au/a/2001-56" TargetMode="External"/><Relationship Id="rId1594" Type="http://schemas.openxmlformats.org/officeDocument/2006/relationships/hyperlink" Target="http://www.legislation.act.gov.au/a/2013-52" TargetMode="External"/><Relationship Id="rId2200" Type="http://schemas.openxmlformats.org/officeDocument/2006/relationships/hyperlink" Target="http://www.legislation.act.gov.au/a/2017-21/default.asp" TargetMode="External"/><Relationship Id="rId93" Type="http://schemas.openxmlformats.org/officeDocument/2006/relationships/hyperlink" Target="http://www.legislation.act.gov.au/a/1997-112" TargetMode="External"/><Relationship Id="rId617" Type="http://schemas.openxmlformats.org/officeDocument/2006/relationships/hyperlink" Target="http://www.legislation.act.gov.au/a/2021-3/" TargetMode="External"/><Relationship Id="rId824" Type="http://schemas.openxmlformats.org/officeDocument/2006/relationships/hyperlink" Target="http://www.legislation.act.gov.au/a/2004-42" TargetMode="External"/><Relationship Id="rId1247" Type="http://schemas.openxmlformats.org/officeDocument/2006/relationships/hyperlink" Target="http://www.legislation.act.gov.au/a/2001-56" TargetMode="External"/><Relationship Id="rId1454" Type="http://schemas.openxmlformats.org/officeDocument/2006/relationships/hyperlink" Target="http://www.legislation.act.gov.au/a/2001-56" TargetMode="External"/><Relationship Id="rId1661" Type="http://schemas.openxmlformats.org/officeDocument/2006/relationships/hyperlink" Target="http://www.legislation.act.gov.au/a/2001-56" TargetMode="External"/><Relationship Id="rId1899" Type="http://schemas.openxmlformats.org/officeDocument/2006/relationships/hyperlink" Target="http://www.legislation.act.gov.au/a/2001-56" TargetMode="External"/><Relationship Id="rId1107" Type="http://schemas.openxmlformats.org/officeDocument/2006/relationships/hyperlink" Target="http://www.legislation.act.gov.au/a/2005-20" TargetMode="External"/><Relationship Id="rId1314" Type="http://schemas.openxmlformats.org/officeDocument/2006/relationships/hyperlink" Target="http://www.legislation.act.gov.au/a/2004-60" TargetMode="External"/><Relationship Id="rId1521" Type="http://schemas.openxmlformats.org/officeDocument/2006/relationships/hyperlink" Target="http://www.legislation.act.gov.au/a/2001-56" TargetMode="External"/><Relationship Id="rId1759" Type="http://schemas.openxmlformats.org/officeDocument/2006/relationships/hyperlink" Target="http://www.legislation.act.gov.au/a/2025-29/" TargetMode="External"/><Relationship Id="rId1966" Type="http://schemas.openxmlformats.org/officeDocument/2006/relationships/hyperlink" Target="http://www.legislation.act.gov.au/a/2001-88" TargetMode="External"/><Relationship Id="rId1619" Type="http://schemas.openxmlformats.org/officeDocument/2006/relationships/hyperlink" Target="https://www.legislation.act.gov.au/a/2018-52/" TargetMode="External"/><Relationship Id="rId1826" Type="http://schemas.openxmlformats.org/officeDocument/2006/relationships/hyperlink" Target="http://www.legislation.act.gov.au/a/2001-56" TargetMode="External"/><Relationship Id="rId20" Type="http://schemas.openxmlformats.org/officeDocument/2006/relationships/header" Target="header3.xml"/><Relationship Id="rId2088" Type="http://schemas.openxmlformats.org/officeDocument/2006/relationships/hyperlink" Target="http://www.legislation.act.gov.au/a/2008-44" TargetMode="External"/><Relationship Id="rId267" Type="http://schemas.openxmlformats.org/officeDocument/2006/relationships/hyperlink" Target="http://www.comlaw.gov.au/Series/C2004A03701" TargetMode="External"/><Relationship Id="rId474" Type="http://schemas.openxmlformats.org/officeDocument/2006/relationships/hyperlink" Target="http://www.legislation.act.gov.au/a/2011-12" TargetMode="External"/><Relationship Id="rId2155" Type="http://schemas.openxmlformats.org/officeDocument/2006/relationships/hyperlink" Target="http://www.legislation.act.gov.au/a/2013-44" TargetMode="External"/><Relationship Id="rId127" Type="http://schemas.openxmlformats.org/officeDocument/2006/relationships/hyperlink" Target="http://www.legislation.act.gov.au/a/db_1789/default.asp" TargetMode="External"/><Relationship Id="rId681" Type="http://schemas.openxmlformats.org/officeDocument/2006/relationships/hyperlink" Target="http://www.legislation.act.gov.au/a/2006-42" TargetMode="External"/><Relationship Id="rId779" Type="http://schemas.openxmlformats.org/officeDocument/2006/relationships/hyperlink" Target="http://www.legislation.act.gov.au/a/2003-56" TargetMode="External"/><Relationship Id="rId986" Type="http://schemas.openxmlformats.org/officeDocument/2006/relationships/hyperlink" Target="http://www.legislation.act.gov.au/a/2001-56" TargetMode="External"/><Relationship Id="rId334" Type="http://schemas.openxmlformats.org/officeDocument/2006/relationships/hyperlink" Target="http://www.legislation.act.gov.au/a/2005-40" TargetMode="External"/><Relationship Id="rId541" Type="http://schemas.openxmlformats.org/officeDocument/2006/relationships/hyperlink" Target="http://www.legislation.act.gov.au/a/2022-4" TargetMode="External"/><Relationship Id="rId639" Type="http://schemas.openxmlformats.org/officeDocument/2006/relationships/hyperlink" Target="http://www.legislation.act.gov.au/a/2002-49" TargetMode="External"/><Relationship Id="rId1171" Type="http://schemas.openxmlformats.org/officeDocument/2006/relationships/hyperlink" Target="http://www.legislation.act.gov.au/a/2002-11" TargetMode="External"/><Relationship Id="rId1269" Type="http://schemas.openxmlformats.org/officeDocument/2006/relationships/hyperlink" Target="http://www.legislation.act.gov.au/a/2001-56" TargetMode="External"/><Relationship Id="rId1476" Type="http://schemas.openxmlformats.org/officeDocument/2006/relationships/hyperlink" Target="http://www.legislation.act.gov.au/a/2017-8/default.asp" TargetMode="External"/><Relationship Id="rId2015" Type="http://schemas.openxmlformats.org/officeDocument/2006/relationships/hyperlink" Target="http://www.legislation.act.gov.au/a/2004-32" TargetMode="External"/><Relationship Id="rId2222" Type="http://schemas.openxmlformats.org/officeDocument/2006/relationships/hyperlink" Target="http://www.legislation.act.gov.au/a/2021-12/" TargetMode="External"/><Relationship Id="rId401" Type="http://schemas.openxmlformats.org/officeDocument/2006/relationships/hyperlink" Target="http://www.legislation.act.gov.au/a/2006-3" TargetMode="External"/><Relationship Id="rId846" Type="http://schemas.openxmlformats.org/officeDocument/2006/relationships/hyperlink" Target="http://www.legislation.act.gov.au/a/2002-49" TargetMode="External"/><Relationship Id="rId1031" Type="http://schemas.openxmlformats.org/officeDocument/2006/relationships/hyperlink" Target="http://www.legislation.act.gov.au/a/2003-14" TargetMode="External"/><Relationship Id="rId1129" Type="http://schemas.openxmlformats.org/officeDocument/2006/relationships/hyperlink" Target="http://www.legislation.act.gov.au/a/2003-41" TargetMode="External"/><Relationship Id="rId1683" Type="http://schemas.openxmlformats.org/officeDocument/2006/relationships/hyperlink" Target="http://www.legislation.act.gov.au/a/2001-56" TargetMode="External"/><Relationship Id="rId1890" Type="http://schemas.openxmlformats.org/officeDocument/2006/relationships/hyperlink" Target="http://www.legislation.act.gov.au/a/2011-55" TargetMode="External"/><Relationship Id="rId1988" Type="http://schemas.openxmlformats.org/officeDocument/2006/relationships/hyperlink" Target="http://www.legislation.act.gov.au/a/2002-56" TargetMode="External"/><Relationship Id="rId706" Type="http://schemas.openxmlformats.org/officeDocument/2006/relationships/hyperlink" Target="http://www.legislation.act.gov.au/a/2001-56" TargetMode="External"/><Relationship Id="rId913" Type="http://schemas.openxmlformats.org/officeDocument/2006/relationships/hyperlink" Target="http://www.legislation.act.gov.au/a/2003-56" TargetMode="External"/><Relationship Id="rId1336" Type="http://schemas.openxmlformats.org/officeDocument/2006/relationships/hyperlink" Target="http://www.legislation.act.gov.au/a/2002-49" TargetMode="External"/><Relationship Id="rId1543" Type="http://schemas.openxmlformats.org/officeDocument/2006/relationships/hyperlink" Target="http://www.legislation.act.gov.au/a/2010-10" TargetMode="External"/><Relationship Id="rId1750" Type="http://schemas.openxmlformats.org/officeDocument/2006/relationships/hyperlink" Target="http://www.legislation.act.gov.au/a/2016-13" TargetMode="External"/><Relationship Id="rId42" Type="http://schemas.openxmlformats.org/officeDocument/2006/relationships/footer" Target="footer10.xml"/><Relationship Id="rId1403" Type="http://schemas.openxmlformats.org/officeDocument/2006/relationships/hyperlink" Target="http://www.legislation.act.gov.au/a/2004-28" TargetMode="External"/><Relationship Id="rId1610" Type="http://schemas.openxmlformats.org/officeDocument/2006/relationships/hyperlink" Target="http://www.legislation.act.gov.au/a/2014-49" TargetMode="External"/><Relationship Id="rId1848" Type="http://schemas.openxmlformats.org/officeDocument/2006/relationships/hyperlink" Target="http://www.legislation.act.gov.au/a/2001-56" TargetMode="External"/><Relationship Id="rId191" Type="http://schemas.openxmlformats.org/officeDocument/2006/relationships/hyperlink" Target="http://www.legislation.act.gov.au/a/2012-40" TargetMode="External"/><Relationship Id="rId1708" Type="http://schemas.openxmlformats.org/officeDocument/2006/relationships/hyperlink" Target="http://www.legislation.act.gov.au/a/2013-41/default.asp" TargetMode="External"/><Relationship Id="rId1915" Type="http://schemas.openxmlformats.org/officeDocument/2006/relationships/hyperlink" Target="http://www.legislation.act.gov.au/a/2001-56" TargetMode="External"/><Relationship Id="rId289" Type="http://schemas.openxmlformats.org/officeDocument/2006/relationships/hyperlink" Target="http://www.comlaw.gov.au/Series/C2004A07446" TargetMode="External"/><Relationship Id="rId496" Type="http://schemas.openxmlformats.org/officeDocument/2006/relationships/hyperlink" Target="http://www.legislation.act.gov.au/a/2013-44" TargetMode="External"/><Relationship Id="rId2177" Type="http://schemas.openxmlformats.org/officeDocument/2006/relationships/hyperlink" Target="http://www.legislation.act.gov.au/a/2015-15/default.asp" TargetMode="External"/><Relationship Id="rId149" Type="http://schemas.openxmlformats.org/officeDocument/2006/relationships/hyperlink" Target="http://www.legislation.gov.uk/ukpga/Geo6/2-3/65/contents" TargetMode="External"/><Relationship Id="rId356" Type="http://schemas.openxmlformats.org/officeDocument/2006/relationships/hyperlink" Target="http://www.legislation.act.gov.au/a/2002-56" TargetMode="External"/><Relationship Id="rId563" Type="http://schemas.openxmlformats.org/officeDocument/2006/relationships/hyperlink" Target="http://www.legislation.act.gov.au/a/2001-56" TargetMode="External"/><Relationship Id="rId770" Type="http://schemas.openxmlformats.org/officeDocument/2006/relationships/hyperlink" Target="http://www.legislation.act.gov.au/a/2002-11" TargetMode="External"/><Relationship Id="rId1193" Type="http://schemas.openxmlformats.org/officeDocument/2006/relationships/hyperlink" Target="http://www.legislation.act.gov.au/a/2001-56" TargetMode="External"/><Relationship Id="rId2037" Type="http://schemas.openxmlformats.org/officeDocument/2006/relationships/hyperlink" Target="http://www.legislation.act.gov.au/a/2005-44" TargetMode="External"/><Relationship Id="rId2244" Type="http://schemas.openxmlformats.org/officeDocument/2006/relationships/fontTable" Target="fontTable.xml"/><Relationship Id="rId216" Type="http://schemas.openxmlformats.org/officeDocument/2006/relationships/hyperlink" Target="http://www.legislation.act.gov.au/a/2005-40" TargetMode="External"/><Relationship Id="rId423" Type="http://schemas.openxmlformats.org/officeDocument/2006/relationships/hyperlink" Target="http://www.legislation.act.gov.au/a/2005-58" TargetMode="External"/><Relationship Id="rId868" Type="http://schemas.openxmlformats.org/officeDocument/2006/relationships/hyperlink" Target="http://www.legislation.act.gov.au/a/2005-20" TargetMode="External"/><Relationship Id="rId1053" Type="http://schemas.openxmlformats.org/officeDocument/2006/relationships/hyperlink" Target="http://www.legislation.act.gov.au/a/2008-37" TargetMode="External"/><Relationship Id="rId1260" Type="http://schemas.openxmlformats.org/officeDocument/2006/relationships/hyperlink" Target="http://www.legislation.act.gov.au/a/2003-41" TargetMode="External"/><Relationship Id="rId1498" Type="http://schemas.openxmlformats.org/officeDocument/2006/relationships/hyperlink" Target="http://www.legislation.act.gov.au/a/2001-56" TargetMode="External"/><Relationship Id="rId2104" Type="http://schemas.openxmlformats.org/officeDocument/2006/relationships/hyperlink" Target="http://www.legislation.act.gov.au/a/2009-49" TargetMode="External"/><Relationship Id="rId630" Type="http://schemas.openxmlformats.org/officeDocument/2006/relationships/hyperlink" Target="http://www.legislation.act.gov.au/a/2021-12/" TargetMode="External"/><Relationship Id="rId728" Type="http://schemas.openxmlformats.org/officeDocument/2006/relationships/hyperlink" Target="http://www.legislation.act.gov.au/a/2005-20" TargetMode="External"/><Relationship Id="rId935" Type="http://schemas.openxmlformats.org/officeDocument/2006/relationships/hyperlink" Target="http://www.legislation.act.gov.au/a/2018-40/default.asp" TargetMode="External"/><Relationship Id="rId1358" Type="http://schemas.openxmlformats.org/officeDocument/2006/relationships/hyperlink" Target="http://www.legislation.act.gov.au/a/2010-54" TargetMode="External"/><Relationship Id="rId1565" Type="http://schemas.openxmlformats.org/officeDocument/2006/relationships/hyperlink" Target="http://www.legislation.act.gov.au/a/2002-11" TargetMode="External"/><Relationship Id="rId1772" Type="http://schemas.openxmlformats.org/officeDocument/2006/relationships/hyperlink" Target="http://www.legislation.act.gov.au/a/2001-56" TargetMode="External"/><Relationship Id="rId64" Type="http://schemas.openxmlformats.org/officeDocument/2006/relationships/hyperlink" Target="http://www.legislation.nsw.gov.au/maintop/view/repealed/act+160+1984+cd+0+Y" TargetMode="External"/><Relationship Id="rId1120" Type="http://schemas.openxmlformats.org/officeDocument/2006/relationships/hyperlink" Target="http://www.legislation.act.gov.au/a/2002-11" TargetMode="External"/><Relationship Id="rId1218" Type="http://schemas.openxmlformats.org/officeDocument/2006/relationships/hyperlink" Target="http://www.legislation.act.gov.au/a/2001-56" TargetMode="External"/><Relationship Id="rId1425" Type="http://schemas.openxmlformats.org/officeDocument/2006/relationships/hyperlink" Target="http://www.legislation.act.gov.au/a/2006-22" TargetMode="External"/><Relationship Id="rId1632" Type="http://schemas.openxmlformats.org/officeDocument/2006/relationships/hyperlink" Target="http://www.legislation.act.gov.au/a/2007-25" TargetMode="External"/><Relationship Id="rId1937" Type="http://schemas.openxmlformats.org/officeDocument/2006/relationships/hyperlink" Target="http://www.legislation.act.gov.au/a/2001-56" TargetMode="External"/><Relationship Id="rId2199" Type="http://schemas.openxmlformats.org/officeDocument/2006/relationships/hyperlink" Target="http://www.legislation.act.gov.au/a/2017-12/default.asp" TargetMode="External"/><Relationship Id="rId280" Type="http://schemas.openxmlformats.org/officeDocument/2006/relationships/hyperlink" Target="http://www.legislation.act.gov.au/a/2011-12" TargetMode="External"/><Relationship Id="rId140" Type="http://schemas.openxmlformats.org/officeDocument/2006/relationships/hyperlink" Target="http://www.legislation.act.gov.au/a/1928-19" TargetMode="External"/><Relationship Id="rId378" Type="http://schemas.openxmlformats.org/officeDocument/2006/relationships/hyperlink" Target="http://www.legislation.act.gov.au/a/2005-28" TargetMode="External"/><Relationship Id="rId585" Type="http://schemas.openxmlformats.org/officeDocument/2006/relationships/hyperlink" Target="http://www.legislation.act.gov.au/a/2003-41" TargetMode="External"/><Relationship Id="rId792" Type="http://schemas.openxmlformats.org/officeDocument/2006/relationships/hyperlink" Target="http://www.legislation.act.gov.au/a/2004-42" TargetMode="External"/><Relationship Id="rId2059" Type="http://schemas.openxmlformats.org/officeDocument/2006/relationships/hyperlink" Target="http://www.legislation.act.gov.au/a/2005-41" TargetMode="External"/><Relationship Id="rId6" Type="http://schemas.openxmlformats.org/officeDocument/2006/relationships/endnotes" Target="endnotes.xml"/><Relationship Id="rId238" Type="http://schemas.openxmlformats.org/officeDocument/2006/relationships/hyperlink" Target="http://www.legislation.act.gov.au/a/db_39269/default.asp" TargetMode="External"/><Relationship Id="rId445" Type="http://schemas.openxmlformats.org/officeDocument/2006/relationships/hyperlink" Target="http://www.legislation.act.gov.au/cn/2008-17/default.asp" TargetMode="External"/><Relationship Id="rId652" Type="http://schemas.openxmlformats.org/officeDocument/2006/relationships/hyperlink" Target="http://www.legislation.act.gov.au/a/2002-11" TargetMode="External"/><Relationship Id="rId1075" Type="http://schemas.openxmlformats.org/officeDocument/2006/relationships/hyperlink" Target="http://www.legislation.act.gov.au/a/2005-20" TargetMode="External"/><Relationship Id="rId1282" Type="http://schemas.openxmlformats.org/officeDocument/2006/relationships/hyperlink" Target="http://www.legislation.act.gov.au/a/2002-11" TargetMode="External"/><Relationship Id="rId2126" Type="http://schemas.openxmlformats.org/officeDocument/2006/relationships/hyperlink" Target="http://www.legislation.act.gov.au/a/2011-55" TargetMode="External"/><Relationship Id="rId305" Type="http://schemas.openxmlformats.org/officeDocument/2006/relationships/hyperlink" Target="http://www.legislation.act.gov.au/a/1933-34" TargetMode="External"/><Relationship Id="rId512" Type="http://schemas.openxmlformats.org/officeDocument/2006/relationships/hyperlink" Target="http://www.legislation.act.gov.au/cn/2015-22/default.asp" TargetMode="External"/><Relationship Id="rId957" Type="http://schemas.openxmlformats.org/officeDocument/2006/relationships/hyperlink" Target="http://www.legislation.act.gov.au/a/2002-49" TargetMode="External"/><Relationship Id="rId1142" Type="http://schemas.openxmlformats.org/officeDocument/2006/relationships/hyperlink" Target="http://www.legislation.act.gov.au/a/2001-56" TargetMode="External"/><Relationship Id="rId1587" Type="http://schemas.openxmlformats.org/officeDocument/2006/relationships/hyperlink" Target="http://www.legislation.act.gov.au/a/2002-27" TargetMode="External"/><Relationship Id="rId1794" Type="http://schemas.openxmlformats.org/officeDocument/2006/relationships/hyperlink" Target="http://www.legislation.act.gov.au/a/2008-36" TargetMode="External"/><Relationship Id="rId86" Type="http://schemas.openxmlformats.org/officeDocument/2006/relationships/hyperlink" Target="http://www.legislation.act.gov.au/a/2005-58" TargetMode="External"/><Relationship Id="rId817" Type="http://schemas.openxmlformats.org/officeDocument/2006/relationships/hyperlink" Target="http://www.legislation.act.gov.au/a/2002-11" TargetMode="External"/><Relationship Id="rId1002" Type="http://schemas.openxmlformats.org/officeDocument/2006/relationships/hyperlink" Target="http://www.legislation.act.gov.au/a/2002-49" TargetMode="External"/><Relationship Id="rId1447" Type="http://schemas.openxmlformats.org/officeDocument/2006/relationships/hyperlink" Target="http://www.legislation.act.gov.au/a/2001-56" TargetMode="External"/><Relationship Id="rId1654" Type="http://schemas.openxmlformats.org/officeDocument/2006/relationships/hyperlink" Target="http://www.legislation.act.gov.au/a/2001-56" TargetMode="External"/><Relationship Id="rId1861" Type="http://schemas.openxmlformats.org/officeDocument/2006/relationships/hyperlink" Target="http://www.legislation.act.gov.au/a/2007-25" TargetMode="External"/><Relationship Id="rId1307" Type="http://schemas.openxmlformats.org/officeDocument/2006/relationships/hyperlink" Target="http://www.legislation.act.gov.au/a/2002-40" TargetMode="External"/><Relationship Id="rId1514" Type="http://schemas.openxmlformats.org/officeDocument/2006/relationships/hyperlink" Target="http://www.legislation.act.gov.au/a/2002-30" TargetMode="External"/><Relationship Id="rId1721" Type="http://schemas.openxmlformats.org/officeDocument/2006/relationships/hyperlink" Target="http://www.legislation.act.gov.au/a/2001-56" TargetMode="External"/><Relationship Id="rId1959" Type="http://schemas.openxmlformats.org/officeDocument/2006/relationships/hyperlink" Target="http://www.legislation.act.gov.au/a/2001-70" TargetMode="External"/><Relationship Id="rId13" Type="http://schemas.openxmlformats.org/officeDocument/2006/relationships/hyperlink" Target="http://www.legislation.act.gov.au" TargetMode="External"/><Relationship Id="rId1819" Type="http://schemas.openxmlformats.org/officeDocument/2006/relationships/hyperlink" Target="http://www.legislation.act.gov.au/a/2004-60" TargetMode="External"/><Relationship Id="rId2190" Type="http://schemas.openxmlformats.org/officeDocument/2006/relationships/hyperlink" Target="http://www.legislation.act.gov.au/a/2016-33" TargetMode="External"/><Relationship Id="rId162" Type="http://schemas.openxmlformats.org/officeDocument/2006/relationships/hyperlink" Target="http://www.comlaw.gov.au/Series/C2007A00020" TargetMode="External"/><Relationship Id="rId467" Type="http://schemas.openxmlformats.org/officeDocument/2006/relationships/hyperlink" Target="http://www.legislation.act.gov.au/a/2010-40" TargetMode="External"/><Relationship Id="rId1097" Type="http://schemas.openxmlformats.org/officeDocument/2006/relationships/hyperlink" Target="http://www.legislation.act.gov.au/a/2003-56" TargetMode="External"/><Relationship Id="rId2050" Type="http://schemas.openxmlformats.org/officeDocument/2006/relationships/hyperlink" Target="http://www.legislation.act.gov.au/a/2006-3" TargetMode="External"/><Relationship Id="rId2148" Type="http://schemas.openxmlformats.org/officeDocument/2006/relationships/hyperlink" Target="http://www.legislation.act.gov.au/a/2013-39" TargetMode="External"/><Relationship Id="rId674" Type="http://schemas.openxmlformats.org/officeDocument/2006/relationships/hyperlink" Target="http://www.legislation.act.gov.au/a/2002-49" TargetMode="External"/><Relationship Id="rId881" Type="http://schemas.openxmlformats.org/officeDocument/2006/relationships/hyperlink" Target="http://www.legislation.act.gov.au/a/2015-50" TargetMode="External"/><Relationship Id="rId979" Type="http://schemas.openxmlformats.org/officeDocument/2006/relationships/hyperlink" Target="http://www.legislation.act.gov.au/a/2003-56" TargetMode="External"/><Relationship Id="rId327" Type="http://schemas.openxmlformats.org/officeDocument/2006/relationships/hyperlink" Target="https://www.legislation.act.gov.au/a/2023-18/" TargetMode="External"/><Relationship Id="rId534" Type="http://schemas.openxmlformats.org/officeDocument/2006/relationships/hyperlink" Target="https://www.legislation.act.gov.au/cn/2019-13/" TargetMode="External"/><Relationship Id="rId741" Type="http://schemas.openxmlformats.org/officeDocument/2006/relationships/hyperlink" Target="http://www.legislation.act.gov.au/a/2005-62" TargetMode="External"/><Relationship Id="rId839" Type="http://schemas.openxmlformats.org/officeDocument/2006/relationships/hyperlink" Target="http://www.legislation.act.gov.au/a/2021-12/" TargetMode="External"/><Relationship Id="rId1164" Type="http://schemas.openxmlformats.org/officeDocument/2006/relationships/hyperlink" Target="http://www.legislation.act.gov.au/a/2001-56" TargetMode="External"/><Relationship Id="rId1371" Type="http://schemas.openxmlformats.org/officeDocument/2006/relationships/hyperlink" Target="http://www.legislation.act.gov.au/a/2001-56" TargetMode="External"/><Relationship Id="rId1469" Type="http://schemas.openxmlformats.org/officeDocument/2006/relationships/hyperlink" Target="http://www.legislation.act.gov.au/a/2008-36" TargetMode="External"/><Relationship Id="rId2008" Type="http://schemas.openxmlformats.org/officeDocument/2006/relationships/hyperlink" Target="http://www.legislation.act.gov.au/a/2004-10" TargetMode="External"/><Relationship Id="rId2215" Type="http://schemas.openxmlformats.org/officeDocument/2006/relationships/hyperlink" Target="http://www.legislation.act.gov.au/a/2020-16/" TargetMode="External"/><Relationship Id="rId601" Type="http://schemas.openxmlformats.org/officeDocument/2006/relationships/hyperlink" Target="http://www.legislation.act.gov.au/a/2015-15" TargetMode="External"/><Relationship Id="rId1024" Type="http://schemas.openxmlformats.org/officeDocument/2006/relationships/hyperlink" Target="http://www.legislation.act.gov.au/a/2017-28/default.asp" TargetMode="External"/><Relationship Id="rId1231" Type="http://schemas.openxmlformats.org/officeDocument/2006/relationships/hyperlink" Target="http://www.legislation.act.gov.au/a/2021-3/" TargetMode="External"/><Relationship Id="rId1676" Type="http://schemas.openxmlformats.org/officeDocument/2006/relationships/hyperlink" Target="http://www.legislation.act.gov.au/a/2012-32" TargetMode="External"/><Relationship Id="rId1883" Type="http://schemas.openxmlformats.org/officeDocument/2006/relationships/hyperlink" Target="http://www.legislation.act.gov.au/a/2001-56" TargetMode="External"/><Relationship Id="rId906" Type="http://schemas.openxmlformats.org/officeDocument/2006/relationships/hyperlink" Target="http://www.legislation.act.gov.au/a/2001-56" TargetMode="External"/><Relationship Id="rId1329" Type="http://schemas.openxmlformats.org/officeDocument/2006/relationships/hyperlink" Target="http://www.legislation.act.gov.au/a/2002-49" TargetMode="External"/><Relationship Id="rId1536" Type="http://schemas.openxmlformats.org/officeDocument/2006/relationships/hyperlink" Target="http://www.legislation.act.gov.au/a/2012-21" TargetMode="External"/><Relationship Id="rId1743" Type="http://schemas.openxmlformats.org/officeDocument/2006/relationships/hyperlink" Target="http://www.legislation.act.gov.au/a/2005-5" TargetMode="External"/><Relationship Id="rId1950" Type="http://schemas.openxmlformats.org/officeDocument/2006/relationships/hyperlink" Target="http://www.legislation.act.gov.au/a/2001-56" TargetMode="External"/><Relationship Id="rId35" Type="http://schemas.openxmlformats.org/officeDocument/2006/relationships/hyperlink" Target="http://www.comlaw.gov.au/Series/C2004A07446" TargetMode="External"/><Relationship Id="rId1603" Type="http://schemas.openxmlformats.org/officeDocument/2006/relationships/hyperlink" Target="http://www.legislation.act.gov.au/a/2004-42" TargetMode="External"/><Relationship Id="rId1810" Type="http://schemas.openxmlformats.org/officeDocument/2006/relationships/hyperlink" Target="http://www.legislation.act.gov.au/a/2001-56" TargetMode="External"/><Relationship Id="rId184" Type="http://schemas.openxmlformats.org/officeDocument/2006/relationships/hyperlink" Target="https://www.legislation.act.gov.au/a/2023-18/" TargetMode="External"/><Relationship Id="rId391" Type="http://schemas.openxmlformats.org/officeDocument/2006/relationships/hyperlink" Target="http://www.legislation.act.gov.au/cn/2004-29/default.asp" TargetMode="External"/><Relationship Id="rId1908" Type="http://schemas.openxmlformats.org/officeDocument/2006/relationships/hyperlink" Target="http://www.legislation.act.gov.au/a/2001-56" TargetMode="External"/><Relationship Id="rId2072" Type="http://schemas.openxmlformats.org/officeDocument/2006/relationships/hyperlink" Target="http://www.legislation.act.gov.au/a/2007-3" TargetMode="External"/><Relationship Id="rId251" Type="http://schemas.openxmlformats.org/officeDocument/2006/relationships/hyperlink" Target="http://www.legislation.act.gov.au/a/1930-21" TargetMode="External"/><Relationship Id="rId489" Type="http://schemas.openxmlformats.org/officeDocument/2006/relationships/hyperlink" Target="http://www.legislation.act.gov.au/a/2012-40" TargetMode="External"/><Relationship Id="rId696" Type="http://schemas.openxmlformats.org/officeDocument/2006/relationships/hyperlink" Target="http://www.legislation.act.gov.au/a/2002-11" TargetMode="External"/><Relationship Id="rId349" Type="http://schemas.openxmlformats.org/officeDocument/2006/relationships/hyperlink" Target="http://www.legislation.act.gov.au/a/2002-11" TargetMode="External"/><Relationship Id="rId556" Type="http://schemas.openxmlformats.org/officeDocument/2006/relationships/hyperlink" Target="http://www.legislation.act.gov.au/a/2006-42" TargetMode="External"/><Relationship Id="rId763" Type="http://schemas.openxmlformats.org/officeDocument/2006/relationships/hyperlink" Target="http://www.legislation.act.gov.au/a/2003-56" TargetMode="External"/><Relationship Id="rId1186" Type="http://schemas.openxmlformats.org/officeDocument/2006/relationships/hyperlink" Target="http://www.legislation.act.gov.au/a/2002-11" TargetMode="External"/><Relationship Id="rId1393" Type="http://schemas.openxmlformats.org/officeDocument/2006/relationships/hyperlink" Target="http://www.legislation.act.gov.au/a/2001-56" TargetMode="External"/><Relationship Id="rId2237" Type="http://schemas.openxmlformats.org/officeDocument/2006/relationships/header" Target="header30.xml"/><Relationship Id="rId111" Type="http://schemas.openxmlformats.org/officeDocument/2006/relationships/hyperlink" Target="http://www.legislation.act.gov.au/a/1967-48" TargetMode="External"/><Relationship Id="rId209" Type="http://schemas.openxmlformats.org/officeDocument/2006/relationships/hyperlink" Target="http://www.legislation.act.gov.au/a/2002-51" TargetMode="External"/><Relationship Id="rId416" Type="http://schemas.openxmlformats.org/officeDocument/2006/relationships/hyperlink" Target="http://www.legislation.act.gov.au/a/2006-3" TargetMode="External"/><Relationship Id="rId970" Type="http://schemas.openxmlformats.org/officeDocument/2006/relationships/hyperlink" Target="http://www.legislation.act.gov.au/a/2002-11" TargetMode="External"/><Relationship Id="rId1046" Type="http://schemas.openxmlformats.org/officeDocument/2006/relationships/hyperlink" Target="http://www.legislation.act.gov.au/a/2001-56" TargetMode="External"/><Relationship Id="rId1253" Type="http://schemas.openxmlformats.org/officeDocument/2006/relationships/hyperlink" Target="http://www.legislation.act.gov.au/a/2001-56" TargetMode="External"/><Relationship Id="rId1698" Type="http://schemas.openxmlformats.org/officeDocument/2006/relationships/hyperlink" Target="http://www.legislation.act.gov.au/a/2005-53" TargetMode="External"/><Relationship Id="rId623" Type="http://schemas.openxmlformats.org/officeDocument/2006/relationships/hyperlink" Target="http://www.legislation.act.gov.au/a/2003-56" TargetMode="External"/><Relationship Id="rId830" Type="http://schemas.openxmlformats.org/officeDocument/2006/relationships/hyperlink" Target="http://www.legislation.act.gov.au/a/2002-11" TargetMode="External"/><Relationship Id="rId928" Type="http://schemas.openxmlformats.org/officeDocument/2006/relationships/hyperlink" Target="http://www.legislation.act.gov.au/a/2002-11" TargetMode="External"/><Relationship Id="rId1460" Type="http://schemas.openxmlformats.org/officeDocument/2006/relationships/hyperlink" Target="http://www.legislation.act.gov.au/a/2001-56" TargetMode="External"/><Relationship Id="rId1558" Type="http://schemas.openxmlformats.org/officeDocument/2006/relationships/hyperlink" Target="http://www.legislation.act.gov.au/a/2016-33" TargetMode="External"/><Relationship Id="rId1765" Type="http://schemas.openxmlformats.org/officeDocument/2006/relationships/hyperlink" Target="http://www.legislation.act.gov.au/a/2016-13" TargetMode="External"/><Relationship Id="rId57" Type="http://schemas.openxmlformats.org/officeDocument/2006/relationships/footer" Target="footer15.xml"/><Relationship Id="rId1113" Type="http://schemas.openxmlformats.org/officeDocument/2006/relationships/hyperlink" Target="http://www.legislation.act.gov.au/a/2001-56" TargetMode="External"/><Relationship Id="rId1320" Type="http://schemas.openxmlformats.org/officeDocument/2006/relationships/hyperlink" Target="http://www.legislation.act.gov.au/a/2021-12/" TargetMode="External"/><Relationship Id="rId1418" Type="http://schemas.openxmlformats.org/officeDocument/2006/relationships/hyperlink" Target="http://www.legislation.act.gov.au/a/2008-20" TargetMode="External"/><Relationship Id="rId1972" Type="http://schemas.openxmlformats.org/officeDocument/2006/relationships/hyperlink" Target="http://www.legislation.act.gov.au/a/2002-11" TargetMode="External"/><Relationship Id="rId1625" Type="http://schemas.openxmlformats.org/officeDocument/2006/relationships/hyperlink" Target="http://www.legislation.act.gov.au/a/2002-11" TargetMode="External"/><Relationship Id="rId1832" Type="http://schemas.openxmlformats.org/officeDocument/2006/relationships/hyperlink" Target="http://www.legislation.act.gov.au/a/2002-11" TargetMode="External"/><Relationship Id="rId2094" Type="http://schemas.openxmlformats.org/officeDocument/2006/relationships/hyperlink" Target="http://www.legislation.act.gov.au/a/2008-20" TargetMode="External"/><Relationship Id="rId273" Type="http://schemas.openxmlformats.org/officeDocument/2006/relationships/hyperlink" Target="http://www.legislation.act.gov.au/a/2008-15" TargetMode="External"/><Relationship Id="rId480" Type="http://schemas.openxmlformats.org/officeDocument/2006/relationships/hyperlink" Target="http://www.legislation.act.gov.au/cn/2011-12/default.asp" TargetMode="External"/><Relationship Id="rId2161" Type="http://schemas.openxmlformats.org/officeDocument/2006/relationships/hyperlink" Target="http://www.legislation.act.gov.au/a/2014-8/default.asp" TargetMode="External"/><Relationship Id="rId133" Type="http://schemas.openxmlformats.org/officeDocument/2006/relationships/hyperlink" Target="http://www.legislation.act.gov.au/a/1902-95" TargetMode="External"/><Relationship Id="rId340" Type="http://schemas.openxmlformats.org/officeDocument/2006/relationships/header" Target="header24.xml"/><Relationship Id="rId578" Type="http://schemas.openxmlformats.org/officeDocument/2006/relationships/hyperlink" Target="http://www.legislation.act.gov.au/a/2021-12/" TargetMode="External"/><Relationship Id="rId785" Type="http://schemas.openxmlformats.org/officeDocument/2006/relationships/hyperlink" Target="http://www.legislation.act.gov.au/a/2002-11" TargetMode="External"/><Relationship Id="rId992" Type="http://schemas.openxmlformats.org/officeDocument/2006/relationships/hyperlink" Target="http://www.legislation.act.gov.au/a/2003-56" TargetMode="External"/><Relationship Id="rId2021" Type="http://schemas.openxmlformats.org/officeDocument/2006/relationships/hyperlink" Target="http://www.legislation.act.gov.au/a/2004-42" TargetMode="External"/><Relationship Id="rId200" Type="http://schemas.openxmlformats.org/officeDocument/2006/relationships/hyperlink" Target="http://www.legislation.act.gov.au/a/2017-8/default.asp" TargetMode="External"/><Relationship Id="rId438" Type="http://schemas.openxmlformats.org/officeDocument/2006/relationships/hyperlink" Target="http://www.legislation.act.gov.au/cn/2008-8/default.asp" TargetMode="External"/><Relationship Id="rId645" Type="http://schemas.openxmlformats.org/officeDocument/2006/relationships/hyperlink" Target="http://www.legislation.act.gov.au/a/2002-11" TargetMode="External"/><Relationship Id="rId852" Type="http://schemas.openxmlformats.org/officeDocument/2006/relationships/hyperlink" Target="http://www.legislation.act.gov.au/a/2005-20" TargetMode="External"/><Relationship Id="rId1068" Type="http://schemas.openxmlformats.org/officeDocument/2006/relationships/hyperlink" Target="http://www.legislation.act.gov.au/a/2005-20" TargetMode="External"/><Relationship Id="rId1275" Type="http://schemas.openxmlformats.org/officeDocument/2006/relationships/hyperlink" Target="http://www.legislation.act.gov.au/a/2001-56" TargetMode="External"/><Relationship Id="rId1482" Type="http://schemas.openxmlformats.org/officeDocument/2006/relationships/hyperlink" Target="http://www.legislation.act.gov.au/a/2006-23" TargetMode="External"/><Relationship Id="rId2119" Type="http://schemas.openxmlformats.org/officeDocument/2006/relationships/hyperlink" Target="http://www.legislation.act.gov.au/a/2011-30" TargetMode="External"/><Relationship Id="rId505" Type="http://schemas.openxmlformats.org/officeDocument/2006/relationships/hyperlink" Target="http://www.legislation.act.gov.au/a/2014-55/default.asp" TargetMode="External"/><Relationship Id="rId712" Type="http://schemas.openxmlformats.org/officeDocument/2006/relationships/hyperlink" Target="http://www.legislation.act.gov.au/a/2005-20" TargetMode="External"/><Relationship Id="rId1135" Type="http://schemas.openxmlformats.org/officeDocument/2006/relationships/hyperlink" Target="http://www.legislation.act.gov.au/a/2003-56" TargetMode="External"/><Relationship Id="rId1342" Type="http://schemas.openxmlformats.org/officeDocument/2006/relationships/hyperlink" Target="http://www.legislation.act.gov.au/a/2005-53" TargetMode="External"/><Relationship Id="rId1787" Type="http://schemas.openxmlformats.org/officeDocument/2006/relationships/hyperlink" Target="http://www.legislation.act.gov.au/a/2001-56" TargetMode="External"/><Relationship Id="rId1994" Type="http://schemas.openxmlformats.org/officeDocument/2006/relationships/hyperlink" Target="http://www.legislation.act.gov.au/a/2003-18" TargetMode="External"/><Relationship Id="rId79" Type="http://schemas.openxmlformats.org/officeDocument/2006/relationships/header" Target="header17.xml"/><Relationship Id="rId1202" Type="http://schemas.openxmlformats.org/officeDocument/2006/relationships/hyperlink" Target="http://www.legislation.act.gov.au/a/2001-56" TargetMode="External"/><Relationship Id="rId1647" Type="http://schemas.openxmlformats.org/officeDocument/2006/relationships/hyperlink" Target="http://www.legislation.act.gov.au/a/2001-56" TargetMode="External"/><Relationship Id="rId1854" Type="http://schemas.openxmlformats.org/officeDocument/2006/relationships/hyperlink" Target="http://www.legislation.act.gov.au/a/2015-19" TargetMode="External"/><Relationship Id="rId1507" Type="http://schemas.openxmlformats.org/officeDocument/2006/relationships/hyperlink" Target="http://www.legislation.act.gov.au/a/2004-39" TargetMode="External"/><Relationship Id="rId1714" Type="http://schemas.openxmlformats.org/officeDocument/2006/relationships/hyperlink" Target="http://www.legislation.act.gov.au/a/2001-56" TargetMode="External"/><Relationship Id="rId295" Type="http://schemas.openxmlformats.org/officeDocument/2006/relationships/hyperlink" Target="http://www.legislation.act.gov.au/a/1958-19" TargetMode="External"/><Relationship Id="rId1921" Type="http://schemas.openxmlformats.org/officeDocument/2006/relationships/hyperlink" Target="http://www.legislation.act.gov.au/a/2001-56" TargetMode="External"/><Relationship Id="rId2183" Type="http://schemas.openxmlformats.org/officeDocument/2006/relationships/hyperlink" Target="http://www.legislation.act.gov.au/a/2015-33" TargetMode="External"/><Relationship Id="rId155" Type="http://schemas.openxmlformats.org/officeDocument/2006/relationships/header" Target="header21.xml"/><Relationship Id="rId362" Type="http://schemas.openxmlformats.org/officeDocument/2006/relationships/hyperlink" Target="http://www.legislation.act.gov.au/a/2003-56" TargetMode="External"/><Relationship Id="rId1297" Type="http://schemas.openxmlformats.org/officeDocument/2006/relationships/hyperlink" Target="http://www.legislation.act.gov.au/a/2002-11" TargetMode="External"/><Relationship Id="rId2043" Type="http://schemas.openxmlformats.org/officeDocument/2006/relationships/hyperlink" Target="http://www.legislation.act.gov.au/a/2005-62" TargetMode="External"/><Relationship Id="rId222" Type="http://schemas.openxmlformats.org/officeDocument/2006/relationships/hyperlink" Target="http://www.legislation.act.gov.au/a/2004-28" TargetMode="External"/><Relationship Id="rId667" Type="http://schemas.openxmlformats.org/officeDocument/2006/relationships/hyperlink" Target="http://www.legislation.act.gov.au/a/2006-42" TargetMode="External"/><Relationship Id="rId874" Type="http://schemas.openxmlformats.org/officeDocument/2006/relationships/hyperlink" Target="http://www.legislation.act.gov.au/a/2003-56" TargetMode="External"/><Relationship Id="rId2110" Type="http://schemas.openxmlformats.org/officeDocument/2006/relationships/hyperlink" Target="http://www.legislation.act.gov.au/a/2009-50" TargetMode="External"/><Relationship Id="rId527" Type="http://schemas.openxmlformats.org/officeDocument/2006/relationships/hyperlink" Target="https://www.legislation.act.gov.au/cn/2018-12/" TargetMode="External"/><Relationship Id="rId734" Type="http://schemas.openxmlformats.org/officeDocument/2006/relationships/hyperlink" Target="http://www.legislation.act.gov.au/a/2011-28" TargetMode="External"/><Relationship Id="rId941" Type="http://schemas.openxmlformats.org/officeDocument/2006/relationships/hyperlink" Target="http://www.legislation.act.gov.au/a/2001-56" TargetMode="External"/><Relationship Id="rId1157" Type="http://schemas.openxmlformats.org/officeDocument/2006/relationships/hyperlink" Target="http://www.legislation.act.gov.au/a/2001-56" TargetMode="External"/><Relationship Id="rId1364" Type="http://schemas.openxmlformats.org/officeDocument/2006/relationships/hyperlink" Target="http://www.legislation.act.gov.au/a/2005-20" TargetMode="External"/><Relationship Id="rId1571" Type="http://schemas.openxmlformats.org/officeDocument/2006/relationships/hyperlink" Target="http://www.legislation.act.gov.au/a/2002-11" TargetMode="External"/><Relationship Id="rId2208" Type="http://schemas.openxmlformats.org/officeDocument/2006/relationships/hyperlink" Target="http://www.legislation.act.gov.au/a/2018-40/default.asp" TargetMode="External"/><Relationship Id="rId70" Type="http://schemas.openxmlformats.org/officeDocument/2006/relationships/hyperlink" Target="https://www.legislation.gov.au/Series/C2004A01224" TargetMode="External"/><Relationship Id="rId801" Type="http://schemas.openxmlformats.org/officeDocument/2006/relationships/hyperlink" Target="http://www.legislation.act.gov.au/a/2002-11" TargetMode="External"/><Relationship Id="rId1017" Type="http://schemas.openxmlformats.org/officeDocument/2006/relationships/hyperlink" Target="http://www.legislation.act.gov.au/a/2002-11" TargetMode="External"/><Relationship Id="rId1224" Type="http://schemas.openxmlformats.org/officeDocument/2006/relationships/hyperlink" Target="http://www.legislation.act.gov.au/a/2001-56" TargetMode="External"/><Relationship Id="rId1431" Type="http://schemas.openxmlformats.org/officeDocument/2006/relationships/hyperlink" Target="http://www.legislation.act.gov.au/a/2001-56" TargetMode="External"/><Relationship Id="rId1669" Type="http://schemas.openxmlformats.org/officeDocument/2006/relationships/hyperlink" Target="http://www.legislation.act.gov.au/a/2002-11" TargetMode="External"/><Relationship Id="rId1876" Type="http://schemas.openxmlformats.org/officeDocument/2006/relationships/hyperlink" Target="http://www.legislation.act.gov.au/a/2018-32/default.asp" TargetMode="External"/><Relationship Id="rId1529" Type="http://schemas.openxmlformats.org/officeDocument/2006/relationships/hyperlink" Target="http://www.legislation.act.gov.au/a/2003-14" TargetMode="External"/><Relationship Id="rId1736" Type="http://schemas.openxmlformats.org/officeDocument/2006/relationships/hyperlink" Target="http://www.legislation.act.gov.au/a/2002-56" TargetMode="External"/><Relationship Id="rId1943" Type="http://schemas.openxmlformats.org/officeDocument/2006/relationships/hyperlink" Target="http://www.legislation.act.gov.au/a/2001-56" TargetMode="External"/><Relationship Id="rId28" Type="http://schemas.openxmlformats.org/officeDocument/2006/relationships/header" Target="header6.xml"/><Relationship Id="rId1803" Type="http://schemas.openxmlformats.org/officeDocument/2006/relationships/hyperlink" Target="http://www.legislation.act.gov.au/a/2005-20" TargetMode="External"/><Relationship Id="rId177" Type="http://schemas.openxmlformats.org/officeDocument/2006/relationships/hyperlink" Target="http://www.legislation.act.gov.au/a/1987-71" TargetMode="External"/><Relationship Id="rId384" Type="http://schemas.openxmlformats.org/officeDocument/2006/relationships/hyperlink" Target="http://www.legislation.act.gov.au/a/2004-38" TargetMode="External"/><Relationship Id="rId591" Type="http://schemas.openxmlformats.org/officeDocument/2006/relationships/hyperlink" Target="http://www.legislation.act.gov.au/a/2003-41" TargetMode="External"/><Relationship Id="rId2065" Type="http://schemas.openxmlformats.org/officeDocument/2006/relationships/hyperlink" Target="http://www.legislation.act.gov.au/a/2006-46" TargetMode="External"/><Relationship Id="rId244" Type="http://schemas.openxmlformats.org/officeDocument/2006/relationships/hyperlink" Target="http://www.comlaw.gov.au/Series/C2004A02147" TargetMode="External"/><Relationship Id="rId689" Type="http://schemas.openxmlformats.org/officeDocument/2006/relationships/hyperlink" Target="http://www.legislation.act.gov.au/a/2005-20" TargetMode="External"/><Relationship Id="rId896" Type="http://schemas.openxmlformats.org/officeDocument/2006/relationships/hyperlink" Target="http://www.legislation.act.gov.au/a/2003-56" TargetMode="External"/><Relationship Id="rId1081" Type="http://schemas.openxmlformats.org/officeDocument/2006/relationships/hyperlink" Target="http://www.legislation.act.gov.au/a/2002-11" TargetMode="External"/><Relationship Id="rId451" Type="http://schemas.openxmlformats.org/officeDocument/2006/relationships/hyperlink" Target="http://www.legislation.act.gov.au/a/2008-37" TargetMode="External"/><Relationship Id="rId549" Type="http://schemas.openxmlformats.org/officeDocument/2006/relationships/hyperlink" Target="http://www.legislation.act.gov.au/a/2014-44/default.asp" TargetMode="External"/><Relationship Id="rId756" Type="http://schemas.openxmlformats.org/officeDocument/2006/relationships/hyperlink" Target="http://www.legislation.act.gov.au/a/2004-42" TargetMode="External"/><Relationship Id="rId1179" Type="http://schemas.openxmlformats.org/officeDocument/2006/relationships/hyperlink" Target="http://www.legislation.act.gov.au/a/2002-11" TargetMode="External"/><Relationship Id="rId1386" Type="http://schemas.openxmlformats.org/officeDocument/2006/relationships/hyperlink" Target="http://www.legislation.act.gov.au/a/2014-55/default.asp" TargetMode="External"/><Relationship Id="rId1593" Type="http://schemas.openxmlformats.org/officeDocument/2006/relationships/hyperlink" Target="http://www.legislation.act.gov.au/a/2005-41" TargetMode="External"/><Relationship Id="rId2132" Type="http://schemas.openxmlformats.org/officeDocument/2006/relationships/hyperlink" Target="http://www.legislation.act.gov.au/a/2012-25" TargetMode="External"/><Relationship Id="rId104" Type="http://schemas.openxmlformats.org/officeDocument/2006/relationships/hyperlink" Target="http://www.legislation.act.gov.au/a/1991-1" TargetMode="External"/><Relationship Id="rId311" Type="http://schemas.openxmlformats.org/officeDocument/2006/relationships/hyperlink" Target="http://www.legislation.act.gov.au/a/2005-59" TargetMode="External"/><Relationship Id="rId409" Type="http://schemas.openxmlformats.org/officeDocument/2006/relationships/hyperlink" Target="http://www.legislation.act.gov.au/a/2006-3" TargetMode="External"/><Relationship Id="rId963" Type="http://schemas.openxmlformats.org/officeDocument/2006/relationships/hyperlink" Target="http://www.legislation.act.gov.au/a/2003-41" TargetMode="External"/><Relationship Id="rId1039" Type="http://schemas.openxmlformats.org/officeDocument/2006/relationships/hyperlink" Target="http://www.legislation.act.gov.au/a/2003-14" TargetMode="External"/><Relationship Id="rId1246" Type="http://schemas.openxmlformats.org/officeDocument/2006/relationships/hyperlink" Target="http://www.legislation.act.gov.au/a/2021-12/" TargetMode="External"/><Relationship Id="rId1898" Type="http://schemas.openxmlformats.org/officeDocument/2006/relationships/hyperlink" Target="http://www.legislation.act.gov.au/a/2005-20" TargetMode="External"/><Relationship Id="rId92" Type="http://schemas.openxmlformats.org/officeDocument/2006/relationships/hyperlink" Target="http://www.legislation.act.gov.au/a/1994-37" TargetMode="External"/><Relationship Id="rId616" Type="http://schemas.openxmlformats.org/officeDocument/2006/relationships/hyperlink" Target="http://www.legislation.act.gov.au/a/2002-11" TargetMode="External"/><Relationship Id="rId823" Type="http://schemas.openxmlformats.org/officeDocument/2006/relationships/hyperlink" Target="http://www.legislation.act.gov.au/a/2004-42" TargetMode="External"/><Relationship Id="rId1453" Type="http://schemas.openxmlformats.org/officeDocument/2006/relationships/hyperlink" Target="http://www.legislation.act.gov.au/a/2006-23" TargetMode="External"/><Relationship Id="rId1660" Type="http://schemas.openxmlformats.org/officeDocument/2006/relationships/hyperlink" Target="http://www.legislation.act.gov.au/a/2001-56" TargetMode="External"/><Relationship Id="rId1758" Type="http://schemas.openxmlformats.org/officeDocument/2006/relationships/hyperlink" Target="http://www.legislation.act.gov.au/a/2016-52/default.asp" TargetMode="External"/><Relationship Id="rId1106" Type="http://schemas.openxmlformats.org/officeDocument/2006/relationships/hyperlink" Target="http://www.legislation.act.gov.au/a/2005-5" TargetMode="External"/><Relationship Id="rId1313" Type="http://schemas.openxmlformats.org/officeDocument/2006/relationships/hyperlink" Target="http://www.legislation.act.gov.au/a/2004-17" TargetMode="External"/><Relationship Id="rId1520" Type="http://schemas.openxmlformats.org/officeDocument/2006/relationships/hyperlink" Target="http://www.legislation.act.gov.au/a/2005-41" TargetMode="External"/><Relationship Id="rId1965" Type="http://schemas.openxmlformats.org/officeDocument/2006/relationships/hyperlink" Target="http://www.legislation.act.gov.au/a/2001-88" TargetMode="External"/><Relationship Id="rId1618" Type="http://schemas.openxmlformats.org/officeDocument/2006/relationships/hyperlink" Target="https://www.legislation.act.gov.au/a/2018-52/" TargetMode="External"/><Relationship Id="rId1825" Type="http://schemas.openxmlformats.org/officeDocument/2006/relationships/hyperlink" Target="http://www.legislation.act.gov.au/a/2013-39" TargetMode="External"/><Relationship Id="rId199" Type="http://schemas.openxmlformats.org/officeDocument/2006/relationships/hyperlink" Target="http://www.legislation.act.gov.au/a/2004-12" TargetMode="External"/><Relationship Id="rId2087" Type="http://schemas.openxmlformats.org/officeDocument/2006/relationships/hyperlink" Target="http://www.legislation.act.gov.au/a/2008-28" TargetMode="External"/><Relationship Id="rId266" Type="http://schemas.openxmlformats.org/officeDocument/2006/relationships/hyperlink" Target="http://www.comlaw.gov.au/Series/C2004A03701" TargetMode="External"/><Relationship Id="rId473" Type="http://schemas.openxmlformats.org/officeDocument/2006/relationships/hyperlink" Target="http://www.legislation.act.gov.au/a/2011-48" TargetMode="External"/><Relationship Id="rId680" Type="http://schemas.openxmlformats.org/officeDocument/2006/relationships/hyperlink" Target="http://www.legislation.act.gov.au/a/2004-42" TargetMode="External"/><Relationship Id="rId2154" Type="http://schemas.openxmlformats.org/officeDocument/2006/relationships/hyperlink" Target="http://www.legislation.act.gov.au/a/2013-44" TargetMode="External"/><Relationship Id="rId126" Type="http://schemas.openxmlformats.org/officeDocument/2006/relationships/hyperlink" Target="http://www.legislation.act.gov.au/a/db_1776/default.asp" TargetMode="External"/><Relationship Id="rId333" Type="http://schemas.openxmlformats.org/officeDocument/2006/relationships/hyperlink" Target="https://www.legislation.act.gov.au/a/2018-32/" TargetMode="External"/><Relationship Id="rId540" Type="http://schemas.openxmlformats.org/officeDocument/2006/relationships/hyperlink" Target="http://www.legislation.act.gov.au/a/2021-12/" TargetMode="External"/><Relationship Id="rId778" Type="http://schemas.openxmlformats.org/officeDocument/2006/relationships/hyperlink" Target="http://www.legislation.act.gov.au/a/2003-56" TargetMode="External"/><Relationship Id="rId985" Type="http://schemas.openxmlformats.org/officeDocument/2006/relationships/hyperlink" Target="http://www.legislation.act.gov.au/a/2003-56" TargetMode="External"/><Relationship Id="rId1170" Type="http://schemas.openxmlformats.org/officeDocument/2006/relationships/hyperlink" Target="http://www.legislation.act.gov.au/a/2002-11" TargetMode="External"/><Relationship Id="rId2014" Type="http://schemas.openxmlformats.org/officeDocument/2006/relationships/hyperlink" Target="http://www.legislation.act.gov.au/a/2004-28" TargetMode="External"/><Relationship Id="rId2221" Type="http://schemas.openxmlformats.org/officeDocument/2006/relationships/hyperlink" Target="http://www.legislation.act.gov.au/a/2021-12/" TargetMode="External"/><Relationship Id="rId638" Type="http://schemas.openxmlformats.org/officeDocument/2006/relationships/hyperlink" Target="http://www.legislation.act.gov.au/a/2002-11" TargetMode="External"/><Relationship Id="rId845" Type="http://schemas.openxmlformats.org/officeDocument/2006/relationships/hyperlink" Target="http://www.legislation.act.gov.au/a/2002-11" TargetMode="External"/><Relationship Id="rId1030" Type="http://schemas.openxmlformats.org/officeDocument/2006/relationships/hyperlink" Target="http://www.legislation.act.gov.au/a/2002-11" TargetMode="External"/><Relationship Id="rId1268" Type="http://schemas.openxmlformats.org/officeDocument/2006/relationships/hyperlink" Target="http://www.legislation.act.gov.au/a/2001-44" TargetMode="External"/><Relationship Id="rId1475" Type="http://schemas.openxmlformats.org/officeDocument/2006/relationships/hyperlink" Target="http://www.legislation.act.gov.au/a/2001-56" TargetMode="External"/><Relationship Id="rId1682" Type="http://schemas.openxmlformats.org/officeDocument/2006/relationships/hyperlink" Target="http://www.legislation.act.gov.au/a/2001-56" TargetMode="External"/><Relationship Id="rId400" Type="http://schemas.openxmlformats.org/officeDocument/2006/relationships/hyperlink" Target="http://www.legislation.act.gov.au/a/2005-40" TargetMode="External"/><Relationship Id="rId705" Type="http://schemas.openxmlformats.org/officeDocument/2006/relationships/hyperlink" Target="http://www.legislation.act.gov.au/a/2005-62" TargetMode="External"/><Relationship Id="rId1128" Type="http://schemas.openxmlformats.org/officeDocument/2006/relationships/hyperlink" Target="http://www.legislation.act.gov.au/a/2003-41" TargetMode="External"/><Relationship Id="rId1335" Type="http://schemas.openxmlformats.org/officeDocument/2006/relationships/hyperlink" Target="http://www.legislation.act.gov.au/a/2001-56" TargetMode="External"/><Relationship Id="rId1542" Type="http://schemas.openxmlformats.org/officeDocument/2006/relationships/hyperlink" Target="http://www.legislation.act.gov.au/a/2006-46" TargetMode="External"/><Relationship Id="rId1987" Type="http://schemas.openxmlformats.org/officeDocument/2006/relationships/hyperlink" Target="http://www.legislation.act.gov.au/a/2002-40" TargetMode="External"/><Relationship Id="rId912" Type="http://schemas.openxmlformats.org/officeDocument/2006/relationships/hyperlink" Target="http://www.legislation.act.gov.au/a/2003-56" TargetMode="External"/><Relationship Id="rId1847" Type="http://schemas.openxmlformats.org/officeDocument/2006/relationships/hyperlink" Target="http://www.legislation.act.gov.au/a/2008-28" TargetMode="External"/><Relationship Id="rId41" Type="http://schemas.openxmlformats.org/officeDocument/2006/relationships/header" Target="header9.xml"/><Relationship Id="rId1402" Type="http://schemas.openxmlformats.org/officeDocument/2006/relationships/hyperlink" Target="http://www.legislation.act.gov.au/a/2012-21" TargetMode="External"/><Relationship Id="rId1707" Type="http://schemas.openxmlformats.org/officeDocument/2006/relationships/hyperlink" Target="http://www.legislation.act.gov.au/a/2012-26" TargetMode="External"/><Relationship Id="rId190" Type="http://schemas.openxmlformats.org/officeDocument/2006/relationships/hyperlink" Target="http://www.legislation.act.gov.au/a/1994-28" TargetMode="External"/><Relationship Id="rId288" Type="http://schemas.openxmlformats.org/officeDocument/2006/relationships/hyperlink" Target="http://www.legislation.act.gov.au/a/db_39269/default.asp" TargetMode="External"/><Relationship Id="rId1914" Type="http://schemas.openxmlformats.org/officeDocument/2006/relationships/hyperlink" Target="http://www.legislation.act.gov.au/a/2001-56" TargetMode="External"/><Relationship Id="rId495" Type="http://schemas.openxmlformats.org/officeDocument/2006/relationships/hyperlink" Target="http://www.legislation.act.gov.au/a/2013-43" TargetMode="External"/><Relationship Id="rId2176" Type="http://schemas.openxmlformats.org/officeDocument/2006/relationships/hyperlink" Target="http://www.legislation.act.gov.au/a/2015-15/default.asp" TargetMode="External"/><Relationship Id="rId148" Type="http://schemas.openxmlformats.org/officeDocument/2006/relationships/hyperlink" Target="http://www.legislation.gov.uk/ukpga/Geo5/6-7/2/contents" TargetMode="External"/><Relationship Id="rId355" Type="http://schemas.openxmlformats.org/officeDocument/2006/relationships/hyperlink" Target="http://www.legislation.act.gov.au/a/2002-51" TargetMode="External"/><Relationship Id="rId562" Type="http://schemas.openxmlformats.org/officeDocument/2006/relationships/hyperlink" Target="http://www.legislation.act.gov.au/a/2006-42" TargetMode="External"/><Relationship Id="rId1192" Type="http://schemas.openxmlformats.org/officeDocument/2006/relationships/hyperlink" Target="http://www.legislation.act.gov.au/a/2001-56" TargetMode="External"/><Relationship Id="rId2036" Type="http://schemas.openxmlformats.org/officeDocument/2006/relationships/hyperlink" Target="http://www.legislation.act.gov.au/a/2005-47" TargetMode="External"/><Relationship Id="rId2243" Type="http://schemas.openxmlformats.org/officeDocument/2006/relationships/footer" Target="footer41.xml"/><Relationship Id="rId215" Type="http://schemas.openxmlformats.org/officeDocument/2006/relationships/hyperlink" Target="http://www.legislation.act.gov.au/a/2005-40" TargetMode="External"/><Relationship Id="rId422" Type="http://schemas.openxmlformats.org/officeDocument/2006/relationships/hyperlink" Target="http://www.legislation.act.gov.au/a/2005-59" TargetMode="External"/><Relationship Id="rId867" Type="http://schemas.openxmlformats.org/officeDocument/2006/relationships/hyperlink" Target="http://www.legislation.act.gov.au/a/2002-49" TargetMode="External"/><Relationship Id="rId1052" Type="http://schemas.openxmlformats.org/officeDocument/2006/relationships/hyperlink" Target="http://www.legislation.act.gov.au/a/2002-11" TargetMode="External"/><Relationship Id="rId1497" Type="http://schemas.openxmlformats.org/officeDocument/2006/relationships/hyperlink" Target="http://www.legislation.act.gov.au/a/2015-33" TargetMode="External"/><Relationship Id="rId2103" Type="http://schemas.openxmlformats.org/officeDocument/2006/relationships/hyperlink" Target="http://www.legislation.act.gov.au/a/2009-50" TargetMode="External"/><Relationship Id="rId727" Type="http://schemas.openxmlformats.org/officeDocument/2006/relationships/hyperlink" Target="http://www.legislation.act.gov.au/a/2004-42" TargetMode="External"/><Relationship Id="rId934" Type="http://schemas.openxmlformats.org/officeDocument/2006/relationships/hyperlink" Target="http://www.legislation.act.gov.au/a/2014-37" TargetMode="External"/><Relationship Id="rId1357" Type="http://schemas.openxmlformats.org/officeDocument/2006/relationships/hyperlink" Target="http://www.legislation.act.gov.au/a/2012-21" TargetMode="External"/><Relationship Id="rId1564" Type="http://schemas.openxmlformats.org/officeDocument/2006/relationships/hyperlink" Target="http://www.legislation.act.gov.au/a/2004-28" TargetMode="External"/><Relationship Id="rId1771" Type="http://schemas.openxmlformats.org/officeDocument/2006/relationships/hyperlink" Target="http://www.legislation.act.gov.au/a/2007-33" TargetMode="External"/><Relationship Id="rId63" Type="http://schemas.openxmlformats.org/officeDocument/2006/relationships/hyperlink" Target="https://www.legislation.gov.au/Series/C2004A01224" TargetMode="External"/><Relationship Id="rId1217" Type="http://schemas.openxmlformats.org/officeDocument/2006/relationships/hyperlink" Target="http://www.legislation.act.gov.au/a/2002-49" TargetMode="External"/><Relationship Id="rId1424" Type="http://schemas.openxmlformats.org/officeDocument/2006/relationships/hyperlink" Target="http://www.legislation.act.gov.au/a/2012-40" TargetMode="External"/><Relationship Id="rId1631" Type="http://schemas.openxmlformats.org/officeDocument/2006/relationships/hyperlink" Target="http://www.legislation.act.gov.au/a/2005-20" TargetMode="External"/><Relationship Id="rId1869" Type="http://schemas.openxmlformats.org/officeDocument/2006/relationships/hyperlink" Target="http://www.legislation.act.gov.au/a/2001-56" TargetMode="External"/><Relationship Id="rId1729" Type="http://schemas.openxmlformats.org/officeDocument/2006/relationships/hyperlink" Target="http://www.legislation.act.gov.au/a/2005-20" TargetMode="External"/><Relationship Id="rId1936" Type="http://schemas.openxmlformats.org/officeDocument/2006/relationships/hyperlink" Target="http://www.legislation.act.gov.au/a/2005-20" TargetMode="External"/><Relationship Id="rId2198" Type="http://schemas.openxmlformats.org/officeDocument/2006/relationships/hyperlink" Target="http://www.legislation.act.gov.au/a/2017-12/default.asp" TargetMode="External"/><Relationship Id="rId377" Type="http://schemas.openxmlformats.org/officeDocument/2006/relationships/hyperlink" Target="http://www.legislation.act.gov.au/a/2004-39" TargetMode="External"/><Relationship Id="rId584" Type="http://schemas.openxmlformats.org/officeDocument/2006/relationships/hyperlink" Target="http://www.legislation.act.gov.au/a/2005-20" TargetMode="External"/><Relationship Id="rId2058" Type="http://schemas.openxmlformats.org/officeDocument/2006/relationships/hyperlink" Target="http://www.legislation.act.gov.au/a/2006-42" TargetMode="External"/><Relationship Id="rId5" Type="http://schemas.openxmlformats.org/officeDocument/2006/relationships/footnotes" Target="footnotes.xml"/><Relationship Id="rId237" Type="http://schemas.openxmlformats.org/officeDocument/2006/relationships/hyperlink" Target="http://www.legislation.act.gov.au/a/1994-37" TargetMode="External"/><Relationship Id="rId791" Type="http://schemas.openxmlformats.org/officeDocument/2006/relationships/hyperlink" Target="http://www.legislation.act.gov.au/a/2006-42" TargetMode="External"/><Relationship Id="rId889" Type="http://schemas.openxmlformats.org/officeDocument/2006/relationships/hyperlink" Target="http://www.legislation.act.gov.au/a/2003-41" TargetMode="External"/><Relationship Id="rId1074" Type="http://schemas.openxmlformats.org/officeDocument/2006/relationships/hyperlink" Target="http://www.legislation.act.gov.au/a/2002-11" TargetMode="External"/><Relationship Id="rId444" Type="http://schemas.openxmlformats.org/officeDocument/2006/relationships/hyperlink" Target="http://www.legislation.act.gov.au/a/2008-19" TargetMode="External"/><Relationship Id="rId651" Type="http://schemas.openxmlformats.org/officeDocument/2006/relationships/hyperlink" Target="http://www.legislation.act.gov.au/a/2001-56" TargetMode="External"/><Relationship Id="rId749" Type="http://schemas.openxmlformats.org/officeDocument/2006/relationships/hyperlink" Target="http://www.legislation.act.gov.au/a/2006-42" TargetMode="External"/><Relationship Id="rId1281" Type="http://schemas.openxmlformats.org/officeDocument/2006/relationships/hyperlink" Target="http://www.legislation.act.gov.au/a/2002-11" TargetMode="External"/><Relationship Id="rId1379" Type="http://schemas.openxmlformats.org/officeDocument/2006/relationships/hyperlink" Target="http://www.legislation.act.gov.au/a/2005-20" TargetMode="External"/><Relationship Id="rId1586" Type="http://schemas.openxmlformats.org/officeDocument/2006/relationships/hyperlink" Target="http://www.legislation.act.gov.au/a/2001-56" TargetMode="External"/><Relationship Id="rId2125" Type="http://schemas.openxmlformats.org/officeDocument/2006/relationships/hyperlink" Target="http://www.legislation.act.gov.au/a/2011-52" TargetMode="External"/><Relationship Id="rId304" Type="http://schemas.openxmlformats.org/officeDocument/2006/relationships/hyperlink" Target="http://www.legislation.act.gov.au/a/1995-55" TargetMode="External"/><Relationship Id="rId511" Type="http://schemas.openxmlformats.org/officeDocument/2006/relationships/hyperlink" Target="http://www.legislation.act.gov.au/a/2015-29/default.asp" TargetMode="External"/><Relationship Id="rId609" Type="http://schemas.openxmlformats.org/officeDocument/2006/relationships/hyperlink" Target="http://www.legislation.act.gov.au/a/2002-30" TargetMode="External"/><Relationship Id="rId956" Type="http://schemas.openxmlformats.org/officeDocument/2006/relationships/hyperlink" Target="http://www.legislation.act.gov.au/a/2002-11" TargetMode="External"/><Relationship Id="rId1141" Type="http://schemas.openxmlformats.org/officeDocument/2006/relationships/hyperlink" Target="http://www.legislation.act.gov.au/a/2002-11" TargetMode="External"/><Relationship Id="rId1239" Type="http://schemas.openxmlformats.org/officeDocument/2006/relationships/hyperlink" Target="http://www.legislation.act.gov.au/a/2003-41" TargetMode="External"/><Relationship Id="rId1793" Type="http://schemas.openxmlformats.org/officeDocument/2006/relationships/hyperlink" Target="http://www.legislation.act.gov.au/a/2001-56" TargetMode="External"/><Relationship Id="rId85" Type="http://schemas.openxmlformats.org/officeDocument/2006/relationships/hyperlink" Target="http://www.legislation.act.gov.au/a/2004-5" TargetMode="External"/><Relationship Id="rId816" Type="http://schemas.openxmlformats.org/officeDocument/2006/relationships/hyperlink" Target="http://www.legislation.act.gov.au/a/2002-11" TargetMode="External"/><Relationship Id="rId1001" Type="http://schemas.openxmlformats.org/officeDocument/2006/relationships/hyperlink" Target="http://www.legislation.act.gov.au/a/2002-11" TargetMode="External"/><Relationship Id="rId1446" Type="http://schemas.openxmlformats.org/officeDocument/2006/relationships/hyperlink" Target="http://www.legislation.act.gov.au/a/2001-56" TargetMode="External"/><Relationship Id="rId1653" Type="http://schemas.openxmlformats.org/officeDocument/2006/relationships/hyperlink" Target="http://www.legislation.act.gov.au/a/2001-56" TargetMode="External"/><Relationship Id="rId1860" Type="http://schemas.openxmlformats.org/officeDocument/2006/relationships/hyperlink" Target="http://www.legislation.act.gov.au/a/2002-49" TargetMode="External"/><Relationship Id="rId1306" Type="http://schemas.openxmlformats.org/officeDocument/2006/relationships/hyperlink" Target="http://www.legislation.act.gov.au/a/2001-88" TargetMode="External"/><Relationship Id="rId1513" Type="http://schemas.openxmlformats.org/officeDocument/2006/relationships/hyperlink" Target="http://www.legislation.act.gov.au/a/2011-22" TargetMode="External"/><Relationship Id="rId1720" Type="http://schemas.openxmlformats.org/officeDocument/2006/relationships/hyperlink" Target="http://www.legislation.act.gov.au/a/2001-56" TargetMode="External"/><Relationship Id="rId1958" Type="http://schemas.openxmlformats.org/officeDocument/2006/relationships/hyperlink" Target="http://www.legislation.act.gov.au/a/2001-70"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01-56" TargetMode="External"/><Relationship Id="rId161" Type="http://schemas.openxmlformats.org/officeDocument/2006/relationships/hyperlink" Target="http://www.legislation.act.gov.au/a/1996-23" TargetMode="External"/><Relationship Id="rId399" Type="http://schemas.openxmlformats.org/officeDocument/2006/relationships/hyperlink" Target="http://www.legislation.act.gov.au/a/2006-3" TargetMode="External"/><Relationship Id="rId259" Type="http://schemas.openxmlformats.org/officeDocument/2006/relationships/hyperlink" Target="http://www.legislation.act.gov.au/a/1977-31" TargetMode="External"/><Relationship Id="rId466" Type="http://schemas.openxmlformats.org/officeDocument/2006/relationships/hyperlink" Target="http://www.legislation.act.gov.au/a/2010-10" TargetMode="External"/><Relationship Id="rId673" Type="http://schemas.openxmlformats.org/officeDocument/2006/relationships/hyperlink" Target="http://www.legislation.act.gov.au/a/2001-70" TargetMode="External"/><Relationship Id="rId880" Type="http://schemas.openxmlformats.org/officeDocument/2006/relationships/hyperlink" Target="http://www.legislation.act.gov.au/a/2005-20" TargetMode="External"/><Relationship Id="rId1096" Type="http://schemas.openxmlformats.org/officeDocument/2006/relationships/hyperlink" Target="http://www.legislation.act.gov.au/a/2002-11" TargetMode="External"/><Relationship Id="rId2147" Type="http://schemas.openxmlformats.org/officeDocument/2006/relationships/hyperlink" Target="http://www.legislation.act.gov.au/a/2013-39" TargetMode="External"/><Relationship Id="rId119" Type="http://schemas.openxmlformats.org/officeDocument/2006/relationships/header" Target="header19.xml"/><Relationship Id="rId326" Type="http://schemas.openxmlformats.org/officeDocument/2006/relationships/hyperlink" Target="https://www.legislation.act.gov.au/a/2023-18/" TargetMode="External"/><Relationship Id="rId533" Type="http://schemas.openxmlformats.org/officeDocument/2006/relationships/hyperlink" Target="http://www.legislation.act.gov.au/a/2019-38/default.asp" TargetMode="External"/><Relationship Id="rId978" Type="http://schemas.openxmlformats.org/officeDocument/2006/relationships/hyperlink" Target="http://www.legislation.act.gov.au/a/2002-30" TargetMode="External"/><Relationship Id="rId1163" Type="http://schemas.openxmlformats.org/officeDocument/2006/relationships/hyperlink" Target="http://www.legislation.act.gov.au/a/2001-56" TargetMode="External"/><Relationship Id="rId1370" Type="http://schemas.openxmlformats.org/officeDocument/2006/relationships/hyperlink" Target="http://www.legislation.act.gov.au/a/2001-56" TargetMode="External"/><Relationship Id="rId2007" Type="http://schemas.openxmlformats.org/officeDocument/2006/relationships/hyperlink" Target="http://www.legislation.act.gov.au/a/2004-1" TargetMode="External"/><Relationship Id="rId2214" Type="http://schemas.openxmlformats.org/officeDocument/2006/relationships/hyperlink" Target="http://www.legislation.act.gov.au/a/2019-38/" TargetMode="External"/><Relationship Id="rId740" Type="http://schemas.openxmlformats.org/officeDocument/2006/relationships/hyperlink" Target="http://www.legislation.act.gov.au/a/2005-20" TargetMode="External"/><Relationship Id="rId838" Type="http://schemas.openxmlformats.org/officeDocument/2006/relationships/hyperlink" Target="http://www.legislation.act.gov.au/a/2005-20" TargetMode="External"/><Relationship Id="rId1023" Type="http://schemas.openxmlformats.org/officeDocument/2006/relationships/hyperlink" Target="http://www.legislation.act.gov.au/a/2011-22" TargetMode="External"/><Relationship Id="rId1468" Type="http://schemas.openxmlformats.org/officeDocument/2006/relationships/hyperlink" Target="http://www.legislation.act.gov.au/a/2003-16" TargetMode="External"/><Relationship Id="rId1675" Type="http://schemas.openxmlformats.org/officeDocument/2006/relationships/hyperlink" Target="http://www.legislation.act.gov.au/a/2012-32" TargetMode="External"/><Relationship Id="rId1882" Type="http://schemas.openxmlformats.org/officeDocument/2006/relationships/hyperlink" Target="http://www.legislation.act.gov.au/a/2016-13" TargetMode="External"/><Relationship Id="rId600" Type="http://schemas.openxmlformats.org/officeDocument/2006/relationships/hyperlink" Target="http://www.legislation.act.gov.au/a/2011-28" TargetMode="External"/><Relationship Id="rId1230" Type="http://schemas.openxmlformats.org/officeDocument/2006/relationships/hyperlink" Target="http://www.legislation.act.gov.au/a/2005-62" TargetMode="External"/><Relationship Id="rId1328" Type="http://schemas.openxmlformats.org/officeDocument/2006/relationships/hyperlink" Target="http://www.legislation.act.gov.au/a/2003-56" TargetMode="External"/><Relationship Id="rId1535" Type="http://schemas.openxmlformats.org/officeDocument/2006/relationships/hyperlink" Target="http://www.legislation.act.gov.au/a/2004-28" TargetMode="External"/><Relationship Id="rId905" Type="http://schemas.openxmlformats.org/officeDocument/2006/relationships/hyperlink" Target="http://www.legislation.act.gov.au/a/2001-56" TargetMode="External"/><Relationship Id="rId1742" Type="http://schemas.openxmlformats.org/officeDocument/2006/relationships/hyperlink" Target="http://www.legislation.act.gov.au/a/2005-20" TargetMode="External"/><Relationship Id="rId34" Type="http://schemas.openxmlformats.org/officeDocument/2006/relationships/hyperlink" Target="http://www.comlaw.gov.au/Series/C2004A03699" TargetMode="External"/><Relationship Id="rId1602" Type="http://schemas.openxmlformats.org/officeDocument/2006/relationships/hyperlink" Target="http://www.legislation.act.gov.au/a/2001-56" TargetMode="External"/><Relationship Id="rId183" Type="http://schemas.openxmlformats.org/officeDocument/2006/relationships/hyperlink" Target="http://www.legislation.act.gov.au/a/2004-28" TargetMode="External"/><Relationship Id="rId390" Type="http://schemas.openxmlformats.org/officeDocument/2006/relationships/hyperlink" Target="http://www.legislation.act.gov.au/a/2004-59" TargetMode="External"/><Relationship Id="rId1907" Type="http://schemas.openxmlformats.org/officeDocument/2006/relationships/hyperlink" Target="http://www.legislation.act.gov.au/a/2001-56" TargetMode="External"/><Relationship Id="rId2071" Type="http://schemas.openxmlformats.org/officeDocument/2006/relationships/hyperlink" Target="http://www.legislation.act.gov.au/a/2006-38" TargetMode="External"/><Relationship Id="rId250" Type="http://schemas.openxmlformats.org/officeDocument/2006/relationships/hyperlink" Target="http://www.legislation.act.gov.au/a/2014-24/default.asp" TargetMode="External"/><Relationship Id="rId488" Type="http://schemas.openxmlformats.org/officeDocument/2006/relationships/hyperlink" Target="http://www.legislation.act.gov.au/a/2013-22" TargetMode="External"/><Relationship Id="rId695" Type="http://schemas.openxmlformats.org/officeDocument/2006/relationships/hyperlink" Target="http://www.legislation.act.gov.au/a/2006-42" TargetMode="External"/><Relationship Id="rId2169" Type="http://schemas.openxmlformats.org/officeDocument/2006/relationships/hyperlink" Target="http://www.legislation.act.gov.au/a/2014-49" TargetMode="External"/><Relationship Id="rId110" Type="http://schemas.openxmlformats.org/officeDocument/2006/relationships/hyperlink" Target="http://www.legislation.act.gov.au/a/alt_a1989-41co" TargetMode="External"/><Relationship Id="rId348" Type="http://schemas.openxmlformats.org/officeDocument/2006/relationships/hyperlink" Target="http://www.legislation.act.gov.au/a/2001-88" TargetMode="External"/><Relationship Id="rId555" Type="http://schemas.openxmlformats.org/officeDocument/2006/relationships/hyperlink" Target="http://www.legislation.act.gov.au/a/2002-11" TargetMode="External"/><Relationship Id="rId762" Type="http://schemas.openxmlformats.org/officeDocument/2006/relationships/hyperlink" Target="http://www.legislation.act.gov.au/a/2006-42" TargetMode="External"/><Relationship Id="rId1185" Type="http://schemas.openxmlformats.org/officeDocument/2006/relationships/hyperlink" Target="http://www.legislation.act.gov.au/a/2001-56" TargetMode="External"/><Relationship Id="rId1392" Type="http://schemas.openxmlformats.org/officeDocument/2006/relationships/hyperlink" Target="http://www.legislation.act.gov.au/a/2004-28" TargetMode="External"/><Relationship Id="rId2029" Type="http://schemas.openxmlformats.org/officeDocument/2006/relationships/hyperlink" Target="http://www.legislation.act.gov.au/a/2005-5" TargetMode="External"/><Relationship Id="rId2236" Type="http://schemas.openxmlformats.org/officeDocument/2006/relationships/footer" Target="footer37.xml"/><Relationship Id="rId208" Type="http://schemas.openxmlformats.org/officeDocument/2006/relationships/hyperlink" Target="http://www.comlaw.gov.au/Series/C2004A07357" TargetMode="External"/><Relationship Id="rId415" Type="http://schemas.openxmlformats.org/officeDocument/2006/relationships/hyperlink" Target="http://www.legislation.act.gov.au/a/2005-62" TargetMode="External"/><Relationship Id="rId622" Type="http://schemas.openxmlformats.org/officeDocument/2006/relationships/hyperlink" Target="http://www.legislation.act.gov.au/a/2002-11" TargetMode="External"/><Relationship Id="rId1045" Type="http://schemas.openxmlformats.org/officeDocument/2006/relationships/hyperlink" Target="http://www.legislation.act.gov.au/a/2011-48" TargetMode="External"/><Relationship Id="rId1252" Type="http://schemas.openxmlformats.org/officeDocument/2006/relationships/hyperlink" Target="http://www.legislation.act.gov.au/a/2001-56" TargetMode="External"/><Relationship Id="rId1697" Type="http://schemas.openxmlformats.org/officeDocument/2006/relationships/hyperlink" Target="http://www.legislation.act.gov.au/a/2001-56" TargetMode="External"/><Relationship Id="rId927" Type="http://schemas.openxmlformats.org/officeDocument/2006/relationships/hyperlink" Target="http://www.legislation.act.gov.au/a/2001-56" TargetMode="External"/><Relationship Id="rId1112" Type="http://schemas.openxmlformats.org/officeDocument/2006/relationships/hyperlink" Target="http://www.legislation.act.gov.au/a/2005-20" TargetMode="External"/><Relationship Id="rId1557" Type="http://schemas.openxmlformats.org/officeDocument/2006/relationships/hyperlink" Target="http://www.legislation.act.gov.au/a/2012-21" TargetMode="External"/><Relationship Id="rId1764" Type="http://schemas.openxmlformats.org/officeDocument/2006/relationships/hyperlink" Target="http://www.legislation.act.gov.au/a/2001-56" TargetMode="External"/><Relationship Id="rId1971" Type="http://schemas.openxmlformats.org/officeDocument/2006/relationships/hyperlink" Target="http://www.legislation.act.gov.au/a/2002-30" TargetMode="External"/><Relationship Id="rId56" Type="http://schemas.openxmlformats.org/officeDocument/2006/relationships/footer" Target="footer14.xml"/><Relationship Id="rId1417" Type="http://schemas.openxmlformats.org/officeDocument/2006/relationships/hyperlink" Target="http://www.legislation.act.gov.au/a/2001-56" TargetMode="External"/><Relationship Id="rId1624" Type="http://schemas.openxmlformats.org/officeDocument/2006/relationships/hyperlink" Target="http://www.legislation.act.gov.au/a/2001-56" TargetMode="External"/><Relationship Id="rId1831" Type="http://schemas.openxmlformats.org/officeDocument/2006/relationships/hyperlink" Target="http://www.legislation.act.gov.au/a/2001-56" TargetMode="External"/><Relationship Id="rId1929" Type="http://schemas.openxmlformats.org/officeDocument/2006/relationships/hyperlink" Target="http://www.legislation.act.gov.au/a/2005-20" TargetMode="External"/><Relationship Id="rId2093" Type="http://schemas.openxmlformats.org/officeDocument/2006/relationships/hyperlink" Target="http://www.legislation.act.gov.au/a/2008-44" TargetMode="External"/><Relationship Id="rId272" Type="http://schemas.openxmlformats.org/officeDocument/2006/relationships/hyperlink" Target="http://www.legislation.act.gov.au/a/2012-31" TargetMode="External"/><Relationship Id="rId577" Type="http://schemas.openxmlformats.org/officeDocument/2006/relationships/hyperlink" Target="http://www.legislation.act.gov.au/a/2006-42" TargetMode="External"/><Relationship Id="rId2160" Type="http://schemas.openxmlformats.org/officeDocument/2006/relationships/hyperlink" Target="http://www.legislation.act.gov.au/a/2013-39" TargetMode="External"/><Relationship Id="rId132" Type="http://schemas.openxmlformats.org/officeDocument/2006/relationships/hyperlink" Target="http://www.legislation.act.gov.au/a/1902-66" TargetMode="External"/><Relationship Id="rId784" Type="http://schemas.openxmlformats.org/officeDocument/2006/relationships/hyperlink" Target="http://www.legislation.act.gov.au/a/2002-49" TargetMode="External"/><Relationship Id="rId991" Type="http://schemas.openxmlformats.org/officeDocument/2006/relationships/hyperlink" Target="http://www.legislation.act.gov.au/a/2002-49" TargetMode="External"/><Relationship Id="rId1067" Type="http://schemas.openxmlformats.org/officeDocument/2006/relationships/hyperlink" Target="http://www.legislation.act.gov.au/a/2003-56" TargetMode="External"/><Relationship Id="rId2020" Type="http://schemas.openxmlformats.org/officeDocument/2006/relationships/hyperlink" Target="http://www.legislation.act.gov.au/a/2004-13" TargetMode="External"/><Relationship Id="rId437" Type="http://schemas.openxmlformats.org/officeDocument/2006/relationships/hyperlink" Target="http://www.legislation.act.gov.au/a/2008-14" TargetMode="External"/><Relationship Id="rId644" Type="http://schemas.openxmlformats.org/officeDocument/2006/relationships/hyperlink" Target="http://www.legislation.act.gov.au/a/2002-11" TargetMode="External"/><Relationship Id="rId851" Type="http://schemas.openxmlformats.org/officeDocument/2006/relationships/hyperlink" Target="http://www.legislation.act.gov.au/a/2021-12/" TargetMode="External"/><Relationship Id="rId1274" Type="http://schemas.openxmlformats.org/officeDocument/2006/relationships/hyperlink" Target="http://www.legislation.act.gov.au/a/2001-44" TargetMode="External"/><Relationship Id="rId1481" Type="http://schemas.openxmlformats.org/officeDocument/2006/relationships/hyperlink" Target="http://www.legislation.act.gov.au/a/2001-56" TargetMode="External"/><Relationship Id="rId1579" Type="http://schemas.openxmlformats.org/officeDocument/2006/relationships/hyperlink" Target="http://www.legislation.act.gov.au/a/2009-49" TargetMode="External"/><Relationship Id="rId2118" Type="http://schemas.openxmlformats.org/officeDocument/2006/relationships/hyperlink" Target="http://www.legislation.act.gov.au/a/2011-30" TargetMode="External"/><Relationship Id="rId504" Type="http://schemas.openxmlformats.org/officeDocument/2006/relationships/hyperlink" Target="http://www.legislation.act.gov.au/a/2014-49" TargetMode="External"/><Relationship Id="rId711" Type="http://schemas.openxmlformats.org/officeDocument/2006/relationships/hyperlink" Target="http://www.legislation.act.gov.au/a/2004-42" TargetMode="External"/><Relationship Id="rId949" Type="http://schemas.openxmlformats.org/officeDocument/2006/relationships/hyperlink" Target="http://www.legislation.act.gov.au/a/2002-11" TargetMode="External"/><Relationship Id="rId1134" Type="http://schemas.openxmlformats.org/officeDocument/2006/relationships/hyperlink" Target="http://www.legislation.act.gov.au/a/2002-11" TargetMode="External"/><Relationship Id="rId1341" Type="http://schemas.openxmlformats.org/officeDocument/2006/relationships/hyperlink" Target="http://www.legislation.act.gov.au/a/2001-56" TargetMode="External"/><Relationship Id="rId1786" Type="http://schemas.openxmlformats.org/officeDocument/2006/relationships/hyperlink" Target="http://www.legislation.act.gov.au/a/2001-56" TargetMode="External"/><Relationship Id="rId1993" Type="http://schemas.openxmlformats.org/officeDocument/2006/relationships/hyperlink" Target="http://www.legislation.act.gov.au/a/2003-14" TargetMode="External"/><Relationship Id="rId78" Type="http://schemas.openxmlformats.org/officeDocument/2006/relationships/header" Target="header16.xml"/><Relationship Id="rId809" Type="http://schemas.openxmlformats.org/officeDocument/2006/relationships/hyperlink" Target="http://www.legislation.act.gov.au/a/2002-11" TargetMode="External"/><Relationship Id="rId1201" Type="http://schemas.openxmlformats.org/officeDocument/2006/relationships/hyperlink" Target="http://www.legislation.act.gov.au/a/2001-56" TargetMode="External"/><Relationship Id="rId1439" Type="http://schemas.openxmlformats.org/officeDocument/2006/relationships/hyperlink" Target="http://www.legislation.act.gov.au/a/2005-41" TargetMode="External"/><Relationship Id="rId1646" Type="http://schemas.openxmlformats.org/officeDocument/2006/relationships/hyperlink" Target="http://www.legislation.act.gov.au/a/2001-56" TargetMode="External"/><Relationship Id="rId1853" Type="http://schemas.openxmlformats.org/officeDocument/2006/relationships/hyperlink" Target="http://www.legislation.act.gov.au/a/2007-25" TargetMode="External"/><Relationship Id="rId1506" Type="http://schemas.openxmlformats.org/officeDocument/2006/relationships/hyperlink" Target="http://www.legislation.act.gov.au/a/2001-56" TargetMode="External"/><Relationship Id="rId1713" Type="http://schemas.openxmlformats.org/officeDocument/2006/relationships/hyperlink" Target="http://www.legislation.act.gov.au/a/2001-56" TargetMode="External"/><Relationship Id="rId1920" Type="http://schemas.openxmlformats.org/officeDocument/2006/relationships/hyperlink" Target="http://www.legislation.act.gov.au/a/2001-56" TargetMode="External"/><Relationship Id="rId294" Type="http://schemas.openxmlformats.org/officeDocument/2006/relationships/hyperlink" Target="http://www.legislation.act.gov.au/a/1997-69" TargetMode="External"/><Relationship Id="rId2182" Type="http://schemas.openxmlformats.org/officeDocument/2006/relationships/hyperlink" Target="http://www.legislation.act.gov.au/a/2015-33" TargetMode="External"/><Relationship Id="rId154" Type="http://schemas.openxmlformats.org/officeDocument/2006/relationships/header" Target="header20.xml"/><Relationship Id="rId361" Type="http://schemas.openxmlformats.org/officeDocument/2006/relationships/hyperlink" Target="http://www.legislation.act.gov.au/a/2003-41" TargetMode="External"/><Relationship Id="rId599" Type="http://schemas.openxmlformats.org/officeDocument/2006/relationships/hyperlink" Target="http://www.legislation.act.gov.au/a/2005-62" TargetMode="External"/><Relationship Id="rId2042" Type="http://schemas.openxmlformats.org/officeDocument/2006/relationships/hyperlink" Target="http://www.legislation.act.gov.au/a/2005-62" TargetMode="External"/><Relationship Id="rId459" Type="http://schemas.openxmlformats.org/officeDocument/2006/relationships/hyperlink" Target="http://www.legislation.act.gov.au/cn/2009-11/default.asp" TargetMode="External"/><Relationship Id="rId666" Type="http://schemas.openxmlformats.org/officeDocument/2006/relationships/hyperlink" Target="http://www.legislation.act.gov.au/a/2005-20" TargetMode="External"/><Relationship Id="rId873" Type="http://schemas.openxmlformats.org/officeDocument/2006/relationships/hyperlink" Target="http://www.legislation.act.gov.au/a/2002-11" TargetMode="External"/><Relationship Id="rId1089" Type="http://schemas.openxmlformats.org/officeDocument/2006/relationships/hyperlink" Target="http://www.legislation.act.gov.au/a/2002-11" TargetMode="External"/><Relationship Id="rId1296" Type="http://schemas.openxmlformats.org/officeDocument/2006/relationships/hyperlink" Target="http://www.legislation.act.gov.au/a/2001-56" TargetMode="External"/><Relationship Id="rId221" Type="http://schemas.openxmlformats.org/officeDocument/2006/relationships/hyperlink" Target="http://www.legislation.act.gov.au/a/1992-71" TargetMode="External"/><Relationship Id="rId319" Type="http://schemas.openxmlformats.org/officeDocument/2006/relationships/hyperlink" Target="http://www.legislation.act.gov.au/a/2007-33" TargetMode="External"/><Relationship Id="rId526" Type="http://schemas.openxmlformats.org/officeDocument/2006/relationships/hyperlink" Target="https://www.legislation.act.gov.au/a/2018-32/" TargetMode="External"/><Relationship Id="rId1156" Type="http://schemas.openxmlformats.org/officeDocument/2006/relationships/hyperlink" Target="http://www.legislation.act.gov.au/a/2001-56" TargetMode="External"/><Relationship Id="rId1363" Type="http://schemas.openxmlformats.org/officeDocument/2006/relationships/hyperlink" Target="http://www.legislation.act.gov.au/a/2009-20" TargetMode="External"/><Relationship Id="rId2207" Type="http://schemas.openxmlformats.org/officeDocument/2006/relationships/hyperlink" Target="http://www.legislation.act.gov.au/a/2018-40/default.asp" TargetMode="External"/><Relationship Id="rId733" Type="http://schemas.openxmlformats.org/officeDocument/2006/relationships/hyperlink" Target="http://www.legislation.act.gov.au/a/2005-62" TargetMode="External"/><Relationship Id="rId940" Type="http://schemas.openxmlformats.org/officeDocument/2006/relationships/hyperlink" Target="http://www.legislation.act.gov.au/a/2005-20" TargetMode="External"/><Relationship Id="rId1016" Type="http://schemas.openxmlformats.org/officeDocument/2006/relationships/hyperlink" Target="http://www.legislation.act.gov.au/a/2001-56" TargetMode="External"/><Relationship Id="rId1570" Type="http://schemas.openxmlformats.org/officeDocument/2006/relationships/hyperlink" Target="http://www.legislation.act.gov.au/a/2001-56" TargetMode="External"/><Relationship Id="rId1668" Type="http://schemas.openxmlformats.org/officeDocument/2006/relationships/hyperlink" Target="http://www.legislation.act.gov.au/a/2014-44" TargetMode="External"/><Relationship Id="rId1875" Type="http://schemas.openxmlformats.org/officeDocument/2006/relationships/hyperlink" Target="http://www.legislation.act.gov.au/a/2001-56" TargetMode="External"/><Relationship Id="rId800" Type="http://schemas.openxmlformats.org/officeDocument/2006/relationships/hyperlink" Target="http://www.legislation.act.gov.au/a/2001-56" TargetMode="External"/><Relationship Id="rId1223" Type="http://schemas.openxmlformats.org/officeDocument/2006/relationships/hyperlink" Target="http://www.legislation.act.gov.au/a/2018-9/default.asp" TargetMode="External"/><Relationship Id="rId1430" Type="http://schemas.openxmlformats.org/officeDocument/2006/relationships/hyperlink" Target="http://www.legislation.act.gov.au/a/2012-40" TargetMode="External"/><Relationship Id="rId1528" Type="http://schemas.openxmlformats.org/officeDocument/2006/relationships/hyperlink" Target="http://www.legislation.act.gov.au/a/2003-14" TargetMode="External"/><Relationship Id="rId1735" Type="http://schemas.openxmlformats.org/officeDocument/2006/relationships/hyperlink" Target="http://www.legislation.act.gov.au/a/2001-56" TargetMode="External"/><Relationship Id="rId1942" Type="http://schemas.openxmlformats.org/officeDocument/2006/relationships/hyperlink" Target="http://www.legislation.act.gov.au/a/2003-41" TargetMode="External"/><Relationship Id="rId27" Type="http://schemas.openxmlformats.org/officeDocument/2006/relationships/hyperlink" Target="http://www.comlaw.gov.au/Series/C2004A03699" TargetMode="External"/><Relationship Id="rId1802" Type="http://schemas.openxmlformats.org/officeDocument/2006/relationships/hyperlink" Target="http://www.legislation.act.gov.au/a/2002-11" TargetMode="External"/><Relationship Id="rId176" Type="http://schemas.openxmlformats.org/officeDocument/2006/relationships/hyperlink" Target="http://www.comlaw.gov.au/Series/C2004A07357" TargetMode="External"/><Relationship Id="rId383" Type="http://schemas.openxmlformats.org/officeDocument/2006/relationships/hyperlink" Target="http://www.legislation.act.gov.au/cn/2006-2/default.asp" TargetMode="External"/><Relationship Id="rId590" Type="http://schemas.openxmlformats.org/officeDocument/2006/relationships/hyperlink" Target="http://www.legislation.act.gov.au/a/2021-12/" TargetMode="External"/><Relationship Id="rId2064" Type="http://schemas.openxmlformats.org/officeDocument/2006/relationships/hyperlink" Target="http://www.legislation.act.gov.au/a/2006-46" TargetMode="External"/><Relationship Id="rId243" Type="http://schemas.openxmlformats.org/officeDocument/2006/relationships/hyperlink" Target="http://www.legislation.act.gov.au/a/2004-57" TargetMode="External"/><Relationship Id="rId450" Type="http://schemas.openxmlformats.org/officeDocument/2006/relationships/hyperlink" Target="http://www.legislation.act.gov.au/cn/2009-2/default.asp" TargetMode="External"/><Relationship Id="rId688" Type="http://schemas.openxmlformats.org/officeDocument/2006/relationships/hyperlink" Target="http://www.legislation.act.gov.au/a/2004-60" TargetMode="External"/><Relationship Id="rId895" Type="http://schemas.openxmlformats.org/officeDocument/2006/relationships/hyperlink" Target="http://www.legislation.act.gov.au/a/2001-70" TargetMode="External"/><Relationship Id="rId1080" Type="http://schemas.openxmlformats.org/officeDocument/2006/relationships/hyperlink" Target="http://www.legislation.act.gov.au/a/2001-56" TargetMode="External"/><Relationship Id="rId2131" Type="http://schemas.openxmlformats.org/officeDocument/2006/relationships/hyperlink" Target="http://www.legislation.act.gov.au/a/2012-25" TargetMode="External"/><Relationship Id="rId103" Type="http://schemas.openxmlformats.org/officeDocument/2006/relationships/hyperlink" Target="http://www.legislation.act.gov.au/a/1991-2" TargetMode="External"/><Relationship Id="rId310" Type="http://schemas.openxmlformats.org/officeDocument/2006/relationships/hyperlink" Target="http://www.comlaw.gov.au/Series/C2004A03699" TargetMode="External"/><Relationship Id="rId548" Type="http://schemas.openxmlformats.org/officeDocument/2006/relationships/hyperlink" Target="http://www.legislation.act.gov.au/a/2003-56" TargetMode="External"/><Relationship Id="rId755" Type="http://schemas.openxmlformats.org/officeDocument/2006/relationships/hyperlink" Target="http://www.legislation.act.gov.au/a/2003-56" TargetMode="External"/><Relationship Id="rId962" Type="http://schemas.openxmlformats.org/officeDocument/2006/relationships/hyperlink" Target="http://www.legislation.act.gov.au/a/2003-18" TargetMode="External"/><Relationship Id="rId1178" Type="http://schemas.openxmlformats.org/officeDocument/2006/relationships/hyperlink" Target="http://www.legislation.act.gov.au/a/2022-4" TargetMode="External"/><Relationship Id="rId1385" Type="http://schemas.openxmlformats.org/officeDocument/2006/relationships/hyperlink" Target="http://www.legislation.act.gov.au/a/2001-56" TargetMode="External"/><Relationship Id="rId1592" Type="http://schemas.openxmlformats.org/officeDocument/2006/relationships/hyperlink" Target="http://www.legislation.act.gov.au/a/2010-10" TargetMode="External"/><Relationship Id="rId2229" Type="http://schemas.openxmlformats.org/officeDocument/2006/relationships/header" Target="header26.xml"/><Relationship Id="rId91" Type="http://schemas.openxmlformats.org/officeDocument/2006/relationships/hyperlink" Target="http://www.legislation.act.gov.au/a/1994-37" TargetMode="External"/><Relationship Id="rId408" Type="http://schemas.openxmlformats.org/officeDocument/2006/relationships/hyperlink" Target="http://www.legislation.act.gov.au/a/2005-40" TargetMode="External"/><Relationship Id="rId615" Type="http://schemas.openxmlformats.org/officeDocument/2006/relationships/hyperlink" Target="http://www.legislation.act.gov.au/a/2001-56" TargetMode="External"/><Relationship Id="rId822" Type="http://schemas.openxmlformats.org/officeDocument/2006/relationships/hyperlink" Target="http://www.legislation.act.gov.au/a/2003-56" TargetMode="External"/><Relationship Id="rId1038" Type="http://schemas.openxmlformats.org/officeDocument/2006/relationships/hyperlink" Target="http://www.legislation.act.gov.au/a/2003-14" TargetMode="External"/><Relationship Id="rId1245" Type="http://schemas.openxmlformats.org/officeDocument/2006/relationships/hyperlink" Target="http://www.legislation.act.gov.au/a/2015-50" TargetMode="External"/><Relationship Id="rId1452" Type="http://schemas.openxmlformats.org/officeDocument/2006/relationships/hyperlink" Target="http://www.legislation.act.gov.au/a/2001-56" TargetMode="External"/><Relationship Id="rId1897" Type="http://schemas.openxmlformats.org/officeDocument/2006/relationships/hyperlink" Target="http://www.legislation.act.gov.au/a/2003-41" TargetMode="External"/><Relationship Id="rId1105" Type="http://schemas.openxmlformats.org/officeDocument/2006/relationships/hyperlink" Target="http://www.legislation.act.gov.au/a/2004-32" TargetMode="External"/><Relationship Id="rId1312" Type="http://schemas.openxmlformats.org/officeDocument/2006/relationships/hyperlink" Target="http://www.legislation.act.gov.au/a/2004-17" TargetMode="External"/><Relationship Id="rId1757" Type="http://schemas.openxmlformats.org/officeDocument/2006/relationships/hyperlink" Target="http://www.legislation.act.gov.au/a/2015-33" TargetMode="External"/><Relationship Id="rId1964" Type="http://schemas.openxmlformats.org/officeDocument/2006/relationships/hyperlink" Target="http://www.legislation.act.gov.au/a/2002-30" TargetMode="External"/><Relationship Id="rId49" Type="http://schemas.openxmlformats.org/officeDocument/2006/relationships/hyperlink" Target="http://www.legislation.act.gov.au" TargetMode="External"/><Relationship Id="rId1617" Type="http://schemas.openxmlformats.org/officeDocument/2006/relationships/hyperlink" Target="http://www.legislation.act.gov.au/a/2001-56" TargetMode="External"/><Relationship Id="rId1824" Type="http://schemas.openxmlformats.org/officeDocument/2006/relationships/hyperlink" Target="http://www.legislation.act.gov.au/a/2013-39" TargetMode="External"/><Relationship Id="rId198" Type="http://schemas.openxmlformats.org/officeDocument/2006/relationships/hyperlink" Target="http://www.legislation.act.gov.au/a/2014-59" TargetMode="External"/><Relationship Id="rId2086" Type="http://schemas.openxmlformats.org/officeDocument/2006/relationships/hyperlink" Target="http://www.legislation.act.gov.au/a/2008-28" TargetMode="External"/><Relationship Id="rId265" Type="http://schemas.openxmlformats.org/officeDocument/2006/relationships/hyperlink" Target="http://www.legislation.act.gov.au/a/db_39269/default.asp" TargetMode="External"/><Relationship Id="rId472" Type="http://schemas.openxmlformats.org/officeDocument/2006/relationships/hyperlink" Target="http://www.legislation.act.gov.au/cn/2011-9/default.asp" TargetMode="External"/><Relationship Id="rId2153" Type="http://schemas.openxmlformats.org/officeDocument/2006/relationships/hyperlink" Target="http://www.legislation.act.gov.au/a/2013-44" TargetMode="External"/><Relationship Id="rId125" Type="http://schemas.openxmlformats.org/officeDocument/2006/relationships/hyperlink" Target="http://www.legislation.act.gov.au/a/db_1787/default.asp" TargetMode="External"/><Relationship Id="rId332" Type="http://schemas.openxmlformats.org/officeDocument/2006/relationships/hyperlink" Target="http://www.comlaw.gov.au/Series/C2004A03699" TargetMode="External"/><Relationship Id="rId777" Type="http://schemas.openxmlformats.org/officeDocument/2006/relationships/hyperlink" Target="http://www.legislation.act.gov.au/a/2003-41" TargetMode="External"/><Relationship Id="rId984" Type="http://schemas.openxmlformats.org/officeDocument/2006/relationships/hyperlink" Target="http://www.legislation.act.gov.au/a/2002-11" TargetMode="External"/><Relationship Id="rId2013" Type="http://schemas.openxmlformats.org/officeDocument/2006/relationships/hyperlink" Target="http://www.legislation.act.gov.au/a/2004-5" TargetMode="External"/><Relationship Id="rId2220" Type="http://schemas.openxmlformats.org/officeDocument/2006/relationships/hyperlink" Target="http://www.legislation.act.gov.au/a/2021-3/" TargetMode="External"/><Relationship Id="rId637" Type="http://schemas.openxmlformats.org/officeDocument/2006/relationships/hyperlink" Target="http://www.legislation.act.gov.au/a/2021-12/" TargetMode="External"/><Relationship Id="rId844" Type="http://schemas.openxmlformats.org/officeDocument/2006/relationships/hyperlink" Target="http://www.legislation.act.gov.au/a/2002-11" TargetMode="External"/><Relationship Id="rId1267" Type="http://schemas.openxmlformats.org/officeDocument/2006/relationships/hyperlink" Target="http://www.legislation.act.gov.au/a/2002-11" TargetMode="External"/><Relationship Id="rId1474" Type="http://schemas.openxmlformats.org/officeDocument/2006/relationships/hyperlink" Target="http://www.legislation.act.gov.au/a/2001-56" TargetMode="External"/><Relationship Id="rId1681" Type="http://schemas.openxmlformats.org/officeDocument/2006/relationships/hyperlink" Target="http://www.legislation.act.gov.au/a/2001-56" TargetMode="External"/><Relationship Id="rId704" Type="http://schemas.openxmlformats.org/officeDocument/2006/relationships/hyperlink" Target="http://www.legislation.act.gov.au/a/2005-20" TargetMode="External"/><Relationship Id="rId911" Type="http://schemas.openxmlformats.org/officeDocument/2006/relationships/hyperlink" Target="http://www.legislation.act.gov.au/a/2002-30" TargetMode="External"/><Relationship Id="rId1127" Type="http://schemas.openxmlformats.org/officeDocument/2006/relationships/hyperlink" Target="http://www.legislation.act.gov.au/a/2002-11" TargetMode="External"/><Relationship Id="rId1334" Type="http://schemas.openxmlformats.org/officeDocument/2006/relationships/hyperlink" Target="http://www.legislation.act.gov.au/a/2001-56" TargetMode="External"/><Relationship Id="rId1541" Type="http://schemas.openxmlformats.org/officeDocument/2006/relationships/hyperlink" Target="http://www.legislation.act.gov.au/a/2001-56" TargetMode="External"/><Relationship Id="rId1779" Type="http://schemas.openxmlformats.org/officeDocument/2006/relationships/hyperlink" Target="http://www.legislation.act.gov.au/a/2001-56" TargetMode="External"/><Relationship Id="rId1986" Type="http://schemas.openxmlformats.org/officeDocument/2006/relationships/hyperlink" Target="http://www.legislation.act.gov.au/a/2002-40" TargetMode="External"/><Relationship Id="rId40" Type="http://schemas.openxmlformats.org/officeDocument/2006/relationships/header" Target="header8.xml"/><Relationship Id="rId1401" Type="http://schemas.openxmlformats.org/officeDocument/2006/relationships/hyperlink" Target="http://www.legislation.act.gov.au/a/2004-28" TargetMode="External"/><Relationship Id="rId1639" Type="http://schemas.openxmlformats.org/officeDocument/2006/relationships/hyperlink" Target="http://www.legislation.act.gov.au/a/2006-25" TargetMode="External"/><Relationship Id="rId1846" Type="http://schemas.openxmlformats.org/officeDocument/2006/relationships/hyperlink" Target="http://www.legislation.act.gov.au/a/2003-41" TargetMode="External"/><Relationship Id="rId1706" Type="http://schemas.openxmlformats.org/officeDocument/2006/relationships/hyperlink" Target="http://www.legislation.act.gov.au/a/2010-54" TargetMode="External"/><Relationship Id="rId1913" Type="http://schemas.openxmlformats.org/officeDocument/2006/relationships/hyperlink" Target="http://www.legislation.act.gov.au/a/2001-56" TargetMode="External"/><Relationship Id="rId287" Type="http://schemas.openxmlformats.org/officeDocument/2006/relationships/hyperlink" Target="http://www.legislation.act.gov.au/a/alt_a1989-45co" TargetMode="External"/><Relationship Id="rId494" Type="http://schemas.openxmlformats.org/officeDocument/2006/relationships/hyperlink" Target="http://www.legislation.act.gov.au/a/2013-41" TargetMode="External"/><Relationship Id="rId2175" Type="http://schemas.openxmlformats.org/officeDocument/2006/relationships/hyperlink" Target="http://www.legislation.act.gov.au/a/2015-15/default.asp" TargetMode="External"/><Relationship Id="rId147" Type="http://schemas.openxmlformats.org/officeDocument/2006/relationships/hyperlink" Target="http://www.legislation.gov.uk/ukpga/Vict/27-28/25/contents" TargetMode="External"/><Relationship Id="rId354" Type="http://schemas.openxmlformats.org/officeDocument/2006/relationships/hyperlink" Target="http://www.legislation.act.gov.au/a/2002-49" TargetMode="External"/><Relationship Id="rId799" Type="http://schemas.openxmlformats.org/officeDocument/2006/relationships/hyperlink" Target="http://www.legislation.act.gov.au/a/2005-20" TargetMode="External"/><Relationship Id="rId1191" Type="http://schemas.openxmlformats.org/officeDocument/2006/relationships/hyperlink" Target="http://www.legislation.act.gov.au/a/2001-56" TargetMode="External"/><Relationship Id="rId2035" Type="http://schemas.openxmlformats.org/officeDocument/2006/relationships/hyperlink" Target="http://www.legislation.act.gov.au/a/2005-28" TargetMode="External"/><Relationship Id="rId561" Type="http://schemas.openxmlformats.org/officeDocument/2006/relationships/hyperlink" Target="http://www.legislation.act.gov.au/a/2017-28/default.asp" TargetMode="External"/><Relationship Id="rId659" Type="http://schemas.openxmlformats.org/officeDocument/2006/relationships/hyperlink" Target="http://www.legislation.act.gov.au/a/2001-56" TargetMode="External"/><Relationship Id="rId866" Type="http://schemas.openxmlformats.org/officeDocument/2006/relationships/hyperlink" Target="http://www.legislation.act.gov.au/a/2021-12/" TargetMode="External"/><Relationship Id="rId1289" Type="http://schemas.openxmlformats.org/officeDocument/2006/relationships/hyperlink" Target="http://www.legislation.act.gov.au/a/2001-56" TargetMode="External"/><Relationship Id="rId1496" Type="http://schemas.openxmlformats.org/officeDocument/2006/relationships/hyperlink" Target="http://www.legislation.act.gov.au/a/2009-20" TargetMode="External"/><Relationship Id="rId2242" Type="http://schemas.openxmlformats.org/officeDocument/2006/relationships/footer" Target="footer40.xml"/><Relationship Id="rId214" Type="http://schemas.openxmlformats.org/officeDocument/2006/relationships/hyperlink" Target="http://www.legislation.act.gov.au/a/1990-22" TargetMode="External"/><Relationship Id="rId421" Type="http://schemas.openxmlformats.org/officeDocument/2006/relationships/hyperlink" Target="http://www.legislation.act.gov.au/a/2006-23" TargetMode="External"/><Relationship Id="rId519" Type="http://schemas.openxmlformats.org/officeDocument/2006/relationships/hyperlink" Target="http://www.legislation.act.gov.au/a/2017-4/default.asp" TargetMode="External"/><Relationship Id="rId1051" Type="http://schemas.openxmlformats.org/officeDocument/2006/relationships/hyperlink" Target="http://www.legislation.act.gov.au/a/2001-56" TargetMode="External"/><Relationship Id="rId1149" Type="http://schemas.openxmlformats.org/officeDocument/2006/relationships/hyperlink" Target="http://www.legislation.act.gov.au/a/2001-56" TargetMode="External"/><Relationship Id="rId1356" Type="http://schemas.openxmlformats.org/officeDocument/2006/relationships/hyperlink" Target="http://www.legislation.act.gov.au/a/2001-56" TargetMode="External"/><Relationship Id="rId2102" Type="http://schemas.openxmlformats.org/officeDocument/2006/relationships/hyperlink" Target="http://www.legislation.act.gov.au/a/2009-35" TargetMode="External"/><Relationship Id="rId726" Type="http://schemas.openxmlformats.org/officeDocument/2006/relationships/hyperlink" Target="http://www.legislation.act.gov.au/a/2002-11" TargetMode="External"/><Relationship Id="rId933" Type="http://schemas.openxmlformats.org/officeDocument/2006/relationships/hyperlink" Target="http://www.legislation.act.gov.au/a/2013-30" TargetMode="External"/><Relationship Id="rId1009" Type="http://schemas.openxmlformats.org/officeDocument/2006/relationships/hyperlink" Target="http://www.legislation.act.gov.au/a/2001-56" TargetMode="External"/><Relationship Id="rId1563" Type="http://schemas.openxmlformats.org/officeDocument/2006/relationships/hyperlink" Target="http://www.legislation.act.gov.au/a/2001-56" TargetMode="External"/><Relationship Id="rId1770" Type="http://schemas.openxmlformats.org/officeDocument/2006/relationships/hyperlink" Target="http://www.legislation.act.gov.au/a/2001-56" TargetMode="External"/><Relationship Id="rId1868" Type="http://schemas.openxmlformats.org/officeDocument/2006/relationships/hyperlink" Target="http://www.legislation.act.gov.au/a/2001-56" TargetMode="External"/><Relationship Id="rId62" Type="http://schemas.openxmlformats.org/officeDocument/2006/relationships/footer" Target="footer18.xml"/><Relationship Id="rId1216" Type="http://schemas.openxmlformats.org/officeDocument/2006/relationships/hyperlink" Target="http://www.legislation.act.gov.au/a/2001-56" TargetMode="External"/><Relationship Id="rId1423" Type="http://schemas.openxmlformats.org/officeDocument/2006/relationships/hyperlink" Target="http://www.legislation.act.gov.au/a/2008-14" TargetMode="External"/><Relationship Id="rId1630" Type="http://schemas.openxmlformats.org/officeDocument/2006/relationships/hyperlink" Target="http://www.legislation.act.gov.au/a/2002-56" TargetMode="External"/><Relationship Id="rId1728" Type="http://schemas.openxmlformats.org/officeDocument/2006/relationships/hyperlink" Target="http://www.legislation.act.gov.au/a/2002-56" TargetMode="External"/><Relationship Id="rId1935" Type="http://schemas.openxmlformats.org/officeDocument/2006/relationships/hyperlink" Target="http://www.legislation.act.gov.au/a/2003-56" TargetMode="External"/><Relationship Id="rId2197" Type="http://schemas.openxmlformats.org/officeDocument/2006/relationships/hyperlink" Target="http://www.legislation.act.gov.au/a/2017-8/default.asp" TargetMode="External"/><Relationship Id="rId169" Type="http://schemas.openxmlformats.org/officeDocument/2006/relationships/hyperlink" Target="http://www.legislation.act.gov.au/a/1999-78" TargetMode="External"/><Relationship Id="rId376" Type="http://schemas.openxmlformats.org/officeDocument/2006/relationships/hyperlink" Target="http://www.legislation.act.gov.au/a/2004-32" TargetMode="External"/><Relationship Id="rId583" Type="http://schemas.openxmlformats.org/officeDocument/2006/relationships/hyperlink" Target="http://www.legislation.act.gov.au/a/2003-41" TargetMode="External"/><Relationship Id="rId790" Type="http://schemas.openxmlformats.org/officeDocument/2006/relationships/hyperlink" Target="http://www.legislation.act.gov.au/a/2005-20" TargetMode="External"/><Relationship Id="rId2057" Type="http://schemas.openxmlformats.org/officeDocument/2006/relationships/hyperlink" Target="http://www.legislation.act.gov.au/a/2006-30" TargetMode="External"/><Relationship Id="rId4" Type="http://schemas.openxmlformats.org/officeDocument/2006/relationships/webSettings" Target="webSettings.xml"/><Relationship Id="rId236" Type="http://schemas.openxmlformats.org/officeDocument/2006/relationships/hyperlink" Target="http://www.comlaw.gov.au/Series/C2004A00446" TargetMode="External"/><Relationship Id="rId443" Type="http://schemas.openxmlformats.org/officeDocument/2006/relationships/hyperlink" Target="http://www.legislation.act.gov.au/cn/2008-13/default.asp" TargetMode="External"/><Relationship Id="rId650" Type="http://schemas.openxmlformats.org/officeDocument/2006/relationships/hyperlink" Target="http://www.legislation.act.gov.au/a/2001-56" TargetMode="External"/><Relationship Id="rId888" Type="http://schemas.openxmlformats.org/officeDocument/2006/relationships/hyperlink" Target="http://www.legislation.act.gov.au/a/2004-42" TargetMode="External"/><Relationship Id="rId1073" Type="http://schemas.openxmlformats.org/officeDocument/2006/relationships/hyperlink" Target="http://www.legislation.act.gov.au/a/2001-56" TargetMode="External"/><Relationship Id="rId1280" Type="http://schemas.openxmlformats.org/officeDocument/2006/relationships/hyperlink" Target="http://www.legislation.act.gov.au/a/2001-56" TargetMode="External"/><Relationship Id="rId2124" Type="http://schemas.openxmlformats.org/officeDocument/2006/relationships/hyperlink" Target="http://www.legislation.act.gov.au/a/2011-52" TargetMode="External"/><Relationship Id="rId303" Type="http://schemas.openxmlformats.org/officeDocument/2006/relationships/hyperlink" Target="http://www.legislation.act.gov.au/a/1996-74" TargetMode="External"/><Relationship Id="rId748" Type="http://schemas.openxmlformats.org/officeDocument/2006/relationships/hyperlink" Target="http://www.legislation.act.gov.au/a/2005-20" TargetMode="External"/><Relationship Id="rId955" Type="http://schemas.openxmlformats.org/officeDocument/2006/relationships/hyperlink" Target="http://www.legislation.act.gov.au/a/2003-18" TargetMode="External"/><Relationship Id="rId1140" Type="http://schemas.openxmlformats.org/officeDocument/2006/relationships/hyperlink" Target="http://www.legislation.act.gov.au/a/2001-56" TargetMode="External"/><Relationship Id="rId1378" Type="http://schemas.openxmlformats.org/officeDocument/2006/relationships/hyperlink" Target="http://www.legislation.act.gov.au/a/2005-20" TargetMode="External"/><Relationship Id="rId1585" Type="http://schemas.openxmlformats.org/officeDocument/2006/relationships/hyperlink" Target="http://www.legislation.act.gov.au/a/2001-56" TargetMode="External"/><Relationship Id="rId1792" Type="http://schemas.openxmlformats.org/officeDocument/2006/relationships/hyperlink" Target="http://www.legislation.act.gov.au/a/2005-20" TargetMode="External"/><Relationship Id="rId84" Type="http://schemas.openxmlformats.org/officeDocument/2006/relationships/hyperlink" Target="http://www.comlaw.gov.au/Series/C2004A03699" TargetMode="External"/><Relationship Id="rId510" Type="http://schemas.openxmlformats.org/officeDocument/2006/relationships/hyperlink" Target="http://www.legislation.act.gov.au/cn/2015-9/default.asp" TargetMode="External"/><Relationship Id="rId608" Type="http://schemas.openxmlformats.org/officeDocument/2006/relationships/hyperlink" Target="http://www.legislation.act.gov.au/a/2005-62" TargetMode="External"/><Relationship Id="rId815" Type="http://schemas.openxmlformats.org/officeDocument/2006/relationships/hyperlink" Target="http://www.legislation.act.gov.au/a/2006-42" TargetMode="External"/><Relationship Id="rId1238" Type="http://schemas.openxmlformats.org/officeDocument/2006/relationships/hyperlink" Target="http://www.legislation.act.gov.au/a/2002-49" TargetMode="External"/><Relationship Id="rId1445" Type="http://schemas.openxmlformats.org/officeDocument/2006/relationships/hyperlink" Target="http://www.legislation.act.gov.au/a/2016-52/default.asp" TargetMode="External"/><Relationship Id="rId1652" Type="http://schemas.openxmlformats.org/officeDocument/2006/relationships/hyperlink" Target="http://www.legislation.act.gov.au/a/2001-56" TargetMode="External"/><Relationship Id="rId1000" Type="http://schemas.openxmlformats.org/officeDocument/2006/relationships/hyperlink" Target="http://www.legislation.act.gov.au/a/2005-62" TargetMode="External"/><Relationship Id="rId1305" Type="http://schemas.openxmlformats.org/officeDocument/2006/relationships/hyperlink" Target="http://www.legislation.act.gov.au/a/2001-56" TargetMode="External"/><Relationship Id="rId1957" Type="http://schemas.openxmlformats.org/officeDocument/2006/relationships/hyperlink" Target="http://www.legislation.act.gov.au/a/2002-30" TargetMode="External"/><Relationship Id="rId1512" Type="http://schemas.openxmlformats.org/officeDocument/2006/relationships/hyperlink" Target="http://www.legislation.act.gov.au/a/2008-20" TargetMode="External"/><Relationship Id="rId1817" Type="http://schemas.openxmlformats.org/officeDocument/2006/relationships/hyperlink" Target="http://www.legislation.act.gov.au/a/2009-20"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6-3" TargetMode="External"/><Relationship Id="rId2079" Type="http://schemas.openxmlformats.org/officeDocument/2006/relationships/hyperlink" Target="http://www.legislation.act.gov.au/a/2007-33" TargetMode="External"/><Relationship Id="rId160" Type="http://schemas.openxmlformats.org/officeDocument/2006/relationships/hyperlink" Target="http://www.legislation.act.gov.au/a/2004-28" TargetMode="External"/><Relationship Id="rId258" Type="http://schemas.openxmlformats.org/officeDocument/2006/relationships/hyperlink" Target="http://www.legislation.act.gov.au/a/1925-1" TargetMode="External"/><Relationship Id="rId465" Type="http://schemas.openxmlformats.org/officeDocument/2006/relationships/hyperlink" Target="http://www.legislation.act.gov.au/a/2010-6" TargetMode="External"/><Relationship Id="rId672" Type="http://schemas.openxmlformats.org/officeDocument/2006/relationships/hyperlink" Target="http://www.legislation.act.gov.au/a/2001-56" TargetMode="External"/><Relationship Id="rId1095" Type="http://schemas.openxmlformats.org/officeDocument/2006/relationships/hyperlink" Target="http://www.legislation.act.gov.au/a/2005-53" TargetMode="External"/><Relationship Id="rId2146" Type="http://schemas.openxmlformats.org/officeDocument/2006/relationships/hyperlink" Target="http://www.legislation.act.gov.au/a/2013-39" TargetMode="External"/><Relationship Id="rId118" Type="http://schemas.openxmlformats.org/officeDocument/2006/relationships/header" Target="header18.xml"/><Relationship Id="rId325" Type="http://schemas.openxmlformats.org/officeDocument/2006/relationships/hyperlink" Target="http://www.legislation.act.gov.au/a/2001-16" TargetMode="External"/><Relationship Id="rId532" Type="http://schemas.openxmlformats.org/officeDocument/2006/relationships/hyperlink" Target="https://www.legislation.act.gov.au/a/2018-52/" TargetMode="External"/><Relationship Id="rId977" Type="http://schemas.openxmlformats.org/officeDocument/2006/relationships/hyperlink" Target="http://www.legislation.act.gov.au/a/2002-11" TargetMode="External"/><Relationship Id="rId1162" Type="http://schemas.openxmlformats.org/officeDocument/2006/relationships/hyperlink" Target="http://www.legislation.act.gov.au/a/2001-56" TargetMode="External"/><Relationship Id="rId2006" Type="http://schemas.openxmlformats.org/officeDocument/2006/relationships/hyperlink" Target="http://www.legislation.act.gov.au/a/2004-10" TargetMode="External"/><Relationship Id="rId2213" Type="http://schemas.openxmlformats.org/officeDocument/2006/relationships/hyperlink" Target="http://www.legislation.act.gov.au/a/2019-38/" TargetMode="External"/><Relationship Id="rId837" Type="http://schemas.openxmlformats.org/officeDocument/2006/relationships/hyperlink" Target="http://www.legislation.act.gov.au/a/2002-11" TargetMode="External"/><Relationship Id="rId1022" Type="http://schemas.openxmlformats.org/officeDocument/2006/relationships/hyperlink" Target="http://www.legislation.act.gov.au/a/2005-44" TargetMode="External"/><Relationship Id="rId1467" Type="http://schemas.openxmlformats.org/officeDocument/2006/relationships/hyperlink" Target="http://www.legislation.act.gov.au/a/2005-20" TargetMode="External"/><Relationship Id="rId1674" Type="http://schemas.openxmlformats.org/officeDocument/2006/relationships/hyperlink" Target="http://www.legislation.act.gov.au/a/2011-52" TargetMode="External"/><Relationship Id="rId1881" Type="http://schemas.openxmlformats.org/officeDocument/2006/relationships/hyperlink" Target="http://www.legislation.act.gov.au/a/2018-32/default.asp" TargetMode="External"/><Relationship Id="rId904" Type="http://schemas.openxmlformats.org/officeDocument/2006/relationships/hyperlink" Target="http://www.legislation.act.gov.au/a/2002-11" TargetMode="External"/><Relationship Id="rId1327" Type="http://schemas.openxmlformats.org/officeDocument/2006/relationships/hyperlink" Target="http://www.legislation.act.gov.au/a/2003-56" TargetMode="External"/><Relationship Id="rId1534" Type="http://schemas.openxmlformats.org/officeDocument/2006/relationships/hyperlink" Target="http://www.legislation.act.gov.au/a/2001-56" TargetMode="External"/><Relationship Id="rId1741" Type="http://schemas.openxmlformats.org/officeDocument/2006/relationships/hyperlink" Target="http://www.legislation.act.gov.au/a/2002-49" TargetMode="External"/><Relationship Id="rId1979" Type="http://schemas.openxmlformats.org/officeDocument/2006/relationships/hyperlink" Target="http://www.legislation.act.gov.au/a/2002-27" TargetMode="External"/><Relationship Id="rId33" Type="http://schemas.openxmlformats.org/officeDocument/2006/relationships/hyperlink" Target="http://www.comlaw.gov.au/Series/C2004A07446" TargetMode="External"/><Relationship Id="rId1601" Type="http://schemas.openxmlformats.org/officeDocument/2006/relationships/hyperlink" Target="http://www.legislation.act.gov.au/a/2005-41" TargetMode="External"/><Relationship Id="rId1839" Type="http://schemas.openxmlformats.org/officeDocument/2006/relationships/hyperlink" Target="http://www.legislation.act.gov.au/a/2010-6" TargetMode="External"/><Relationship Id="rId182" Type="http://schemas.openxmlformats.org/officeDocument/2006/relationships/hyperlink" Target="http://www.legislation.act.gov.au/a/2004-28" TargetMode="External"/><Relationship Id="rId1906" Type="http://schemas.openxmlformats.org/officeDocument/2006/relationships/hyperlink" Target="http://www.legislation.act.gov.au/a/2003-56" TargetMode="External"/><Relationship Id="rId487" Type="http://schemas.openxmlformats.org/officeDocument/2006/relationships/hyperlink" Target="http://www.legislation.act.gov.au/a/2012-33" TargetMode="External"/><Relationship Id="rId694" Type="http://schemas.openxmlformats.org/officeDocument/2006/relationships/hyperlink" Target="http://www.legislation.act.gov.au/a/2015-15" TargetMode="External"/><Relationship Id="rId2070" Type="http://schemas.openxmlformats.org/officeDocument/2006/relationships/hyperlink" Target="http://www.legislation.act.gov.au/a/2007-3" TargetMode="External"/><Relationship Id="rId2168" Type="http://schemas.openxmlformats.org/officeDocument/2006/relationships/hyperlink" Target="http://www.legislation.act.gov.au/a/2014-37/default.asp" TargetMode="External"/><Relationship Id="rId347" Type="http://schemas.openxmlformats.org/officeDocument/2006/relationships/hyperlink" Target="http://www.legislation.act.gov.au/a/2001-70" TargetMode="External"/><Relationship Id="rId999" Type="http://schemas.openxmlformats.org/officeDocument/2006/relationships/hyperlink" Target="http://www.legislation.act.gov.au/a/2005-62" TargetMode="External"/><Relationship Id="rId1184" Type="http://schemas.openxmlformats.org/officeDocument/2006/relationships/hyperlink" Target="http://www.legislation.act.gov.au/a/2002-11" TargetMode="External"/><Relationship Id="rId2028" Type="http://schemas.openxmlformats.org/officeDocument/2006/relationships/hyperlink" Target="http://www.legislation.act.gov.au/a/2005-5" TargetMode="External"/><Relationship Id="rId554" Type="http://schemas.openxmlformats.org/officeDocument/2006/relationships/hyperlink" Target="http://www.legislation.act.gov.au/a/2002-11" TargetMode="External"/><Relationship Id="rId761" Type="http://schemas.openxmlformats.org/officeDocument/2006/relationships/hyperlink" Target="http://www.legislation.act.gov.au/a/2003-56" TargetMode="External"/><Relationship Id="rId859" Type="http://schemas.openxmlformats.org/officeDocument/2006/relationships/hyperlink" Target="http://www.legislation.act.gov.au/a/2002-11" TargetMode="External"/><Relationship Id="rId1391" Type="http://schemas.openxmlformats.org/officeDocument/2006/relationships/hyperlink" Target="http://www.legislation.act.gov.au/a/2001-56" TargetMode="External"/><Relationship Id="rId1489" Type="http://schemas.openxmlformats.org/officeDocument/2006/relationships/hyperlink" Target="http://www.legislation.act.gov.au/a/2001-56" TargetMode="External"/><Relationship Id="rId1696" Type="http://schemas.openxmlformats.org/officeDocument/2006/relationships/hyperlink" Target="http://www.legislation.act.gov.au/a/2010-10" TargetMode="External"/><Relationship Id="rId2235" Type="http://schemas.openxmlformats.org/officeDocument/2006/relationships/footer" Target="footer36.xml"/><Relationship Id="rId207" Type="http://schemas.openxmlformats.org/officeDocument/2006/relationships/hyperlink" Target="http://www.legislation.act.gov.au/a/1933-34" TargetMode="External"/><Relationship Id="rId414" Type="http://schemas.openxmlformats.org/officeDocument/2006/relationships/hyperlink" Target="http://www.legislation.act.gov.au/a/2005-53" TargetMode="External"/><Relationship Id="rId621" Type="http://schemas.openxmlformats.org/officeDocument/2006/relationships/hyperlink" Target="http://www.legislation.act.gov.au/a/2021-12/" TargetMode="External"/><Relationship Id="rId1044" Type="http://schemas.openxmlformats.org/officeDocument/2006/relationships/hyperlink" Target="http://www.legislation.act.gov.au/a/2002-11" TargetMode="External"/><Relationship Id="rId1251" Type="http://schemas.openxmlformats.org/officeDocument/2006/relationships/hyperlink" Target="http://www.legislation.act.gov.au/a/2001-56" TargetMode="External"/><Relationship Id="rId1349" Type="http://schemas.openxmlformats.org/officeDocument/2006/relationships/hyperlink" Target="http://www.legislation.act.gov.au/a/2009-20" TargetMode="External"/><Relationship Id="rId719" Type="http://schemas.openxmlformats.org/officeDocument/2006/relationships/hyperlink" Target="http://www.legislation.act.gov.au/a/2015-15" TargetMode="External"/><Relationship Id="rId926" Type="http://schemas.openxmlformats.org/officeDocument/2006/relationships/hyperlink" Target="http://www.legislation.act.gov.au/a/2009-28" TargetMode="External"/><Relationship Id="rId1111" Type="http://schemas.openxmlformats.org/officeDocument/2006/relationships/hyperlink" Target="http://www.legislation.act.gov.au/a/2002-11" TargetMode="External"/><Relationship Id="rId1556" Type="http://schemas.openxmlformats.org/officeDocument/2006/relationships/hyperlink" Target="http://www.legislation.act.gov.au/a/2001-56" TargetMode="External"/><Relationship Id="rId1763" Type="http://schemas.openxmlformats.org/officeDocument/2006/relationships/hyperlink" Target="http://www.legislation.act.gov.au/a/2001-56" TargetMode="External"/><Relationship Id="rId1970" Type="http://schemas.openxmlformats.org/officeDocument/2006/relationships/hyperlink" Target="http://www.legislation.act.gov.au/a/2002-11" TargetMode="External"/><Relationship Id="rId55" Type="http://schemas.openxmlformats.org/officeDocument/2006/relationships/footer" Target="footer13.xml"/><Relationship Id="rId1209" Type="http://schemas.openxmlformats.org/officeDocument/2006/relationships/hyperlink" Target="http://www.legislation.act.gov.au/a/2002-11" TargetMode="External"/><Relationship Id="rId1416" Type="http://schemas.openxmlformats.org/officeDocument/2006/relationships/hyperlink" Target="http://www.legislation.act.gov.au/a/2005-46" TargetMode="External"/><Relationship Id="rId1623" Type="http://schemas.openxmlformats.org/officeDocument/2006/relationships/hyperlink" Target="http://www.legislation.act.gov.au/a/2001-56" TargetMode="External"/><Relationship Id="rId1830" Type="http://schemas.openxmlformats.org/officeDocument/2006/relationships/hyperlink" Target="http://www.legislation.act.gov.au/a/2001-56" TargetMode="External"/><Relationship Id="rId1928" Type="http://schemas.openxmlformats.org/officeDocument/2006/relationships/hyperlink" Target="http://www.legislation.act.gov.au/a/2003-41" TargetMode="External"/><Relationship Id="rId2092" Type="http://schemas.openxmlformats.org/officeDocument/2006/relationships/hyperlink" Target="http://www.legislation.act.gov.au/a/2008-37" TargetMode="External"/><Relationship Id="rId271" Type="http://schemas.openxmlformats.org/officeDocument/2006/relationships/hyperlink" Target="http://www.legislation.act.gov.au/a/2012-31" TargetMode="External"/><Relationship Id="rId131" Type="http://schemas.openxmlformats.org/officeDocument/2006/relationships/hyperlink" Target="http://www.legislation.act.gov.au/a/1900-40" TargetMode="External"/><Relationship Id="rId369" Type="http://schemas.openxmlformats.org/officeDocument/2006/relationships/hyperlink" Target="http://www.legislation.act.gov.au/cn/2004-9/default.asp" TargetMode="External"/><Relationship Id="rId576" Type="http://schemas.openxmlformats.org/officeDocument/2006/relationships/hyperlink" Target="http://www.legislation.act.gov.au/a/2005-20" TargetMode="External"/><Relationship Id="rId783" Type="http://schemas.openxmlformats.org/officeDocument/2006/relationships/hyperlink" Target="http://www.legislation.act.gov.au/a/2003-41" TargetMode="External"/><Relationship Id="rId990" Type="http://schemas.openxmlformats.org/officeDocument/2006/relationships/hyperlink" Target="http://www.legislation.act.gov.au/a/2002-11" TargetMode="External"/><Relationship Id="rId229" Type="http://schemas.openxmlformats.org/officeDocument/2006/relationships/hyperlink" Target="http://www.legislation.act.gov.au/a/1999-66" TargetMode="External"/><Relationship Id="rId436" Type="http://schemas.openxmlformats.org/officeDocument/2006/relationships/hyperlink" Target="http://www.legislation.act.gov.au/cn/2007-15/default.asp" TargetMode="External"/><Relationship Id="rId643" Type="http://schemas.openxmlformats.org/officeDocument/2006/relationships/hyperlink" Target="http://www.legislation.act.gov.au/a/2005-20" TargetMode="External"/><Relationship Id="rId1066" Type="http://schemas.openxmlformats.org/officeDocument/2006/relationships/hyperlink" Target="http://www.legislation.act.gov.au/a/2002-11" TargetMode="External"/><Relationship Id="rId1273" Type="http://schemas.openxmlformats.org/officeDocument/2006/relationships/hyperlink" Target="http://www.legislation.act.gov.au/a/2002-11" TargetMode="External"/><Relationship Id="rId1480" Type="http://schemas.openxmlformats.org/officeDocument/2006/relationships/hyperlink" Target="http://www.legislation.act.gov.au/a/2001-56" TargetMode="External"/><Relationship Id="rId2117" Type="http://schemas.openxmlformats.org/officeDocument/2006/relationships/hyperlink" Target="http://www.legislation.act.gov.au/a/2011-22" TargetMode="External"/><Relationship Id="rId850" Type="http://schemas.openxmlformats.org/officeDocument/2006/relationships/hyperlink" Target="http://www.legislation.act.gov.au/a/2005-20" TargetMode="External"/><Relationship Id="rId948" Type="http://schemas.openxmlformats.org/officeDocument/2006/relationships/hyperlink" Target="http://www.legislation.act.gov.au/a/2001-56" TargetMode="External"/><Relationship Id="rId1133" Type="http://schemas.openxmlformats.org/officeDocument/2006/relationships/hyperlink" Target="http://www.legislation.act.gov.au/a/2001-56" TargetMode="External"/><Relationship Id="rId1578" Type="http://schemas.openxmlformats.org/officeDocument/2006/relationships/hyperlink" Target="http://www.legislation.act.gov.au/a/2001-56" TargetMode="External"/><Relationship Id="rId1785" Type="http://schemas.openxmlformats.org/officeDocument/2006/relationships/hyperlink" Target="http://www.legislation.act.gov.au/a/2006-23" TargetMode="External"/><Relationship Id="rId1992" Type="http://schemas.openxmlformats.org/officeDocument/2006/relationships/hyperlink" Target="http://www.legislation.act.gov.au/a/2003-14" TargetMode="External"/><Relationship Id="rId77" Type="http://schemas.openxmlformats.org/officeDocument/2006/relationships/footer" Target="footer21.xml"/><Relationship Id="rId503" Type="http://schemas.openxmlformats.org/officeDocument/2006/relationships/hyperlink" Target="http://www.legislation.act.gov.au/a/2014-44" TargetMode="External"/><Relationship Id="rId710" Type="http://schemas.openxmlformats.org/officeDocument/2006/relationships/hyperlink" Target="http://www.legislation.act.gov.au/a/2003-56" TargetMode="External"/><Relationship Id="rId808" Type="http://schemas.openxmlformats.org/officeDocument/2006/relationships/hyperlink" Target="http://www.legislation.act.gov.au/a/2021-12/" TargetMode="External"/><Relationship Id="rId1340" Type="http://schemas.openxmlformats.org/officeDocument/2006/relationships/hyperlink" Target="http://www.legislation.act.gov.au/a/2001-56" TargetMode="External"/><Relationship Id="rId1438" Type="http://schemas.openxmlformats.org/officeDocument/2006/relationships/hyperlink" Target="http://www.legislation.act.gov.au/a/2001-56" TargetMode="External"/><Relationship Id="rId1645" Type="http://schemas.openxmlformats.org/officeDocument/2006/relationships/hyperlink" Target="http://www.legislation.act.gov.au/a/2001-56" TargetMode="External"/><Relationship Id="rId1200" Type="http://schemas.openxmlformats.org/officeDocument/2006/relationships/hyperlink" Target="http://www.legislation.act.gov.au/a/2005-20" TargetMode="External"/><Relationship Id="rId1852" Type="http://schemas.openxmlformats.org/officeDocument/2006/relationships/hyperlink" Target="http://www.legislation.act.gov.au/a/2005-62" TargetMode="External"/><Relationship Id="rId1505" Type="http://schemas.openxmlformats.org/officeDocument/2006/relationships/hyperlink" Target="http://www.legislation.act.gov.au/a/2011-28" TargetMode="External"/><Relationship Id="rId1712" Type="http://schemas.openxmlformats.org/officeDocument/2006/relationships/hyperlink" Target="http://www.legislation.act.gov.au/a/2009-28" TargetMode="External"/><Relationship Id="rId293" Type="http://schemas.openxmlformats.org/officeDocument/2006/relationships/hyperlink" Target="http://www.legislation.act.gov.au/a/2005-40" TargetMode="External"/><Relationship Id="rId2181" Type="http://schemas.openxmlformats.org/officeDocument/2006/relationships/hyperlink" Target="http://www.legislation.act.gov.au/a/2015-19" TargetMode="External"/><Relationship Id="rId153" Type="http://schemas.openxmlformats.org/officeDocument/2006/relationships/hyperlink" Target="http://www.legislation.gov.uk/ukpga/Vict/41-42/73/contents" TargetMode="External"/><Relationship Id="rId360" Type="http://schemas.openxmlformats.org/officeDocument/2006/relationships/hyperlink" Target="http://www.legislation.act.gov.au/a/2003-18" TargetMode="External"/><Relationship Id="rId598" Type="http://schemas.openxmlformats.org/officeDocument/2006/relationships/hyperlink" Target="http://www.legislation.act.gov.au/a/2003-41" TargetMode="External"/><Relationship Id="rId2041" Type="http://schemas.openxmlformats.org/officeDocument/2006/relationships/hyperlink" Target="http://www.legislation.act.gov.au/a/2005-53" TargetMode="External"/><Relationship Id="rId220" Type="http://schemas.openxmlformats.org/officeDocument/2006/relationships/hyperlink" Target="http://www.legislation.act.gov.au/a/1992-71" TargetMode="External"/><Relationship Id="rId458" Type="http://schemas.openxmlformats.org/officeDocument/2006/relationships/hyperlink" Target="http://www.legislation.act.gov.au/a/2008-51" TargetMode="External"/><Relationship Id="rId665" Type="http://schemas.openxmlformats.org/officeDocument/2006/relationships/hyperlink" Target="http://www.legislation.act.gov.au/a/2003-41" TargetMode="External"/><Relationship Id="rId872" Type="http://schemas.openxmlformats.org/officeDocument/2006/relationships/hyperlink" Target="http://www.legislation.act.gov.au/a/2005-20" TargetMode="External"/><Relationship Id="rId1088" Type="http://schemas.openxmlformats.org/officeDocument/2006/relationships/hyperlink" Target="http://www.legislation.act.gov.au/a/2005-20" TargetMode="External"/><Relationship Id="rId1295" Type="http://schemas.openxmlformats.org/officeDocument/2006/relationships/hyperlink" Target="http://www.legislation.act.gov.au/a/2002-11" TargetMode="External"/><Relationship Id="rId2139" Type="http://schemas.openxmlformats.org/officeDocument/2006/relationships/hyperlink" Target="http://www.legislation.act.gov.au/a/2013-19/default.asp" TargetMode="External"/><Relationship Id="rId318" Type="http://schemas.openxmlformats.org/officeDocument/2006/relationships/hyperlink" Target="http://www.comlaw.gov.au/Series/C2004A03699" TargetMode="External"/><Relationship Id="rId525" Type="http://schemas.openxmlformats.org/officeDocument/2006/relationships/hyperlink" Target="http://www.legislation.act.gov.au/a/2018-9/default.asp" TargetMode="External"/><Relationship Id="rId732" Type="http://schemas.openxmlformats.org/officeDocument/2006/relationships/hyperlink" Target="http://www.legislation.act.gov.au/a/2002-49" TargetMode="External"/><Relationship Id="rId1155" Type="http://schemas.openxmlformats.org/officeDocument/2006/relationships/hyperlink" Target="http://www.legislation.act.gov.au/a/2001-56" TargetMode="External"/><Relationship Id="rId1362" Type="http://schemas.openxmlformats.org/officeDocument/2006/relationships/hyperlink" Target="http://www.legislation.act.gov.au/a/2009-20" TargetMode="External"/><Relationship Id="rId2206" Type="http://schemas.openxmlformats.org/officeDocument/2006/relationships/hyperlink" Target="http://www.legislation.act.gov.au/a/2018-40/default.asp" TargetMode="External"/><Relationship Id="rId99" Type="http://schemas.openxmlformats.org/officeDocument/2006/relationships/hyperlink" Target="http://www.legislation.act.gov.au/a/2002-51" TargetMode="External"/><Relationship Id="rId1015" Type="http://schemas.openxmlformats.org/officeDocument/2006/relationships/hyperlink" Target="http://www.legislation.act.gov.au/a/2009-20" TargetMode="External"/><Relationship Id="rId1222" Type="http://schemas.openxmlformats.org/officeDocument/2006/relationships/hyperlink" Target="http://www.legislation.act.gov.au/a/2011-48" TargetMode="External"/><Relationship Id="rId1667" Type="http://schemas.openxmlformats.org/officeDocument/2006/relationships/hyperlink" Target="http://www.legislation.act.gov.au/a/2001-56" TargetMode="External"/><Relationship Id="rId1874" Type="http://schemas.openxmlformats.org/officeDocument/2006/relationships/hyperlink" Target="http://www.legislation.act.gov.au/a/2001-56" TargetMode="External"/><Relationship Id="rId1527" Type="http://schemas.openxmlformats.org/officeDocument/2006/relationships/hyperlink" Target="http://www.legislation.act.gov.au/a/2003-56" TargetMode="External"/><Relationship Id="rId1734" Type="http://schemas.openxmlformats.org/officeDocument/2006/relationships/hyperlink" Target="http://www.legislation.act.gov.au/a/2006-30" TargetMode="External"/><Relationship Id="rId1941" Type="http://schemas.openxmlformats.org/officeDocument/2006/relationships/hyperlink" Target="http://www.legislation.act.gov.au/a/2001-56" TargetMode="External"/><Relationship Id="rId26" Type="http://schemas.openxmlformats.org/officeDocument/2006/relationships/footer" Target="footer6.xml"/><Relationship Id="rId175" Type="http://schemas.openxmlformats.org/officeDocument/2006/relationships/hyperlink" Target="http://www.legislation.act.gov.au/a/2004-11" TargetMode="External"/><Relationship Id="rId1801" Type="http://schemas.openxmlformats.org/officeDocument/2006/relationships/hyperlink" Target="http://www.legislation.act.gov.au/a/2001-56" TargetMode="External"/><Relationship Id="rId382" Type="http://schemas.openxmlformats.org/officeDocument/2006/relationships/hyperlink" Target="http://www.legislation.act.gov.au/a/2005-28" TargetMode="External"/><Relationship Id="rId687" Type="http://schemas.openxmlformats.org/officeDocument/2006/relationships/hyperlink" Target="http://www.legislation.act.gov.au/a/2004-60" TargetMode="External"/><Relationship Id="rId2063" Type="http://schemas.openxmlformats.org/officeDocument/2006/relationships/hyperlink" Target="http://www.legislation.act.gov.au/a/2006-42" TargetMode="External"/><Relationship Id="rId242" Type="http://schemas.openxmlformats.org/officeDocument/2006/relationships/hyperlink" Target="http://www.legislation.act.gov.au/a/2004-57" TargetMode="External"/><Relationship Id="rId894" Type="http://schemas.openxmlformats.org/officeDocument/2006/relationships/hyperlink" Target="http://www.legislation.act.gov.au/a/2005-20" TargetMode="External"/><Relationship Id="rId1177" Type="http://schemas.openxmlformats.org/officeDocument/2006/relationships/hyperlink" Target="http://www.legislation.act.gov.au/a/2007-3" TargetMode="External"/><Relationship Id="rId2130" Type="http://schemas.openxmlformats.org/officeDocument/2006/relationships/hyperlink" Target="http://www.legislation.act.gov.au/a/2012-25"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2002-11" TargetMode="External"/><Relationship Id="rId754" Type="http://schemas.openxmlformats.org/officeDocument/2006/relationships/hyperlink" Target="http://www.legislation.act.gov.au/a/2002-49" TargetMode="External"/><Relationship Id="rId961" Type="http://schemas.openxmlformats.org/officeDocument/2006/relationships/hyperlink" Target="http://www.legislation.act.gov.au/a/2006-23" TargetMode="External"/><Relationship Id="rId1384" Type="http://schemas.openxmlformats.org/officeDocument/2006/relationships/hyperlink" Target="http://www.legislation.act.gov.au/a/2014-44" TargetMode="External"/><Relationship Id="rId1591" Type="http://schemas.openxmlformats.org/officeDocument/2006/relationships/hyperlink" Target="http://www.legislation.act.gov.au/a/2010-10" TargetMode="External"/><Relationship Id="rId1689" Type="http://schemas.openxmlformats.org/officeDocument/2006/relationships/hyperlink" Target="http://www.legislation.act.gov.au/a/2001-56" TargetMode="External"/><Relationship Id="rId2228" Type="http://schemas.openxmlformats.org/officeDocument/2006/relationships/hyperlink" Target="http://www.legislation.act.gov.au/a/2023-36/" TargetMode="External"/><Relationship Id="rId90" Type="http://schemas.openxmlformats.org/officeDocument/2006/relationships/hyperlink" Target="http://www.legislation.act.gov.au/a/1994-37" TargetMode="External"/><Relationship Id="rId407" Type="http://schemas.openxmlformats.org/officeDocument/2006/relationships/hyperlink" Target="http://www.legislation.act.gov.au/a/2006-3" TargetMode="External"/><Relationship Id="rId614" Type="http://schemas.openxmlformats.org/officeDocument/2006/relationships/hyperlink" Target="http://www.legislation.act.gov.au/a/2002-11" TargetMode="External"/><Relationship Id="rId821" Type="http://schemas.openxmlformats.org/officeDocument/2006/relationships/hyperlink" Target="http://www.legislation.act.gov.au/a/2003-56" TargetMode="External"/><Relationship Id="rId1037" Type="http://schemas.openxmlformats.org/officeDocument/2006/relationships/hyperlink" Target="http://www.legislation.act.gov.au/a/2013-39" TargetMode="External"/><Relationship Id="rId1244" Type="http://schemas.openxmlformats.org/officeDocument/2006/relationships/hyperlink" Target="http://www.legislation.act.gov.au/a/2005-20" TargetMode="External"/><Relationship Id="rId1451" Type="http://schemas.openxmlformats.org/officeDocument/2006/relationships/hyperlink" Target="http://www.legislation.act.gov.au/a/2012-25" TargetMode="External"/><Relationship Id="rId1896" Type="http://schemas.openxmlformats.org/officeDocument/2006/relationships/hyperlink" Target="http://www.legislation.act.gov.au/a/2003-56" TargetMode="External"/><Relationship Id="rId919" Type="http://schemas.openxmlformats.org/officeDocument/2006/relationships/hyperlink" Target="http://www.legislation.act.gov.au/a/2001-56" TargetMode="External"/><Relationship Id="rId1104" Type="http://schemas.openxmlformats.org/officeDocument/2006/relationships/hyperlink" Target="http://www.legislation.act.gov.au/a/2002-51" TargetMode="External"/><Relationship Id="rId1311" Type="http://schemas.openxmlformats.org/officeDocument/2006/relationships/hyperlink" Target="http://www.legislation.act.gov.au/a/2003-56" TargetMode="External"/><Relationship Id="rId1549" Type="http://schemas.openxmlformats.org/officeDocument/2006/relationships/hyperlink" Target="http://www.legislation.act.gov.au/a/2001-56" TargetMode="External"/><Relationship Id="rId1756" Type="http://schemas.openxmlformats.org/officeDocument/2006/relationships/hyperlink" Target="http://www.legislation.act.gov.au/a/2001-56" TargetMode="External"/><Relationship Id="rId1963" Type="http://schemas.openxmlformats.org/officeDocument/2006/relationships/hyperlink" Target="http://www.legislation.act.gov.au/a/2001-88" TargetMode="External"/><Relationship Id="rId48" Type="http://schemas.openxmlformats.org/officeDocument/2006/relationships/hyperlink" Target="http://www.comlaw.gov.au/Series/C2004A03699" TargetMode="External"/><Relationship Id="rId1409" Type="http://schemas.openxmlformats.org/officeDocument/2006/relationships/hyperlink" Target="https://legislation.act.gov.au/a/2023-36/" TargetMode="External"/><Relationship Id="rId1616" Type="http://schemas.openxmlformats.org/officeDocument/2006/relationships/hyperlink" Target="http://www.legislation.act.gov.au/a/2014-55/default.asp" TargetMode="External"/><Relationship Id="rId1823" Type="http://schemas.openxmlformats.org/officeDocument/2006/relationships/hyperlink" Target="http://www.legislation.act.gov.au/a/2001-56" TargetMode="External"/><Relationship Id="rId197" Type="http://schemas.openxmlformats.org/officeDocument/2006/relationships/hyperlink" Target="http://www.comlaw.gov.au/Series/C2004A02830" TargetMode="External"/><Relationship Id="rId2085" Type="http://schemas.openxmlformats.org/officeDocument/2006/relationships/hyperlink" Target="http://www.legislation.act.gov.au/a/2008-15" TargetMode="External"/><Relationship Id="rId264" Type="http://schemas.openxmlformats.org/officeDocument/2006/relationships/hyperlink" Target="http://www.legislation.act.gov.au/a/1930-21" TargetMode="External"/><Relationship Id="rId471" Type="http://schemas.openxmlformats.org/officeDocument/2006/relationships/hyperlink" Target="http://www.legislation.act.gov.au/a/2011-30" TargetMode="External"/><Relationship Id="rId2152" Type="http://schemas.openxmlformats.org/officeDocument/2006/relationships/hyperlink" Target="http://www.legislation.act.gov.au/a/2013-39" TargetMode="External"/><Relationship Id="rId124" Type="http://schemas.openxmlformats.org/officeDocument/2006/relationships/hyperlink" Target="http://www.legislation.act.gov.au/a/db_1783/default.asp" TargetMode="External"/><Relationship Id="rId569" Type="http://schemas.openxmlformats.org/officeDocument/2006/relationships/hyperlink" Target="http://www.legislation.act.gov.au/a/2002-11" TargetMode="External"/><Relationship Id="rId776" Type="http://schemas.openxmlformats.org/officeDocument/2006/relationships/hyperlink" Target="http://www.legislation.act.gov.au/a/2002-49" TargetMode="External"/><Relationship Id="rId983" Type="http://schemas.openxmlformats.org/officeDocument/2006/relationships/hyperlink" Target="http://www.legislation.act.gov.au/a/2001-56" TargetMode="External"/><Relationship Id="rId1199" Type="http://schemas.openxmlformats.org/officeDocument/2006/relationships/hyperlink" Target="http://www.legislation.act.gov.au/a/2001-56" TargetMode="External"/><Relationship Id="rId331" Type="http://schemas.openxmlformats.org/officeDocument/2006/relationships/hyperlink" Target="https://www.legislation.act.gov.au/a/2023-18/" TargetMode="External"/><Relationship Id="rId429" Type="http://schemas.openxmlformats.org/officeDocument/2006/relationships/hyperlink" Target="http://www.legislation.act.gov.au/a/2007-3" TargetMode="External"/><Relationship Id="rId636" Type="http://schemas.openxmlformats.org/officeDocument/2006/relationships/hyperlink" Target="http://www.legislation.act.gov.au/a/2005-20" TargetMode="External"/><Relationship Id="rId1059" Type="http://schemas.openxmlformats.org/officeDocument/2006/relationships/hyperlink" Target="http://www.legislation.act.gov.au/a/2001-56" TargetMode="External"/><Relationship Id="rId1266" Type="http://schemas.openxmlformats.org/officeDocument/2006/relationships/hyperlink" Target="http://www.legislation.act.gov.au/a/2004-38" TargetMode="External"/><Relationship Id="rId1473" Type="http://schemas.openxmlformats.org/officeDocument/2006/relationships/hyperlink" Target="http://www.legislation.act.gov.au/a/2010-40" TargetMode="External"/><Relationship Id="rId2012" Type="http://schemas.openxmlformats.org/officeDocument/2006/relationships/hyperlink" Target="http://www.legislation.act.gov.au/a/2004-28" TargetMode="External"/><Relationship Id="rId843" Type="http://schemas.openxmlformats.org/officeDocument/2006/relationships/hyperlink" Target="http://www.legislation.act.gov.au/a/2005-20" TargetMode="External"/><Relationship Id="rId1126" Type="http://schemas.openxmlformats.org/officeDocument/2006/relationships/hyperlink" Target="http://www.legislation.act.gov.au/a/2002-11" TargetMode="External"/><Relationship Id="rId1680" Type="http://schemas.openxmlformats.org/officeDocument/2006/relationships/hyperlink" Target="http://www.legislation.act.gov.au/a/2001-56" TargetMode="External"/><Relationship Id="rId1778" Type="http://schemas.openxmlformats.org/officeDocument/2006/relationships/hyperlink" Target="http://www.legislation.act.gov.au/a/2009-20" TargetMode="External"/><Relationship Id="rId1985" Type="http://schemas.openxmlformats.org/officeDocument/2006/relationships/hyperlink" Target="http://www.legislation.act.gov.au/a/2002-27" TargetMode="External"/><Relationship Id="rId703" Type="http://schemas.openxmlformats.org/officeDocument/2006/relationships/hyperlink" Target="http://www.legislation.act.gov.au/a/2002-11" TargetMode="External"/><Relationship Id="rId910" Type="http://schemas.openxmlformats.org/officeDocument/2006/relationships/hyperlink" Target="http://www.legislation.act.gov.au/a/2002-11" TargetMode="External"/><Relationship Id="rId1333" Type="http://schemas.openxmlformats.org/officeDocument/2006/relationships/hyperlink" Target="http://www.legislation.act.gov.au/a/2005-20" TargetMode="External"/><Relationship Id="rId1540" Type="http://schemas.openxmlformats.org/officeDocument/2006/relationships/hyperlink" Target="http://www.legislation.act.gov.au/a/2004-28" TargetMode="External"/><Relationship Id="rId1638" Type="http://schemas.openxmlformats.org/officeDocument/2006/relationships/hyperlink" Target="http://www.legislation.act.gov.au/a/2001-56" TargetMode="External"/><Relationship Id="rId1400" Type="http://schemas.openxmlformats.org/officeDocument/2006/relationships/hyperlink" Target="http://www.legislation.act.gov.au/a/2016-33" TargetMode="External"/><Relationship Id="rId1845" Type="http://schemas.openxmlformats.org/officeDocument/2006/relationships/hyperlink" Target="http://www.legislation.act.gov.au/a/2001-56" TargetMode="External"/><Relationship Id="rId1705" Type="http://schemas.openxmlformats.org/officeDocument/2006/relationships/hyperlink" Target="http://www.legislation.act.gov.au/a/2005-20" TargetMode="External"/><Relationship Id="rId1912" Type="http://schemas.openxmlformats.org/officeDocument/2006/relationships/hyperlink" Target="http://www.legislation.act.gov.au/a/2001-56" TargetMode="External"/><Relationship Id="rId286" Type="http://schemas.openxmlformats.org/officeDocument/2006/relationships/hyperlink" Target="http://www.legislation.act.gov.au/a/2012-33" TargetMode="External"/><Relationship Id="rId493" Type="http://schemas.openxmlformats.org/officeDocument/2006/relationships/hyperlink" Target="http://www.legislation.act.gov.au/cn/2013-11" TargetMode="External"/><Relationship Id="rId2174" Type="http://schemas.openxmlformats.org/officeDocument/2006/relationships/hyperlink" Target="http://www.legislation.act.gov.au/a/2015-10/default.asp" TargetMode="External"/><Relationship Id="rId146" Type="http://schemas.openxmlformats.org/officeDocument/2006/relationships/hyperlink" Target="http://www.legislation.nsw.gov.au/maintop/scanact/sessional/NONE/0" TargetMode="External"/><Relationship Id="rId353" Type="http://schemas.openxmlformats.org/officeDocument/2006/relationships/hyperlink" Target="http://www.legislation.act.gov.au/cn/2002-13/default.asp" TargetMode="External"/><Relationship Id="rId560" Type="http://schemas.openxmlformats.org/officeDocument/2006/relationships/hyperlink" Target="http://www.legislation.act.gov.au/a/2005-20" TargetMode="External"/><Relationship Id="rId798" Type="http://schemas.openxmlformats.org/officeDocument/2006/relationships/hyperlink" Target="http://www.legislation.act.gov.au/a/2002-11" TargetMode="External"/><Relationship Id="rId1190" Type="http://schemas.openxmlformats.org/officeDocument/2006/relationships/hyperlink" Target="http://www.legislation.act.gov.au/a/2003-56" TargetMode="External"/><Relationship Id="rId2034" Type="http://schemas.openxmlformats.org/officeDocument/2006/relationships/hyperlink" Target="http://www.legislation.act.gov.au/a/2004-39" TargetMode="External"/><Relationship Id="rId2241" Type="http://schemas.openxmlformats.org/officeDocument/2006/relationships/footer" Target="footer39.xml"/><Relationship Id="rId213" Type="http://schemas.openxmlformats.org/officeDocument/2006/relationships/hyperlink" Target="http://www.legislation.act.gov.au/a/2008-19" TargetMode="External"/><Relationship Id="rId420" Type="http://schemas.openxmlformats.org/officeDocument/2006/relationships/hyperlink" Target="http://www.legislation.act.gov.au/a/2006-22" TargetMode="External"/><Relationship Id="rId658" Type="http://schemas.openxmlformats.org/officeDocument/2006/relationships/hyperlink" Target="http://www.legislation.act.gov.au/a/2021-12/" TargetMode="External"/><Relationship Id="rId865" Type="http://schemas.openxmlformats.org/officeDocument/2006/relationships/hyperlink" Target="http://www.legislation.act.gov.au/a/2011-28" TargetMode="External"/><Relationship Id="rId1050" Type="http://schemas.openxmlformats.org/officeDocument/2006/relationships/hyperlink" Target="http://www.legislation.act.gov.au/a/2002-11" TargetMode="External"/><Relationship Id="rId1288" Type="http://schemas.openxmlformats.org/officeDocument/2006/relationships/hyperlink" Target="http://www.legislation.act.gov.au/a/2001-56" TargetMode="External"/><Relationship Id="rId1495" Type="http://schemas.openxmlformats.org/officeDocument/2006/relationships/hyperlink" Target="http://www.legislation.act.gov.au/a/2006-23" TargetMode="External"/><Relationship Id="rId2101" Type="http://schemas.openxmlformats.org/officeDocument/2006/relationships/hyperlink" Target="http://www.legislation.act.gov.au/a/2009-35" TargetMode="External"/><Relationship Id="rId518" Type="http://schemas.openxmlformats.org/officeDocument/2006/relationships/hyperlink" Target="http://www.legislation.act.gov.au/a/2016-52/default.asp" TargetMode="External"/><Relationship Id="rId725" Type="http://schemas.openxmlformats.org/officeDocument/2006/relationships/hyperlink" Target="http://www.legislation.act.gov.au/a/2001-56" TargetMode="External"/><Relationship Id="rId932" Type="http://schemas.openxmlformats.org/officeDocument/2006/relationships/hyperlink" Target="http://www.legislation.act.gov.au/a/2009-35" TargetMode="External"/><Relationship Id="rId1148" Type="http://schemas.openxmlformats.org/officeDocument/2006/relationships/hyperlink" Target="http://www.legislation.act.gov.au/a/2001-56" TargetMode="External"/><Relationship Id="rId1355" Type="http://schemas.openxmlformats.org/officeDocument/2006/relationships/hyperlink" Target="http://www.legislation.act.gov.au/a/2005-20" TargetMode="External"/><Relationship Id="rId1562" Type="http://schemas.openxmlformats.org/officeDocument/2006/relationships/hyperlink" Target="http://www.legislation.act.gov.au/a/2012-21" TargetMode="External"/><Relationship Id="rId1008" Type="http://schemas.openxmlformats.org/officeDocument/2006/relationships/hyperlink" Target="http://www.legislation.act.gov.au/a/2005-20" TargetMode="External"/><Relationship Id="rId1215" Type="http://schemas.openxmlformats.org/officeDocument/2006/relationships/hyperlink" Target="http://www.legislation.act.gov.au/a/2002-49" TargetMode="External"/><Relationship Id="rId1422" Type="http://schemas.openxmlformats.org/officeDocument/2006/relationships/hyperlink" Target="http://www.legislation.act.gov.au/a/2008-14" TargetMode="External"/><Relationship Id="rId1867" Type="http://schemas.openxmlformats.org/officeDocument/2006/relationships/hyperlink" Target="http://www.legislation.act.gov.au/a/2005-20" TargetMode="External"/><Relationship Id="rId61" Type="http://schemas.openxmlformats.org/officeDocument/2006/relationships/footer" Target="footer17.xml"/><Relationship Id="rId1727" Type="http://schemas.openxmlformats.org/officeDocument/2006/relationships/hyperlink" Target="http://www.legislation.act.gov.au/a/2010-10" TargetMode="External"/><Relationship Id="rId1934" Type="http://schemas.openxmlformats.org/officeDocument/2006/relationships/hyperlink" Target="http://www.legislation.act.gov.au/a/2001-56" TargetMode="External"/><Relationship Id="rId19" Type="http://schemas.openxmlformats.org/officeDocument/2006/relationships/footer" Target="footer2.xml"/><Relationship Id="rId2196" Type="http://schemas.openxmlformats.org/officeDocument/2006/relationships/hyperlink" Target="http://www.legislation.act.gov.au/a/2017-8/default.asp" TargetMode="External"/><Relationship Id="rId168" Type="http://schemas.openxmlformats.org/officeDocument/2006/relationships/hyperlink" Target="http://www.legislation.act.gov.au/a/1999-78" TargetMode="External"/><Relationship Id="rId375" Type="http://schemas.openxmlformats.org/officeDocument/2006/relationships/hyperlink" Target="http://www.legislation.act.gov.au/cn/2004-11/default.asp" TargetMode="External"/><Relationship Id="rId582" Type="http://schemas.openxmlformats.org/officeDocument/2006/relationships/hyperlink" Target="http://www.legislation.act.gov.au/a/2003-41" TargetMode="External"/><Relationship Id="rId2056" Type="http://schemas.openxmlformats.org/officeDocument/2006/relationships/hyperlink" Target="http://www.legislation.act.gov.au/a/2006-25" TargetMode="External"/><Relationship Id="rId3" Type="http://schemas.openxmlformats.org/officeDocument/2006/relationships/settings" Target="settings.xml"/><Relationship Id="rId235" Type="http://schemas.openxmlformats.org/officeDocument/2006/relationships/hyperlink" Target="http://www.legislation.act.gov.au/a/2011-30" TargetMode="External"/><Relationship Id="rId442" Type="http://schemas.openxmlformats.org/officeDocument/2006/relationships/hyperlink" Target="http://www.legislation.act.gov.au/a/2008-19" TargetMode="External"/><Relationship Id="rId887" Type="http://schemas.openxmlformats.org/officeDocument/2006/relationships/hyperlink" Target="http://www.legislation.act.gov.au/a/2021-12/" TargetMode="External"/><Relationship Id="rId1072" Type="http://schemas.openxmlformats.org/officeDocument/2006/relationships/hyperlink" Target="http://www.legislation.act.gov.au/a/2005-20" TargetMode="External"/><Relationship Id="rId2123" Type="http://schemas.openxmlformats.org/officeDocument/2006/relationships/hyperlink" Target="http://www.legislation.act.gov.au/a/2011-49" TargetMode="External"/><Relationship Id="rId302" Type="http://schemas.openxmlformats.org/officeDocument/2006/relationships/hyperlink" Target="http://www.legislation.act.gov.au/a/1993-63" TargetMode="External"/><Relationship Id="rId747" Type="http://schemas.openxmlformats.org/officeDocument/2006/relationships/hyperlink" Target="http://www.legislation.act.gov.au/a/2004-42" TargetMode="External"/><Relationship Id="rId954" Type="http://schemas.openxmlformats.org/officeDocument/2006/relationships/hyperlink" Target="http://www.legislation.act.gov.au/a/2002-11" TargetMode="External"/><Relationship Id="rId1377" Type="http://schemas.openxmlformats.org/officeDocument/2006/relationships/hyperlink" Target="http://www.legislation.act.gov.au/a/2011-28" TargetMode="External"/><Relationship Id="rId1584" Type="http://schemas.openxmlformats.org/officeDocument/2006/relationships/hyperlink" Target="http://www.legislation.act.gov.au/a/2011-30" TargetMode="External"/><Relationship Id="rId1791" Type="http://schemas.openxmlformats.org/officeDocument/2006/relationships/hyperlink" Target="http://www.legislation.act.gov.au/a/2004-42" TargetMode="External"/><Relationship Id="rId83" Type="http://schemas.openxmlformats.org/officeDocument/2006/relationships/hyperlink" Target="http://www.legislation.act.gov.au/a/1996-22" TargetMode="External"/><Relationship Id="rId607" Type="http://schemas.openxmlformats.org/officeDocument/2006/relationships/hyperlink" Target="http://www.legislation.act.gov.au/a/2005-20" TargetMode="External"/><Relationship Id="rId814" Type="http://schemas.openxmlformats.org/officeDocument/2006/relationships/hyperlink" Target="http://www.legislation.act.gov.au/a/2005-20" TargetMode="External"/><Relationship Id="rId1237" Type="http://schemas.openxmlformats.org/officeDocument/2006/relationships/hyperlink" Target="http://www.legislation.act.gov.au/a/2002-11" TargetMode="External"/><Relationship Id="rId1444" Type="http://schemas.openxmlformats.org/officeDocument/2006/relationships/hyperlink" Target="http://www.legislation.act.gov.au/a/2001-56" TargetMode="External"/><Relationship Id="rId1651" Type="http://schemas.openxmlformats.org/officeDocument/2006/relationships/hyperlink" Target="http://www.legislation.act.gov.au/a/2015-10" TargetMode="External"/><Relationship Id="rId1889" Type="http://schemas.openxmlformats.org/officeDocument/2006/relationships/hyperlink" Target="http://www.legislation.act.gov.au/a/2009-28" TargetMode="External"/><Relationship Id="rId1304" Type="http://schemas.openxmlformats.org/officeDocument/2006/relationships/hyperlink" Target="http://www.legislation.act.gov.au/a/2001-44" TargetMode="External"/><Relationship Id="rId1511" Type="http://schemas.openxmlformats.org/officeDocument/2006/relationships/hyperlink" Target="http://www.legislation.act.gov.au/a/2016-52/default.asp" TargetMode="External"/><Relationship Id="rId1749" Type="http://schemas.openxmlformats.org/officeDocument/2006/relationships/hyperlink" Target="http://www.legislation.act.gov.au/a/2005-47" TargetMode="External"/><Relationship Id="rId1956" Type="http://schemas.openxmlformats.org/officeDocument/2006/relationships/hyperlink" Target="http://www.legislation.act.gov.au/sl/2001-34" TargetMode="External"/><Relationship Id="rId1609" Type="http://schemas.openxmlformats.org/officeDocument/2006/relationships/hyperlink" Target="http://www.legislation.act.gov.au/a/2013-43" TargetMode="External"/><Relationship Id="rId1816" Type="http://schemas.openxmlformats.org/officeDocument/2006/relationships/hyperlink" Target="http://www.legislation.act.gov.au/a/2001-56"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5-41" TargetMode="External"/><Relationship Id="rId2078" Type="http://schemas.openxmlformats.org/officeDocument/2006/relationships/hyperlink" Target="http://www.legislation.act.gov.au/a/2007-33" TargetMode="External"/><Relationship Id="rId257" Type="http://schemas.openxmlformats.org/officeDocument/2006/relationships/hyperlink" Target="http://www.legislation.act.gov.au/a/1976-65" TargetMode="External"/><Relationship Id="rId464" Type="http://schemas.openxmlformats.org/officeDocument/2006/relationships/hyperlink" Target="http://www.legislation.act.gov.au/a/2009-50" TargetMode="External"/><Relationship Id="rId1094" Type="http://schemas.openxmlformats.org/officeDocument/2006/relationships/hyperlink" Target="http://www.legislation.act.gov.au/a/2005-20" TargetMode="External"/><Relationship Id="rId2145" Type="http://schemas.openxmlformats.org/officeDocument/2006/relationships/hyperlink" Target="http://www.legislation.act.gov.au/a/2013-39" TargetMode="External"/><Relationship Id="rId117" Type="http://schemas.openxmlformats.org/officeDocument/2006/relationships/hyperlink" Target="http://www.legislation.act.gov.au/a/alt_a1989-24co" TargetMode="External"/><Relationship Id="rId671" Type="http://schemas.openxmlformats.org/officeDocument/2006/relationships/hyperlink" Target="http://www.legislation.act.gov.au/a/2009-20" TargetMode="External"/><Relationship Id="rId769" Type="http://schemas.openxmlformats.org/officeDocument/2006/relationships/hyperlink" Target="http://www.legislation.act.gov.au/a/2005-20" TargetMode="External"/><Relationship Id="rId976" Type="http://schemas.openxmlformats.org/officeDocument/2006/relationships/hyperlink" Target="http://www.legislation.act.gov.au/a/2001-56" TargetMode="External"/><Relationship Id="rId1399" Type="http://schemas.openxmlformats.org/officeDocument/2006/relationships/hyperlink" Target="http://www.legislation.act.gov.au/a/2016-33" TargetMode="External"/><Relationship Id="rId324" Type="http://schemas.openxmlformats.org/officeDocument/2006/relationships/hyperlink" Target="https://www.legislation.act.gov.au/a/2023-18/" TargetMode="External"/><Relationship Id="rId531" Type="http://schemas.openxmlformats.org/officeDocument/2006/relationships/hyperlink" Target="https://www.legislation.act.gov.au/a/2019-18/" TargetMode="External"/><Relationship Id="rId629" Type="http://schemas.openxmlformats.org/officeDocument/2006/relationships/hyperlink" Target="http://www.legislation.act.gov.au/a/2005-20" TargetMode="External"/><Relationship Id="rId1161" Type="http://schemas.openxmlformats.org/officeDocument/2006/relationships/hyperlink" Target="http://www.legislation.act.gov.au/a/2002-11" TargetMode="External"/><Relationship Id="rId1259" Type="http://schemas.openxmlformats.org/officeDocument/2006/relationships/hyperlink" Target="http://www.legislation.act.gov.au/a/2002-11" TargetMode="External"/><Relationship Id="rId1466" Type="http://schemas.openxmlformats.org/officeDocument/2006/relationships/hyperlink" Target="http://www.legislation.act.gov.au/a/2004-13" TargetMode="External"/><Relationship Id="rId2005" Type="http://schemas.openxmlformats.org/officeDocument/2006/relationships/hyperlink" Target="http://www.legislation.act.gov.au/a/2003-56" TargetMode="External"/><Relationship Id="rId2212" Type="http://schemas.openxmlformats.org/officeDocument/2006/relationships/hyperlink" Target="https://www.legislation.act.gov.au/a/2019-18/" TargetMode="External"/><Relationship Id="rId836" Type="http://schemas.openxmlformats.org/officeDocument/2006/relationships/hyperlink" Target="http://www.legislation.act.gov.au/a/2021-12/" TargetMode="External"/><Relationship Id="rId1021" Type="http://schemas.openxmlformats.org/officeDocument/2006/relationships/hyperlink" Target="http://www.legislation.act.gov.au/a/2001-56" TargetMode="External"/><Relationship Id="rId1119" Type="http://schemas.openxmlformats.org/officeDocument/2006/relationships/hyperlink" Target="http://www.legislation.act.gov.au/a/2001-56" TargetMode="External"/><Relationship Id="rId1673" Type="http://schemas.openxmlformats.org/officeDocument/2006/relationships/hyperlink" Target="http://www.legislation.act.gov.au/a/2011-52" TargetMode="External"/><Relationship Id="rId1880" Type="http://schemas.openxmlformats.org/officeDocument/2006/relationships/hyperlink" Target="http://www.legislation.act.gov.au/a/2015-29" TargetMode="External"/><Relationship Id="rId1978" Type="http://schemas.openxmlformats.org/officeDocument/2006/relationships/hyperlink" Target="http://www.legislation.act.gov.au/a/2002-30" TargetMode="External"/><Relationship Id="rId903" Type="http://schemas.openxmlformats.org/officeDocument/2006/relationships/hyperlink" Target="http://www.legislation.act.gov.au/a/2001-56" TargetMode="External"/><Relationship Id="rId1326" Type="http://schemas.openxmlformats.org/officeDocument/2006/relationships/hyperlink" Target="http://www.legislation.act.gov.au/a/2006-38" TargetMode="External"/><Relationship Id="rId1533" Type="http://schemas.openxmlformats.org/officeDocument/2006/relationships/hyperlink" Target="http://www.legislation.act.gov.au/a/2001-56" TargetMode="External"/><Relationship Id="rId1740" Type="http://schemas.openxmlformats.org/officeDocument/2006/relationships/hyperlink" Target="http://www.legislation.act.gov.au/a/2001-56" TargetMode="External"/><Relationship Id="rId32" Type="http://schemas.openxmlformats.org/officeDocument/2006/relationships/footer" Target="footer9.xml"/><Relationship Id="rId1600" Type="http://schemas.openxmlformats.org/officeDocument/2006/relationships/hyperlink" Target="http://www.legislation.act.gov.au/a/2005-41" TargetMode="External"/><Relationship Id="rId1838" Type="http://schemas.openxmlformats.org/officeDocument/2006/relationships/hyperlink" Target="http://www.legislation.act.gov.au/a/2001-56" TargetMode="External"/><Relationship Id="rId181" Type="http://schemas.openxmlformats.org/officeDocument/2006/relationships/hyperlink" Target="http://www.legislation.act.gov.au/a/2004-28" TargetMode="External"/><Relationship Id="rId1905" Type="http://schemas.openxmlformats.org/officeDocument/2006/relationships/hyperlink" Target="http://www.legislation.act.gov.au/a/2001-56" TargetMode="External"/><Relationship Id="rId279" Type="http://schemas.openxmlformats.org/officeDocument/2006/relationships/hyperlink" Target="http://www.legislation.act.gov.au/a/db_39269/default.asp" TargetMode="External"/><Relationship Id="rId486" Type="http://schemas.openxmlformats.org/officeDocument/2006/relationships/hyperlink" Target="http://www.legislation.act.gov.au/cn/2012-12/default.asp" TargetMode="External"/><Relationship Id="rId693" Type="http://schemas.openxmlformats.org/officeDocument/2006/relationships/hyperlink" Target="http://www.legislation.act.gov.au/a/2011-28" TargetMode="External"/><Relationship Id="rId2167" Type="http://schemas.openxmlformats.org/officeDocument/2006/relationships/hyperlink" Target="http://www.legislation.act.gov.au/a/2014-37/default.asp" TargetMode="External"/><Relationship Id="rId139" Type="http://schemas.openxmlformats.org/officeDocument/2006/relationships/hyperlink" Target="http://www.legislation.act.gov.au/a/1917-21" TargetMode="External"/><Relationship Id="rId346" Type="http://schemas.openxmlformats.org/officeDocument/2006/relationships/hyperlink" Target="http://www.legislation.act.gov.au/sl/2001-34" TargetMode="External"/><Relationship Id="rId553" Type="http://schemas.openxmlformats.org/officeDocument/2006/relationships/hyperlink" Target="http://www.legislation.act.gov.au/a/2002-11" TargetMode="External"/><Relationship Id="rId760" Type="http://schemas.openxmlformats.org/officeDocument/2006/relationships/hyperlink" Target="http://www.legislation.act.gov.au/a/2006-42" TargetMode="External"/><Relationship Id="rId998" Type="http://schemas.openxmlformats.org/officeDocument/2006/relationships/hyperlink" Target="http://www.legislation.act.gov.au/a/2025-29/" TargetMode="External"/><Relationship Id="rId1183" Type="http://schemas.openxmlformats.org/officeDocument/2006/relationships/hyperlink" Target="http://www.legislation.act.gov.au/a/2001-56" TargetMode="External"/><Relationship Id="rId1390" Type="http://schemas.openxmlformats.org/officeDocument/2006/relationships/hyperlink" Target="http://www.legislation.act.gov.au/a/2011-22" TargetMode="External"/><Relationship Id="rId2027" Type="http://schemas.openxmlformats.org/officeDocument/2006/relationships/hyperlink" Target="http://www.legislation.act.gov.au/a/2005-5" TargetMode="External"/><Relationship Id="rId2234" Type="http://schemas.openxmlformats.org/officeDocument/2006/relationships/header" Target="header29.xml"/><Relationship Id="rId206" Type="http://schemas.openxmlformats.org/officeDocument/2006/relationships/hyperlink" Target="http://www.legislation.act.gov.au/a/2007-15" TargetMode="External"/><Relationship Id="rId413" Type="http://schemas.openxmlformats.org/officeDocument/2006/relationships/hyperlink" Target="http://www.legislation.act.gov.au/a/2006-3" TargetMode="External"/><Relationship Id="rId858" Type="http://schemas.openxmlformats.org/officeDocument/2006/relationships/hyperlink" Target="http://www.legislation.act.gov.au/a/2005-20" TargetMode="External"/><Relationship Id="rId1043" Type="http://schemas.openxmlformats.org/officeDocument/2006/relationships/hyperlink" Target="http://www.legislation.act.gov.au/a/2011-48" TargetMode="External"/><Relationship Id="rId1488" Type="http://schemas.openxmlformats.org/officeDocument/2006/relationships/hyperlink" Target="http://www.legislation.act.gov.au/a/2008-36" TargetMode="External"/><Relationship Id="rId1695" Type="http://schemas.openxmlformats.org/officeDocument/2006/relationships/hyperlink" Target="http://www.legislation.act.gov.au/a/2004-39" TargetMode="External"/><Relationship Id="rId620" Type="http://schemas.openxmlformats.org/officeDocument/2006/relationships/hyperlink" Target="http://www.legislation.act.gov.au/a/2006-42" TargetMode="External"/><Relationship Id="rId718" Type="http://schemas.openxmlformats.org/officeDocument/2006/relationships/hyperlink" Target="http://www.legislation.act.gov.au/a/2011-28" TargetMode="External"/><Relationship Id="rId925" Type="http://schemas.openxmlformats.org/officeDocument/2006/relationships/hyperlink" Target="http://www.legislation.act.gov.au/a/2009-20" TargetMode="External"/><Relationship Id="rId1250" Type="http://schemas.openxmlformats.org/officeDocument/2006/relationships/hyperlink" Target="http://www.legislation.act.gov.au/a/2002-11" TargetMode="External"/><Relationship Id="rId1348" Type="http://schemas.openxmlformats.org/officeDocument/2006/relationships/hyperlink" Target="http://www.legislation.act.gov.au/a/2009-20" TargetMode="External"/><Relationship Id="rId1555" Type="http://schemas.openxmlformats.org/officeDocument/2006/relationships/hyperlink" Target="http://www.legislation.act.gov.au/a/2001-56" TargetMode="External"/><Relationship Id="rId1762" Type="http://schemas.openxmlformats.org/officeDocument/2006/relationships/hyperlink" Target="http://www.legislation.act.gov.au/a/2001-56" TargetMode="External"/><Relationship Id="rId1110" Type="http://schemas.openxmlformats.org/officeDocument/2006/relationships/hyperlink" Target="http://www.legislation.act.gov.au/a/2007-16" TargetMode="External"/><Relationship Id="rId1208" Type="http://schemas.openxmlformats.org/officeDocument/2006/relationships/hyperlink" Target="http://www.legislation.act.gov.au/a/2001-56" TargetMode="External"/><Relationship Id="rId1415" Type="http://schemas.openxmlformats.org/officeDocument/2006/relationships/hyperlink" Target="http://www.legislation.act.gov.au/a/2001-56" TargetMode="External"/><Relationship Id="rId54" Type="http://schemas.openxmlformats.org/officeDocument/2006/relationships/header" Target="header11.xml"/><Relationship Id="rId1622" Type="http://schemas.openxmlformats.org/officeDocument/2006/relationships/hyperlink" Target="http://www.legislation.act.gov.au/a/2003-14" TargetMode="External"/><Relationship Id="rId1927" Type="http://schemas.openxmlformats.org/officeDocument/2006/relationships/hyperlink" Target="http://www.legislation.act.gov.au/a/2003-41" TargetMode="External"/><Relationship Id="rId2091" Type="http://schemas.openxmlformats.org/officeDocument/2006/relationships/hyperlink" Target="http://www.legislation.act.gov.au/a/2008-36" TargetMode="External"/><Relationship Id="rId2189" Type="http://schemas.openxmlformats.org/officeDocument/2006/relationships/hyperlink" Target="http://www.legislation.act.gov.au/a/2016-13" TargetMode="External"/><Relationship Id="rId270" Type="http://schemas.openxmlformats.org/officeDocument/2006/relationships/hyperlink" Target="http://www.legislation.act.gov.au/a/1997-79" TargetMode="External"/><Relationship Id="rId130" Type="http://schemas.openxmlformats.org/officeDocument/2006/relationships/hyperlink" Target="http://www.legislation.act.gov.au/a/db_1788/default.asp" TargetMode="External"/><Relationship Id="rId368" Type="http://schemas.openxmlformats.org/officeDocument/2006/relationships/hyperlink" Target="http://www.legislation.act.gov.au/a/2004-10" TargetMode="External"/><Relationship Id="rId575" Type="http://schemas.openxmlformats.org/officeDocument/2006/relationships/hyperlink" Target="http://www.legislation.act.gov.au/a/2004-42" TargetMode="External"/><Relationship Id="rId782" Type="http://schemas.openxmlformats.org/officeDocument/2006/relationships/hyperlink" Target="http://www.legislation.act.gov.au/a/2021-12/" TargetMode="External"/><Relationship Id="rId2049" Type="http://schemas.openxmlformats.org/officeDocument/2006/relationships/hyperlink" Target="http://www.legislation.act.gov.au/a/2005-47" TargetMode="External"/><Relationship Id="rId228" Type="http://schemas.openxmlformats.org/officeDocument/2006/relationships/hyperlink" Target="http://www.legislation.act.gov.au/a/1992-6" TargetMode="External"/><Relationship Id="rId435" Type="http://schemas.openxmlformats.org/officeDocument/2006/relationships/hyperlink" Target="http://www.legislation.act.gov.au/a/2007-33" TargetMode="External"/><Relationship Id="rId642" Type="http://schemas.openxmlformats.org/officeDocument/2006/relationships/hyperlink" Target="http://www.legislation.act.gov.au/a/2002-49" TargetMode="External"/><Relationship Id="rId1065" Type="http://schemas.openxmlformats.org/officeDocument/2006/relationships/hyperlink" Target="http://www.legislation.act.gov.au/a/2001-56" TargetMode="External"/><Relationship Id="rId1272" Type="http://schemas.openxmlformats.org/officeDocument/2006/relationships/hyperlink" Target="http://www.legislation.act.gov.au/a/2001-56" TargetMode="External"/><Relationship Id="rId2116" Type="http://schemas.openxmlformats.org/officeDocument/2006/relationships/hyperlink" Target="http://www.legislation.act.gov.au/a/2011-22" TargetMode="External"/><Relationship Id="rId502" Type="http://schemas.openxmlformats.org/officeDocument/2006/relationships/hyperlink" Target="http://www.legislation.act.gov.au/a/2014-37" TargetMode="External"/><Relationship Id="rId947" Type="http://schemas.openxmlformats.org/officeDocument/2006/relationships/hyperlink" Target="http://www.legislation.act.gov.au/a/2003-18" TargetMode="External"/><Relationship Id="rId1132" Type="http://schemas.openxmlformats.org/officeDocument/2006/relationships/hyperlink" Target="http://www.legislation.act.gov.au/a/2002-11" TargetMode="External"/><Relationship Id="rId1577" Type="http://schemas.openxmlformats.org/officeDocument/2006/relationships/hyperlink" Target="http://www.legislation.act.gov.au/a/2001-56" TargetMode="External"/><Relationship Id="rId1784" Type="http://schemas.openxmlformats.org/officeDocument/2006/relationships/hyperlink" Target="http://www.legislation.act.gov.au/a/2002-30" TargetMode="External"/><Relationship Id="rId1991" Type="http://schemas.openxmlformats.org/officeDocument/2006/relationships/hyperlink" Target="http://www.legislation.act.gov.au/a/2002-49" TargetMode="External"/><Relationship Id="rId76" Type="http://schemas.openxmlformats.org/officeDocument/2006/relationships/footer" Target="footer20.xml"/><Relationship Id="rId807" Type="http://schemas.openxmlformats.org/officeDocument/2006/relationships/hyperlink" Target="http://www.legislation.act.gov.au/a/2002-11" TargetMode="External"/><Relationship Id="rId1437" Type="http://schemas.openxmlformats.org/officeDocument/2006/relationships/hyperlink" Target="http://www.legislation.act.gov.au/a/2010-54" TargetMode="External"/><Relationship Id="rId1644" Type="http://schemas.openxmlformats.org/officeDocument/2006/relationships/hyperlink" Target="http://www.legislation.act.gov.au/a/2001-56" TargetMode="External"/><Relationship Id="rId1851" Type="http://schemas.openxmlformats.org/officeDocument/2006/relationships/hyperlink" Target="http://www.legislation.act.gov.au/a/2001-56" TargetMode="External"/><Relationship Id="rId1504" Type="http://schemas.openxmlformats.org/officeDocument/2006/relationships/hyperlink" Target="http://www.legislation.act.gov.au/a/2004-39" TargetMode="External"/><Relationship Id="rId1711" Type="http://schemas.openxmlformats.org/officeDocument/2006/relationships/hyperlink" Target="http://www.legislation.act.gov.au/a/2003-41" TargetMode="External"/><Relationship Id="rId1949" Type="http://schemas.openxmlformats.org/officeDocument/2006/relationships/hyperlink" Target="http://www.legislation.act.gov.au/a/2003-41" TargetMode="External"/><Relationship Id="rId292" Type="http://schemas.openxmlformats.org/officeDocument/2006/relationships/hyperlink" Target="http://www.legislation.act.gov.au/a/db_39269/default.asp" TargetMode="External"/><Relationship Id="rId1809" Type="http://schemas.openxmlformats.org/officeDocument/2006/relationships/hyperlink" Target="http://www.legislation.act.gov.au/a/2001-56" TargetMode="External"/><Relationship Id="rId597" Type="http://schemas.openxmlformats.org/officeDocument/2006/relationships/hyperlink" Target="http://www.legislation.act.gov.au/a/2003-41" TargetMode="External"/><Relationship Id="rId2180" Type="http://schemas.openxmlformats.org/officeDocument/2006/relationships/hyperlink" Target="http://www.legislation.act.gov.au/a/2014-55" TargetMode="External"/><Relationship Id="rId152" Type="http://schemas.openxmlformats.org/officeDocument/2006/relationships/hyperlink" Target="http://www.legislation.gov.uk/ukpga/Geo5/4-5/13/contents" TargetMode="External"/><Relationship Id="rId457" Type="http://schemas.openxmlformats.org/officeDocument/2006/relationships/hyperlink" Target="http://www.legislation.act.gov.au/a/2009-28" TargetMode="External"/><Relationship Id="rId1087" Type="http://schemas.openxmlformats.org/officeDocument/2006/relationships/hyperlink" Target="http://www.legislation.act.gov.au/a/2002-11" TargetMode="External"/><Relationship Id="rId1294" Type="http://schemas.openxmlformats.org/officeDocument/2006/relationships/hyperlink" Target="http://www.legislation.act.gov.au/sl/2001-34" TargetMode="External"/><Relationship Id="rId2040" Type="http://schemas.openxmlformats.org/officeDocument/2006/relationships/hyperlink" Target="http://www.legislation.act.gov.au/a/2005-53" TargetMode="External"/><Relationship Id="rId2138" Type="http://schemas.openxmlformats.org/officeDocument/2006/relationships/hyperlink" Target="http://www.legislation.act.gov.au/a/2012-40" TargetMode="External"/><Relationship Id="rId664" Type="http://schemas.openxmlformats.org/officeDocument/2006/relationships/hyperlink" Target="http://www.legislation.act.gov.au/a/2001-56" TargetMode="External"/><Relationship Id="rId871" Type="http://schemas.openxmlformats.org/officeDocument/2006/relationships/hyperlink" Target="http://www.legislation.act.gov.au/a/2001-56" TargetMode="External"/><Relationship Id="rId969" Type="http://schemas.openxmlformats.org/officeDocument/2006/relationships/hyperlink" Target="http://www.legislation.act.gov.au/a/2001-56" TargetMode="External"/><Relationship Id="rId1599" Type="http://schemas.openxmlformats.org/officeDocument/2006/relationships/hyperlink" Target="http://www.legislation.act.gov.au/a/2007-8" TargetMode="External"/><Relationship Id="rId317" Type="http://schemas.openxmlformats.org/officeDocument/2006/relationships/hyperlink" Target="http://www.legislation.act.gov.au/a/1933-34" TargetMode="External"/><Relationship Id="rId524" Type="http://schemas.openxmlformats.org/officeDocument/2006/relationships/hyperlink" Target="http://www.legislation.act.gov.au/a/2017-28/default.asp" TargetMode="External"/><Relationship Id="rId731" Type="http://schemas.openxmlformats.org/officeDocument/2006/relationships/hyperlink" Target="http://www.legislation.act.gov.au/a/2002-11" TargetMode="External"/><Relationship Id="rId1154" Type="http://schemas.openxmlformats.org/officeDocument/2006/relationships/hyperlink" Target="http://www.legislation.act.gov.au/a/2002-11" TargetMode="External"/><Relationship Id="rId1361" Type="http://schemas.openxmlformats.org/officeDocument/2006/relationships/hyperlink" Target="http://www.legislation.act.gov.au/a/2025-29/" TargetMode="External"/><Relationship Id="rId1459" Type="http://schemas.openxmlformats.org/officeDocument/2006/relationships/hyperlink" Target="http://www.legislation.act.gov.au/a/2005-20" TargetMode="External"/><Relationship Id="rId2205" Type="http://schemas.openxmlformats.org/officeDocument/2006/relationships/hyperlink" Target="http://www.legislation.act.gov.au/a/2018-9/default.asp" TargetMode="External"/><Relationship Id="rId98" Type="http://schemas.openxmlformats.org/officeDocument/2006/relationships/hyperlink" Target="http://www.legislation.act.gov.au/a/2011-12" TargetMode="External"/><Relationship Id="rId829" Type="http://schemas.openxmlformats.org/officeDocument/2006/relationships/hyperlink" Target="http://www.legislation.act.gov.au/a/2001-56" TargetMode="External"/><Relationship Id="rId1014" Type="http://schemas.openxmlformats.org/officeDocument/2006/relationships/hyperlink" Target="http://www.legislation.act.gov.au/a/2002-11" TargetMode="External"/><Relationship Id="rId1221" Type="http://schemas.openxmlformats.org/officeDocument/2006/relationships/hyperlink" Target="http://www.legislation.act.gov.au/a/2002-11" TargetMode="External"/><Relationship Id="rId1666" Type="http://schemas.openxmlformats.org/officeDocument/2006/relationships/hyperlink" Target="http://www.legislation.act.gov.au/a/2001-56" TargetMode="External"/><Relationship Id="rId1873" Type="http://schemas.openxmlformats.org/officeDocument/2006/relationships/hyperlink" Target="http://www.legislation.act.gov.au/a/2005-20" TargetMode="External"/><Relationship Id="rId1319" Type="http://schemas.openxmlformats.org/officeDocument/2006/relationships/hyperlink" Target="http://www.legislation.act.gov.au/a/2009-50" TargetMode="External"/><Relationship Id="rId1526" Type="http://schemas.openxmlformats.org/officeDocument/2006/relationships/hyperlink" Target="http://www.legislation.act.gov.au/a/2001-56" TargetMode="External"/><Relationship Id="rId1733" Type="http://schemas.openxmlformats.org/officeDocument/2006/relationships/hyperlink" Target="http://www.legislation.act.gov.au/a/2005-20" TargetMode="External"/><Relationship Id="rId1940" Type="http://schemas.openxmlformats.org/officeDocument/2006/relationships/hyperlink" Target="http://www.legislation.act.gov.au/a/2005-20" TargetMode="External"/><Relationship Id="rId25" Type="http://schemas.openxmlformats.org/officeDocument/2006/relationships/footer" Target="footer5.xml"/><Relationship Id="rId1800" Type="http://schemas.openxmlformats.org/officeDocument/2006/relationships/hyperlink" Target="http://www.legislation.act.gov.au/a/2011-49" TargetMode="External"/><Relationship Id="rId174" Type="http://schemas.openxmlformats.org/officeDocument/2006/relationships/hyperlink" Target="http://www.comlaw.gov.au/Series/C2004A07422" TargetMode="External"/><Relationship Id="rId381" Type="http://schemas.openxmlformats.org/officeDocument/2006/relationships/hyperlink" Target="http://www.legislation.act.gov.au/a/2004-38" TargetMode="External"/><Relationship Id="rId2062" Type="http://schemas.openxmlformats.org/officeDocument/2006/relationships/hyperlink" Target="http://www.legislation.act.gov.au/a/2006-42" TargetMode="External"/><Relationship Id="rId241" Type="http://schemas.openxmlformats.org/officeDocument/2006/relationships/hyperlink" Target="http://www.legislation.act.gov.au/a/2013-51/default.asp" TargetMode="External"/><Relationship Id="rId479" Type="http://schemas.openxmlformats.org/officeDocument/2006/relationships/hyperlink" Target="http://www.legislation.act.gov.au/a/2011-35" TargetMode="External"/><Relationship Id="rId686" Type="http://schemas.openxmlformats.org/officeDocument/2006/relationships/hyperlink" Target="http://www.legislation.act.gov.au/a/2003-41" TargetMode="External"/><Relationship Id="rId893" Type="http://schemas.openxmlformats.org/officeDocument/2006/relationships/hyperlink" Target="http://www.legislation.act.gov.au/a/2003-41" TargetMode="External"/><Relationship Id="rId339" Type="http://schemas.openxmlformats.org/officeDocument/2006/relationships/footer" Target="footer31.xml"/><Relationship Id="rId546" Type="http://schemas.openxmlformats.org/officeDocument/2006/relationships/hyperlink" Target="http://www.legislation.act.gov.au/a/2001-56" TargetMode="External"/><Relationship Id="rId753" Type="http://schemas.openxmlformats.org/officeDocument/2006/relationships/hyperlink" Target="http://www.legislation.act.gov.au/a/2002-11" TargetMode="External"/><Relationship Id="rId1176" Type="http://schemas.openxmlformats.org/officeDocument/2006/relationships/hyperlink" Target="http://www.legislation.act.gov.au/ni/2004-486/default.asp" TargetMode="External"/><Relationship Id="rId1383" Type="http://schemas.openxmlformats.org/officeDocument/2006/relationships/hyperlink" Target="http://www.legislation.act.gov.au/a/2001-56" TargetMode="External"/><Relationship Id="rId2227" Type="http://schemas.openxmlformats.org/officeDocument/2006/relationships/hyperlink" Target="http://www.legislation.act.gov.au/a/2023-37/" TargetMode="External"/><Relationship Id="rId101" Type="http://schemas.openxmlformats.org/officeDocument/2006/relationships/hyperlink" Target="http://www.legislation.act.gov.au/a/2002-51" TargetMode="External"/><Relationship Id="rId406" Type="http://schemas.openxmlformats.org/officeDocument/2006/relationships/hyperlink" Target="http://www.legislation.act.gov.au/a/2006-3" TargetMode="External"/><Relationship Id="rId960" Type="http://schemas.openxmlformats.org/officeDocument/2006/relationships/hyperlink" Target="http://www.legislation.act.gov.au/a/2003-18" TargetMode="External"/><Relationship Id="rId1036" Type="http://schemas.openxmlformats.org/officeDocument/2006/relationships/hyperlink" Target="http://www.legislation.act.gov.au/a/2013-39" TargetMode="External"/><Relationship Id="rId1243" Type="http://schemas.openxmlformats.org/officeDocument/2006/relationships/hyperlink" Target="http://www.legislation.act.gov.au/a/2001-56" TargetMode="External"/><Relationship Id="rId1590" Type="http://schemas.openxmlformats.org/officeDocument/2006/relationships/hyperlink" Target="http://www.legislation.act.gov.au/a/2016-52/default.asp" TargetMode="External"/><Relationship Id="rId1688" Type="http://schemas.openxmlformats.org/officeDocument/2006/relationships/hyperlink" Target="http://www.legislation.act.gov.au/a/2006-23" TargetMode="External"/><Relationship Id="rId1895" Type="http://schemas.openxmlformats.org/officeDocument/2006/relationships/hyperlink" Target="http://www.legislation.act.gov.au/a/2003-56" TargetMode="External"/><Relationship Id="rId613" Type="http://schemas.openxmlformats.org/officeDocument/2006/relationships/hyperlink" Target="http://www.legislation.act.gov.au/a/2001-56" TargetMode="External"/><Relationship Id="rId820" Type="http://schemas.openxmlformats.org/officeDocument/2006/relationships/hyperlink" Target="http://www.legislation.act.gov.au/a/2002-49" TargetMode="External"/><Relationship Id="rId918" Type="http://schemas.openxmlformats.org/officeDocument/2006/relationships/hyperlink" Target="http://www.legislation.act.gov.au/a/2001-56" TargetMode="External"/><Relationship Id="rId1450" Type="http://schemas.openxmlformats.org/officeDocument/2006/relationships/hyperlink" Target="http://www.legislation.act.gov.au/a/2001-56" TargetMode="External"/><Relationship Id="rId1548" Type="http://schemas.openxmlformats.org/officeDocument/2006/relationships/hyperlink" Target="http://www.legislation.act.gov.au/a/2001-56" TargetMode="External"/><Relationship Id="rId1755" Type="http://schemas.openxmlformats.org/officeDocument/2006/relationships/hyperlink" Target="http://www.legislation.act.gov.au/a/2011-28" TargetMode="External"/><Relationship Id="rId1103" Type="http://schemas.openxmlformats.org/officeDocument/2006/relationships/hyperlink" Target="http://www.legislation.act.gov.au/a/2002-11" TargetMode="External"/><Relationship Id="rId1310" Type="http://schemas.openxmlformats.org/officeDocument/2006/relationships/hyperlink" Target="http://www.legislation.act.gov.au/a/2003-56" TargetMode="External"/><Relationship Id="rId1408" Type="http://schemas.openxmlformats.org/officeDocument/2006/relationships/hyperlink" Target="http://www.legislation.act.gov.au/a/2007-25" TargetMode="External"/><Relationship Id="rId1962" Type="http://schemas.openxmlformats.org/officeDocument/2006/relationships/hyperlink" Target="http://www.legislation.act.gov.au/a/2001-88" TargetMode="External"/><Relationship Id="rId47" Type="http://schemas.openxmlformats.org/officeDocument/2006/relationships/hyperlink" Target="http://www.comlaw.gov.au/Series/C2004A03699" TargetMode="External"/><Relationship Id="rId1615" Type="http://schemas.openxmlformats.org/officeDocument/2006/relationships/hyperlink" Target="http://www.legislation.act.gov.au/a/2007-3" TargetMode="External"/><Relationship Id="rId1822" Type="http://schemas.openxmlformats.org/officeDocument/2006/relationships/hyperlink" Target="http://www.legislation.act.gov.au/a/2011-30" TargetMode="External"/><Relationship Id="rId196" Type="http://schemas.openxmlformats.org/officeDocument/2006/relationships/hyperlink" Target="https://www.legislation.gov.au/C2004A04868/latest/versions" TargetMode="External"/><Relationship Id="rId2084" Type="http://schemas.openxmlformats.org/officeDocument/2006/relationships/hyperlink" Target="http://www.legislation.act.gov.au/a/2008-15" TargetMode="External"/><Relationship Id="rId263" Type="http://schemas.openxmlformats.org/officeDocument/2006/relationships/hyperlink" Target="http://www.legislation.act.gov.au/a/1930-21" TargetMode="External"/><Relationship Id="rId470" Type="http://schemas.openxmlformats.org/officeDocument/2006/relationships/hyperlink" Target="http://www.legislation.act.gov.au/a/2011-28" TargetMode="External"/><Relationship Id="rId2151" Type="http://schemas.openxmlformats.org/officeDocument/2006/relationships/hyperlink" Target="http://www.legislation.act.gov.au/a/2013-43" TargetMode="External"/><Relationship Id="rId123" Type="http://schemas.openxmlformats.org/officeDocument/2006/relationships/hyperlink" Target="http://www.legislation.act.gov.au/a/db_1781/default.asp" TargetMode="External"/><Relationship Id="rId330" Type="http://schemas.openxmlformats.org/officeDocument/2006/relationships/hyperlink" Target="https://www.legislation.act.gov.au/a/2023-18/" TargetMode="External"/><Relationship Id="rId568" Type="http://schemas.openxmlformats.org/officeDocument/2006/relationships/hyperlink" Target="http://www.legislation.act.gov.au/a/2002-11" TargetMode="External"/><Relationship Id="rId775" Type="http://schemas.openxmlformats.org/officeDocument/2006/relationships/hyperlink" Target="http://www.legislation.act.gov.au/a/2002-11" TargetMode="External"/><Relationship Id="rId982" Type="http://schemas.openxmlformats.org/officeDocument/2006/relationships/hyperlink" Target="http://www.legislation.act.gov.au/a/2002-11" TargetMode="External"/><Relationship Id="rId1198" Type="http://schemas.openxmlformats.org/officeDocument/2006/relationships/hyperlink" Target="http://www.legislation.act.gov.au/a/2003-56" TargetMode="External"/><Relationship Id="rId2011" Type="http://schemas.openxmlformats.org/officeDocument/2006/relationships/hyperlink" Target="http://www.legislation.act.gov.au/a/2004-10" TargetMode="External"/><Relationship Id="rId428" Type="http://schemas.openxmlformats.org/officeDocument/2006/relationships/hyperlink" Target="http://www.legislation.act.gov.au/a/2006-46" TargetMode="External"/><Relationship Id="rId635" Type="http://schemas.openxmlformats.org/officeDocument/2006/relationships/hyperlink" Target="http://www.legislation.act.gov.au/a/2003-56" TargetMode="External"/><Relationship Id="rId842" Type="http://schemas.openxmlformats.org/officeDocument/2006/relationships/hyperlink" Target="http://www.legislation.act.gov.au/a/2004-42" TargetMode="External"/><Relationship Id="rId1058" Type="http://schemas.openxmlformats.org/officeDocument/2006/relationships/hyperlink" Target="http://www.legislation.act.gov.au/a/2005-53" TargetMode="External"/><Relationship Id="rId1265" Type="http://schemas.openxmlformats.org/officeDocument/2006/relationships/hyperlink" Target="http://www.legislation.act.gov.au/a/2005-9" TargetMode="External"/><Relationship Id="rId1472" Type="http://schemas.openxmlformats.org/officeDocument/2006/relationships/hyperlink" Target="http://www.legislation.act.gov.au/a/2001-56" TargetMode="External"/><Relationship Id="rId2109" Type="http://schemas.openxmlformats.org/officeDocument/2006/relationships/hyperlink" Target="http://www.legislation.act.gov.au/a/2010-10" TargetMode="External"/><Relationship Id="rId702" Type="http://schemas.openxmlformats.org/officeDocument/2006/relationships/hyperlink" Target="http://www.legislation.act.gov.au/a/2002-11" TargetMode="External"/><Relationship Id="rId1125" Type="http://schemas.openxmlformats.org/officeDocument/2006/relationships/hyperlink" Target="http://www.legislation.act.gov.au/a/2001-56" TargetMode="External"/><Relationship Id="rId1332" Type="http://schemas.openxmlformats.org/officeDocument/2006/relationships/hyperlink" Target="http://www.legislation.act.gov.au/a/2001-56" TargetMode="External"/><Relationship Id="rId1777" Type="http://schemas.openxmlformats.org/officeDocument/2006/relationships/hyperlink" Target="http://www.legislation.act.gov.au/a/2001-56" TargetMode="External"/><Relationship Id="rId1984" Type="http://schemas.openxmlformats.org/officeDocument/2006/relationships/hyperlink" Target="http://www.legislation.act.gov.au/a/2002-30" TargetMode="External"/><Relationship Id="rId69" Type="http://schemas.openxmlformats.org/officeDocument/2006/relationships/hyperlink" Target="http://www.legislation.nsw.gov.au/maintop/view/repealed/act+160+1984+cd+0+Y" TargetMode="External"/><Relationship Id="rId1637" Type="http://schemas.openxmlformats.org/officeDocument/2006/relationships/hyperlink" Target="http://www.legislation.act.gov.au/a/2001-56" TargetMode="External"/><Relationship Id="rId1844" Type="http://schemas.openxmlformats.org/officeDocument/2006/relationships/hyperlink" Target="http://www.legislation.act.gov.au/a/2002-49" TargetMode="External"/><Relationship Id="rId1704" Type="http://schemas.openxmlformats.org/officeDocument/2006/relationships/hyperlink" Target="http://www.legislation.act.gov.au/a/2001-56" TargetMode="External"/><Relationship Id="rId285" Type="http://schemas.openxmlformats.org/officeDocument/2006/relationships/hyperlink" Target="https://www.legislation.act.gov.au/a/2018-52/" TargetMode="External"/><Relationship Id="rId1911" Type="http://schemas.openxmlformats.org/officeDocument/2006/relationships/hyperlink" Target="http://www.legislation.act.gov.au/a/2001-56" TargetMode="External"/><Relationship Id="rId492" Type="http://schemas.openxmlformats.org/officeDocument/2006/relationships/hyperlink" Target="http://www.legislation.act.gov.au/a/2013-39" TargetMode="External"/><Relationship Id="rId797" Type="http://schemas.openxmlformats.org/officeDocument/2006/relationships/hyperlink" Target="http://www.legislation.act.gov.au/a/2002-11" TargetMode="External"/><Relationship Id="rId2173" Type="http://schemas.openxmlformats.org/officeDocument/2006/relationships/hyperlink" Target="http://www.legislation.act.gov.au/a/2015-10/default.asp" TargetMode="External"/><Relationship Id="rId145" Type="http://schemas.openxmlformats.org/officeDocument/2006/relationships/hyperlink" Target="http://www.comlaw.gov.au/Series/C2004A03699" TargetMode="External"/><Relationship Id="rId352" Type="http://schemas.openxmlformats.org/officeDocument/2006/relationships/hyperlink" Target="http://www.legislation.act.gov.au/a/2002-40" TargetMode="External"/><Relationship Id="rId1287" Type="http://schemas.openxmlformats.org/officeDocument/2006/relationships/hyperlink" Target="http://www.legislation.act.gov.au/a/2002-11" TargetMode="External"/><Relationship Id="rId2033" Type="http://schemas.openxmlformats.org/officeDocument/2006/relationships/hyperlink" Target="http://www.legislation.act.gov.au/a/2005-20" TargetMode="External"/><Relationship Id="rId2240" Type="http://schemas.openxmlformats.org/officeDocument/2006/relationships/header" Target="header32.xml"/><Relationship Id="rId212" Type="http://schemas.openxmlformats.org/officeDocument/2006/relationships/hyperlink" Target="http://www.comlaw.gov.au/Series/C2004A03699" TargetMode="External"/><Relationship Id="rId657" Type="http://schemas.openxmlformats.org/officeDocument/2006/relationships/hyperlink" Target="http://www.legislation.act.gov.au/a/2002-11" TargetMode="External"/><Relationship Id="rId864" Type="http://schemas.openxmlformats.org/officeDocument/2006/relationships/hyperlink" Target="http://www.legislation.act.gov.au/a/2005-20" TargetMode="External"/><Relationship Id="rId1494" Type="http://schemas.openxmlformats.org/officeDocument/2006/relationships/hyperlink" Target="http://www.legislation.act.gov.au/a/2002-30" TargetMode="External"/><Relationship Id="rId1799" Type="http://schemas.openxmlformats.org/officeDocument/2006/relationships/hyperlink" Target="http://www.legislation.act.gov.au/a/2011-22" TargetMode="External"/><Relationship Id="rId2100" Type="http://schemas.openxmlformats.org/officeDocument/2006/relationships/hyperlink" Target="http://www.legislation.act.gov.au/a/2009-28" TargetMode="External"/><Relationship Id="rId517" Type="http://schemas.openxmlformats.org/officeDocument/2006/relationships/hyperlink" Target="http://www.legislation.act.gov.au/a/2016-33" TargetMode="External"/><Relationship Id="rId724" Type="http://schemas.openxmlformats.org/officeDocument/2006/relationships/hyperlink" Target="http://www.legislation.act.gov.au/a/2001-56" TargetMode="External"/><Relationship Id="rId931" Type="http://schemas.openxmlformats.org/officeDocument/2006/relationships/hyperlink" Target="http://www.legislation.act.gov.au/a/2002-11" TargetMode="External"/><Relationship Id="rId1147" Type="http://schemas.openxmlformats.org/officeDocument/2006/relationships/hyperlink" Target="http://www.legislation.act.gov.au/a/2001-56" TargetMode="External"/><Relationship Id="rId1354" Type="http://schemas.openxmlformats.org/officeDocument/2006/relationships/hyperlink" Target="http://www.legislation.act.gov.au/a/2001-56" TargetMode="External"/><Relationship Id="rId1561" Type="http://schemas.openxmlformats.org/officeDocument/2006/relationships/hyperlink" Target="http://www.legislation.act.gov.au/a/2004-28" TargetMode="External"/><Relationship Id="rId60" Type="http://schemas.openxmlformats.org/officeDocument/2006/relationships/footer" Target="footer16.xml"/><Relationship Id="rId1007" Type="http://schemas.openxmlformats.org/officeDocument/2006/relationships/hyperlink" Target="http://www.legislation.act.gov.au/a/2003-56" TargetMode="External"/><Relationship Id="rId1214" Type="http://schemas.openxmlformats.org/officeDocument/2006/relationships/hyperlink" Target="http://www.legislation.act.gov.au/a/2001-56" TargetMode="External"/><Relationship Id="rId1421" Type="http://schemas.openxmlformats.org/officeDocument/2006/relationships/hyperlink" Target="http://www.legislation.act.gov.au/a/2017-12/default.asp" TargetMode="External"/><Relationship Id="rId1659" Type="http://schemas.openxmlformats.org/officeDocument/2006/relationships/hyperlink" Target="http://www.legislation.act.gov.au/a/2025-29/" TargetMode="External"/><Relationship Id="rId1866" Type="http://schemas.openxmlformats.org/officeDocument/2006/relationships/hyperlink" Target="http://www.legislation.act.gov.au/a/2001-56" TargetMode="External"/><Relationship Id="rId1519" Type="http://schemas.openxmlformats.org/officeDocument/2006/relationships/hyperlink" Target="http://www.legislation.act.gov.au/a/2001-56" TargetMode="External"/><Relationship Id="rId1726" Type="http://schemas.openxmlformats.org/officeDocument/2006/relationships/hyperlink" Target="http://www.legislation.act.gov.au/a/2004-39" TargetMode="External"/><Relationship Id="rId1933" Type="http://schemas.openxmlformats.org/officeDocument/2006/relationships/hyperlink" Target="http://www.legislation.act.gov.au/a/2002-11" TargetMode="External"/><Relationship Id="rId18" Type="http://schemas.openxmlformats.org/officeDocument/2006/relationships/footer" Target="footer1.xml"/><Relationship Id="rId2195" Type="http://schemas.openxmlformats.org/officeDocument/2006/relationships/hyperlink" Target="http://www.legislation.act.gov.au/a/2017-4/default.asp" TargetMode="External"/><Relationship Id="rId167" Type="http://schemas.openxmlformats.org/officeDocument/2006/relationships/hyperlink" Target="https://www.legislation.gov.au/Series/C2004A02905" TargetMode="External"/><Relationship Id="rId374" Type="http://schemas.openxmlformats.org/officeDocument/2006/relationships/hyperlink" Target="http://www.legislation.act.gov.au/a/2004-28" TargetMode="External"/><Relationship Id="rId581" Type="http://schemas.openxmlformats.org/officeDocument/2006/relationships/hyperlink" Target="http://www.legislation.act.gov.au/a/2003-41" TargetMode="External"/><Relationship Id="rId2055" Type="http://schemas.openxmlformats.org/officeDocument/2006/relationships/hyperlink" Target="http://www.legislation.act.gov.au/a/2006-30" TargetMode="External"/><Relationship Id="rId234" Type="http://schemas.openxmlformats.org/officeDocument/2006/relationships/hyperlink" Target="http://www.legislation.act.gov.au/a/1999-46" TargetMode="External"/><Relationship Id="rId679" Type="http://schemas.openxmlformats.org/officeDocument/2006/relationships/hyperlink" Target="http://www.legislation.act.gov.au/a/2021-12/" TargetMode="External"/><Relationship Id="rId886" Type="http://schemas.openxmlformats.org/officeDocument/2006/relationships/hyperlink" Target="http://www.legislation.act.gov.au/a/2005-20" TargetMode="External"/><Relationship Id="rId2" Type="http://schemas.openxmlformats.org/officeDocument/2006/relationships/styles" Target="styles.xml"/><Relationship Id="rId441" Type="http://schemas.openxmlformats.org/officeDocument/2006/relationships/hyperlink" Target="http://www.legislation.act.gov.au/a/2008-20" TargetMode="External"/><Relationship Id="rId539" Type="http://schemas.openxmlformats.org/officeDocument/2006/relationships/hyperlink" Target="http://www.legislation.act.gov.au/a/2021-3/default.asp" TargetMode="External"/><Relationship Id="rId746" Type="http://schemas.openxmlformats.org/officeDocument/2006/relationships/hyperlink" Target="http://www.legislation.act.gov.au/a/2003-56" TargetMode="External"/><Relationship Id="rId1071" Type="http://schemas.openxmlformats.org/officeDocument/2006/relationships/hyperlink" Target="http://www.legislation.act.gov.au/a/2003-56" TargetMode="External"/><Relationship Id="rId1169" Type="http://schemas.openxmlformats.org/officeDocument/2006/relationships/hyperlink" Target="http://www.legislation.act.gov.au/a/2003-41" TargetMode="External"/><Relationship Id="rId1376" Type="http://schemas.openxmlformats.org/officeDocument/2006/relationships/hyperlink" Target="http://www.legislation.act.gov.au/a/2001-56" TargetMode="External"/><Relationship Id="rId1583" Type="http://schemas.openxmlformats.org/officeDocument/2006/relationships/hyperlink" Target="http://www.legislation.act.gov.au/a/2001-56" TargetMode="External"/><Relationship Id="rId2122" Type="http://schemas.openxmlformats.org/officeDocument/2006/relationships/hyperlink" Target="http://www.legislation.act.gov.au/a/2011-49" TargetMode="External"/><Relationship Id="rId301" Type="http://schemas.openxmlformats.org/officeDocument/2006/relationships/hyperlink" Target="http://www.legislation.act.gov.au/a/2007-33" TargetMode="External"/><Relationship Id="rId953" Type="http://schemas.openxmlformats.org/officeDocument/2006/relationships/hyperlink" Target="http://www.legislation.act.gov.au/a/2003-18" TargetMode="External"/><Relationship Id="rId1029" Type="http://schemas.openxmlformats.org/officeDocument/2006/relationships/hyperlink" Target="http://www.legislation.act.gov.au/a/2001-56" TargetMode="External"/><Relationship Id="rId1236" Type="http://schemas.openxmlformats.org/officeDocument/2006/relationships/hyperlink" Target="http://www.legislation.act.gov.au/a/2001-56" TargetMode="External"/><Relationship Id="rId1790" Type="http://schemas.openxmlformats.org/officeDocument/2006/relationships/hyperlink" Target="http://www.legislation.act.gov.au/a/2004-42" TargetMode="External"/><Relationship Id="rId1888" Type="http://schemas.openxmlformats.org/officeDocument/2006/relationships/hyperlink" Target="http://www.legislation.act.gov.au/a/2011-28" TargetMode="External"/><Relationship Id="rId82" Type="http://schemas.openxmlformats.org/officeDocument/2006/relationships/footer" Target="footer24.xml"/><Relationship Id="rId606" Type="http://schemas.openxmlformats.org/officeDocument/2006/relationships/hyperlink" Target="http://www.legislation.act.gov.au/a/2005-20" TargetMode="External"/><Relationship Id="rId813" Type="http://schemas.openxmlformats.org/officeDocument/2006/relationships/hyperlink" Target="http://www.legislation.act.gov.au/a/2005-20" TargetMode="External"/><Relationship Id="rId1443" Type="http://schemas.openxmlformats.org/officeDocument/2006/relationships/hyperlink" Target="http://www.legislation.act.gov.au/a/2002-56" TargetMode="External"/><Relationship Id="rId1650" Type="http://schemas.openxmlformats.org/officeDocument/2006/relationships/hyperlink" Target="http://www.legislation.act.gov.au/a/2001-56" TargetMode="External"/><Relationship Id="rId1748" Type="http://schemas.openxmlformats.org/officeDocument/2006/relationships/hyperlink" Target="http://www.legislation.act.gov.au/a/2001-56" TargetMode="External"/><Relationship Id="rId1303" Type="http://schemas.openxmlformats.org/officeDocument/2006/relationships/hyperlink" Target="http://www.legislation.act.gov.au/a/2001-56" TargetMode="External"/><Relationship Id="rId1510" Type="http://schemas.openxmlformats.org/officeDocument/2006/relationships/hyperlink" Target="http://www.legislation.act.gov.au/a/2001-56" TargetMode="External"/><Relationship Id="rId1955" Type="http://schemas.openxmlformats.org/officeDocument/2006/relationships/hyperlink" Target="http://www.legislation.act.gov.au/sl/2001-34" TargetMode="External"/><Relationship Id="rId1608" Type="http://schemas.openxmlformats.org/officeDocument/2006/relationships/hyperlink" Target="http://www.legislation.act.gov.au/a/2001-56" TargetMode="External"/><Relationship Id="rId1815" Type="http://schemas.openxmlformats.org/officeDocument/2006/relationships/hyperlink" Target="http://www.legislation.act.gov.au/a/2009-20" TargetMode="External"/><Relationship Id="rId189" Type="http://schemas.openxmlformats.org/officeDocument/2006/relationships/hyperlink" Target="http://www.legislation.act.gov.au/a/2017-12/default.asp" TargetMode="External"/><Relationship Id="rId396" Type="http://schemas.openxmlformats.org/officeDocument/2006/relationships/hyperlink" Target="http://www.legislation.act.gov.au/a/2004-39" TargetMode="External"/><Relationship Id="rId2077" Type="http://schemas.openxmlformats.org/officeDocument/2006/relationships/hyperlink" Target="http://www.legislation.act.gov.au/a/2007-8" TargetMode="External"/><Relationship Id="rId256" Type="http://schemas.openxmlformats.org/officeDocument/2006/relationships/hyperlink" Target="http://www.legislation.act.gov.au/a/1933-34" TargetMode="External"/><Relationship Id="rId463" Type="http://schemas.openxmlformats.org/officeDocument/2006/relationships/hyperlink" Target="http://www.legislation.act.gov.au/a/2009-49" TargetMode="External"/><Relationship Id="rId670" Type="http://schemas.openxmlformats.org/officeDocument/2006/relationships/hyperlink" Target="http://www.legislation.act.gov.au/a/2006-42" TargetMode="External"/><Relationship Id="rId1093" Type="http://schemas.openxmlformats.org/officeDocument/2006/relationships/hyperlink" Target="http://www.legislation.act.gov.au/a/2002-51" TargetMode="External"/><Relationship Id="rId2144" Type="http://schemas.openxmlformats.org/officeDocument/2006/relationships/hyperlink" Target="http://www.legislation.act.gov.au/a/2012-33" TargetMode="External"/><Relationship Id="rId116" Type="http://schemas.openxmlformats.org/officeDocument/2006/relationships/hyperlink" Target="http://www.legislation.act.gov.au/a/1996-51" TargetMode="External"/><Relationship Id="rId323" Type="http://schemas.openxmlformats.org/officeDocument/2006/relationships/hyperlink" Target="http://www.comlaw.gov.au/Series/C2004A03701" TargetMode="External"/><Relationship Id="rId530" Type="http://schemas.openxmlformats.org/officeDocument/2006/relationships/hyperlink" Target="https://www.legislation.act.gov.au/a/2019-18/" TargetMode="External"/><Relationship Id="rId768" Type="http://schemas.openxmlformats.org/officeDocument/2006/relationships/hyperlink" Target="http://www.legislation.act.gov.au/a/2003-56" TargetMode="External"/><Relationship Id="rId975" Type="http://schemas.openxmlformats.org/officeDocument/2006/relationships/hyperlink" Target="http://www.legislation.act.gov.au/a/2002-11" TargetMode="External"/><Relationship Id="rId1160" Type="http://schemas.openxmlformats.org/officeDocument/2006/relationships/hyperlink" Target="http://www.legislation.act.gov.au/a/2001-56" TargetMode="External"/><Relationship Id="rId1398" Type="http://schemas.openxmlformats.org/officeDocument/2006/relationships/hyperlink" Target="http://www.legislation.act.gov.au/a/2012-21" TargetMode="External"/><Relationship Id="rId2004" Type="http://schemas.openxmlformats.org/officeDocument/2006/relationships/hyperlink" Target="http://www.legislation.act.gov.au/a/2003-56" TargetMode="External"/><Relationship Id="rId2211" Type="http://schemas.openxmlformats.org/officeDocument/2006/relationships/hyperlink" Target="http://www.legislation.act.gov.au/a/2018-52/" TargetMode="External"/><Relationship Id="rId628" Type="http://schemas.openxmlformats.org/officeDocument/2006/relationships/hyperlink" Target="http://www.legislation.act.gov.au/a/2002-49" TargetMode="External"/><Relationship Id="rId835" Type="http://schemas.openxmlformats.org/officeDocument/2006/relationships/hyperlink" Target="http://www.legislation.act.gov.au/a/2009-20" TargetMode="External"/><Relationship Id="rId1258" Type="http://schemas.openxmlformats.org/officeDocument/2006/relationships/hyperlink" Target="http://www.legislation.act.gov.au/a/2001-56" TargetMode="External"/><Relationship Id="rId1465" Type="http://schemas.openxmlformats.org/officeDocument/2006/relationships/hyperlink" Target="http://www.legislation.act.gov.au/a/2014-59" TargetMode="External"/><Relationship Id="rId1672" Type="http://schemas.openxmlformats.org/officeDocument/2006/relationships/hyperlink" Target="http://www.legislation.act.gov.au/a/2025-29/" TargetMode="External"/><Relationship Id="rId1020" Type="http://schemas.openxmlformats.org/officeDocument/2006/relationships/hyperlink" Target="http://www.legislation.act.gov.au/a/2001-56" TargetMode="External"/><Relationship Id="rId1118" Type="http://schemas.openxmlformats.org/officeDocument/2006/relationships/hyperlink" Target="http://www.legislation.act.gov.au/a/2005-20" TargetMode="External"/><Relationship Id="rId1325" Type="http://schemas.openxmlformats.org/officeDocument/2006/relationships/hyperlink" Target="http://www.legislation.act.gov.au/a/2006-38" TargetMode="External"/><Relationship Id="rId1532" Type="http://schemas.openxmlformats.org/officeDocument/2006/relationships/hyperlink" Target="http://www.legislation.act.gov.au/a/2025-29/" TargetMode="External"/><Relationship Id="rId1977" Type="http://schemas.openxmlformats.org/officeDocument/2006/relationships/hyperlink" Target="http://www.legislation.act.gov.au/a/2002-27" TargetMode="External"/><Relationship Id="rId902" Type="http://schemas.openxmlformats.org/officeDocument/2006/relationships/hyperlink" Target="http://www.legislation.act.gov.au/a/2006-38" TargetMode="External"/><Relationship Id="rId1837" Type="http://schemas.openxmlformats.org/officeDocument/2006/relationships/hyperlink" Target="http://www.legislation.act.gov.au/a/2003-56" TargetMode="External"/><Relationship Id="rId31" Type="http://schemas.openxmlformats.org/officeDocument/2006/relationships/footer" Target="footer8.xml"/><Relationship Id="rId2099" Type="http://schemas.openxmlformats.org/officeDocument/2006/relationships/hyperlink" Target="http://www.legislation.act.gov.au/a/2009-28" TargetMode="External"/><Relationship Id="rId180" Type="http://schemas.openxmlformats.org/officeDocument/2006/relationships/hyperlink" Target="http://www.legislation.act.gov.au/a/2004-28" TargetMode="External"/><Relationship Id="rId278" Type="http://schemas.openxmlformats.org/officeDocument/2006/relationships/hyperlink" Target="http://www.legislation.act.gov.au/a/db_39269/default.asp" TargetMode="External"/><Relationship Id="rId1904" Type="http://schemas.openxmlformats.org/officeDocument/2006/relationships/hyperlink" Target="http://www.legislation.act.gov.au/a/2003-56" TargetMode="External"/><Relationship Id="rId485" Type="http://schemas.openxmlformats.org/officeDocument/2006/relationships/hyperlink" Target="http://www.legislation.act.gov.au/a/2012-31" TargetMode="External"/><Relationship Id="rId692" Type="http://schemas.openxmlformats.org/officeDocument/2006/relationships/hyperlink" Target="http://www.legislation.act.gov.au/a/2011-22" TargetMode="External"/><Relationship Id="rId2166" Type="http://schemas.openxmlformats.org/officeDocument/2006/relationships/hyperlink" Target="http://www.legislation.act.gov.au/a/2013-41/default.asp" TargetMode="External"/><Relationship Id="rId138" Type="http://schemas.openxmlformats.org/officeDocument/2006/relationships/hyperlink" Target="http://www.legislation.act.gov.au/a/1957-8" TargetMode="External"/><Relationship Id="rId345" Type="http://schemas.openxmlformats.org/officeDocument/2006/relationships/hyperlink" Target="http://www.legislation.act.gov.au/a/2001-56" TargetMode="External"/><Relationship Id="rId552" Type="http://schemas.openxmlformats.org/officeDocument/2006/relationships/hyperlink" Target="http://www.legislation.act.gov.au/a/2002-11" TargetMode="External"/><Relationship Id="rId997" Type="http://schemas.openxmlformats.org/officeDocument/2006/relationships/hyperlink" Target="http://www.legislation.act.gov.au/a/2006-42" TargetMode="External"/><Relationship Id="rId1182" Type="http://schemas.openxmlformats.org/officeDocument/2006/relationships/hyperlink" Target="http://www.legislation.act.gov.au/a/2002-11" TargetMode="External"/><Relationship Id="rId2026" Type="http://schemas.openxmlformats.org/officeDocument/2006/relationships/hyperlink" Target="http://www.legislation.act.gov.au/a/2004-60" TargetMode="External"/><Relationship Id="rId2233" Type="http://schemas.openxmlformats.org/officeDocument/2006/relationships/header" Target="header28.xml"/><Relationship Id="rId205" Type="http://schemas.openxmlformats.org/officeDocument/2006/relationships/hyperlink" Target="http://www.legislation.act.gov.au/a/2007-15" TargetMode="External"/><Relationship Id="rId412" Type="http://schemas.openxmlformats.org/officeDocument/2006/relationships/hyperlink" Target="http://www.legislation.act.gov.au/a/2006-3" TargetMode="External"/><Relationship Id="rId857" Type="http://schemas.openxmlformats.org/officeDocument/2006/relationships/hyperlink" Target="http://www.legislation.act.gov.au/a/2005-20" TargetMode="External"/><Relationship Id="rId1042" Type="http://schemas.openxmlformats.org/officeDocument/2006/relationships/hyperlink" Target="http://www.legislation.act.gov.au/a/2002-11" TargetMode="External"/><Relationship Id="rId1487" Type="http://schemas.openxmlformats.org/officeDocument/2006/relationships/hyperlink" Target="http://www.legislation.act.gov.au/a/2005-20" TargetMode="External"/><Relationship Id="rId1694" Type="http://schemas.openxmlformats.org/officeDocument/2006/relationships/hyperlink" Target="http://www.legislation.act.gov.au/a/2004-10" TargetMode="External"/><Relationship Id="rId717" Type="http://schemas.openxmlformats.org/officeDocument/2006/relationships/hyperlink" Target="http://www.legislation.act.gov.au/a/2005-62" TargetMode="External"/><Relationship Id="rId924" Type="http://schemas.openxmlformats.org/officeDocument/2006/relationships/hyperlink" Target="http://www.legislation.act.gov.au/a/2003-56" TargetMode="External"/><Relationship Id="rId1347" Type="http://schemas.openxmlformats.org/officeDocument/2006/relationships/hyperlink" Target="http://www.legislation.act.gov.au/a/2001-56" TargetMode="External"/><Relationship Id="rId1554" Type="http://schemas.openxmlformats.org/officeDocument/2006/relationships/hyperlink" Target="http://www.legislation.act.gov.au/a/2001-56" TargetMode="External"/><Relationship Id="rId1761" Type="http://schemas.openxmlformats.org/officeDocument/2006/relationships/hyperlink" Target="http://www.legislation.act.gov.au/a/2016-52/default.asp" TargetMode="External"/><Relationship Id="rId1999" Type="http://schemas.openxmlformats.org/officeDocument/2006/relationships/hyperlink" Target="http://www.legislation.act.gov.au/a/2003-18" TargetMode="External"/><Relationship Id="rId53" Type="http://schemas.openxmlformats.org/officeDocument/2006/relationships/header" Target="header10.xml"/><Relationship Id="rId1207" Type="http://schemas.openxmlformats.org/officeDocument/2006/relationships/hyperlink" Target="http://www.legislation.act.gov.au/a/2001-56" TargetMode="External"/><Relationship Id="rId1414" Type="http://schemas.openxmlformats.org/officeDocument/2006/relationships/hyperlink" Target="http://www.legislation.act.gov.au/a/2010-6" TargetMode="External"/><Relationship Id="rId1621" Type="http://schemas.openxmlformats.org/officeDocument/2006/relationships/hyperlink" Target="http://www.legislation.act.gov.au/a/2001-56" TargetMode="External"/><Relationship Id="rId1859" Type="http://schemas.openxmlformats.org/officeDocument/2006/relationships/hyperlink" Target="http://www.legislation.act.gov.au/a/2001-56" TargetMode="External"/><Relationship Id="rId1719" Type="http://schemas.openxmlformats.org/officeDocument/2006/relationships/hyperlink" Target="http://www.legislation.act.gov.au/a/2004-1" TargetMode="External"/><Relationship Id="rId1926" Type="http://schemas.openxmlformats.org/officeDocument/2006/relationships/hyperlink" Target="http://www.legislation.act.gov.au/a/2002-11" TargetMode="External"/><Relationship Id="rId2090" Type="http://schemas.openxmlformats.org/officeDocument/2006/relationships/hyperlink" Target="http://www.legislation.act.gov.au/a/2008-44" TargetMode="External"/><Relationship Id="rId2188" Type="http://schemas.openxmlformats.org/officeDocument/2006/relationships/hyperlink" Target="http://www.legislation.act.gov.au/a/2016-13" TargetMode="External"/><Relationship Id="rId367" Type="http://schemas.openxmlformats.org/officeDocument/2006/relationships/hyperlink" Target="http://www.legislation.act.gov.au/cn/2004-6/default.asp" TargetMode="External"/><Relationship Id="rId574" Type="http://schemas.openxmlformats.org/officeDocument/2006/relationships/hyperlink" Target="http://www.legislation.act.gov.au/a/2004-5" TargetMode="External"/><Relationship Id="rId2048" Type="http://schemas.openxmlformats.org/officeDocument/2006/relationships/hyperlink" Target="http://www.legislation.act.gov.au/a/2006-3" TargetMode="External"/><Relationship Id="rId227" Type="http://schemas.openxmlformats.org/officeDocument/2006/relationships/hyperlink" Target="http://www.legislation.act.gov.au/a/1900-40" TargetMode="External"/><Relationship Id="rId781" Type="http://schemas.openxmlformats.org/officeDocument/2006/relationships/hyperlink" Target="http://www.legislation.act.gov.au/a/2005-20" TargetMode="External"/><Relationship Id="rId879" Type="http://schemas.openxmlformats.org/officeDocument/2006/relationships/hyperlink" Target="http://www.legislation.act.gov.au/a/2001-56" TargetMode="External"/><Relationship Id="rId434" Type="http://schemas.openxmlformats.org/officeDocument/2006/relationships/hyperlink" Target="http://www.legislation.act.gov.au/cn/2008-1/default.asp" TargetMode="External"/><Relationship Id="rId641" Type="http://schemas.openxmlformats.org/officeDocument/2006/relationships/hyperlink" Target="http://www.legislation.act.gov.au/a/2002-11" TargetMode="External"/><Relationship Id="rId739" Type="http://schemas.openxmlformats.org/officeDocument/2006/relationships/hyperlink" Target="http://www.legislation.act.gov.au/a/2002-11" TargetMode="External"/><Relationship Id="rId1064" Type="http://schemas.openxmlformats.org/officeDocument/2006/relationships/hyperlink" Target="http://www.legislation.act.gov.au/a/2001-56" TargetMode="External"/><Relationship Id="rId1271" Type="http://schemas.openxmlformats.org/officeDocument/2006/relationships/hyperlink" Target="http://www.legislation.act.gov.au/a/2002-11" TargetMode="External"/><Relationship Id="rId1369" Type="http://schemas.openxmlformats.org/officeDocument/2006/relationships/hyperlink" Target="http://www.legislation.act.gov.au/a/2009-49" TargetMode="External"/><Relationship Id="rId1576" Type="http://schemas.openxmlformats.org/officeDocument/2006/relationships/hyperlink" Target="http://www.legislation.act.gov.au/a/2001-56" TargetMode="External"/><Relationship Id="rId2115" Type="http://schemas.openxmlformats.org/officeDocument/2006/relationships/hyperlink" Target="http://www.legislation.act.gov.au/a/2010-54" TargetMode="External"/><Relationship Id="rId501" Type="http://schemas.openxmlformats.org/officeDocument/2006/relationships/hyperlink" Target="http://www.legislation.act.gov.au/a/2014-18" TargetMode="External"/><Relationship Id="rId946" Type="http://schemas.openxmlformats.org/officeDocument/2006/relationships/hyperlink" Target="http://www.legislation.act.gov.au/a/2003-18" TargetMode="External"/><Relationship Id="rId1131" Type="http://schemas.openxmlformats.org/officeDocument/2006/relationships/hyperlink" Target="http://www.legislation.act.gov.au/a/2001-56" TargetMode="External"/><Relationship Id="rId1229" Type="http://schemas.openxmlformats.org/officeDocument/2006/relationships/hyperlink" Target="http://www.legislation.act.gov.au/a/2003-41" TargetMode="External"/><Relationship Id="rId1783" Type="http://schemas.openxmlformats.org/officeDocument/2006/relationships/hyperlink" Target="http://www.legislation.act.gov.au/a/2006-23" TargetMode="External"/><Relationship Id="rId1990" Type="http://schemas.openxmlformats.org/officeDocument/2006/relationships/hyperlink" Target="http://www.legislation.act.gov.au/a/2002-56" TargetMode="External"/><Relationship Id="rId75" Type="http://schemas.openxmlformats.org/officeDocument/2006/relationships/footer" Target="footer19.xml"/><Relationship Id="rId806" Type="http://schemas.openxmlformats.org/officeDocument/2006/relationships/hyperlink" Target="http://www.legislation.act.gov.au/a/2002-11" TargetMode="External"/><Relationship Id="rId1436" Type="http://schemas.openxmlformats.org/officeDocument/2006/relationships/hyperlink" Target="http://www.legislation.act.gov.au/a/2005-20" TargetMode="External"/><Relationship Id="rId1643" Type="http://schemas.openxmlformats.org/officeDocument/2006/relationships/hyperlink" Target="http://www.legislation.act.gov.au/a/2001-56" TargetMode="External"/><Relationship Id="rId1850" Type="http://schemas.openxmlformats.org/officeDocument/2006/relationships/hyperlink" Target="http://www.legislation.act.gov.au/a/2016-52/default.asp" TargetMode="External"/><Relationship Id="rId1503" Type="http://schemas.openxmlformats.org/officeDocument/2006/relationships/hyperlink" Target="http://www.legislation.act.gov.au/a/2001-56" TargetMode="External"/><Relationship Id="rId1710" Type="http://schemas.openxmlformats.org/officeDocument/2006/relationships/hyperlink" Target="http://www.legislation.act.gov.au/a/2012-33" TargetMode="External"/><Relationship Id="rId1948" Type="http://schemas.openxmlformats.org/officeDocument/2006/relationships/hyperlink" Target="http://www.legislation.act.gov.au/a/2001-56" TargetMode="External"/><Relationship Id="rId291" Type="http://schemas.openxmlformats.org/officeDocument/2006/relationships/hyperlink" Target="http://www.legislation.act.gov.au/a/2004-1" TargetMode="External"/><Relationship Id="rId1808" Type="http://schemas.openxmlformats.org/officeDocument/2006/relationships/hyperlink" Target="http://www.legislation.act.gov.au/a/2009-20" TargetMode="External"/><Relationship Id="rId151" Type="http://schemas.openxmlformats.org/officeDocument/2006/relationships/hyperlink" Target="http://www.legislation.gov.uk/ukpga/Geo5/5-6/57/contents" TargetMode="External"/><Relationship Id="rId389" Type="http://schemas.openxmlformats.org/officeDocument/2006/relationships/hyperlink" Target="http://www.legislation.act.gov.au/a/2004-60" TargetMode="External"/><Relationship Id="rId596" Type="http://schemas.openxmlformats.org/officeDocument/2006/relationships/hyperlink" Target="http://www.legislation.act.gov.au/a/2002-11" TargetMode="External"/><Relationship Id="rId249" Type="http://schemas.openxmlformats.org/officeDocument/2006/relationships/hyperlink" Target="http://www.legislation.act.gov.au/a/1930-21" TargetMode="External"/><Relationship Id="rId456" Type="http://schemas.openxmlformats.org/officeDocument/2006/relationships/hyperlink" Target="http://www.legislation.act.gov.au/a/2009-20" TargetMode="External"/><Relationship Id="rId663" Type="http://schemas.openxmlformats.org/officeDocument/2006/relationships/hyperlink" Target="http://www.legislation.act.gov.au/a/2006-42" TargetMode="External"/><Relationship Id="rId870" Type="http://schemas.openxmlformats.org/officeDocument/2006/relationships/hyperlink" Target="http://www.legislation.act.gov.au/a/2005-20" TargetMode="External"/><Relationship Id="rId1086" Type="http://schemas.openxmlformats.org/officeDocument/2006/relationships/hyperlink" Target="http://www.legislation.act.gov.au/a/2001-56" TargetMode="External"/><Relationship Id="rId1293" Type="http://schemas.openxmlformats.org/officeDocument/2006/relationships/hyperlink" Target="http://www.legislation.act.gov.au/a/2002-11" TargetMode="External"/><Relationship Id="rId2137" Type="http://schemas.openxmlformats.org/officeDocument/2006/relationships/hyperlink" Target="http://www.legislation.act.gov.au/a/2012-40" TargetMode="External"/><Relationship Id="rId109" Type="http://schemas.openxmlformats.org/officeDocument/2006/relationships/hyperlink" Target="http://www.comlaw.gov.au/Series/C2004A03699" TargetMode="External"/><Relationship Id="rId316" Type="http://schemas.openxmlformats.org/officeDocument/2006/relationships/hyperlink" Target="http://www.legislation.act.gov.au/a/2017-12/default.asp" TargetMode="External"/><Relationship Id="rId523" Type="http://schemas.openxmlformats.org/officeDocument/2006/relationships/hyperlink" Target="http://www.legislation.act.gov.au/a/2017-21/default.asp" TargetMode="External"/><Relationship Id="rId968" Type="http://schemas.openxmlformats.org/officeDocument/2006/relationships/hyperlink" Target="http://www.legislation.act.gov.au/a/2021-12/" TargetMode="External"/><Relationship Id="rId1153" Type="http://schemas.openxmlformats.org/officeDocument/2006/relationships/hyperlink" Target="http://www.legislation.act.gov.au/a/2001-56" TargetMode="External"/><Relationship Id="rId1598" Type="http://schemas.openxmlformats.org/officeDocument/2006/relationships/hyperlink" Target="http://www.legislation.act.gov.au/a/2009-49" TargetMode="External"/><Relationship Id="rId2204" Type="http://schemas.openxmlformats.org/officeDocument/2006/relationships/hyperlink" Target="http://www.legislation.act.gov.au/a/2018-9/default.asp" TargetMode="External"/><Relationship Id="rId97" Type="http://schemas.openxmlformats.org/officeDocument/2006/relationships/hyperlink" Target="http://www.legislation.act.gov.au/a/2011-12" TargetMode="External"/><Relationship Id="rId730" Type="http://schemas.openxmlformats.org/officeDocument/2006/relationships/hyperlink" Target="http://www.legislation.act.gov.au/a/2001-56" TargetMode="External"/><Relationship Id="rId828" Type="http://schemas.openxmlformats.org/officeDocument/2006/relationships/hyperlink" Target="http://www.legislation.act.gov.au/a/2021-12/" TargetMode="External"/><Relationship Id="rId1013" Type="http://schemas.openxmlformats.org/officeDocument/2006/relationships/hyperlink" Target="http://www.legislation.act.gov.au/a/2001-56" TargetMode="External"/><Relationship Id="rId1360" Type="http://schemas.openxmlformats.org/officeDocument/2006/relationships/hyperlink" Target="http://www.legislation.act.gov.au/a/2001-56" TargetMode="External"/><Relationship Id="rId1458" Type="http://schemas.openxmlformats.org/officeDocument/2006/relationships/hyperlink" Target="http://www.legislation.act.gov.au/a/2025-29/" TargetMode="External"/><Relationship Id="rId1665" Type="http://schemas.openxmlformats.org/officeDocument/2006/relationships/hyperlink" Target="http://www.legislation.act.gov.au/a/2001-56" TargetMode="External"/><Relationship Id="rId1872" Type="http://schemas.openxmlformats.org/officeDocument/2006/relationships/hyperlink" Target="http://www.legislation.act.gov.au/a/2002-30" TargetMode="External"/><Relationship Id="rId1220" Type="http://schemas.openxmlformats.org/officeDocument/2006/relationships/hyperlink" Target="http://www.legislation.act.gov.au/a/2001-56" TargetMode="External"/><Relationship Id="rId1318" Type="http://schemas.openxmlformats.org/officeDocument/2006/relationships/hyperlink" Target="http://www.legislation.act.gov.au/a/2009-39" TargetMode="External"/><Relationship Id="rId1525" Type="http://schemas.openxmlformats.org/officeDocument/2006/relationships/hyperlink" Target="http://www.legislation.act.gov.au/a/2010-10" TargetMode="External"/><Relationship Id="rId1732" Type="http://schemas.openxmlformats.org/officeDocument/2006/relationships/hyperlink" Target="http://www.legislation.act.gov.au/a/2002-56" TargetMode="External"/><Relationship Id="rId24" Type="http://schemas.openxmlformats.org/officeDocument/2006/relationships/footer" Target="footer4.xml"/><Relationship Id="rId173" Type="http://schemas.openxmlformats.org/officeDocument/2006/relationships/hyperlink" Target="http://www.legislation.act.gov.au/a/1958-19" TargetMode="External"/><Relationship Id="rId380" Type="http://schemas.openxmlformats.org/officeDocument/2006/relationships/hyperlink" Target="http://www.legislation.act.gov.au/cn/2005-11/default.asp" TargetMode="External"/><Relationship Id="rId2061" Type="http://schemas.openxmlformats.org/officeDocument/2006/relationships/hyperlink" Target="http://www.legislation.act.gov.au/a/2006-3" TargetMode="External"/><Relationship Id="rId240" Type="http://schemas.openxmlformats.org/officeDocument/2006/relationships/hyperlink" Target="http://www.legislation.act.gov.au/a/2005-40" TargetMode="External"/><Relationship Id="rId478" Type="http://schemas.openxmlformats.org/officeDocument/2006/relationships/hyperlink" Target="http://www.legislation.act.gov.au/a/2011-55" TargetMode="External"/><Relationship Id="rId685" Type="http://schemas.openxmlformats.org/officeDocument/2006/relationships/hyperlink" Target="http://www.legislation.act.gov.au/a/2002-11" TargetMode="External"/><Relationship Id="rId892" Type="http://schemas.openxmlformats.org/officeDocument/2006/relationships/hyperlink" Target="http://www.legislation.act.gov.au/a/2001-56" TargetMode="External"/><Relationship Id="rId2159" Type="http://schemas.openxmlformats.org/officeDocument/2006/relationships/hyperlink" Target="http://www.legislation.act.gov.au/a/2013-52" TargetMode="External"/><Relationship Id="rId100" Type="http://schemas.openxmlformats.org/officeDocument/2006/relationships/hyperlink" Target="http://www.legislation.act.gov.au/a/2002-51" TargetMode="External"/><Relationship Id="rId338" Type="http://schemas.openxmlformats.org/officeDocument/2006/relationships/footer" Target="footer30.xml"/><Relationship Id="rId545" Type="http://schemas.openxmlformats.org/officeDocument/2006/relationships/hyperlink" Target="https://legislation.act.gov.au/a/2025-29/" TargetMode="External"/><Relationship Id="rId752" Type="http://schemas.openxmlformats.org/officeDocument/2006/relationships/hyperlink" Target="http://www.legislation.act.gov.au/a/2004-42" TargetMode="External"/><Relationship Id="rId1175" Type="http://schemas.openxmlformats.org/officeDocument/2006/relationships/hyperlink" Target="http://www.legislation.act.gov.au/a/2004-28" TargetMode="External"/><Relationship Id="rId1382" Type="http://schemas.openxmlformats.org/officeDocument/2006/relationships/hyperlink" Target="http://www.legislation.act.gov.au/a/2005-20" TargetMode="External"/><Relationship Id="rId2019" Type="http://schemas.openxmlformats.org/officeDocument/2006/relationships/hyperlink" Target="http://www.legislation.act.gov.au/a/2004-42" TargetMode="External"/><Relationship Id="rId2226" Type="http://schemas.openxmlformats.org/officeDocument/2006/relationships/hyperlink" Target="http://www.legislation.act.gov.au/a/2023-37/" TargetMode="External"/><Relationship Id="rId405" Type="http://schemas.openxmlformats.org/officeDocument/2006/relationships/hyperlink" Target="http://www.legislation.act.gov.au/a/2005-46" TargetMode="External"/><Relationship Id="rId612" Type="http://schemas.openxmlformats.org/officeDocument/2006/relationships/hyperlink" Target="http://www.legislation.act.gov.au/a/2017-4/default.asp" TargetMode="External"/><Relationship Id="rId1035" Type="http://schemas.openxmlformats.org/officeDocument/2006/relationships/hyperlink" Target="http://www.legislation.act.gov.au/a/2012-40" TargetMode="External"/><Relationship Id="rId1242" Type="http://schemas.openxmlformats.org/officeDocument/2006/relationships/hyperlink" Target="http://www.legislation.act.gov.au/a/2021-12/" TargetMode="External"/><Relationship Id="rId1687" Type="http://schemas.openxmlformats.org/officeDocument/2006/relationships/hyperlink" Target="http://www.legislation.act.gov.au/a/2001-56" TargetMode="External"/><Relationship Id="rId1894" Type="http://schemas.openxmlformats.org/officeDocument/2006/relationships/hyperlink" Target="http://www.legislation.act.gov.au/a/2001-56" TargetMode="External"/><Relationship Id="rId917" Type="http://schemas.openxmlformats.org/officeDocument/2006/relationships/hyperlink" Target="http://www.legislation.act.gov.au/a/2005-20" TargetMode="External"/><Relationship Id="rId1102" Type="http://schemas.openxmlformats.org/officeDocument/2006/relationships/hyperlink" Target="http://www.legislation.act.gov.au/a/2005-20" TargetMode="External"/><Relationship Id="rId1547" Type="http://schemas.openxmlformats.org/officeDocument/2006/relationships/hyperlink" Target="http://www.legislation.act.gov.au/a/2001-56" TargetMode="External"/><Relationship Id="rId1754" Type="http://schemas.openxmlformats.org/officeDocument/2006/relationships/hyperlink" Target="http://www.legislation.act.gov.au/a/2005-20" TargetMode="External"/><Relationship Id="rId1961" Type="http://schemas.openxmlformats.org/officeDocument/2006/relationships/hyperlink" Target="http://www.legislation.act.gov.au/a/2002-30" TargetMode="External"/><Relationship Id="rId46" Type="http://schemas.openxmlformats.org/officeDocument/2006/relationships/hyperlink" Target="http://www.comlaw.gov.au/Series/C2004A03699" TargetMode="External"/><Relationship Id="rId1407" Type="http://schemas.openxmlformats.org/officeDocument/2006/relationships/hyperlink" Target="http://www.legislation.act.gov.au/a/2005-20" TargetMode="External"/><Relationship Id="rId1614" Type="http://schemas.openxmlformats.org/officeDocument/2006/relationships/hyperlink" Target="http://www.legislation.act.gov.au/a/2005-20" TargetMode="External"/><Relationship Id="rId1821" Type="http://schemas.openxmlformats.org/officeDocument/2006/relationships/hyperlink" Target="http://www.legislation.act.gov.au/a/2001-56" TargetMode="External"/><Relationship Id="rId195" Type="http://schemas.openxmlformats.org/officeDocument/2006/relationships/hyperlink" Target="http://www.legislation.act.gov.au/a/1993-37" TargetMode="External"/><Relationship Id="rId1919" Type="http://schemas.openxmlformats.org/officeDocument/2006/relationships/hyperlink" Target="http://www.legislation.act.gov.au/a/2001-56" TargetMode="External"/><Relationship Id="rId2083" Type="http://schemas.openxmlformats.org/officeDocument/2006/relationships/hyperlink" Target="http://www.legislation.act.gov.au/a/2008-14" TargetMode="External"/><Relationship Id="rId262" Type="http://schemas.openxmlformats.org/officeDocument/2006/relationships/hyperlink" Target="http://www.comlaw.gov.au/Series/C2004A03699" TargetMode="External"/><Relationship Id="rId567" Type="http://schemas.openxmlformats.org/officeDocument/2006/relationships/hyperlink" Target="http://www.legislation.act.gov.au/a/2001-56" TargetMode="External"/><Relationship Id="rId1197" Type="http://schemas.openxmlformats.org/officeDocument/2006/relationships/hyperlink" Target="http://www.legislation.act.gov.au/a/2002-11" TargetMode="External"/><Relationship Id="rId2150" Type="http://schemas.openxmlformats.org/officeDocument/2006/relationships/hyperlink" Target="http://www.legislation.act.gov.au/a/2013-43" TargetMode="External"/><Relationship Id="rId122" Type="http://schemas.openxmlformats.org/officeDocument/2006/relationships/footer" Target="footer27.xml"/><Relationship Id="rId774" Type="http://schemas.openxmlformats.org/officeDocument/2006/relationships/hyperlink" Target="http://www.legislation.act.gov.au/a/2002-11" TargetMode="External"/><Relationship Id="rId981" Type="http://schemas.openxmlformats.org/officeDocument/2006/relationships/hyperlink" Target="http://www.legislation.act.gov.au/a/2001-56" TargetMode="External"/><Relationship Id="rId1057" Type="http://schemas.openxmlformats.org/officeDocument/2006/relationships/hyperlink" Target="http://www.legislation.act.gov.au/a/2003-41" TargetMode="External"/><Relationship Id="rId2010" Type="http://schemas.openxmlformats.org/officeDocument/2006/relationships/hyperlink" Target="http://www.legislation.act.gov.au/a/2004-17" TargetMode="External"/><Relationship Id="rId427" Type="http://schemas.openxmlformats.org/officeDocument/2006/relationships/hyperlink" Target="http://www.legislation.act.gov.au/a/2006-42" TargetMode="External"/><Relationship Id="rId634" Type="http://schemas.openxmlformats.org/officeDocument/2006/relationships/hyperlink" Target="http://www.legislation.act.gov.au/a/2002-49" TargetMode="External"/><Relationship Id="rId841" Type="http://schemas.openxmlformats.org/officeDocument/2006/relationships/hyperlink" Target="http://www.legislation.act.gov.au/a/2002-11" TargetMode="External"/><Relationship Id="rId1264" Type="http://schemas.openxmlformats.org/officeDocument/2006/relationships/hyperlink" Target="http://www.legislation.act.gov.au/a/2002-11" TargetMode="External"/><Relationship Id="rId1471" Type="http://schemas.openxmlformats.org/officeDocument/2006/relationships/hyperlink" Target="http://www.legislation.act.gov.au/a/2010-40" TargetMode="External"/><Relationship Id="rId1569" Type="http://schemas.openxmlformats.org/officeDocument/2006/relationships/hyperlink" Target="http://www.legislation.act.gov.au/a/2002-11" TargetMode="External"/><Relationship Id="rId2108" Type="http://schemas.openxmlformats.org/officeDocument/2006/relationships/hyperlink" Target="http://www.legislation.act.gov.au/a/2009-39" TargetMode="External"/><Relationship Id="rId701" Type="http://schemas.openxmlformats.org/officeDocument/2006/relationships/hyperlink" Target="http://www.legislation.act.gov.au/a/2011-28" TargetMode="External"/><Relationship Id="rId939" Type="http://schemas.openxmlformats.org/officeDocument/2006/relationships/hyperlink" Target="http://www.legislation.act.gov.au/a/2002-49" TargetMode="External"/><Relationship Id="rId1124" Type="http://schemas.openxmlformats.org/officeDocument/2006/relationships/hyperlink" Target="http://www.legislation.act.gov.au/a/2005-20" TargetMode="External"/><Relationship Id="rId1331" Type="http://schemas.openxmlformats.org/officeDocument/2006/relationships/hyperlink" Target="http://www.legislation.act.gov.au/a/2008-36" TargetMode="External"/><Relationship Id="rId1776" Type="http://schemas.openxmlformats.org/officeDocument/2006/relationships/hyperlink" Target="http://www.legislation.act.gov.au/a/2001-56" TargetMode="External"/><Relationship Id="rId1983" Type="http://schemas.openxmlformats.org/officeDocument/2006/relationships/hyperlink" Target="http://www.legislation.act.gov.au/a/2002-30" TargetMode="External"/><Relationship Id="rId68" Type="http://schemas.openxmlformats.org/officeDocument/2006/relationships/hyperlink" Target="http://www.legislation.nsw.gov.au/maintop/view/repealed/act+160+1984+cd+0+Y" TargetMode="External"/><Relationship Id="rId1429" Type="http://schemas.openxmlformats.org/officeDocument/2006/relationships/hyperlink" Target="http://www.legislation.act.gov.au/a/2013-39" TargetMode="External"/><Relationship Id="rId1636" Type="http://schemas.openxmlformats.org/officeDocument/2006/relationships/hyperlink" Target="http://www.legislation.act.gov.au/a/2001-56" TargetMode="External"/><Relationship Id="rId1843" Type="http://schemas.openxmlformats.org/officeDocument/2006/relationships/hyperlink" Target="http://www.legislation.act.gov.au/a/2001-56" TargetMode="External"/><Relationship Id="rId1703" Type="http://schemas.openxmlformats.org/officeDocument/2006/relationships/hyperlink" Target="http://www.legislation.act.gov.au/a/2001-56" TargetMode="External"/><Relationship Id="rId1910" Type="http://schemas.openxmlformats.org/officeDocument/2006/relationships/hyperlink" Target="http://www.legislation.act.gov.au/a/2001-56" TargetMode="External"/><Relationship Id="rId284" Type="http://schemas.openxmlformats.org/officeDocument/2006/relationships/hyperlink" Target="http://www.legislation.act.gov.au/a/2012-26" TargetMode="External"/><Relationship Id="rId491" Type="http://schemas.openxmlformats.org/officeDocument/2006/relationships/hyperlink" Target="http://www.legislation.act.gov.au/a/2013-30" TargetMode="External"/><Relationship Id="rId2172" Type="http://schemas.openxmlformats.org/officeDocument/2006/relationships/hyperlink" Target="http://www.legislation.act.gov.au/a/2014-44/default.asp" TargetMode="External"/><Relationship Id="rId144" Type="http://schemas.openxmlformats.org/officeDocument/2006/relationships/hyperlink" Target="http://www.legislation.act.gov.au/a/1928-19" TargetMode="External"/><Relationship Id="rId589" Type="http://schemas.openxmlformats.org/officeDocument/2006/relationships/hyperlink" Target="http://www.legislation.act.gov.au/a/2003-41" TargetMode="External"/><Relationship Id="rId796" Type="http://schemas.openxmlformats.org/officeDocument/2006/relationships/hyperlink" Target="http://www.legislation.act.gov.au/a/2002-11" TargetMode="External"/><Relationship Id="rId351" Type="http://schemas.openxmlformats.org/officeDocument/2006/relationships/hyperlink" Target="http://www.legislation.act.gov.au/a/2002-30" TargetMode="External"/><Relationship Id="rId449" Type="http://schemas.openxmlformats.org/officeDocument/2006/relationships/hyperlink" Target="http://www.legislation.act.gov.au/a/2008-35" TargetMode="External"/><Relationship Id="rId656" Type="http://schemas.openxmlformats.org/officeDocument/2006/relationships/hyperlink" Target="http://www.legislation.act.gov.au/a/2021-12/" TargetMode="External"/><Relationship Id="rId863" Type="http://schemas.openxmlformats.org/officeDocument/2006/relationships/hyperlink" Target="http://www.legislation.act.gov.au/a/2003-56" TargetMode="External"/><Relationship Id="rId1079" Type="http://schemas.openxmlformats.org/officeDocument/2006/relationships/hyperlink" Target="http://www.legislation.act.gov.au/a/2005-20" TargetMode="External"/><Relationship Id="rId1286" Type="http://schemas.openxmlformats.org/officeDocument/2006/relationships/hyperlink" Target="http://www.legislation.act.gov.au/a/2001-56" TargetMode="External"/><Relationship Id="rId1493" Type="http://schemas.openxmlformats.org/officeDocument/2006/relationships/hyperlink" Target="http://www.legislation.act.gov.au/a/2017-4/default.asp" TargetMode="External"/><Relationship Id="rId2032" Type="http://schemas.openxmlformats.org/officeDocument/2006/relationships/hyperlink" Target="http://www.legislation.act.gov.au/a/2005-20" TargetMode="External"/><Relationship Id="rId211" Type="http://schemas.openxmlformats.org/officeDocument/2006/relationships/hyperlink" Target="http://www.legislation.act.gov.au/a/db_39269/default.asp" TargetMode="External"/><Relationship Id="rId309" Type="http://schemas.openxmlformats.org/officeDocument/2006/relationships/hyperlink" Target="http://www.comlaw.gov.au/Series/C2004A03699" TargetMode="External"/><Relationship Id="rId516" Type="http://schemas.openxmlformats.org/officeDocument/2006/relationships/hyperlink" Target="http://www.legislation.act.gov.au/a/2016-1/default.asp" TargetMode="External"/><Relationship Id="rId1146" Type="http://schemas.openxmlformats.org/officeDocument/2006/relationships/hyperlink" Target="http://www.legislation.act.gov.au/a/2001-56" TargetMode="External"/><Relationship Id="rId1798" Type="http://schemas.openxmlformats.org/officeDocument/2006/relationships/hyperlink" Target="http://www.legislation.act.gov.au/a/2001-56" TargetMode="External"/><Relationship Id="rId723" Type="http://schemas.openxmlformats.org/officeDocument/2006/relationships/hyperlink" Target="http://www.legislation.act.gov.au/a/2005-62" TargetMode="External"/><Relationship Id="rId930" Type="http://schemas.openxmlformats.org/officeDocument/2006/relationships/hyperlink" Target="http://www.legislation.act.gov.au/a/2001-56" TargetMode="External"/><Relationship Id="rId1006" Type="http://schemas.openxmlformats.org/officeDocument/2006/relationships/hyperlink" Target="http://www.legislation.act.gov.au/a/2001-56" TargetMode="External"/><Relationship Id="rId1353" Type="http://schemas.openxmlformats.org/officeDocument/2006/relationships/hyperlink" Target="http://www.legislation.act.gov.au/a/2001-56" TargetMode="External"/><Relationship Id="rId1560" Type="http://schemas.openxmlformats.org/officeDocument/2006/relationships/hyperlink" Target="http://www.legislation.act.gov.au/a/2001-56" TargetMode="External"/><Relationship Id="rId1658" Type="http://schemas.openxmlformats.org/officeDocument/2006/relationships/hyperlink" Target="http://www.legislation.act.gov.au/a/2010-10" TargetMode="External"/><Relationship Id="rId1865" Type="http://schemas.openxmlformats.org/officeDocument/2006/relationships/hyperlink" Target="http://www.legislation.act.gov.au/a/2003-14" TargetMode="External"/><Relationship Id="rId1213" Type="http://schemas.openxmlformats.org/officeDocument/2006/relationships/hyperlink" Target="http://www.legislation.act.gov.au/a/2002-30" TargetMode="External"/><Relationship Id="rId1420" Type="http://schemas.openxmlformats.org/officeDocument/2006/relationships/hyperlink" Target="http://www.legislation.act.gov.au/a/2005-20" TargetMode="External"/><Relationship Id="rId1518" Type="http://schemas.openxmlformats.org/officeDocument/2006/relationships/hyperlink" Target="http://www.legislation.act.gov.au/a/2001-56" TargetMode="External"/><Relationship Id="rId1725" Type="http://schemas.openxmlformats.org/officeDocument/2006/relationships/hyperlink" Target="http://www.legislation.act.gov.au/a/2001-56" TargetMode="External"/><Relationship Id="rId1932" Type="http://schemas.openxmlformats.org/officeDocument/2006/relationships/hyperlink" Target="http://www.legislation.act.gov.au/a/2003-41" TargetMode="External"/><Relationship Id="rId17" Type="http://schemas.openxmlformats.org/officeDocument/2006/relationships/header" Target="header2.xml"/><Relationship Id="rId2194" Type="http://schemas.openxmlformats.org/officeDocument/2006/relationships/hyperlink" Target="http://www.legislation.act.gov.au/a/2017-4/default.asp" TargetMode="External"/><Relationship Id="rId166" Type="http://schemas.openxmlformats.org/officeDocument/2006/relationships/hyperlink" Target="https://www.legislation.gov.au/Series/F1996B01984" TargetMode="External"/><Relationship Id="rId373" Type="http://schemas.openxmlformats.org/officeDocument/2006/relationships/hyperlink" Target="http://www.legislation.act.gov.au/a/2004-17" TargetMode="External"/><Relationship Id="rId580" Type="http://schemas.openxmlformats.org/officeDocument/2006/relationships/hyperlink" Target="http://www.legislation.act.gov.au/a/2003-41" TargetMode="External"/><Relationship Id="rId2054" Type="http://schemas.openxmlformats.org/officeDocument/2006/relationships/hyperlink" Target="http://www.legislation.act.gov.au/a/2006-27" TargetMode="External"/><Relationship Id="rId1" Type="http://schemas.openxmlformats.org/officeDocument/2006/relationships/numbering" Target="numbering.xml"/><Relationship Id="rId233" Type="http://schemas.openxmlformats.org/officeDocument/2006/relationships/hyperlink" Target="http://www.legislation.act.gov.au/a/2005-58" TargetMode="External"/><Relationship Id="rId440" Type="http://schemas.openxmlformats.org/officeDocument/2006/relationships/hyperlink" Target="http://www.legislation.sa.gov.au/LZ/C/A/NATIONAL%20GAS%20(SOUTH%20AUSTRALIA)%20ACT%202008.aspx" TargetMode="External"/><Relationship Id="rId678" Type="http://schemas.openxmlformats.org/officeDocument/2006/relationships/hyperlink" Target="http://www.legislation.act.gov.au/a/2009-20" TargetMode="External"/><Relationship Id="rId885" Type="http://schemas.openxmlformats.org/officeDocument/2006/relationships/hyperlink" Target="http://www.legislation.act.gov.au/a/2005-20" TargetMode="External"/><Relationship Id="rId1070" Type="http://schemas.openxmlformats.org/officeDocument/2006/relationships/hyperlink" Target="http://www.legislation.act.gov.au/a/2002-11" TargetMode="External"/><Relationship Id="rId2121" Type="http://schemas.openxmlformats.org/officeDocument/2006/relationships/hyperlink" Target="http://www.legislation.act.gov.au/a/2011-28" TargetMode="External"/><Relationship Id="rId300" Type="http://schemas.openxmlformats.org/officeDocument/2006/relationships/hyperlink" Target="http://www.legislation.act.gov.au/a/2014-14" TargetMode="External"/><Relationship Id="rId538" Type="http://schemas.openxmlformats.org/officeDocument/2006/relationships/hyperlink" Target="https://www.legislation.act.gov.au/a/2020-15/" TargetMode="External"/><Relationship Id="rId745" Type="http://schemas.openxmlformats.org/officeDocument/2006/relationships/hyperlink" Target="http://www.legislation.act.gov.au/a/2003-41" TargetMode="External"/><Relationship Id="rId952" Type="http://schemas.openxmlformats.org/officeDocument/2006/relationships/hyperlink" Target="http://www.legislation.act.gov.au/a/2003-18" TargetMode="External"/><Relationship Id="rId1168" Type="http://schemas.openxmlformats.org/officeDocument/2006/relationships/hyperlink" Target="http://www.legislation.act.gov.au/a/2005-20" TargetMode="External"/><Relationship Id="rId1375" Type="http://schemas.openxmlformats.org/officeDocument/2006/relationships/hyperlink" Target="http://www.legislation.act.gov.au/a/2003-56" TargetMode="External"/><Relationship Id="rId1582" Type="http://schemas.openxmlformats.org/officeDocument/2006/relationships/hyperlink" Target="http://www.legislation.act.gov.au/a/2001-56" TargetMode="External"/><Relationship Id="rId2219" Type="http://schemas.openxmlformats.org/officeDocument/2006/relationships/hyperlink" Target="http://www.legislation.act.gov.au/a/2021-3/" TargetMode="External"/><Relationship Id="rId81" Type="http://schemas.openxmlformats.org/officeDocument/2006/relationships/footer" Target="footer23.xml"/><Relationship Id="rId605" Type="http://schemas.openxmlformats.org/officeDocument/2006/relationships/hyperlink" Target="http://www.legislation.act.gov.au/a/2013-19" TargetMode="External"/><Relationship Id="rId812" Type="http://schemas.openxmlformats.org/officeDocument/2006/relationships/hyperlink" Target="http://www.legislation.act.gov.au/a/2003-56" TargetMode="External"/><Relationship Id="rId1028" Type="http://schemas.openxmlformats.org/officeDocument/2006/relationships/hyperlink" Target="http://www.legislation.act.gov.au/a/2001-56" TargetMode="External"/><Relationship Id="rId1235" Type="http://schemas.openxmlformats.org/officeDocument/2006/relationships/hyperlink" Target="http://www.legislation.act.gov.au/a/2002-11" TargetMode="External"/><Relationship Id="rId1442" Type="http://schemas.openxmlformats.org/officeDocument/2006/relationships/hyperlink" Target="http://www.legislation.act.gov.au/a/2001-56" TargetMode="External"/><Relationship Id="rId1887" Type="http://schemas.openxmlformats.org/officeDocument/2006/relationships/hyperlink" Target="http://www.legislation.act.gov.au/a/2003-56" TargetMode="External"/><Relationship Id="rId1302" Type="http://schemas.openxmlformats.org/officeDocument/2006/relationships/hyperlink" Target="http://www.legislation.act.gov.au/a/2003-56" TargetMode="External"/><Relationship Id="rId1747" Type="http://schemas.openxmlformats.org/officeDocument/2006/relationships/hyperlink" Target="http://www.legislation.act.gov.au/a/2001-56" TargetMode="External"/><Relationship Id="rId1954" Type="http://schemas.openxmlformats.org/officeDocument/2006/relationships/hyperlink" Target="http://www.legislation.act.gov.au/sl/2001-34" TargetMode="External"/><Relationship Id="rId39" Type="http://schemas.openxmlformats.org/officeDocument/2006/relationships/hyperlink" Target="http://www.comlaw.gov.au/Series/C2004A03702" TargetMode="External"/><Relationship Id="rId1607" Type="http://schemas.openxmlformats.org/officeDocument/2006/relationships/hyperlink" Target="http://www.legislation.act.gov.au/a/2001-56" TargetMode="External"/><Relationship Id="rId1814" Type="http://schemas.openxmlformats.org/officeDocument/2006/relationships/hyperlink" Target="http://www.legislation.act.gov.au/a/2001-56" TargetMode="External"/><Relationship Id="rId188" Type="http://schemas.openxmlformats.org/officeDocument/2006/relationships/hyperlink" Target="http://www.legislation.act.gov.au/a/1936-31" TargetMode="External"/><Relationship Id="rId395" Type="http://schemas.openxmlformats.org/officeDocument/2006/relationships/hyperlink" Target="http://www.legislation.act.gov.au/a/2005-28" TargetMode="External"/><Relationship Id="rId2076" Type="http://schemas.openxmlformats.org/officeDocument/2006/relationships/hyperlink" Target="http://www.legislation.act.gov.au/a/2007-33" TargetMode="External"/><Relationship Id="rId255" Type="http://schemas.openxmlformats.org/officeDocument/2006/relationships/hyperlink" Target="http://www.comlaw.gov.au/Series/C2004A07489" TargetMode="External"/><Relationship Id="rId462" Type="http://schemas.openxmlformats.org/officeDocument/2006/relationships/hyperlink" Target="http://www.legislation.act.gov.au/cn/2010-2/default.asp" TargetMode="External"/><Relationship Id="rId1092" Type="http://schemas.openxmlformats.org/officeDocument/2006/relationships/hyperlink" Target="http://www.legislation.act.gov.au/a/2002-11" TargetMode="External"/><Relationship Id="rId1397" Type="http://schemas.openxmlformats.org/officeDocument/2006/relationships/hyperlink" Target="http://www.legislation.act.gov.au/a/2004-28" TargetMode="External"/><Relationship Id="rId2143" Type="http://schemas.openxmlformats.org/officeDocument/2006/relationships/hyperlink" Target="http://www.legislation.act.gov.au/a/2013-30/default.asp" TargetMode="External"/><Relationship Id="rId115" Type="http://schemas.openxmlformats.org/officeDocument/2006/relationships/hyperlink" Target="http://www.legislation.act.gov.au/a/1967-48" TargetMode="External"/><Relationship Id="rId322" Type="http://schemas.openxmlformats.org/officeDocument/2006/relationships/hyperlink" Target="http://www.comlaw.gov.au/Series/C2004A03701" TargetMode="External"/><Relationship Id="rId767" Type="http://schemas.openxmlformats.org/officeDocument/2006/relationships/hyperlink" Target="http://www.legislation.act.gov.au/a/2002-11" TargetMode="External"/><Relationship Id="rId974" Type="http://schemas.openxmlformats.org/officeDocument/2006/relationships/hyperlink" Target="http://www.legislation.act.gov.au/a/2001-56" TargetMode="External"/><Relationship Id="rId2003" Type="http://schemas.openxmlformats.org/officeDocument/2006/relationships/hyperlink" Target="http://www.legislation.act.gov.au/a/2003-41" TargetMode="External"/><Relationship Id="rId2210" Type="http://schemas.openxmlformats.org/officeDocument/2006/relationships/hyperlink" Target="http://www.legislation.act.gov.au/a/2019-18/" TargetMode="External"/><Relationship Id="rId627" Type="http://schemas.openxmlformats.org/officeDocument/2006/relationships/hyperlink" Target="http://www.legislation.act.gov.au/a/2002-11" TargetMode="External"/><Relationship Id="rId834" Type="http://schemas.openxmlformats.org/officeDocument/2006/relationships/hyperlink" Target="http://www.legislation.act.gov.au/a/2005-20" TargetMode="External"/><Relationship Id="rId1257" Type="http://schemas.openxmlformats.org/officeDocument/2006/relationships/hyperlink" Target="http://www.legislation.act.gov.au/a/2002-11" TargetMode="External"/><Relationship Id="rId1464" Type="http://schemas.openxmlformats.org/officeDocument/2006/relationships/hyperlink" Target="http://www.legislation.act.gov.au/a/2001-56" TargetMode="External"/><Relationship Id="rId1671" Type="http://schemas.openxmlformats.org/officeDocument/2006/relationships/hyperlink" Target="http://www.legislation.act.gov.au/a/2010-40" TargetMode="External"/><Relationship Id="rId901" Type="http://schemas.openxmlformats.org/officeDocument/2006/relationships/hyperlink" Target="http://www.legislation.act.gov.au/a/2002-11" TargetMode="External"/><Relationship Id="rId1117" Type="http://schemas.openxmlformats.org/officeDocument/2006/relationships/hyperlink" Target="http://www.legislation.act.gov.au/a/2001-56" TargetMode="External"/><Relationship Id="rId1324" Type="http://schemas.openxmlformats.org/officeDocument/2006/relationships/hyperlink" Target="http://www.legislation.act.gov.au/a/2004-7" TargetMode="External"/><Relationship Id="rId1531" Type="http://schemas.openxmlformats.org/officeDocument/2006/relationships/hyperlink" Target="http://www.legislation.act.gov.au/a/2001-56" TargetMode="External"/><Relationship Id="rId1769" Type="http://schemas.openxmlformats.org/officeDocument/2006/relationships/hyperlink" Target="http://www.legislation.act.gov.au/a/2003-14" TargetMode="External"/><Relationship Id="rId1976" Type="http://schemas.openxmlformats.org/officeDocument/2006/relationships/hyperlink" Target="http://www.legislation.act.gov.au/a/2002-27" TargetMode="External"/><Relationship Id="rId30" Type="http://schemas.openxmlformats.org/officeDocument/2006/relationships/footer" Target="footer7.xml"/><Relationship Id="rId1629" Type="http://schemas.openxmlformats.org/officeDocument/2006/relationships/hyperlink" Target="http://www.legislation.act.gov.au/a/2001-56" TargetMode="External"/><Relationship Id="rId1836" Type="http://schemas.openxmlformats.org/officeDocument/2006/relationships/hyperlink" Target="http://www.legislation.act.gov.au/a/2002-11" TargetMode="External"/><Relationship Id="rId1903" Type="http://schemas.openxmlformats.org/officeDocument/2006/relationships/hyperlink" Target="http://www.legislation.act.gov.au/a/2001-56" TargetMode="External"/><Relationship Id="rId2098" Type="http://schemas.openxmlformats.org/officeDocument/2006/relationships/hyperlink" Target="http://www.legislation.act.gov.au/a/2009-20" TargetMode="External"/><Relationship Id="rId277" Type="http://schemas.openxmlformats.org/officeDocument/2006/relationships/hyperlink" Target="http://www.legislation.nsw.gov.au/maintop/view/inforce/act+93+1999+cd+0+N" TargetMode="External"/><Relationship Id="rId484" Type="http://schemas.openxmlformats.org/officeDocument/2006/relationships/hyperlink" Target="http://www.legislation.act.gov.au/a/2012-32" TargetMode="External"/><Relationship Id="rId2165" Type="http://schemas.openxmlformats.org/officeDocument/2006/relationships/hyperlink" Target="http://www.legislation.act.gov.au/a/2014-18/default.asp" TargetMode="External"/><Relationship Id="rId137" Type="http://schemas.openxmlformats.org/officeDocument/2006/relationships/hyperlink" Target="http://www.legislation.act.gov.au/a/1912-38"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2006-42" TargetMode="External"/><Relationship Id="rId789" Type="http://schemas.openxmlformats.org/officeDocument/2006/relationships/hyperlink" Target="http://www.legislation.act.gov.au/a/2005-5" TargetMode="External"/><Relationship Id="rId996" Type="http://schemas.openxmlformats.org/officeDocument/2006/relationships/hyperlink" Target="http://www.legislation.act.gov.au/a/2005-62" TargetMode="External"/><Relationship Id="rId2025" Type="http://schemas.openxmlformats.org/officeDocument/2006/relationships/hyperlink" Target="http://www.legislation.act.gov.au/a/2004-60" TargetMode="External"/><Relationship Id="rId551" Type="http://schemas.openxmlformats.org/officeDocument/2006/relationships/hyperlink" Target="http://www.legislation.act.gov.au/a/2002-11" TargetMode="External"/><Relationship Id="rId649" Type="http://schemas.openxmlformats.org/officeDocument/2006/relationships/hyperlink" Target="http://www.legislation.act.gov.au/a/2002-30" TargetMode="External"/><Relationship Id="rId856" Type="http://schemas.openxmlformats.org/officeDocument/2006/relationships/hyperlink" Target="http://www.legislation.act.gov.au/a/2005-20" TargetMode="External"/><Relationship Id="rId1181" Type="http://schemas.openxmlformats.org/officeDocument/2006/relationships/hyperlink" Target="http://www.legislation.act.gov.au/a/2002-49" TargetMode="External"/><Relationship Id="rId1279" Type="http://schemas.openxmlformats.org/officeDocument/2006/relationships/hyperlink" Target="http://www.legislation.act.gov.au/a/2001-56" TargetMode="External"/><Relationship Id="rId1486" Type="http://schemas.openxmlformats.org/officeDocument/2006/relationships/hyperlink" Target="http://www.legislation.act.gov.au/a/2001-56" TargetMode="External"/><Relationship Id="rId2232" Type="http://schemas.openxmlformats.org/officeDocument/2006/relationships/footer" Target="footer35.xml"/><Relationship Id="rId204" Type="http://schemas.openxmlformats.org/officeDocument/2006/relationships/hyperlink" Target="http://www.comlaw.gov.au/Series/C2004A00818" TargetMode="External"/><Relationship Id="rId411" Type="http://schemas.openxmlformats.org/officeDocument/2006/relationships/hyperlink" Target="http://www.legislation.act.gov.au/a/2005-47" TargetMode="External"/><Relationship Id="rId509" Type="http://schemas.openxmlformats.org/officeDocument/2006/relationships/hyperlink" Target="http://www.legislation.act.gov.au/a/2015-19" TargetMode="External"/><Relationship Id="rId1041" Type="http://schemas.openxmlformats.org/officeDocument/2006/relationships/hyperlink" Target="http://www.legislation.act.gov.au/a/2002-11" TargetMode="External"/><Relationship Id="rId1139" Type="http://schemas.openxmlformats.org/officeDocument/2006/relationships/hyperlink" Target="http://www.legislation.act.gov.au/a/2002-11" TargetMode="External"/><Relationship Id="rId1346" Type="http://schemas.openxmlformats.org/officeDocument/2006/relationships/hyperlink" Target="http://www.legislation.act.gov.au/a/2005-20" TargetMode="External"/><Relationship Id="rId1693" Type="http://schemas.openxmlformats.org/officeDocument/2006/relationships/hyperlink" Target="http://www.legislation.act.gov.au/a/2025-29/" TargetMode="External"/><Relationship Id="rId1998" Type="http://schemas.openxmlformats.org/officeDocument/2006/relationships/hyperlink" Target="http://www.legislation.act.gov.au/a/2002-56" TargetMode="External"/><Relationship Id="rId716" Type="http://schemas.openxmlformats.org/officeDocument/2006/relationships/hyperlink" Target="http://www.legislation.act.gov.au/a/2003-41" TargetMode="External"/><Relationship Id="rId923" Type="http://schemas.openxmlformats.org/officeDocument/2006/relationships/hyperlink" Target="http://www.legislation.act.gov.au/a/2003-56" TargetMode="External"/><Relationship Id="rId1553" Type="http://schemas.openxmlformats.org/officeDocument/2006/relationships/hyperlink" Target="http://www.legislation.act.gov.au/a/2001-56" TargetMode="External"/><Relationship Id="rId1760" Type="http://schemas.openxmlformats.org/officeDocument/2006/relationships/hyperlink" Target="http://www.legislation.act.gov.au/a/2016-52/default.asp" TargetMode="External"/><Relationship Id="rId1858" Type="http://schemas.openxmlformats.org/officeDocument/2006/relationships/hyperlink" Target="http://www.legislation.act.gov.au/a/2025-29/" TargetMode="External"/><Relationship Id="rId52" Type="http://schemas.openxmlformats.org/officeDocument/2006/relationships/hyperlink" Target="http://www.legislation.act.gov.au" TargetMode="External"/><Relationship Id="rId1206" Type="http://schemas.openxmlformats.org/officeDocument/2006/relationships/hyperlink" Target="http://www.legislation.act.gov.au/a/2001-56" TargetMode="External"/><Relationship Id="rId1413" Type="http://schemas.openxmlformats.org/officeDocument/2006/relationships/hyperlink" Target="http://www.legislation.act.gov.au/a/2007-33" TargetMode="External"/><Relationship Id="rId1620" Type="http://schemas.openxmlformats.org/officeDocument/2006/relationships/hyperlink" Target="http://www.legislation.act.gov.au/a/2001-56" TargetMode="External"/><Relationship Id="rId1718" Type="http://schemas.openxmlformats.org/officeDocument/2006/relationships/hyperlink" Target="http://www.legislation.act.gov.au/a/2001-56" TargetMode="External"/><Relationship Id="rId1925" Type="http://schemas.openxmlformats.org/officeDocument/2006/relationships/hyperlink" Target="http://www.legislation.act.gov.au/a/2002-11" TargetMode="External"/><Relationship Id="rId299" Type="http://schemas.openxmlformats.org/officeDocument/2006/relationships/hyperlink" Target="http://www.legislation.act.gov.au/a/1985-8/default.asp" TargetMode="External"/><Relationship Id="rId2187" Type="http://schemas.openxmlformats.org/officeDocument/2006/relationships/hyperlink" Target="http://www.legislation.act.gov.au/a/2015-50" TargetMode="External"/><Relationship Id="rId159" Type="http://schemas.openxmlformats.org/officeDocument/2006/relationships/hyperlink" Target="http://www.legislation.act.gov.au/a/1994-37" TargetMode="External"/><Relationship Id="rId366" Type="http://schemas.openxmlformats.org/officeDocument/2006/relationships/hyperlink" Target="http://www.legislation.act.gov.au/a/2004-7" TargetMode="External"/><Relationship Id="rId573" Type="http://schemas.openxmlformats.org/officeDocument/2006/relationships/hyperlink" Target="http://www.legislation.act.gov.au/a/2003-41" TargetMode="External"/><Relationship Id="rId780" Type="http://schemas.openxmlformats.org/officeDocument/2006/relationships/hyperlink" Target="http://www.legislation.act.gov.au/a/2004-42" TargetMode="External"/><Relationship Id="rId2047" Type="http://schemas.openxmlformats.org/officeDocument/2006/relationships/hyperlink" Target="http://www.legislation.act.gov.au/a/2006-3" TargetMode="External"/><Relationship Id="rId226" Type="http://schemas.openxmlformats.org/officeDocument/2006/relationships/hyperlink" Target="http://www.legislation.act.gov.au/a/2004-28" TargetMode="External"/><Relationship Id="rId433" Type="http://schemas.openxmlformats.org/officeDocument/2006/relationships/hyperlink" Target="http://www.legislation.act.gov.au/a/2007-24" TargetMode="External"/><Relationship Id="rId878" Type="http://schemas.openxmlformats.org/officeDocument/2006/relationships/hyperlink" Target="http://www.legislation.act.gov.au/a/2021-12/" TargetMode="External"/><Relationship Id="rId1063" Type="http://schemas.openxmlformats.org/officeDocument/2006/relationships/hyperlink" Target="http://www.legislation.act.gov.au/a/2002-11" TargetMode="External"/><Relationship Id="rId1270" Type="http://schemas.openxmlformats.org/officeDocument/2006/relationships/hyperlink" Target="http://www.legislation.act.gov.au/a/2002-11" TargetMode="External"/><Relationship Id="rId2114" Type="http://schemas.openxmlformats.org/officeDocument/2006/relationships/hyperlink" Target="http://www.legislation.act.gov.au/a/2010-54" TargetMode="External"/><Relationship Id="rId640" Type="http://schemas.openxmlformats.org/officeDocument/2006/relationships/hyperlink" Target="http://www.legislation.act.gov.au/a/2002-11" TargetMode="External"/><Relationship Id="rId738" Type="http://schemas.openxmlformats.org/officeDocument/2006/relationships/hyperlink" Target="http://www.legislation.act.gov.au/a/2005-62" TargetMode="External"/><Relationship Id="rId945" Type="http://schemas.openxmlformats.org/officeDocument/2006/relationships/hyperlink" Target="http://www.legislation.act.gov.au/a/2002-11" TargetMode="External"/><Relationship Id="rId1368" Type="http://schemas.openxmlformats.org/officeDocument/2006/relationships/hyperlink" Target="http://www.legislation.act.gov.au/a/2011-28" TargetMode="External"/><Relationship Id="rId1575" Type="http://schemas.openxmlformats.org/officeDocument/2006/relationships/hyperlink" Target="http://www.legislation.act.gov.au/a/2008-20" TargetMode="External"/><Relationship Id="rId1782" Type="http://schemas.openxmlformats.org/officeDocument/2006/relationships/hyperlink" Target="http://www.legislation.act.gov.au/a/2002-30" TargetMode="External"/><Relationship Id="rId74" Type="http://schemas.openxmlformats.org/officeDocument/2006/relationships/header" Target="header15.xml"/><Relationship Id="rId500" Type="http://schemas.openxmlformats.org/officeDocument/2006/relationships/hyperlink" Target="http://www.legislation.act.gov.au/a/2014-8" TargetMode="External"/><Relationship Id="rId805" Type="http://schemas.openxmlformats.org/officeDocument/2006/relationships/hyperlink" Target="http://www.legislation.act.gov.au/a/2002-11" TargetMode="External"/><Relationship Id="rId1130" Type="http://schemas.openxmlformats.org/officeDocument/2006/relationships/hyperlink" Target="http://www.legislation.act.gov.au/a/2001-56" TargetMode="External"/><Relationship Id="rId1228" Type="http://schemas.openxmlformats.org/officeDocument/2006/relationships/hyperlink" Target="http://www.legislation.act.gov.au/a/2002-11" TargetMode="External"/><Relationship Id="rId1435" Type="http://schemas.openxmlformats.org/officeDocument/2006/relationships/hyperlink" Target="http://www.legislation.act.gov.au/a/2001-56" TargetMode="External"/><Relationship Id="rId1642" Type="http://schemas.openxmlformats.org/officeDocument/2006/relationships/hyperlink" Target="http://www.legislation.act.gov.au/a/2006-42" TargetMode="External"/><Relationship Id="rId1947" Type="http://schemas.openxmlformats.org/officeDocument/2006/relationships/hyperlink" Target="http://www.legislation.act.gov.au/a/2001-56" TargetMode="External"/><Relationship Id="rId1502" Type="http://schemas.openxmlformats.org/officeDocument/2006/relationships/hyperlink" Target="http://www.legislation.act.gov.au/a/2010-10" TargetMode="External"/><Relationship Id="rId1807" Type="http://schemas.openxmlformats.org/officeDocument/2006/relationships/hyperlink" Target="http://www.legislation.act.gov.au/a/2001-56" TargetMode="External"/><Relationship Id="rId290" Type="http://schemas.openxmlformats.org/officeDocument/2006/relationships/hyperlink" Target="http://www.legislation.act.gov.au/a/2004-1" TargetMode="External"/><Relationship Id="rId388" Type="http://schemas.openxmlformats.org/officeDocument/2006/relationships/hyperlink" Target="http://www.legislation.act.gov.au/a/2004-57" TargetMode="External"/><Relationship Id="rId2069" Type="http://schemas.openxmlformats.org/officeDocument/2006/relationships/hyperlink" Target="http://www.legislation.act.gov.au/a/2006-46" TargetMode="External"/><Relationship Id="rId150" Type="http://schemas.openxmlformats.org/officeDocument/2006/relationships/hyperlink" Target="http://www.legislation.gov.uk/ukpga/Vict/57-58/39/contents" TargetMode="External"/><Relationship Id="rId595" Type="http://schemas.openxmlformats.org/officeDocument/2006/relationships/hyperlink" Target="http://www.legislation.act.gov.au/a/2001-56" TargetMode="External"/><Relationship Id="rId248" Type="http://schemas.openxmlformats.org/officeDocument/2006/relationships/hyperlink" Target="http://www.legislation.act.gov.au/a/1997-77" TargetMode="External"/><Relationship Id="rId455" Type="http://schemas.openxmlformats.org/officeDocument/2006/relationships/hyperlink" Target="http://www.legislation.act.gov.au/cn/2009-4/default.asp" TargetMode="External"/><Relationship Id="rId662" Type="http://schemas.openxmlformats.org/officeDocument/2006/relationships/hyperlink" Target="http://www.legislation.act.gov.au/a/2005-20" TargetMode="External"/><Relationship Id="rId1085" Type="http://schemas.openxmlformats.org/officeDocument/2006/relationships/hyperlink" Target="http://www.legislation.act.gov.au/a/2005-20" TargetMode="External"/><Relationship Id="rId1292" Type="http://schemas.openxmlformats.org/officeDocument/2006/relationships/hyperlink" Target="http://www.legislation.act.gov.au/sl/2001-34" TargetMode="External"/><Relationship Id="rId2136" Type="http://schemas.openxmlformats.org/officeDocument/2006/relationships/hyperlink" Target="http://www.legislation.act.gov.au/a/2012-32" TargetMode="External"/><Relationship Id="rId108" Type="http://schemas.openxmlformats.org/officeDocument/2006/relationships/hyperlink" Target="http://www.legislation.act.gov.au/a/2011-12" TargetMode="External"/><Relationship Id="rId315" Type="http://schemas.openxmlformats.org/officeDocument/2006/relationships/hyperlink" Target="http://www.comlaw.gov.au/Series/C2004A07365" TargetMode="External"/><Relationship Id="rId522" Type="http://schemas.openxmlformats.org/officeDocument/2006/relationships/hyperlink" Target="http://www.legislation.act.gov.au/cn/2017-3/default.asp" TargetMode="External"/><Relationship Id="rId967" Type="http://schemas.openxmlformats.org/officeDocument/2006/relationships/hyperlink" Target="http://www.legislation.act.gov.au/a/2003-18" TargetMode="External"/><Relationship Id="rId1152" Type="http://schemas.openxmlformats.org/officeDocument/2006/relationships/hyperlink" Target="http://www.legislation.act.gov.au/a/2002-11" TargetMode="External"/><Relationship Id="rId1597" Type="http://schemas.openxmlformats.org/officeDocument/2006/relationships/hyperlink" Target="http://www.legislation.act.gov.au/a/2001-56" TargetMode="External"/><Relationship Id="rId2203" Type="http://schemas.openxmlformats.org/officeDocument/2006/relationships/hyperlink" Target="http://www.legislation.act.gov.au/a/2017-28/default.asp" TargetMode="External"/><Relationship Id="rId96" Type="http://schemas.openxmlformats.org/officeDocument/2006/relationships/hyperlink" Target="http://www.legislation.act.gov.au/a/2011-12" TargetMode="External"/><Relationship Id="rId827" Type="http://schemas.openxmlformats.org/officeDocument/2006/relationships/hyperlink" Target="http://www.legislation.act.gov.au/a/2021-12/" TargetMode="External"/><Relationship Id="rId1012" Type="http://schemas.openxmlformats.org/officeDocument/2006/relationships/hyperlink" Target="http://www.legislation.act.gov.au/a/2001-56" TargetMode="External"/><Relationship Id="rId1457" Type="http://schemas.openxmlformats.org/officeDocument/2006/relationships/hyperlink" Target="http://www.legislation.act.gov.au/a/2001-56" TargetMode="External"/><Relationship Id="rId1664" Type="http://schemas.openxmlformats.org/officeDocument/2006/relationships/hyperlink" Target="http://www.legislation.act.gov.au/a/2014-44" TargetMode="External"/><Relationship Id="rId1871" Type="http://schemas.openxmlformats.org/officeDocument/2006/relationships/hyperlink" Target="http://www.legislation.act.gov.au/a/2001-52" TargetMode="External"/><Relationship Id="rId1317" Type="http://schemas.openxmlformats.org/officeDocument/2006/relationships/hyperlink" Target="http://www.legislation.act.gov.au/a/2006-38" TargetMode="External"/><Relationship Id="rId1524" Type="http://schemas.openxmlformats.org/officeDocument/2006/relationships/hyperlink" Target="http://www.legislation.act.gov.au/a/2004-39" TargetMode="External"/><Relationship Id="rId1731" Type="http://schemas.openxmlformats.org/officeDocument/2006/relationships/hyperlink" Target="https://legislation.act.gov.au/a/2023-36/" TargetMode="External"/><Relationship Id="rId1969" Type="http://schemas.openxmlformats.org/officeDocument/2006/relationships/hyperlink" Target="http://www.legislation.act.gov.au/a/2002-11" TargetMode="External"/><Relationship Id="rId23" Type="http://schemas.openxmlformats.org/officeDocument/2006/relationships/header" Target="header5.xml"/><Relationship Id="rId1829" Type="http://schemas.openxmlformats.org/officeDocument/2006/relationships/hyperlink" Target="http://www.legislation.act.gov.au/a/2001-56" TargetMode="External"/><Relationship Id="rId172" Type="http://schemas.openxmlformats.org/officeDocument/2006/relationships/hyperlink" Target="http://www.comlaw.gov.au/Series/C2004A07357" TargetMode="External"/><Relationship Id="rId477" Type="http://schemas.openxmlformats.org/officeDocument/2006/relationships/hyperlink" Target="http://www.legislation.act.gov.au/a/2011-52" TargetMode="External"/><Relationship Id="rId684" Type="http://schemas.openxmlformats.org/officeDocument/2006/relationships/hyperlink" Target="http://www.legislation.act.gov.au/a/2002-11" TargetMode="External"/><Relationship Id="rId2060" Type="http://schemas.openxmlformats.org/officeDocument/2006/relationships/hyperlink" Target="http://www.legislation.act.gov.au/a/2005-46" TargetMode="External"/><Relationship Id="rId2158" Type="http://schemas.openxmlformats.org/officeDocument/2006/relationships/hyperlink" Target="http://www.legislation.act.gov.au/a/2013-39" TargetMode="External"/><Relationship Id="rId337" Type="http://schemas.openxmlformats.org/officeDocument/2006/relationships/header" Target="header23.xml"/><Relationship Id="rId891" Type="http://schemas.openxmlformats.org/officeDocument/2006/relationships/hyperlink" Target="http://www.legislation.act.gov.au/a/2004-42" TargetMode="External"/><Relationship Id="rId989" Type="http://schemas.openxmlformats.org/officeDocument/2006/relationships/hyperlink" Target="http://www.legislation.act.gov.au/a/2002-11" TargetMode="External"/><Relationship Id="rId2018" Type="http://schemas.openxmlformats.org/officeDocument/2006/relationships/hyperlink" Target="http://www.legislation.act.gov.au/a/2004-42" TargetMode="External"/><Relationship Id="rId544" Type="http://schemas.openxmlformats.org/officeDocument/2006/relationships/hyperlink" Target="https://legislation.act.gov.au/a/2023-37/" TargetMode="External"/><Relationship Id="rId751" Type="http://schemas.openxmlformats.org/officeDocument/2006/relationships/hyperlink" Target="http://www.legislation.act.gov.au/a/2002-11" TargetMode="External"/><Relationship Id="rId849" Type="http://schemas.openxmlformats.org/officeDocument/2006/relationships/hyperlink" Target="http://www.legislation.act.gov.au/a/2002-11" TargetMode="External"/><Relationship Id="rId1174" Type="http://schemas.openxmlformats.org/officeDocument/2006/relationships/hyperlink" Target="http://www.legislation.act.gov.au/a/2004-28" TargetMode="External"/><Relationship Id="rId1381" Type="http://schemas.openxmlformats.org/officeDocument/2006/relationships/hyperlink" Target="http://www.legislation.act.gov.au/a/2002-11" TargetMode="External"/><Relationship Id="rId1479" Type="http://schemas.openxmlformats.org/officeDocument/2006/relationships/hyperlink" Target="http://www.legislation.act.gov.au/a/2001-56" TargetMode="External"/><Relationship Id="rId1686" Type="http://schemas.openxmlformats.org/officeDocument/2006/relationships/hyperlink" Target="http://www.legislation.act.gov.au/a/2001-56" TargetMode="External"/><Relationship Id="rId2225" Type="http://schemas.openxmlformats.org/officeDocument/2006/relationships/hyperlink" Target="http://www.legislation.act.gov.au/a/2023-37/" TargetMode="External"/><Relationship Id="rId404" Type="http://schemas.openxmlformats.org/officeDocument/2006/relationships/hyperlink" Target="http://www.legislation.act.gov.au/cn/2005-19/default.asp" TargetMode="External"/><Relationship Id="rId611" Type="http://schemas.openxmlformats.org/officeDocument/2006/relationships/hyperlink" Target="http://www.legislation.act.gov.au/a/2005-20" TargetMode="External"/><Relationship Id="rId1034" Type="http://schemas.openxmlformats.org/officeDocument/2006/relationships/hyperlink" Target="http://www.legislation.act.gov.au/a/2008-14" TargetMode="External"/><Relationship Id="rId1241" Type="http://schemas.openxmlformats.org/officeDocument/2006/relationships/hyperlink" Target="http://www.legislation.act.gov.au/a/2006-42" TargetMode="External"/><Relationship Id="rId1339" Type="http://schemas.openxmlformats.org/officeDocument/2006/relationships/hyperlink" Target="http://www.legislation.act.gov.au/a/2001-56" TargetMode="External"/><Relationship Id="rId1893" Type="http://schemas.openxmlformats.org/officeDocument/2006/relationships/hyperlink" Target="http://www.legislation.act.gov.au/a/2001-56" TargetMode="External"/><Relationship Id="rId709" Type="http://schemas.openxmlformats.org/officeDocument/2006/relationships/hyperlink" Target="http://www.legislation.act.gov.au/a/2003-56" TargetMode="External"/><Relationship Id="rId916" Type="http://schemas.openxmlformats.org/officeDocument/2006/relationships/hyperlink" Target="http://www.legislation.act.gov.au/a/2002-11" TargetMode="External"/><Relationship Id="rId1101" Type="http://schemas.openxmlformats.org/officeDocument/2006/relationships/hyperlink" Target="http://www.legislation.act.gov.au/a/2002-11" TargetMode="External"/><Relationship Id="rId1546" Type="http://schemas.openxmlformats.org/officeDocument/2006/relationships/hyperlink" Target="http://www.legislation.act.gov.au/a/2002-11" TargetMode="External"/><Relationship Id="rId1753" Type="http://schemas.openxmlformats.org/officeDocument/2006/relationships/hyperlink" Target="http://www.legislation.act.gov.au/a/2001-56" TargetMode="External"/><Relationship Id="rId1960" Type="http://schemas.openxmlformats.org/officeDocument/2006/relationships/hyperlink" Target="http://www.legislation.act.gov.au/a/2001-70" TargetMode="External"/><Relationship Id="rId45" Type="http://schemas.openxmlformats.org/officeDocument/2006/relationships/hyperlink" Target="http://www.legislation.act.gov.au/a/2004-5" TargetMode="External"/><Relationship Id="rId1406" Type="http://schemas.openxmlformats.org/officeDocument/2006/relationships/hyperlink" Target="http://www.legislation.act.gov.au/a/2002-56" TargetMode="External"/><Relationship Id="rId1613" Type="http://schemas.openxmlformats.org/officeDocument/2006/relationships/hyperlink" Target="http://www.legislation.act.gov.au/a/2003-56" TargetMode="External"/><Relationship Id="rId1820" Type="http://schemas.openxmlformats.org/officeDocument/2006/relationships/hyperlink" Target="http://www.legislation.act.gov.au/a/2008-36" TargetMode="External"/><Relationship Id="rId194" Type="http://schemas.openxmlformats.org/officeDocument/2006/relationships/hyperlink" Target="http://www.legislation.act.gov.au/a/1999-4" TargetMode="External"/><Relationship Id="rId1918" Type="http://schemas.openxmlformats.org/officeDocument/2006/relationships/hyperlink" Target="http://www.legislation.act.gov.au/a/2001-56" TargetMode="External"/><Relationship Id="rId2082" Type="http://schemas.openxmlformats.org/officeDocument/2006/relationships/hyperlink" Target="http://www.legislation.act.gov.au/a/2008-14"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cn/2014-2/default.asp" TargetMode="External"/><Relationship Id="rId359" Type="http://schemas.openxmlformats.org/officeDocument/2006/relationships/hyperlink" Target="http://www.legislation.act.gov.au/a/2003-16" TargetMode="External"/><Relationship Id="rId566" Type="http://schemas.openxmlformats.org/officeDocument/2006/relationships/hyperlink" Target="http://www.legislation.act.gov.au/a/2021-12/" TargetMode="External"/><Relationship Id="rId773" Type="http://schemas.openxmlformats.org/officeDocument/2006/relationships/hyperlink" Target="http://www.legislation.act.gov.au/a/2021-12/" TargetMode="External"/><Relationship Id="rId1196" Type="http://schemas.openxmlformats.org/officeDocument/2006/relationships/hyperlink" Target="http://www.legislation.act.gov.au/a/2001-56" TargetMode="External"/><Relationship Id="rId121" Type="http://schemas.openxmlformats.org/officeDocument/2006/relationships/footer" Target="footer26.xml"/><Relationship Id="rId219" Type="http://schemas.openxmlformats.org/officeDocument/2006/relationships/hyperlink" Target="http://www.legislation.act.gov.au/a/1999-78" TargetMode="External"/><Relationship Id="rId426" Type="http://schemas.openxmlformats.org/officeDocument/2006/relationships/hyperlink" Target="http://www.legislation.act.gov.au/a/2006-38" TargetMode="External"/><Relationship Id="rId633" Type="http://schemas.openxmlformats.org/officeDocument/2006/relationships/hyperlink" Target="http://www.legislation.act.gov.au/a/2002-11" TargetMode="External"/><Relationship Id="rId980" Type="http://schemas.openxmlformats.org/officeDocument/2006/relationships/hyperlink" Target="http://www.legislation.act.gov.au/a/2005-20" TargetMode="External"/><Relationship Id="rId1056" Type="http://schemas.openxmlformats.org/officeDocument/2006/relationships/hyperlink" Target="http://www.legislation.act.gov.au/a/2002-11" TargetMode="External"/><Relationship Id="rId1263" Type="http://schemas.openxmlformats.org/officeDocument/2006/relationships/hyperlink" Target="http://www.legislation.act.gov.au/a/2001-56" TargetMode="External"/><Relationship Id="rId2107" Type="http://schemas.openxmlformats.org/officeDocument/2006/relationships/hyperlink" Target="http://www.legislation.act.gov.au/a/2010-6" TargetMode="External"/><Relationship Id="rId840" Type="http://schemas.openxmlformats.org/officeDocument/2006/relationships/hyperlink" Target="http://www.legislation.act.gov.au/a/2001-56" TargetMode="External"/><Relationship Id="rId938" Type="http://schemas.openxmlformats.org/officeDocument/2006/relationships/hyperlink" Target="http://www.legislation.act.gov.au/a/2002-11" TargetMode="External"/><Relationship Id="rId1470" Type="http://schemas.openxmlformats.org/officeDocument/2006/relationships/hyperlink" Target="http://www.legislation.act.gov.au/a/2001-56" TargetMode="External"/><Relationship Id="rId1568" Type="http://schemas.openxmlformats.org/officeDocument/2006/relationships/hyperlink" Target="http://www.legislation.act.gov.au/a/2001-56" TargetMode="External"/><Relationship Id="rId1775" Type="http://schemas.openxmlformats.org/officeDocument/2006/relationships/hyperlink" Target="http://www.legislation.act.gov.au/a/2001-56" TargetMode="External"/><Relationship Id="rId67" Type="http://schemas.openxmlformats.org/officeDocument/2006/relationships/hyperlink" Target="http://www.legislation.nsw.gov.au/maintop/view/repealed/act+160+1984+cd+0+Y" TargetMode="External"/><Relationship Id="rId700" Type="http://schemas.openxmlformats.org/officeDocument/2006/relationships/hyperlink" Target="http://www.legislation.act.gov.au/a/2006-42" TargetMode="External"/><Relationship Id="rId1123" Type="http://schemas.openxmlformats.org/officeDocument/2006/relationships/hyperlink" Target="http://www.legislation.act.gov.au/a/2002-11" TargetMode="External"/><Relationship Id="rId1330" Type="http://schemas.openxmlformats.org/officeDocument/2006/relationships/hyperlink" Target="http://www.legislation.act.gov.au/a/2008-37" TargetMode="External"/><Relationship Id="rId1428" Type="http://schemas.openxmlformats.org/officeDocument/2006/relationships/hyperlink" Target="http://www.legislation.act.gov.au/a/2013-39" TargetMode="External"/><Relationship Id="rId1635" Type="http://schemas.openxmlformats.org/officeDocument/2006/relationships/hyperlink" Target="http://www.legislation.act.gov.au/a/2001-56" TargetMode="External"/><Relationship Id="rId1982" Type="http://schemas.openxmlformats.org/officeDocument/2006/relationships/hyperlink" Target="http://www.legislation.act.gov.au/a/2002-30" TargetMode="External"/><Relationship Id="rId1842" Type="http://schemas.openxmlformats.org/officeDocument/2006/relationships/hyperlink" Target="http://www.legislation.act.gov.au/a/2005-53" TargetMode="External"/><Relationship Id="rId1702" Type="http://schemas.openxmlformats.org/officeDocument/2006/relationships/hyperlink" Target="http://www.legislation.act.gov.au/a/2005-20" TargetMode="External"/><Relationship Id="rId283" Type="http://schemas.openxmlformats.org/officeDocument/2006/relationships/hyperlink" Target="http://www.legislation.act.gov.au/a/2008-35" TargetMode="External"/><Relationship Id="rId490" Type="http://schemas.openxmlformats.org/officeDocument/2006/relationships/hyperlink" Target="http://www.legislation.act.gov.au/a/2013-19" TargetMode="External"/><Relationship Id="rId2171" Type="http://schemas.openxmlformats.org/officeDocument/2006/relationships/hyperlink" Target="http://www.legislation.act.gov.au/a/2014-49" TargetMode="External"/><Relationship Id="rId143" Type="http://schemas.openxmlformats.org/officeDocument/2006/relationships/hyperlink" Target="http://www.legislation.act.gov.au/a/1961-16" TargetMode="External"/><Relationship Id="rId350" Type="http://schemas.openxmlformats.org/officeDocument/2006/relationships/hyperlink" Target="http://www.legislation.act.gov.au/a/2002-27" TargetMode="External"/><Relationship Id="rId588" Type="http://schemas.openxmlformats.org/officeDocument/2006/relationships/hyperlink" Target="http://www.legislation.act.gov.au/a/2002-11" TargetMode="External"/><Relationship Id="rId795" Type="http://schemas.openxmlformats.org/officeDocument/2006/relationships/hyperlink" Target="http://www.legislation.act.gov.au/a/2004-42" TargetMode="External"/><Relationship Id="rId2031" Type="http://schemas.openxmlformats.org/officeDocument/2006/relationships/hyperlink" Target="http://www.legislation.act.gov.au/a/2005-2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db_39269/default.asp" TargetMode="Externa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a/2006-42" TargetMode="External"/><Relationship Id="rId862" Type="http://schemas.openxmlformats.org/officeDocument/2006/relationships/hyperlink" Target="http://www.legislation.act.gov.au/a/2005-20" TargetMode="External"/><Relationship Id="rId1078" Type="http://schemas.openxmlformats.org/officeDocument/2006/relationships/hyperlink" Target="http://www.legislation.act.gov.au/a/2003-56" TargetMode="External"/><Relationship Id="rId1285" Type="http://schemas.openxmlformats.org/officeDocument/2006/relationships/hyperlink" Target="http://www.legislation.act.gov.au/a/2002-11" TargetMode="External"/><Relationship Id="rId1492" Type="http://schemas.openxmlformats.org/officeDocument/2006/relationships/hyperlink" Target="http://www.legislation.act.gov.au/a/2011-52" TargetMode="External"/><Relationship Id="rId2129" Type="http://schemas.openxmlformats.org/officeDocument/2006/relationships/hyperlink" Target="http://www.legislation.act.gov.au/a/2011-48" TargetMode="External"/><Relationship Id="rId308" Type="http://schemas.openxmlformats.org/officeDocument/2006/relationships/hyperlink" Target="http://www.legislation.act.gov.au/a/2004-28" TargetMode="External"/><Relationship Id="rId515" Type="http://schemas.openxmlformats.org/officeDocument/2006/relationships/hyperlink" Target="http://www.legislation.act.gov.au/a/2016-13" TargetMode="External"/><Relationship Id="rId722" Type="http://schemas.openxmlformats.org/officeDocument/2006/relationships/hyperlink" Target="http://www.legislation.act.gov.au/a/2005-20" TargetMode="External"/><Relationship Id="rId1145" Type="http://schemas.openxmlformats.org/officeDocument/2006/relationships/hyperlink" Target="http://www.legislation.act.gov.au/a/2001-56" TargetMode="External"/><Relationship Id="rId1352" Type="http://schemas.openxmlformats.org/officeDocument/2006/relationships/hyperlink" Target="https://legislation.act.gov.au/a/2023-37/" TargetMode="External"/><Relationship Id="rId1797" Type="http://schemas.openxmlformats.org/officeDocument/2006/relationships/hyperlink" Target="http://www.legislation.act.gov.au/a/2008-36" TargetMode="External"/><Relationship Id="rId89" Type="http://schemas.openxmlformats.org/officeDocument/2006/relationships/hyperlink" Target="http://www.legislation.act.gov.au/a/1994-37" TargetMode="External"/><Relationship Id="rId1005" Type="http://schemas.openxmlformats.org/officeDocument/2006/relationships/hyperlink" Target="http://www.legislation.act.gov.au/a/2002-11" TargetMode="External"/><Relationship Id="rId1212" Type="http://schemas.openxmlformats.org/officeDocument/2006/relationships/hyperlink" Target="http://www.legislation.act.gov.au/a/2011-22" TargetMode="External"/><Relationship Id="rId1657" Type="http://schemas.openxmlformats.org/officeDocument/2006/relationships/hyperlink" Target="http://www.legislation.act.gov.au/a/2006-46" TargetMode="External"/><Relationship Id="rId1864" Type="http://schemas.openxmlformats.org/officeDocument/2006/relationships/hyperlink" Target="http://www.legislation.act.gov.au/a/2001-56" TargetMode="External"/><Relationship Id="rId1517" Type="http://schemas.openxmlformats.org/officeDocument/2006/relationships/hyperlink" Target="http://www.legislation.act.gov.au/a/2005-41" TargetMode="External"/><Relationship Id="rId1724" Type="http://schemas.openxmlformats.org/officeDocument/2006/relationships/hyperlink" Target="http://www.legislation.act.gov.au/a/2009-20" TargetMode="External"/><Relationship Id="rId16" Type="http://schemas.openxmlformats.org/officeDocument/2006/relationships/header" Target="header1.xml"/><Relationship Id="rId1931" Type="http://schemas.openxmlformats.org/officeDocument/2006/relationships/hyperlink" Target="http://www.legislation.act.gov.au/a/2005-20" TargetMode="External"/><Relationship Id="rId2193" Type="http://schemas.openxmlformats.org/officeDocument/2006/relationships/hyperlink" Target="http://www.legislation.act.gov.au/a/2016-52/default.asp" TargetMode="External"/><Relationship Id="rId165" Type="http://schemas.openxmlformats.org/officeDocument/2006/relationships/hyperlink" Target="https://www.legislation.gov.au/Series/C2004A02905" TargetMode="External"/><Relationship Id="rId372" Type="http://schemas.openxmlformats.org/officeDocument/2006/relationships/hyperlink" Target="http://www.legislation.act.gov.au/cn/2004-8/default.asp" TargetMode="External"/><Relationship Id="rId677" Type="http://schemas.openxmlformats.org/officeDocument/2006/relationships/hyperlink" Target="http://www.legislation.act.gov.au/a/2006-42" TargetMode="External"/><Relationship Id="rId2053" Type="http://schemas.openxmlformats.org/officeDocument/2006/relationships/hyperlink" Target="http://www.legislation.act.gov.au/a/2006-23" TargetMode="External"/><Relationship Id="rId232" Type="http://schemas.openxmlformats.org/officeDocument/2006/relationships/hyperlink" Target="http://www.legislation.act.gov.au/a/2005-58" TargetMode="External"/><Relationship Id="rId884" Type="http://schemas.openxmlformats.org/officeDocument/2006/relationships/hyperlink" Target="http://www.legislation.act.gov.au/a/2002-30" TargetMode="External"/><Relationship Id="rId2120" Type="http://schemas.openxmlformats.org/officeDocument/2006/relationships/hyperlink" Target="http://www.legislation.act.gov.au/a/2011-30" TargetMode="External"/><Relationship Id="rId537" Type="http://schemas.openxmlformats.org/officeDocument/2006/relationships/hyperlink" Target="http://www.legislation.act.gov.au/a/2020-16/" TargetMode="External"/><Relationship Id="rId744" Type="http://schemas.openxmlformats.org/officeDocument/2006/relationships/hyperlink" Target="http://www.legislation.act.gov.au/a/2002-11" TargetMode="External"/><Relationship Id="rId951" Type="http://schemas.openxmlformats.org/officeDocument/2006/relationships/hyperlink" Target="http://www.legislation.act.gov.au/a/2002-11" TargetMode="External"/><Relationship Id="rId1167" Type="http://schemas.openxmlformats.org/officeDocument/2006/relationships/hyperlink" Target="http://www.legislation.act.gov.au/a/2003-41" TargetMode="External"/><Relationship Id="rId1374" Type="http://schemas.openxmlformats.org/officeDocument/2006/relationships/hyperlink" Target="http://www.legislation.act.gov.au/a/2001-56" TargetMode="External"/><Relationship Id="rId1581" Type="http://schemas.openxmlformats.org/officeDocument/2006/relationships/hyperlink" Target="http://www.legislation.act.gov.au/a/2001-56" TargetMode="External"/><Relationship Id="rId1679" Type="http://schemas.openxmlformats.org/officeDocument/2006/relationships/hyperlink" Target="http://www.legislation.act.gov.au/a/2001-56" TargetMode="External"/><Relationship Id="rId2218" Type="http://schemas.openxmlformats.org/officeDocument/2006/relationships/hyperlink" Target="https://www.legislation.act.gov.au/a/2020-4/" TargetMode="External"/><Relationship Id="rId80" Type="http://schemas.openxmlformats.org/officeDocument/2006/relationships/footer" Target="footer22.xml"/><Relationship Id="rId604" Type="http://schemas.openxmlformats.org/officeDocument/2006/relationships/hyperlink" Target="http://www.legislation.act.gov.au/a/2011-28" TargetMode="External"/><Relationship Id="rId811" Type="http://schemas.openxmlformats.org/officeDocument/2006/relationships/hyperlink" Target="http://www.legislation.act.gov.au/a/2002-11" TargetMode="External"/><Relationship Id="rId1027" Type="http://schemas.openxmlformats.org/officeDocument/2006/relationships/hyperlink" Target="http://www.legislation.act.gov.au/a/2021-12/" TargetMode="External"/><Relationship Id="rId1234" Type="http://schemas.openxmlformats.org/officeDocument/2006/relationships/hyperlink" Target="http://www.legislation.act.gov.au/a/2001-56" TargetMode="External"/><Relationship Id="rId1441" Type="http://schemas.openxmlformats.org/officeDocument/2006/relationships/hyperlink" Target="http://www.legislation.act.gov.au/a/2007-8" TargetMode="External"/><Relationship Id="rId1886" Type="http://schemas.openxmlformats.org/officeDocument/2006/relationships/hyperlink" Target="http://www.legislation.act.gov.au/a/2002-11" TargetMode="External"/><Relationship Id="rId909" Type="http://schemas.openxmlformats.org/officeDocument/2006/relationships/hyperlink" Target="http://www.legislation.act.gov.au/a/2001-56" TargetMode="External"/><Relationship Id="rId1301" Type="http://schemas.openxmlformats.org/officeDocument/2006/relationships/hyperlink" Target="http://www.legislation.act.gov.au/a/2002-11" TargetMode="External"/><Relationship Id="rId1539" Type="http://schemas.openxmlformats.org/officeDocument/2006/relationships/hyperlink" Target="http://www.legislation.act.gov.au/a/2007-3" TargetMode="External"/><Relationship Id="rId1746" Type="http://schemas.openxmlformats.org/officeDocument/2006/relationships/hyperlink" Target="http://www.legislation.act.gov.au/a/2001-56" TargetMode="External"/><Relationship Id="rId1953" Type="http://schemas.openxmlformats.org/officeDocument/2006/relationships/hyperlink" Target="http://www.legislation.act.gov.au/a/2002-30" TargetMode="External"/><Relationship Id="rId38" Type="http://schemas.openxmlformats.org/officeDocument/2006/relationships/hyperlink" Target="http://www.comlaw.gov.au/Series/C2004A03699" TargetMode="External"/><Relationship Id="rId1606" Type="http://schemas.openxmlformats.org/officeDocument/2006/relationships/hyperlink" Target="http://www.legislation.act.gov.au/a/2003-56" TargetMode="External"/><Relationship Id="rId1813" Type="http://schemas.openxmlformats.org/officeDocument/2006/relationships/hyperlink" Target="http://www.legislation.act.gov.au/a/2004-28" TargetMode="External"/><Relationship Id="rId187" Type="http://schemas.openxmlformats.org/officeDocument/2006/relationships/hyperlink" Target="http://www.legislation.act.gov.au/a/1930-21" TargetMode="External"/><Relationship Id="rId394" Type="http://schemas.openxmlformats.org/officeDocument/2006/relationships/hyperlink" Target="http://www.legislation.act.gov.au/a/2005-20" TargetMode="External"/><Relationship Id="rId2075" Type="http://schemas.openxmlformats.org/officeDocument/2006/relationships/hyperlink" Target="http://www.legislation.act.gov.au/a/2007-16" TargetMode="External"/><Relationship Id="rId254" Type="http://schemas.openxmlformats.org/officeDocument/2006/relationships/hyperlink" Target="https://www.legislation.act.gov.au/a/2018-52/" TargetMode="External"/><Relationship Id="rId699" Type="http://schemas.openxmlformats.org/officeDocument/2006/relationships/hyperlink" Target="http://www.legislation.act.gov.au/a/2001-56" TargetMode="External"/><Relationship Id="rId1091" Type="http://schemas.openxmlformats.org/officeDocument/2006/relationships/hyperlink" Target="http://www.legislation.act.gov.au/a/2005-20" TargetMode="External"/><Relationship Id="rId114" Type="http://schemas.openxmlformats.org/officeDocument/2006/relationships/hyperlink" Target="http://www.legislation.act.gov.au/a/alt_a1989-41co" TargetMode="External"/><Relationship Id="rId461" Type="http://schemas.openxmlformats.org/officeDocument/2006/relationships/hyperlink" Target="http://www.legislation.act.gov.au/a/2009-39" TargetMode="External"/><Relationship Id="rId559" Type="http://schemas.openxmlformats.org/officeDocument/2006/relationships/hyperlink" Target="http://www.legislation.act.gov.au/a/2021-12/" TargetMode="External"/><Relationship Id="rId766" Type="http://schemas.openxmlformats.org/officeDocument/2006/relationships/hyperlink" Target="http://www.legislation.act.gov.au/a/2002-11" TargetMode="External"/><Relationship Id="rId1189" Type="http://schemas.openxmlformats.org/officeDocument/2006/relationships/hyperlink" Target="http://www.legislation.act.gov.au/a/2002-11" TargetMode="External"/><Relationship Id="rId1396" Type="http://schemas.openxmlformats.org/officeDocument/2006/relationships/hyperlink" Target="http://www.legislation.act.gov.au/a/2001-56" TargetMode="External"/><Relationship Id="rId2142" Type="http://schemas.openxmlformats.org/officeDocument/2006/relationships/hyperlink" Target="http://www.legislation.act.gov.au/a/2013-30/default.asp" TargetMode="External"/><Relationship Id="rId321" Type="http://schemas.openxmlformats.org/officeDocument/2006/relationships/hyperlink" Target="http://www.legislation.act.gov.au/a/1994-37" TargetMode="External"/><Relationship Id="rId419" Type="http://schemas.openxmlformats.org/officeDocument/2006/relationships/hyperlink" Target="http://www.legislation.act.gov.au/a/2005-47" TargetMode="External"/><Relationship Id="rId626" Type="http://schemas.openxmlformats.org/officeDocument/2006/relationships/hyperlink" Target="http://www.legislation.act.gov.au/a/2005-20" TargetMode="External"/><Relationship Id="rId973" Type="http://schemas.openxmlformats.org/officeDocument/2006/relationships/hyperlink" Target="http://www.legislation.act.gov.au/a/2001-56" TargetMode="External"/><Relationship Id="rId1049" Type="http://schemas.openxmlformats.org/officeDocument/2006/relationships/hyperlink" Target="http://www.legislation.act.gov.au/a/2001-56" TargetMode="External"/><Relationship Id="rId1256" Type="http://schemas.openxmlformats.org/officeDocument/2006/relationships/hyperlink" Target="http://www.legislation.act.gov.au/a/2004-60" TargetMode="External"/><Relationship Id="rId2002" Type="http://schemas.openxmlformats.org/officeDocument/2006/relationships/hyperlink" Target="http://www.legislation.act.gov.au/a/2003-16" TargetMode="External"/><Relationship Id="rId833" Type="http://schemas.openxmlformats.org/officeDocument/2006/relationships/hyperlink" Target="http://www.legislation.act.gov.au/a/2004-42" TargetMode="External"/><Relationship Id="rId1116" Type="http://schemas.openxmlformats.org/officeDocument/2006/relationships/hyperlink" Target="http://www.legislation.act.gov.au/a/2002-11" TargetMode="External"/><Relationship Id="rId1463" Type="http://schemas.openxmlformats.org/officeDocument/2006/relationships/hyperlink" Target="http://www.legislation.act.gov.au/a/2001-56" TargetMode="External"/><Relationship Id="rId1670" Type="http://schemas.openxmlformats.org/officeDocument/2006/relationships/hyperlink" Target="http://www.legislation.act.gov.au/a/2004-42" TargetMode="External"/><Relationship Id="rId1768" Type="http://schemas.openxmlformats.org/officeDocument/2006/relationships/hyperlink" Target="http://www.legislation.act.gov.au/a/2017-21/default.asp" TargetMode="External"/><Relationship Id="rId900" Type="http://schemas.openxmlformats.org/officeDocument/2006/relationships/hyperlink" Target="http://www.legislation.act.gov.au/a/2002-11" TargetMode="External"/><Relationship Id="rId1323" Type="http://schemas.openxmlformats.org/officeDocument/2006/relationships/hyperlink" Target="http://www.legislation.act.gov.au/a/2001-56" TargetMode="External"/><Relationship Id="rId1530" Type="http://schemas.openxmlformats.org/officeDocument/2006/relationships/hyperlink" Target="http://www.legislation.act.gov.au/a/2002-49" TargetMode="External"/><Relationship Id="rId1628" Type="http://schemas.openxmlformats.org/officeDocument/2006/relationships/hyperlink" Target="http://www.legislation.act.gov.au/a/2017-4/default.asp" TargetMode="External"/><Relationship Id="rId1975" Type="http://schemas.openxmlformats.org/officeDocument/2006/relationships/hyperlink" Target="http://www.legislation.act.gov.au/a/2002-30" TargetMode="External"/><Relationship Id="rId1835" Type="http://schemas.openxmlformats.org/officeDocument/2006/relationships/hyperlink" Target="http://www.legislation.act.gov.au/a/2001-56" TargetMode="External"/><Relationship Id="rId1902" Type="http://schemas.openxmlformats.org/officeDocument/2006/relationships/hyperlink" Target="http://www.legislation.act.gov.au/a/2005-20" TargetMode="External"/><Relationship Id="rId2097" Type="http://schemas.openxmlformats.org/officeDocument/2006/relationships/hyperlink" Target="http://www.legislation.act.gov.au/a/2009-28" TargetMode="External"/><Relationship Id="rId276" Type="http://schemas.openxmlformats.org/officeDocument/2006/relationships/hyperlink" Target="http://www.comlaw.gov.au/Series/C2004A03701" TargetMode="External"/><Relationship Id="rId483" Type="http://schemas.openxmlformats.org/officeDocument/2006/relationships/hyperlink" Target="http://www.legislation.act.gov.au/a/2012-26" TargetMode="External"/><Relationship Id="rId690" Type="http://schemas.openxmlformats.org/officeDocument/2006/relationships/hyperlink" Target="http://www.legislation.act.gov.au/a/2005-62" TargetMode="External"/><Relationship Id="rId2164" Type="http://schemas.openxmlformats.org/officeDocument/2006/relationships/hyperlink" Target="http://www.legislation.act.gov.au/a/2014-18/default.asp" TargetMode="External"/><Relationship Id="rId136" Type="http://schemas.openxmlformats.org/officeDocument/2006/relationships/hyperlink" Target="http://www.legislation.act.gov.au/a/1906-30" TargetMode="External"/><Relationship Id="rId343" Type="http://schemas.openxmlformats.org/officeDocument/2006/relationships/footer" Target="footer33.xml"/><Relationship Id="rId550" Type="http://schemas.openxmlformats.org/officeDocument/2006/relationships/hyperlink" Target="http://www.legislation.act.gov.au/a/2001-56" TargetMode="External"/><Relationship Id="rId788" Type="http://schemas.openxmlformats.org/officeDocument/2006/relationships/hyperlink" Target="http://www.legislation.act.gov.au/a/2005-5" TargetMode="External"/><Relationship Id="rId995" Type="http://schemas.openxmlformats.org/officeDocument/2006/relationships/hyperlink" Target="http://www.legislation.act.gov.au/a/2014-44" TargetMode="External"/><Relationship Id="rId1180" Type="http://schemas.openxmlformats.org/officeDocument/2006/relationships/hyperlink" Target="http://www.legislation.act.gov.au/a/2022-4" TargetMode="External"/><Relationship Id="rId2024" Type="http://schemas.openxmlformats.org/officeDocument/2006/relationships/hyperlink" Target="http://www.legislation.act.gov.au/a/2004-17" TargetMode="External"/><Relationship Id="rId2231" Type="http://schemas.openxmlformats.org/officeDocument/2006/relationships/footer" Target="footer34.xml"/><Relationship Id="rId203" Type="http://schemas.openxmlformats.org/officeDocument/2006/relationships/hyperlink" Target="http://www.legislation.act.gov.au/a/1997-57" TargetMode="External"/><Relationship Id="rId648" Type="http://schemas.openxmlformats.org/officeDocument/2006/relationships/hyperlink" Target="http://www.legislation.act.gov.au/a/2002-11" TargetMode="External"/><Relationship Id="rId855" Type="http://schemas.openxmlformats.org/officeDocument/2006/relationships/hyperlink" Target="http://www.legislation.act.gov.au/a/2005-20" TargetMode="External"/><Relationship Id="rId1040" Type="http://schemas.openxmlformats.org/officeDocument/2006/relationships/hyperlink" Target="http://www.legislation.act.gov.au/a/2014-8" TargetMode="External"/><Relationship Id="rId1278" Type="http://schemas.openxmlformats.org/officeDocument/2006/relationships/hyperlink" Target="http://www.legislation.act.gov.au/a/2002-11" TargetMode="External"/><Relationship Id="rId1485" Type="http://schemas.openxmlformats.org/officeDocument/2006/relationships/hyperlink" Target="http://www.legislation.act.gov.au/a/2001-56" TargetMode="External"/><Relationship Id="rId1692" Type="http://schemas.openxmlformats.org/officeDocument/2006/relationships/hyperlink" Target="http://www.legislation.act.gov.au/a/2010-10" TargetMode="External"/><Relationship Id="rId410" Type="http://schemas.openxmlformats.org/officeDocument/2006/relationships/hyperlink" Target="http://www.legislation.act.gov.au/cn/2006-21/default.asp" TargetMode="External"/><Relationship Id="rId508" Type="http://schemas.openxmlformats.org/officeDocument/2006/relationships/hyperlink" Target="http://www.legislation.act.gov.au/a/2015-15" TargetMode="External"/><Relationship Id="rId715" Type="http://schemas.openxmlformats.org/officeDocument/2006/relationships/hyperlink" Target="http://www.legislation.act.gov.au/a/2002-11" TargetMode="External"/><Relationship Id="rId922" Type="http://schemas.openxmlformats.org/officeDocument/2006/relationships/hyperlink" Target="http://www.legislation.act.gov.au/a/2002-49" TargetMode="External"/><Relationship Id="rId1138" Type="http://schemas.openxmlformats.org/officeDocument/2006/relationships/hyperlink" Target="http://www.legislation.act.gov.au/a/2001-56" TargetMode="External"/><Relationship Id="rId1345" Type="http://schemas.openxmlformats.org/officeDocument/2006/relationships/hyperlink" Target="http://www.legislation.act.gov.au/a/2001-56" TargetMode="External"/><Relationship Id="rId1552" Type="http://schemas.openxmlformats.org/officeDocument/2006/relationships/hyperlink" Target="http://www.legislation.act.gov.au/a/2001-56" TargetMode="External"/><Relationship Id="rId1997" Type="http://schemas.openxmlformats.org/officeDocument/2006/relationships/hyperlink" Target="http://www.legislation.act.gov.au/a/2003-18" TargetMode="External"/><Relationship Id="rId1205" Type="http://schemas.openxmlformats.org/officeDocument/2006/relationships/hyperlink" Target="http://www.legislation.act.gov.au/a/2001-56" TargetMode="External"/><Relationship Id="rId1857" Type="http://schemas.openxmlformats.org/officeDocument/2006/relationships/hyperlink" Target="http://www.legislation.act.gov.au/a/2001-56" TargetMode="External"/><Relationship Id="rId51" Type="http://schemas.openxmlformats.org/officeDocument/2006/relationships/hyperlink" Target="http://www.legislation.act.gov.au" TargetMode="External"/><Relationship Id="rId1412" Type="http://schemas.openxmlformats.org/officeDocument/2006/relationships/hyperlink" Target="http://www.legislation.act.gov.au/a/2011-30" TargetMode="External"/><Relationship Id="rId1717" Type="http://schemas.openxmlformats.org/officeDocument/2006/relationships/hyperlink" Target="http://www.legislation.act.gov.au/a/2010-10" TargetMode="External"/><Relationship Id="rId1924" Type="http://schemas.openxmlformats.org/officeDocument/2006/relationships/hyperlink" Target="http://www.legislation.act.gov.au/a/2001-56" TargetMode="External"/><Relationship Id="rId298" Type="http://schemas.openxmlformats.org/officeDocument/2006/relationships/hyperlink" Target="http://www.legislation.act.gov.au/a/1994-37" TargetMode="External"/><Relationship Id="rId158" Type="http://schemas.openxmlformats.org/officeDocument/2006/relationships/hyperlink" Target="http://www.legislation.act.gov.au/a/2008-35" TargetMode="External"/><Relationship Id="rId2186" Type="http://schemas.openxmlformats.org/officeDocument/2006/relationships/hyperlink" Target="http://www.legislation.act.gov.au/a/2015-50" TargetMode="External"/><Relationship Id="rId365" Type="http://schemas.openxmlformats.org/officeDocument/2006/relationships/hyperlink" Target="http://www.legislation.act.gov.au/a/2004-5" TargetMode="External"/><Relationship Id="rId572" Type="http://schemas.openxmlformats.org/officeDocument/2006/relationships/hyperlink" Target="http://www.legislation.act.gov.au/a/2002-49" TargetMode="External"/><Relationship Id="rId2046" Type="http://schemas.openxmlformats.org/officeDocument/2006/relationships/hyperlink" Target="http://www.legislation.act.gov.au/a/2006-3" TargetMode="External"/><Relationship Id="rId225" Type="http://schemas.openxmlformats.org/officeDocument/2006/relationships/hyperlink" Target="http://www.comlaw.gov.au/Series/C2004A03699" TargetMode="External"/><Relationship Id="rId432" Type="http://schemas.openxmlformats.org/officeDocument/2006/relationships/hyperlink" Target="http://www.legislation.act.gov.au/a/2007-25" TargetMode="External"/><Relationship Id="rId877" Type="http://schemas.openxmlformats.org/officeDocument/2006/relationships/hyperlink" Target="http://www.legislation.act.gov.au/a/2005-20" TargetMode="External"/><Relationship Id="rId1062" Type="http://schemas.openxmlformats.org/officeDocument/2006/relationships/hyperlink" Target="http://www.legislation.act.gov.au/a/2001-56" TargetMode="External"/><Relationship Id="rId2113" Type="http://schemas.openxmlformats.org/officeDocument/2006/relationships/hyperlink" Target="http://www.legislation.act.gov.au/a/2010-40" TargetMode="External"/><Relationship Id="rId737" Type="http://schemas.openxmlformats.org/officeDocument/2006/relationships/hyperlink" Target="http://www.legislation.act.gov.au/a/2005-20" TargetMode="External"/><Relationship Id="rId944" Type="http://schemas.openxmlformats.org/officeDocument/2006/relationships/hyperlink" Target="http://www.legislation.act.gov.au/a/2005-20" TargetMode="External"/><Relationship Id="rId1367" Type="http://schemas.openxmlformats.org/officeDocument/2006/relationships/hyperlink" Target="http://www.legislation.act.gov.au/a/2001-56" TargetMode="External"/><Relationship Id="rId1574" Type="http://schemas.openxmlformats.org/officeDocument/2006/relationships/hyperlink" Target="http://www.legislation.act.gov.au/a/2006-23" TargetMode="External"/><Relationship Id="rId1781" Type="http://schemas.openxmlformats.org/officeDocument/2006/relationships/hyperlink" Target="http://www.legislation.act.gov.au/a/2005-20" TargetMode="External"/><Relationship Id="rId73" Type="http://schemas.openxmlformats.org/officeDocument/2006/relationships/header" Target="header14.xml"/><Relationship Id="rId804" Type="http://schemas.openxmlformats.org/officeDocument/2006/relationships/hyperlink" Target="http://www.legislation.act.gov.au/a/2005-20" TargetMode="External"/><Relationship Id="rId1227" Type="http://schemas.openxmlformats.org/officeDocument/2006/relationships/hyperlink" Target="http://www.legislation.act.gov.au/a/2002-11" TargetMode="External"/><Relationship Id="rId1434" Type="http://schemas.openxmlformats.org/officeDocument/2006/relationships/hyperlink" Target="http://www.legislation.act.gov.au/a/2001-56" TargetMode="External"/><Relationship Id="rId1641" Type="http://schemas.openxmlformats.org/officeDocument/2006/relationships/hyperlink" Target="http://www.legislation.act.gov.au/a/2001-56" TargetMode="External"/><Relationship Id="rId1879" Type="http://schemas.openxmlformats.org/officeDocument/2006/relationships/hyperlink" Target="http://www.legislation.act.gov.au/a/2005-28" TargetMode="External"/><Relationship Id="rId1501" Type="http://schemas.openxmlformats.org/officeDocument/2006/relationships/hyperlink" Target="http://www.legislation.act.gov.au/a/2004-39" TargetMode="External"/><Relationship Id="rId1739" Type="http://schemas.openxmlformats.org/officeDocument/2006/relationships/hyperlink" Target="http://www.legislation.act.gov.au/a/2001-56" TargetMode="External"/><Relationship Id="rId1946" Type="http://schemas.openxmlformats.org/officeDocument/2006/relationships/hyperlink" Target="http://www.legislation.act.gov.au/a/2005-20" TargetMode="External"/><Relationship Id="rId1806" Type="http://schemas.openxmlformats.org/officeDocument/2006/relationships/hyperlink" Target="http://www.legislation.act.gov.au/a/2004-28" TargetMode="External"/><Relationship Id="rId387" Type="http://schemas.openxmlformats.org/officeDocument/2006/relationships/hyperlink" Target="http://www.legislation.act.gov.au/a/2004-42" TargetMode="External"/><Relationship Id="rId594" Type="http://schemas.openxmlformats.org/officeDocument/2006/relationships/hyperlink" Target="http://www.legislation.act.gov.au/a/2011-28" TargetMode="External"/><Relationship Id="rId2068" Type="http://schemas.openxmlformats.org/officeDocument/2006/relationships/hyperlink" Target="http://www.legislation.act.gov.au/a/2006-46" TargetMode="External"/><Relationship Id="rId247" Type="http://schemas.openxmlformats.org/officeDocument/2006/relationships/hyperlink" Target="http://www.legislation.act.gov.au/a/2005-40" TargetMode="External"/><Relationship Id="rId899" Type="http://schemas.openxmlformats.org/officeDocument/2006/relationships/hyperlink" Target="http://www.legislation.act.gov.au/a/2001-56" TargetMode="External"/><Relationship Id="rId1084" Type="http://schemas.openxmlformats.org/officeDocument/2006/relationships/hyperlink" Target="http://www.legislation.act.gov.au/a/2003-56" TargetMode="External"/><Relationship Id="rId107" Type="http://schemas.openxmlformats.org/officeDocument/2006/relationships/hyperlink" Target="http://www.legislation.act.gov.au/a/2011-12" TargetMode="External"/><Relationship Id="rId454" Type="http://schemas.openxmlformats.org/officeDocument/2006/relationships/hyperlink" Target="http://www.legislation.act.gov.au/a/2008-44" TargetMode="External"/><Relationship Id="rId661" Type="http://schemas.openxmlformats.org/officeDocument/2006/relationships/hyperlink" Target="http://www.legislation.act.gov.au/a/2002-11" TargetMode="External"/><Relationship Id="rId759" Type="http://schemas.openxmlformats.org/officeDocument/2006/relationships/hyperlink" Target="http://www.legislation.act.gov.au/a/2021-12/" TargetMode="External"/><Relationship Id="rId966" Type="http://schemas.openxmlformats.org/officeDocument/2006/relationships/hyperlink" Target="http://www.legislation.act.gov.au/a/2005-20" TargetMode="External"/><Relationship Id="rId1291" Type="http://schemas.openxmlformats.org/officeDocument/2006/relationships/hyperlink" Target="http://www.legislation.act.gov.au/a/2003-56" TargetMode="External"/><Relationship Id="rId1389" Type="http://schemas.openxmlformats.org/officeDocument/2006/relationships/hyperlink" Target="http://www.legislation.act.gov.au/a/2001-56" TargetMode="External"/><Relationship Id="rId1596" Type="http://schemas.openxmlformats.org/officeDocument/2006/relationships/hyperlink" Target="http://www.legislation.act.gov.au/a/2004-57" TargetMode="External"/><Relationship Id="rId2135" Type="http://schemas.openxmlformats.org/officeDocument/2006/relationships/hyperlink" Target="http://www.legislation.act.gov.au/a/2012-26" TargetMode="External"/><Relationship Id="rId314" Type="http://schemas.openxmlformats.org/officeDocument/2006/relationships/hyperlink" Target="http://www.comlaw.gov.au/Series/C2004A03699" TargetMode="External"/><Relationship Id="rId521" Type="http://schemas.openxmlformats.org/officeDocument/2006/relationships/hyperlink" Target="http://www.legislation.act.gov.au/a/2017-12/default.asp" TargetMode="External"/><Relationship Id="rId619" Type="http://schemas.openxmlformats.org/officeDocument/2006/relationships/hyperlink" Target="http://www.legislation.act.gov.au/a/2005-20" TargetMode="External"/><Relationship Id="rId1151" Type="http://schemas.openxmlformats.org/officeDocument/2006/relationships/hyperlink" Target="http://www.legislation.act.gov.au/a/2001-56" TargetMode="External"/><Relationship Id="rId1249" Type="http://schemas.openxmlformats.org/officeDocument/2006/relationships/hyperlink" Target="http://www.legislation.act.gov.au/a/2001-56" TargetMode="External"/><Relationship Id="rId2202" Type="http://schemas.openxmlformats.org/officeDocument/2006/relationships/hyperlink" Target="http://www.legislation.act.gov.au/a/2017-28/default.asp" TargetMode="External"/><Relationship Id="rId95" Type="http://schemas.openxmlformats.org/officeDocument/2006/relationships/hyperlink" Target="http://www.legislation.act.gov.au/a/2011-12" TargetMode="External"/><Relationship Id="rId826" Type="http://schemas.openxmlformats.org/officeDocument/2006/relationships/hyperlink" Target="http://www.legislation.act.gov.au/a/2006-42" TargetMode="External"/><Relationship Id="rId1011" Type="http://schemas.openxmlformats.org/officeDocument/2006/relationships/hyperlink" Target="http://www.legislation.act.gov.au/a/2003-56" TargetMode="External"/><Relationship Id="rId1109" Type="http://schemas.openxmlformats.org/officeDocument/2006/relationships/hyperlink" Target="http://www.legislation.act.gov.au/a/2005-62" TargetMode="External"/><Relationship Id="rId1456" Type="http://schemas.openxmlformats.org/officeDocument/2006/relationships/hyperlink" Target="http://www.legislation.act.gov.au/a/2001-56" TargetMode="External"/><Relationship Id="rId1663" Type="http://schemas.openxmlformats.org/officeDocument/2006/relationships/hyperlink" Target="http://www.legislation.act.gov.au/a/2001-56" TargetMode="External"/><Relationship Id="rId1870" Type="http://schemas.openxmlformats.org/officeDocument/2006/relationships/hyperlink" Target="http://www.legislation.act.gov.au/a/2001-56" TargetMode="External"/><Relationship Id="rId1968" Type="http://schemas.openxmlformats.org/officeDocument/2006/relationships/hyperlink" Target="http://www.legislation.act.gov.au/a/2002-11" TargetMode="External"/><Relationship Id="rId1316" Type="http://schemas.openxmlformats.org/officeDocument/2006/relationships/hyperlink" Target="http://www.legislation.act.gov.au/a/2006-38" TargetMode="External"/><Relationship Id="rId1523" Type="http://schemas.openxmlformats.org/officeDocument/2006/relationships/hyperlink" Target="http://www.legislation.act.gov.au/a/2001-56" TargetMode="External"/><Relationship Id="rId1730" Type="http://schemas.openxmlformats.org/officeDocument/2006/relationships/hyperlink" Target="http://www.legislation.act.gov.au/a/2007-25" TargetMode="External"/><Relationship Id="rId22" Type="http://schemas.openxmlformats.org/officeDocument/2006/relationships/header" Target="header4.xml"/><Relationship Id="rId1828" Type="http://schemas.openxmlformats.org/officeDocument/2006/relationships/hyperlink" Target="http://www.legislation.act.gov.au/a/2001-56" TargetMode="External"/><Relationship Id="rId171" Type="http://schemas.openxmlformats.org/officeDocument/2006/relationships/hyperlink" Target="http://www.comlaw.gov.au/Series/C2004A07357" TargetMode="External"/><Relationship Id="rId269" Type="http://schemas.openxmlformats.org/officeDocument/2006/relationships/hyperlink" Target="http://www.legislation.act.gov.au/a/1997-79" TargetMode="External"/><Relationship Id="rId476" Type="http://schemas.openxmlformats.org/officeDocument/2006/relationships/hyperlink" Target="http://www.legislation.act.gov.au/a/2011-49" TargetMode="External"/><Relationship Id="rId683" Type="http://schemas.openxmlformats.org/officeDocument/2006/relationships/hyperlink" Target="http://www.legislation.act.gov.au/a/2001-56" TargetMode="External"/><Relationship Id="rId890" Type="http://schemas.openxmlformats.org/officeDocument/2006/relationships/hyperlink" Target="http://www.legislation.act.gov.au/a/2005-20" TargetMode="External"/><Relationship Id="rId2157" Type="http://schemas.openxmlformats.org/officeDocument/2006/relationships/hyperlink" Target="http://www.legislation.act.gov.au/a/2013-52" TargetMode="External"/><Relationship Id="rId129" Type="http://schemas.openxmlformats.org/officeDocument/2006/relationships/hyperlink" Target="http://www.legislation.act.gov.au/a/db_1792/default.asp" TargetMode="External"/><Relationship Id="rId336" Type="http://schemas.openxmlformats.org/officeDocument/2006/relationships/header" Target="header22.xml"/><Relationship Id="rId543" Type="http://schemas.openxmlformats.org/officeDocument/2006/relationships/hyperlink" Target="https://legislation.act.gov.au/a/2023-18/" TargetMode="External"/><Relationship Id="rId988" Type="http://schemas.openxmlformats.org/officeDocument/2006/relationships/hyperlink" Target="http://www.legislation.act.gov.au/a/2001-56" TargetMode="External"/><Relationship Id="rId1173" Type="http://schemas.openxmlformats.org/officeDocument/2006/relationships/hyperlink" Target="http://www.legislation.act.gov.au/a/2002-49" TargetMode="External"/><Relationship Id="rId1380" Type="http://schemas.openxmlformats.org/officeDocument/2006/relationships/hyperlink" Target="http://www.legislation.act.gov.au/a/2017-28/default.asp" TargetMode="External"/><Relationship Id="rId2017" Type="http://schemas.openxmlformats.org/officeDocument/2006/relationships/hyperlink" Target="http://www.legislation.act.gov.au/a/2004-42" TargetMode="External"/><Relationship Id="rId2224" Type="http://schemas.openxmlformats.org/officeDocument/2006/relationships/hyperlink" Target="http://www.legislation.act.gov.au/a/2022-4/" TargetMode="External"/><Relationship Id="rId403" Type="http://schemas.openxmlformats.org/officeDocument/2006/relationships/hyperlink" Target="http://www.legislation.act.gov.au/a/2005-44" TargetMode="External"/><Relationship Id="rId750" Type="http://schemas.openxmlformats.org/officeDocument/2006/relationships/hyperlink" Target="http://www.legislation.act.gov.au/a/2021-12/" TargetMode="External"/><Relationship Id="rId848" Type="http://schemas.openxmlformats.org/officeDocument/2006/relationships/hyperlink" Target="http://www.legislation.act.gov.au/a/2002-11" TargetMode="External"/><Relationship Id="rId1033" Type="http://schemas.openxmlformats.org/officeDocument/2006/relationships/hyperlink" Target="http://www.legislation.act.gov.au/a/2006-22" TargetMode="External"/><Relationship Id="rId1478" Type="http://schemas.openxmlformats.org/officeDocument/2006/relationships/hyperlink" Target="http://www.legislation.act.gov.au/a/2014-18" TargetMode="External"/><Relationship Id="rId1685" Type="http://schemas.openxmlformats.org/officeDocument/2006/relationships/hyperlink" Target="http://www.legislation.act.gov.au/a/2006-42" TargetMode="External"/><Relationship Id="rId1892" Type="http://schemas.openxmlformats.org/officeDocument/2006/relationships/hyperlink" Target="http://www.legislation.act.gov.au/a/2019-38/" TargetMode="External"/><Relationship Id="rId610" Type="http://schemas.openxmlformats.org/officeDocument/2006/relationships/hyperlink" Target="http://www.legislation.act.gov.au/a/2005-20" TargetMode="External"/><Relationship Id="rId708" Type="http://schemas.openxmlformats.org/officeDocument/2006/relationships/hyperlink" Target="http://www.legislation.act.gov.au/a/2002-11" TargetMode="External"/><Relationship Id="rId915" Type="http://schemas.openxmlformats.org/officeDocument/2006/relationships/hyperlink" Target="http://www.legislation.act.gov.au/a/2001-56" TargetMode="External"/><Relationship Id="rId1240" Type="http://schemas.openxmlformats.org/officeDocument/2006/relationships/hyperlink" Target="http://www.legislation.act.gov.au/a/2005-20" TargetMode="External"/><Relationship Id="rId1338" Type="http://schemas.openxmlformats.org/officeDocument/2006/relationships/hyperlink" Target="http://www.legislation.act.gov.au/a/2008-37" TargetMode="External"/><Relationship Id="rId1545" Type="http://schemas.openxmlformats.org/officeDocument/2006/relationships/hyperlink" Target="http://www.legislation.act.gov.au/a/2001-56" TargetMode="External"/><Relationship Id="rId1100" Type="http://schemas.openxmlformats.org/officeDocument/2006/relationships/hyperlink" Target="http://www.legislation.act.gov.au/a/2008-44" TargetMode="External"/><Relationship Id="rId1405" Type="http://schemas.openxmlformats.org/officeDocument/2006/relationships/hyperlink" Target="https://legislation.act.gov.au/a/2023-36/" TargetMode="External"/><Relationship Id="rId1752" Type="http://schemas.openxmlformats.org/officeDocument/2006/relationships/hyperlink" Target="http://www.legislation.act.gov.au/a/2016-52/default.asp" TargetMode="External"/><Relationship Id="rId44" Type="http://schemas.openxmlformats.org/officeDocument/2006/relationships/footer" Target="footer12.xml"/><Relationship Id="rId1612" Type="http://schemas.openxmlformats.org/officeDocument/2006/relationships/hyperlink" Target="http://www.legislation.act.gov.au/a/2002-49" TargetMode="External"/><Relationship Id="rId1917" Type="http://schemas.openxmlformats.org/officeDocument/2006/relationships/hyperlink" Target="http://www.legislation.act.gov.au/a/2001-56" TargetMode="External"/><Relationship Id="rId193" Type="http://schemas.openxmlformats.org/officeDocument/2006/relationships/hyperlink" Target="http://www.legislation.act.gov.au/a/1992-72" TargetMode="External"/><Relationship Id="rId498" Type="http://schemas.openxmlformats.org/officeDocument/2006/relationships/hyperlink" Target="http://www.legislation.act.gov.au/a/2013-51/default.asp" TargetMode="External"/><Relationship Id="rId2081" Type="http://schemas.openxmlformats.org/officeDocument/2006/relationships/hyperlink" Target="http://www.legislation.act.gov.au/a/2007-25" TargetMode="External"/><Relationship Id="rId2179" Type="http://schemas.openxmlformats.org/officeDocument/2006/relationships/hyperlink" Target="http://www.legislation.act.gov.au/a/2015-19" TargetMode="External"/><Relationship Id="rId260" Type="http://schemas.openxmlformats.org/officeDocument/2006/relationships/hyperlink" Target="http://www.legislation.act.gov.au/a/2006-25" TargetMode="External"/><Relationship Id="rId120" Type="http://schemas.openxmlformats.org/officeDocument/2006/relationships/footer" Target="footer25.xml"/><Relationship Id="rId358" Type="http://schemas.openxmlformats.org/officeDocument/2006/relationships/hyperlink" Target="http://www.legislation.act.gov.au/a/2003-14" TargetMode="External"/><Relationship Id="rId565" Type="http://schemas.openxmlformats.org/officeDocument/2006/relationships/hyperlink" Target="http://www.legislation.act.gov.au/a/2001-56" TargetMode="External"/><Relationship Id="rId772" Type="http://schemas.openxmlformats.org/officeDocument/2006/relationships/hyperlink" Target="http://www.legislation.act.gov.au/a/2004-42" TargetMode="External"/><Relationship Id="rId1195" Type="http://schemas.openxmlformats.org/officeDocument/2006/relationships/hyperlink" Target="http://www.legislation.act.gov.au/a/2001-56" TargetMode="External"/><Relationship Id="rId2039" Type="http://schemas.openxmlformats.org/officeDocument/2006/relationships/hyperlink" Target="http://www.legislation.act.gov.au/a/2005-9" TargetMode="External"/><Relationship Id="rId218" Type="http://schemas.openxmlformats.org/officeDocument/2006/relationships/hyperlink" Target="http://www.legislation.act.gov.au/a/1999-78" TargetMode="External"/><Relationship Id="rId425" Type="http://schemas.openxmlformats.org/officeDocument/2006/relationships/hyperlink" Target="http://www.legislation.act.gov.au/a/2006-30" TargetMode="External"/><Relationship Id="rId632" Type="http://schemas.openxmlformats.org/officeDocument/2006/relationships/hyperlink" Target="http://www.legislation.act.gov.au/a/2006-42" TargetMode="External"/><Relationship Id="rId1055" Type="http://schemas.openxmlformats.org/officeDocument/2006/relationships/hyperlink" Target="http://www.legislation.act.gov.au/a/2001-56" TargetMode="External"/><Relationship Id="rId1262" Type="http://schemas.openxmlformats.org/officeDocument/2006/relationships/hyperlink" Target="http://www.legislation.act.gov.au/a/2011-28" TargetMode="External"/><Relationship Id="rId2106" Type="http://schemas.openxmlformats.org/officeDocument/2006/relationships/hyperlink" Target="http://www.legislation.act.gov.au/a/2010-6" TargetMode="External"/><Relationship Id="rId937" Type="http://schemas.openxmlformats.org/officeDocument/2006/relationships/hyperlink" Target="http://www.legislation.act.gov.au/a/2001-56" TargetMode="External"/><Relationship Id="rId1122" Type="http://schemas.openxmlformats.org/officeDocument/2006/relationships/hyperlink" Target="http://www.legislation.act.gov.au/a/2001-56" TargetMode="External"/><Relationship Id="rId1567" Type="http://schemas.openxmlformats.org/officeDocument/2006/relationships/hyperlink" Target="http://www.legislation.act.gov.au/a/2006-42" TargetMode="External"/><Relationship Id="rId1774" Type="http://schemas.openxmlformats.org/officeDocument/2006/relationships/hyperlink" Target="http://www.legislation.act.gov.au/a/2001-56" TargetMode="External"/><Relationship Id="rId1981" Type="http://schemas.openxmlformats.org/officeDocument/2006/relationships/hyperlink" Target="http://www.legislation.act.gov.au/a/2002-30" TargetMode="External"/><Relationship Id="rId66" Type="http://schemas.openxmlformats.org/officeDocument/2006/relationships/hyperlink" Target="http://www.legislation.nsw.gov.au/maintop/view/repealed/act+160+1984+cd+0+Y" TargetMode="External"/><Relationship Id="rId1427" Type="http://schemas.openxmlformats.org/officeDocument/2006/relationships/hyperlink" Target="http://www.legislation.act.gov.au/a/2012-40" TargetMode="External"/><Relationship Id="rId1634" Type="http://schemas.openxmlformats.org/officeDocument/2006/relationships/hyperlink" Target="http://www.legislation.act.gov.au/a/2020-16/" TargetMode="External"/><Relationship Id="rId1841" Type="http://schemas.openxmlformats.org/officeDocument/2006/relationships/hyperlink" Target="http://www.legislation.act.gov.au/a/2005-53" TargetMode="External"/><Relationship Id="rId1939" Type="http://schemas.openxmlformats.org/officeDocument/2006/relationships/hyperlink" Target="http://www.legislation.act.gov.au/a/2001-56" TargetMode="External"/><Relationship Id="rId1701" Type="http://schemas.openxmlformats.org/officeDocument/2006/relationships/hyperlink" Target="http://www.legislation.act.gov.au/a/2001-56" TargetMode="External"/><Relationship Id="rId282" Type="http://schemas.openxmlformats.org/officeDocument/2006/relationships/hyperlink" Target="http://www.legislation.act.gov.au/a/2008-35" TargetMode="External"/><Relationship Id="rId587" Type="http://schemas.openxmlformats.org/officeDocument/2006/relationships/hyperlink" Target="http://www.legislation.act.gov.au/a/2001-56" TargetMode="External"/><Relationship Id="rId2170" Type="http://schemas.openxmlformats.org/officeDocument/2006/relationships/hyperlink" Target="http://www.legislation.act.gov.au/a/2014-4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1957-14" TargetMode="External"/><Relationship Id="rId447" Type="http://schemas.openxmlformats.org/officeDocument/2006/relationships/hyperlink" Target="http://www.legislation.act.gov.au/a/2008-28" TargetMode="External"/><Relationship Id="rId794" Type="http://schemas.openxmlformats.org/officeDocument/2006/relationships/hyperlink" Target="http://www.legislation.act.gov.au/a/2002-49" TargetMode="External"/><Relationship Id="rId1077" Type="http://schemas.openxmlformats.org/officeDocument/2006/relationships/hyperlink" Target="http://www.legislation.act.gov.au/a/2002-11" TargetMode="External"/><Relationship Id="rId2030" Type="http://schemas.openxmlformats.org/officeDocument/2006/relationships/hyperlink" Target="http://www.legislation.act.gov.au/a/2004-57" TargetMode="External"/><Relationship Id="rId2128" Type="http://schemas.openxmlformats.org/officeDocument/2006/relationships/hyperlink" Target="http://www.legislation.act.gov.au/a/2011-55" TargetMode="External"/><Relationship Id="rId654" Type="http://schemas.openxmlformats.org/officeDocument/2006/relationships/hyperlink" Target="http://www.legislation.act.gov.au/a/2005-20" TargetMode="External"/><Relationship Id="rId861" Type="http://schemas.openxmlformats.org/officeDocument/2006/relationships/hyperlink" Target="http://www.legislation.act.gov.au/a/2003-56" TargetMode="External"/><Relationship Id="rId959" Type="http://schemas.openxmlformats.org/officeDocument/2006/relationships/hyperlink" Target="http://www.legislation.act.gov.au/a/2004-5" TargetMode="External"/><Relationship Id="rId1284" Type="http://schemas.openxmlformats.org/officeDocument/2006/relationships/hyperlink" Target="http://www.legislation.act.gov.au/a/2001-56" TargetMode="External"/><Relationship Id="rId1491" Type="http://schemas.openxmlformats.org/officeDocument/2006/relationships/hyperlink" Target="http://www.legislation.act.gov.au/a/2002-51" TargetMode="External"/><Relationship Id="rId1589" Type="http://schemas.openxmlformats.org/officeDocument/2006/relationships/hyperlink" Target="http://www.legislation.act.gov.au/a/2008-36" TargetMode="External"/><Relationship Id="rId307" Type="http://schemas.openxmlformats.org/officeDocument/2006/relationships/hyperlink" Target="http://www.legislation.act.gov.au/a/1999-77" TargetMode="External"/><Relationship Id="rId514" Type="http://schemas.openxmlformats.org/officeDocument/2006/relationships/hyperlink" Target="http://www.legislation.act.gov.au/a/2015-50" TargetMode="External"/><Relationship Id="rId721" Type="http://schemas.openxmlformats.org/officeDocument/2006/relationships/hyperlink" Target="http://www.legislation.act.gov.au/a/2002-11" TargetMode="External"/><Relationship Id="rId1144" Type="http://schemas.openxmlformats.org/officeDocument/2006/relationships/hyperlink" Target="http://www.legislation.act.gov.au/a/2005-20" TargetMode="External"/><Relationship Id="rId1351" Type="http://schemas.openxmlformats.org/officeDocument/2006/relationships/hyperlink" Target="http://www.legislation.act.gov.au/a/2015-10" TargetMode="External"/><Relationship Id="rId1449" Type="http://schemas.openxmlformats.org/officeDocument/2006/relationships/hyperlink" Target="http://www.legislation.act.gov.au/a/2012-25" TargetMode="External"/><Relationship Id="rId1796" Type="http://schemas.openxmlformats.org/officeDocument/2006/relationships/hyperlink" Target="http://www.legislation.act.gov.au/a/2005-20" TargetMode="External"/><Relationship Id="rId88" Type="http://schemas.openxmlformats.org/officeDocument/2006/relationships/hyperlink" Target="http://www.comlaw.gov.au/Series/C2004A03699" TargetMode="External"/><Relationship Id="rId819" Type="http://schemas.openxmlformats.org/officeDocument/2006/relationships/hyperlink" Target="http://www.legislation.act.gov.au/a/2002-49" TargetMode="External"/><Relationship Id="rId1004" Type="http://schemas.openxmlformats.org/officeDocument/2006/relationships/hyperlink" Target="http://www.legislation.act.gov.au/a/2001-56" TargetMode="External"/><Relationship Id="rId1211" Type="http://schemas.openxmlformats.org/officeDocument/2006/relationships/hyperlink" Target="http://www.legislation.act.gov.au/a/2001-56" TargetMode="External"/><Relationship Id="rId1656" Type="http://schemas.openxmlformats.org/officeDocument/2006/relationships/hyperlink" Target="http://www.legislation.act.gov.au/a/2001-56" TargetMode="External"/><Relationship Id="rId1863" Type="http://schemas.openxmlformats.org/officeDocument/2006/relationships/hyperlink" Target="https://legislation.act.gov.au/a/2023-36/" TargetMode="External"/><Relationship Id="rId1309" Type="http://schemas.openxmlformats.org/officeDocument/2006/relationships/hyperlink" Target="http://www.legislation.act.gov.au/a/2002-49" TargetMode="External"/><Relationship Id="rId1516" Type="http://schemas.openxmlformats.org/officeDocument/2006/relationships/hyperlink" Target="http://www.legislation.act.gov.au/a/2001-56" TargetMode="External"/><Relationship Id="rId1723" Type="http://schemas.openxmlformats.org/officeDocument/2006/relationships/hyperlink" Target="http://www.legislation.act.gov.au/a/2001-56" TargetMode="External"/><Relationship Id="rId1930" Type="http://schemas.openxmlformats.org/officeDocument/2006/relationships/hyperlink" Target="http://www.legislation.act.gov.au/a/2005-20"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16-52/default.asp" TargetMode="External"/><Relationship Id="rId164" Type="http://schemas.openxmlformats.org/officeDocument/2006/relationships/hyperlink" Target="https://www.legislation.gov.au/Series/C2004A02905" TargetMode="External"/><Relationship Id="rId371" Type="http://schemas.openxmlformats.org/officeDocument/2006/relationships/hyperlink" Target="http://www.legislation.act.gov.au/a/2004-12" TargetMode="External"/><Relationship Id="rId2052" Type="http://schemas.openxmlformats.org/officeDocument/2006/relationships/hyperlink" Target="http://www.legislation.act.gov.au/a/2006-23" TargetMode="External"/><Relationship Id="rId469" Type="http://schemas.openxmlformats.org/officeDocument/2006/relationships/hyperlink" Target="http://www.legislation.act.gov.au/a/2011-22" TargetMode="External"/><Relationship Id="rId676" Type="http://schemas.openxmlformats.org/officeDocument/2006/relationships/hyperlink" Target="http://www.legislation.act.gov.au/a/2004-42" TargetMode="External"/><Relationship Id="rId883" Type="http://schemas.openxmlformats.org/officeDocument/2006/relationships/hyperlink" Target="http://www.legislation.act.gov.au/a/2005-20" TargetMode="External"/><Relationship Id="rId1099" Type="http://schemas.openxmlformats.org/officeDocument/2006/relationships/hyperlink" Target="http://www.legislation.act.gov.au/a/2005-20" TargetMode="External"/><Relationship Id="rId231" Type="http://schemas.openxmlformats.org/officeDocument/2006/relationships/hyperlink" Target="http://www.legislation.act.gov.au/a/1967-48" TargetMode="External"/><Relationship Id="rId329" Type="http://schemas.openxmlformats.org/officeDocument/2006/relationships/hyperlink" Target="https://www.legislation.act.gov.au/ni/2023-540/" TargetMode="External"/><Relationship Id="rId536" Type="http://schemas.openxmlformats.org/officeDocument/2006/relationships/hyperlink" Target="https://www.legislation.act.gov.au/cn/2020-11/" TargetMode="External"/><Relationship Id="rId1166" Type="http://schemas.openxmlformats.org/officeDocument/2006/relationships/hyperlink" Target="http://www.legislation.act.gov.au/a/2003-41" TargetMode="External"/><Relationship Id="rId1373" Type="http://schemas.openxmlformats.org/officeDocument/2006/relationships/hyperlink" Target="http://www.legislation.act.gov.au/a/2004-13" TargetMode="External"/><Relationship Id="rId2217" Type="http://schemas.openxmlformats.org/officeDocument/2006/relationships/hyperlink" Target="http://www.legislation.act.gov.au/a/2020-16/" TargetMode="External"/><Relationship Id="rId743" Type="http://schemas.openxmlformats.org/officeDocument/2006/relationships/hyperlink" Target="http://www.legislation.act.gov.au/a/2005-20" TargetMode="External"/><Relationship Id="rId950" Type="http://schemas.openxmlformats.org/officeDocument/2006/relationships/hyperlink" Target="http://www.legislation.act.gov.au/a/2003-18" TargetMode="External"/><Relationship Id="rId1026" Type="http://schemas.openxmlformats.org/officeDocument/2006/relationships/hyperlink" Target="http://www.legislation.act.gov.au/a/2003-56" TargetMode="External"/><Relationship Id="rId1580" Type="http://schemas.openxmlformats.org/officeDocument/2006/relationships/hyperlink" Target="http://www.legislation.act.gov.au/a/2016-52/default.asp" TargetMode="External"/><Relationship Id="rId1678" Type="http://schemas.openxmlformats.org/officeDocument/2006/relationships/hyperlink" Target="http://www.legislation.act.gov.au/a/2008-15" TargetMode="External"/><Relationship Id="rId1885" Type="http://schemas.openxmlformats.org/officeDocument/2006/relationships/hyperlink" Target="http://www.legislation.act.gov.au/a/2019-38/" TargetMode="External"/><Relationship Id="rId603" Type="http://schemas.openxmlformats.org/officeDocument/2006/relationships/hyperlink" Target="http://www.legislation.act.gov.au/a/2001-56" TargetMode="External"/><Relationship Id="rId810" Type="http://schemas.openxmlformats.org/officeDocument/2006/relationships/hyperlink" Target="http://www.legislation.act.gov.au/a/2002-49" TargetMode="External"/><Relationship Id="rId908" Type="http://schemas.openxmlformats.org/officeDocument/2006/relationships/hyperlink" Target="http://www.legislation.act.gov.au/a/2005-20" TargetMode="External"/><Relationship Id="rId1233" Type="http://schemas.openxmlformats.org/officeDocument/2006/relationships/hyperlink" Target="http://www.legislation.act.gov.au/a/2002-11" TargetMode="External"/><Relationship Id="rId1440" Type="http://schemas.openxmlformats.org/officeDocument/2006/relationships/hyperlink" Target="http://www.legislation.act.gov.au/a/2001-56" TargetMode="External"/><Relationship Id="rId1538" Type="http://schemas.openxmlformats.org/officeDocument/2006/relationships/hyperlink" Target="http://www.legislation.act.gov.au/a/2004-28" TargetMode="External"/><Relationship Id="rId1300" Type="http://schemas.openxmlformats.org/officeDocument/2006/relationships/hyperlink" Target="http://www.legislation.act.gov.au/a/2001-56" TargetMode="External"/><Relationship Id="rId1745" Type="http://schemas.openxmlformats.org/officeDocument/2006/relationships/hyperlink" Target="http://www.legislation.act.gov.au/a/2014-49" TargetMode="External"/><Relationship Id="rId1952" Type="http://schemas.openxmlformats.org/officeDocument/2006/relationships/hyperlink" Target="http://www.legislation.act.gov.au/a/2001-56" TargetMode="External"/><Relationship Id="rId37" Type="http://schemas.openxmlformats.org/officeDocument/2006/relationships/hyperlink" Target="http://www.legislation.act.gov.au/a/1967-48" TargetMode="External"/><Relationship Id="rId1605" Type="http://schemas.openxmlformats.org/officeDocument/2006/relationships/hyperlink" Target="http://www.legislation.act.gov.au/a/2002-11" TargetMode="External"/><Relationship Id="rId1812" Type="http://schemas.openxmlformats.org/officeDocument/2006/relationships/hyperlink" Target="http://www.legislation.act.gov.au/a/2006-23" TargetMode="External"/><Relationship Id="rId186" Type="http://schemas.openxmlformats.org/officeDocument/2006/relationships/hyperlink" Target="http://www.legislation.act.gov.au/a/2005-40" TargetMode="External"/><Relationship Id="rId393" Type="http://schemas.openxmlformats.org/officeDocument/2006/relationships/hyperlink" Target="http://www.legislation.act.gov.au/a/2005-9" TargetMode="External"/><Relationship Id="rId2074" Type="http://schemas.openxmlformats.org/officeDocument/2006/relationships/hyperlink" Target="http://www.legislation.act.gov.au/a/2007-16" TargetMode="External"/><Relationship Id="rId253" Type="http://schemas.openxmlformats.org/officeDocument/2006/relationships/hyperlink" Target="https://www.legislation.act.gov.au/a/2018-52/" TargetMode="External"/><Relationship Id="rId460" Type="http://schemas.openxmlformats.org/officeDocument/2006/relationships/hyperlink" Target="http://www.legislation.act.gov.au/a/2009-35" TargetMode="External"/><Relationship Id="rId698" Type="http://schemas.openxmlformats.org/officeDocument/2006/relationships/hyperlink" Target="http://www.legislation.act.gov.au/a/2006-42" TargetMode="External"/><Relationship Id="rId1090" Type="http://schemas.openxmlformats.org/officeDocument/2006/relationships/hyperlink" Target="http://www.legislation.act.gov.au/a/2002-11" TargetMode="External"/><Relationship Id="rId2141" Type="http://schemas.openxmlformats.org/officeDocument/2006/relationships/hyperlink" Target="http://www.legislation.act.gov.au/a/2013-30/default.asp" TargetMode="External"/><Relationship Id="rId113" Type="http://schemas.openxmlformats.org/officeDocument/2006/relationships/hyperlink" Target="http://www.legislation.act.gov.au/a/alt_a1989-24co" TargetMode="External"/><Relationship Id="rId320" Type="http://schemas.openxmlformats.org/officeDocument/2006/relationships/hyperlink" Target="http://www.legislation.act.gov.au/a/1994-37" TargetMode="External"/><Relationship Id="rId558" Type="http://schemas.openxmlformats.org/officeDocument/2006/relationships/hyperlink" Target="http://www.legislation.act.gov.au/a/2002-11" TargetMode="External"/><Relationship Id="rId765" Type="http://schemas.openxmlformats.org/officeDocument/2006/relationships/hyperlink" Target="http://www.legislation.act.gov.au/a/2004-42" TargetMode="External"/><Relationship Id="rId972" Type="http://schemas.openxmlformats.org/officeDocument/2006/relationships/hyperlink" Target="http://www.legislation.act.gov.au/a/2003-56" TargetMode="External"/><Relationship Id="rId1188" Type="http://schemas.openxmlformats.org/officeDocument/2006/relationships/hyperlink" Target="http://www.legislation.act.gov.au/a/2001-56" TargetMode="External"/><Relationship Id="rId1395" Type="http://schemas.openxmlformats.org/officeDocument/2006/relationships/hyperlink" Target="http://www.legislation.act.gov.au/a/2001-56" TargetMode="External"/><Relationship Id="rId2001" Type="http://schemas.openxmlformats.org/officeDocument/2006/relationships/hyperlink" Target="http://www.legislation.act.gov.au/a/2003-41" TargetMode="External"/><Relationship Id="rId2239" Type="http://schemas.openxmlformats.org/officeDocument/2006/relationships/header" Target="header31.xml"/><Relationship Id="rId418" Type="http://schemas.openxmlformats.org/officeDocument/2006/relationships/hyperlink" Target="http://www.legislation.act.gov.au/a/2005-46" TargetMode="External"/><Relationship Id="rId625" Type="http://schemas.openxmlformats.org/officeDocument/2006/relationships/hyperlink" Target="http://www.legislation.act.gov.au/a/2002-49" TargetMode="External"/><Relationship Id="rId832" Type="http://schemas.openxmlformats.org/officeDocument/2006/relationships/hyperlink" Target="http://www.legislation.act.gov.au/a/2003-41" TargetMode="External"/><Relationship Id="rId1048" Type="http://schemas.openxmlformats.org/officeDocument/2006/relationships/hyperlink" Target="http://www.legislation.act.gov.au/a/2005-20" TargetMode="External"/><Relationship Id="rId1255" Type="http://schemas.openxmlformats.org/officeDocument/2006/relationships/hyperlink" Target="http://www.legislation.act.gov.au/a/2002-11" TargetMode="External"/><Relationship Id="rId1462" Type="http://schemas.openxmlformats.org/officeDocument/2006/relationships/hyperlink" Target="http://www.legislation.act.gov.au/a/2005-47" TargetMode="External"/><Relationship Id="rId1115" Type="http://schemas.openxmlformats.org/officeDocument/2006/relationships/hyperlink" Target="http://www.legislation.act.gov.au/a/2001-56" TargetMode="External"/><Relationship Id="rId1322" Type="http://schemas.openxmlformats.org/officeDocument/2006/relationships/hyperlink" Target="http://www.legislation.act.gov.au/a/2001-44" TargetMode="External"/><Relationship Id="rId1767" Type="http://schemas.openxmlformats.org/officeDocument/2006/relationships/hyperlink" Target="http://www.legislation.act.gov.au/a/2002-30" TargetMode="External"/><Relationship Id="rId1974" Type="http://schemas.openxmlformats.org/officeDocument/2006/relationships/hyperlink" Target="http://www.legislation.act.gov.au/a/2002-11" TargetMode="External"/><Relationship Id="rId59" Type="http://schemas.openxmlformats.org/officeDocument/2006/relationships/header" Target="header13.xml"/><Relationship Id="rId1627" Type="http://schemas.openxmlformats.org/officeDocument/2006/relationships/hyperlink" Target="http://www.legislation.act.gov.au/a/2001-56" TargetMode="External"/><Relationship Id="rId1834" Type="http://schemas.openxmlformats.org/officeDocument/2006/relationships/hyperlink" Target="http://www.legislation.act.gov.au/a/2017-12/default.asp" TargetMode="External"/><Relationship Id="rId2096" Type="http://schemas.openxmlformats.org/officeDocument/2006/relationships/hyperlink" Target="http://www.legislation.act.gov.au/a/2008-44" TargetMode="External"/><Relationship Id="rId1901" Type="http://schemas.openxmlformats.org/officeDocument/2006/relationships/hyperlink" Target="http://www.legislation.act.gov.au/a/2005-20" TargetMode="External"/><Relationship Id="rId275" Type="http://schemas.openxmlformats.org/officeDocument/2006/relationships/hyperlink" Target="http://www.comlaw.gov.au/Series/C2004A03701" TargetMode="External"/><Relationship Id="rId482" Type="http://schemas.openxmlformats.org/officeDocument/2006/relationships/hyperlink" Target="http://www.legislation.act.gov.au/a/2012-25" TargetMode="External"/><Relationship Id="rId2163" Type="http://schemas.openxmlformats.org/officeDocument/2006/relationships/hyperlink" Target="http://www.legislation.act.gov.au/a/2014-18/default.asp" TargetMode="External"/><Relationship Id="rId135" Type="http://schemas.openxmlformats.org/officeDocument/2006/relationships/hyperlink" Target="http://www.legislation.act.gov.au/a/1904-33" TargetMode="External"/><Relationship Id="rId342" Type="http://schemas.openxmlformats.org/officeDocument/2006/relationships/footer" Target="footer32.xml"/><Relationship Id="rId787" Type="http://schemas.openxmlformats.org/officeDocument/2006/relationships/hyperlink" Target="http://www.legislation.act.gov.au/a/2004-42" TargetMode="External"/><Relationship Id="rId994" Type="http://schemas.openxmlformats.org/officeDocument/2006/relationships/hyperlink" Target="http://www.legislation.act.gov.au/a/2006-42" TargetMode="External"/><Relationship Id="rId2023" Type="http://schemas.openxmlformats.org/officeDocument/2006/relationships/hyperlink" Target="http://www.legislation.act.gov.au/a/2004-60" TargetMode="External"/><Relationship Id="rId2230" Type="http://schemas.openxmlformats.org/officeDocument/2006/relationships/header" Target="header27.xml"/><Relationship Id="rId202" Type="http://schemas.openxmlformats.org/officeDocument/2006/relationships/hyperlink" Target="http://www.legislation.act.gov.au/a/1997-57" TargetMode="External"/><Relationship Id="rId647" Type="http://schemas.openxmlformats.org/officeDocument/2006/relationships/hyperlink" Target="http://www.legislation.act.gov.au/a/2002-11" TargetMode="External"/><Relationship Id="rId854" Type="http://schemas.openxmlformats.org/officeDocument/2006/relationships/hyperlink" Target="http://www.legislation.act.gov.au/a/2001-56" TargetMode="External"/><Relationship Id="rId1277" Type="http://schemas.openxmlformats.org/officeDocument/2006/relationships/hyperlink" Target="http://www.legislation.act.gov.au/a/2002-11" TargetMode="External"/><Relationship Id="rId1484" Type="http://schemas.openxmlformats.org/officeDocument/2006/relationships/hyperlink" Target="http://www.legislation.act.gov.au/a/2004-42" TargetMode="External"/><Relationship Id="rId1691" Type="http://schemas.openxmlformats.org/officeDocument/2006/relationships/hyperlink" Target="http://www.legislation.act.gov.au/a/2004-39" TargetMode="External"/><Relationship Id="rId507" Type="http://schemas.openxmlformats.org/officeDocument/2006/relationships/hyperlink" Target="http://www.legislation.act.gov.au/a/2015-10" TargetMode="External"/><Relationship Id="rId714" Type="http://schemas.openxmlformats.org/officeDocument/2006/relationships/hyperlink" Target="http://www.legislation.act.gov.au/a/2001-56" TargetMode="External"/><Relationship Id="rId921" Type="http://schemas.openxmlformats.org/officeDocument/2006/relationships/hyperlink" Target="http://www.legislation.act.gov.au/a/2001-56" TargetMode="External"/><Relationship Id="rId1137" Type="http://schemas.openxmlformats.org/officeDocument/2006/relationships/hyperlink" Target="http://www.legislation.act.gov.au/a/2022-4" TargetMode="External"/><Relationship Id="rId1344" Type="http://schemas.openxmlformats.org/officeDocument/2006/relationships/hyperlink" Target="http://www.legislation.act.gov.au/a/2004-28" TargetMode="External"/><Relationship Id="rId1551" Type="http://schemas.openxmlformats.org/officeDocument/2006/relationships/hyperlink" Target="http://www.legislation.act.gov.au/a/2001-56" TargetMode="External"/><Relationship Id="rId1789" Type="http://schemas.openxmlformats.org/officeDocument/2006/relationships/hyperlink" Target="http://www.legislation.act.gov.au/a/2002-11" TargetMode="External"/><Relationship Id="rId1996" Type="http://schemas.openxmlformats.org/officeDocument/2006/relationships/hyperlink" Target="http://www.legislation.act.gov.au/a/2003-18" TargetMode="External"/><Relationship Id="rId50" Type="http://schemas.openxmlformats.org/officeDocument/2006/relationships/hyperlink" Target="http://www.legislation.act.gov.au" TargetMode="External"/><Relationship Id="rId1204" Type="http://schemas.openxmlformats.org/officeDocument/2006/relationships/hyperlink" Target="http://www.legislation.act.gov.au/a/2003-56" TargetMode="External"/><Relationship Id="rId1411" Type="http://schemas.openxmlformats.org/officeDocument/2006/relationships/hyperlink" Target="http://www.legislation.act.gov.au/a/2004-42" TargetMode="External"/><Relationship Id="rId1649" Type="http://schemas.openxmlformats.org/officeDocument/2006/relationships/hyperlink" Target="http://www.legislation.act.gov.au/a/2013-39" TargetMode="External"/><Relationship Id="rId1856" Type="http://schemas.openxmlformats.org/officeDocument/2006/relationships/hyperlink" Target="https://legislation.act.gov.au/a/2023-36/" TargetMode="External"/><Relationship Id="rId1509" Type="http://schemas.openxmlformats.org/officeDocument/2006/relationships/hyperlink" Target="http://www.legislation.act.gov.au/a/2005-20" TargetMode="External"/><Relationship Id="rId1716" Type="http://schemas.openxmlformats.org/officeDocument/2006/relationships/hyperlink" Target="http://www.legislation.act.gov.au/a/2004-38" TargetMode="External"/><Relationship Id="rId1923" Type="http://schemas.openxmlformats.org/officeDocument/2006/relationships/hyperlink" Target="http://www.legislation.act.gov.au/a/2001-56" TargetMode="External"/><Relationship Id="rId297" Type="http://schemas.openxmlformats.org/officeDocument/2006/relationships/hyperlink" Target="http://www.legislation.act.gov.au/a/1994-37" TargetMode="External"/><Relationship Id="rId2185" Type="http://schemas.openxmlformats.org/officeDocument/2006/relationships/hyperlink" Target="http://www.legislation.act.gov.au/a/2015-29/default.asp" TargetMode="External"/><Relationship Id="rId157" Type="http://schemas.openxmlformats.org/officeDocument/2006/relationships/footer" Target="footer29.xml"/><Relationship Id="rId364" Type="http://schemas.openxmlformats.org/officeDocument/2006/relationships/hyperlink" Target="http://www.legislation.act.gov.au/cn/2004-3/default.asp" TargetMode="External"/><Relationship Id="rId2045" Type="http://schemas.openxmlformats.org/officeDocument/2006/relationships/hyperlink" Target="http://www.legislation.act.gov.au/a/2004-39" TargetMode="External"/><Relationship Id="rId571" Type="http://schemas.openxmlformats.org/officeDocument/2006/relationships/hyperlink" Target="http://www.legislation.act.gov.au/a/2002-49" TargetMode="External"/><Relationship Id="rId669" Type="http://schemas.openxmlformats.org/officeDocument/2006/relationships/hyperlink" Target="http://www.legislation.act.gov.au/a/2003-41" TargetMode="External"/><Relationship Id="rId876" Type="http://schemas.openxmlformats.org/officeDocument/2006/relationships/hyperlink" Target="http://www.legislation.act.gov.au/a/2005-20" TargetMode="External"/><Relationship Id="rId1299" Type="http://schemas.openxmlformats.org/officeDocument/2006/relationships/hyperlink" Target="http://www.legislation.act.gov.au/a/2002-11" TargetMode="External"/><Relationship Id="rId224" Type="http://schemas.openxmlformats.org/officeDocument/2006/relationships/hyperlink" Target="http://www.legislation.act.gov.au/a/1997-92" TargetMode="External"/><Relationship Id="rId431" Type="http://schemas.openxmlformats.org/officeDocument/2006/relationships/hyperlink" Target="http://www.legislation.act.gov.au/a/2007-16" TargetMode="External"/><Relationship Id="rId529" Type="http://schemas.openxmlformats.org/officeDocument/2006/relationships/hyperlink" Target="https://www.legislation.act.gov.au/a/2018-52/" TargetMode="External"/><Relationship Id="rId736" Type="http://schemas.openxmlformats.org/officeDocument/2006/relationships/hyperlink" Target="http://www.legislation.act.gov.au/a/2002-11" TargetMode="External"/><Relationship Id="rId1061" Type="http://schemas.openxmlformats.org/officeDocument/2006/relationships/hyperlink" Target="http://www.legislation.act.gov.au/a/2003-56" TargetMode="External"/><Relationship Id="rId1159" Type="http://schemas.openxmlformats.org/officeDocument/2006/relationships/hyperlink" Target="http://www.legislation.act.gov.au/a/2001-56" TargetMode="External"/><Relationship Id="rId1366" Type="http://schemas.openxmlformats.org/officeDocument/2006/relationships/hyperlink" Target="http://www.legislation.act.gov.au/a/2002-49" TargetMode="External"/><Relationship Id="rId2112" Type="http://schemas.openxmlformats.org/officeDocument/2006/relationships/hyperlink" Target="http://www.legislation.act.gov.au/a/2010-40" TargetMode="External"/><Relationship Id="rId943" Type="http://schemas.openxmlformats.org/officeDocument/2006/relationships/hyperlink" Target="http://www.legislation.act.gov.au/a/2002-49" TargetMode="External"/><Relationship Id="rId1019" Type="http://schemas.openxmlformats.org/officeDocument/2006/relationships/hyperlink" Target="http://www.legislation.act.gov.au/a/2002-49" TargetMode="External"/><Relationship Id="rId1573" Type="http://schemas.openxmlformats.org/officeDocument/2006/relationships/hyperlink" Target="http://www.legislation.act.gov.au/a/2002-49" TargetMode="External"/><Relationship Id="rId1780" Type="http://schemas.openxmlformats.org/officeDocument/2006/relationships/hyperlink" Target="http://www.legislation.act.gov.au/a/2005-20" TargetMode="External"/><Relationship Id="rId1878" Type="http://schemas.openxmlformats.org/officeDocument/2006/relationships/hyperlink" Target="http://www.legislation.act.gov.au/a/2004-39" TargetMode="External"/><Relationship Id="rId72" Type="http://schemas.openxmlformats.org/officeDocument/2006/relationships/hyperlink" Target="http://www.legislation.act.gov.au/a/2004-59" TargetMode="External"/><Relationship Id="rId803" Type="http://schemas.openxmlformats.org/officeDocument/2006/relationships/hyperlink" Target="http://www.legislation.act.gov.au/a/2004-42" TargetMode="External"/><Relationship Id="rId1226" Type="http://schemas.openxmlformats.org/officeDocument/2006/relationships/hyperlink" Target="http://www.legislation.act.gov.au/a/2001-56" TargetMode="External"/><Relationship Id="rId1433" Type="http://schemas.openxmlformats.org/officeDocument/2006/relationships/hyperlink" Target="http://www.legislation.act.gov.au/a/2001-56" TargetMode="External"/><Relationship Id="rId1640" Type="http://schemas.openxmlformats.org/officeDocument/2006/relationships/hyperlink" Target="http://www.legislation.act.gov.au/a/2002-49" TargetMode="External"/><Relationship Id="rId1738" Type="http://schemas.openxmlformats.org/officeDocument/2006/relationships/hyperlink" Target="http://www.legislation.act.gov.au/a/2001-56" TargetMode="External"/><Relationship Id="rId1500" Type="http://schemas.openxmlformats.org/officeDocument/2006/relationships/hyperlink" Target="http://www.legislation.act.gov.au/a/2001-56" TargetMode="External"/><Relationship Id="rId1945" Type="http://schemas.openxmlformats.org/officeDocument/2006/relationships/hyperlink" Target="http://www.legislation.act.gov.au/a/2003-56" TargetMode="External"/><Relationship Id="rId1805" Type="http://schemas.openxmlformats.org/officeDocument/2006/relationships/hyperlink" Target="http://www.legislation.act.gov.au/a/2004-28" TargetMode="External"/><Relationship Id="rId179" Type="http://schemas.openxmlformats.org/officeDocument/2006/relationships/hyperlink" Target="http://www.comlaw.gov.au/Series/C2004A03699" TargetMode="External"/><Relationship Id="rId386" Type="http://schemas.openxmlformats.org/officeDocument/2006/relationships/hyperlink" Target="http://www.legislation.act.gov.au/a/2006-27" TargetMode="External"/><Relationship Id="rId593" Type="http://schemas.openxmlformats.org/officeDocument/2006/relationships/hyperlink" Target="http://www.legislation.act.gov.au/a/2005-20" TargetMode="External"/><Relationship Id="rId2067" Type="http://schemas.openxmlformats.org/officeDocument/2006/relationships/hyperlink" Target="http://www.legislation.act.gov.au/a/2004-39" TargetMode="External"/><Relationship Id="rId246" Type="http://schemas.openxmlformats.org/officeDocument/2006/relationships/hyperlink" Target="http://www.legislation.act.gov.au/a/2005-40" TargetMode="External"/><Relationship Id="rId453" Type="http://schemas.openxmlformats.org/officeDocument/2006/relationships/hyperlink" Target="http://www.legislation.act.gov.au/cn/2009-2/default.asp" TargetMode="External"/><Relationship Id="rId660" Type="http://schemas.openxmlformats.org/officeDocument/2006/relationships/hyperlink" Target="http://www.legislation.act.gov.au/a/2002-11" TargetMode="External"/><Relationship Id="rId898" Type="http://schemas.openxmlformats.org/officeDocument/2006/relationships/hyperlink" Target="http://www.legislation.act.gov.au/a/2001-56" TargetMode="External"/><Relationship Id="rId1083" Type="http://schemas.openxmlformats.org/officeDocument/2006/relationships/hyperlink" Target="http://www.legislation.act.gov.au/a/2002-11" TargetMode="External"/><Relationship Id="rId1290" Type="http://schemas.openxmlformats.org/officeDocument/2006/relationships/hyperlink" Target="http://www.legislation.act.gov.au/a/2002-11" TargetMode="External"/><Relationship Id="rId2134" Type="http://schemas.openxmlformats.org/officeDocument/2006/relationships/hyperlink" Target="http://www.legislation.act.gov.au/a/2012-32" TargetMode="External"/><Relationship Id="rId106" Type="http://schemas.openxmlformats.org/officeDocument/2006/relationships/hyperlink" Target="http://www.legislation.act.gov.au/a/1994-37" TargetMode="External"/><Relationship Id="rId313" Type="http://schemas.openxmlformats.org/officeDocument/2006/relationships/hyperlink" Target="http://www.legislation.act.gov.au/a/2011-30" TargetMode="External"/><Relationship Id="rId758" Type="http://schemas.openxmlformats.org/officeDocument/2006/relationships/hyperlink" Target="http://www.legislation.act.gov.au/a/2006-42" TargetMode="External"/><Relationship Id="rId965" Type="http://schemas.openxmlformats.org/officeDocument/2006/relationships/hyperlink" Target="http://www.legislation.act.gov.au/a/2003-41" TargetMode="External"/><Relationship Id="rId1150" Type="http://schemas.openxmlformats.org/officeDocument/2006/relationships/hyperlink" Target="http://www.legislation.act.gov.au/a/2002-11" TargetMode="External"/><Relationship Id="rId1388" Type="http://schemas.openxmlformats.org/officeDocument/2006/relationships/hyperlink" Target="http://www.legislation.act.gov.au/a/2006-42" TargetMode="External"/><Relationship Id="rId1595" Type="http://schemas.openxmlformats.org/officeDocument/2006/relationships/hyperlink" Target="http://www.legislation.act.gov.au/a/2004-57" TargetMode="External"/><Relationship Id="rId94" Type="http://schemas.openxmlformats.org/officeDocument/2006/relationships/hyperlink" Target="http://www.legislation.act.gov.au/a/2011-12" TargetMode="External"/><Relationship Id="rId520" Type="http://schemas.openxmlformats.org/officeDocument/2006/relationships/hyperlink" Target="http://www.legislation.act.gov.au/a/2017-8/default.asp" TargetMode="External"/><Relationship Id="rId618" Type="http://schemas.openxmlformats.org/officeDocument/2006/relationships/hyperlink" Target="http://www.legislation.act.gov.au/a/2002-11" TargetMode="External"/><Relationship Id="rId825" Type="http://schemas.openxmlformats.org/officeDocument/2006/relationships/hyperlink" Target="http://www.legislation.act.gov.au/a/2005-20" TargetMode="External"/><Relationship Id="rId1248" Type="http://schemas.openxmlformats.org/officeDocument/2006/relationships/hyperlink" Target="http://www.legislation.act.gov.au/a/2002-11" TargetMode="External"/><Relationship Id="rId1455" Type="http://schemas.openxmlformats.org/officeDocument/2006/relationships/hyperlink" Target="http://www.legislation.act.gov.au/a/2006-23" TargetMode="External"/><Relationship Id="rId1662" Type="http://schemas.openxmlformats.org/officeDocument/2006/relationships/hyperlink" Target="http://www.legislation.act.gov.au/a/2006-42" TargetMode="External"/><Relationship Id="rId2201" Type="http://schemas.openxmlformats.org/officeDocument/2006/relationships/hyperlink" Target="http://www.legislation.act.gov.au/a/2017-21/default.asp" TargetMode="External"/><Relationship Id="rId1010" Type="http://schemas.openxmlformats.org/officeDocument/2006/relationships/hyperlink" Target="http://www.legislation.act.gov.au/a/2002-11" TargetMode="External"/><Relationship Id="rId1108" Type="http://schemas.openxmlformats.org/officeDocument/2006/relationships/hyperlink" Target="http://www.legislation.act.gov.au/a/2005-53" TargetMode="External"/><Relationship Id="rId1315" Type="http://schemas.openxmlformats.org/officeDocument/2006/relationships/hyperlink" Target="http://www.legislation.act.gov.au/a/2004-60" TargetMode="External"/><Relationship Id="rId1967" Type="http://schemas.openxmlformats.org/officeDocument/2006/relationships/hyperlink" Target="http://www.legislation.act.gov.au/a/2002-30" TargetMode="External"/><Relationship Id="rId1522" Type="http://schemas.openxmlformats.org/officeDocument/2006/relationships/hyperlink" Target="http://www.legislation.act.gov.au/a/2008-36" TargetMode="External"/><Relationship Id="rId21" Type="http://schemas.openxmlformats.org/officeDocument/2006/relationships/footer" Target="footer3.xml"/><Relationship Id="rId2089" Type="http://schemas.openxmlformats.org/officeDocument/2006/relationships/hyperlink" Target="http://www.legislation.act.gov.au/a/2008-20" TargetMode="External"/><Relationship Id="rId268" Type="http://schemas.openxmlformats.org/officeDocument/2006/relationships/hyperlink" Target="http://www.comlaw.gov.au/Series/C2009A00134" TargetMode="External"/><Relationship Id="rId475" Type="http://schemas.openxmlformats.org/officeDocument/2006/relationships/hyperlink" Target="http://www.legislation.act.gov.au/cn/2012-4/default.asp" TargetMode="External"/><Relationship Id="rId682" Type="http://schemas.openxmlformats.org/officeDocument/2006/relationships/hyperlink" Target="http://www.legislation.act.gov.au/a/2006-42" TargetMode="External"/><Relationship Id="rId2156" Type="http://schemas.openxmlformats.org/officeDocument/2006/relationships/hyperlink" Target="http://www.legislation.act.gov.au/a/2013-39" TargetMode="External"/><Relationship Id="rId128" Type="http://schemas.openxmlformats.org/officeDocument/2006/relationships/hyperlink" Target="http://www.legislation.act.gov.au/a/db_1808/default.asp" TargetMode="External"/><Relationship Id="rId335" Type="http://schemas.openxmlformats.org/officeDocument/2006/relationships/hyperlink" Target="http://www.legislation.act.gov.au/a/2011-35" TargetMode="External"/><Relationship Id="rId542" Type="http://schemas.openxmlformats.org/officeDocument/2006/relationships/hyperlink" Target="https://legislation.act.gov.au/a/2023-36/" TargetMode="External"/><Relationship Id="rId1172" Type="http://schemas.openxmlformats.org/officeDocument/2006/relationships/hyperlink" Target="http://www.legislation.act.gov.au/a/2002-11" TargetMode="External"/><Relationship Id="rId2016" Type="http://schemas.openxmlformats.org/officeDocument/2006/relationships/hyperlink" Target="http://www.legislation.act.gov.au/a/2004-32" TargetMode="External"/><Relationship Id="rId2223" Type="http://schemas.openxmlformats.org/officeDocument/2006/relationships/hyperlink" Target="http://www.legislation.act.gov.au/a/2022-4/" TargetMode="External"/><Relationship Id="rId402" Type="http://schemas.openxmlformats.org/officeDocument/2006/relationships/hyperlink" Target="http://www.legislation.act.gov.au/cn/2006-21/default.asp" TargetMode="External"/><Relationship Id="rId1032" Type="http://schemas.openxmlformats.org/officeDocument/2006/relationships/hyperlink" Target="http://www.legislation.act.gov.au/a/2006-22" TargetMode="External"/><Relationship Id="rId1989" Type="http://schemas.openxmlformats.org/officeDocument/2006/relationships/hyperlink" Target="http://www.legislation.act.gov.au/a/2002-51" TargetMode="External"/><Relationship Id="rId1849" Type="http://schemas.openxmlformats.org/officeDocument/2006/relationships/hyperlink" Target="http://www.legislation.act.gov.au/a/2007-3" TargetMode="External"/><Relationship Id="rId192" Type="http://schemas.openxmlformats.org/officeDocument/2006/relationships/hyperlink" Target="http://www.legislation.act.gov.au/a/2012-26" TargetMode="External"/><Relationship Id="rId1709" Type="http://schemas.openxmlformats.org/officeDocument/2006/relationships/hyperlink" Target="https://www.legislation.act.gov.au/a/2018-52/" TargetMode="External"/><Relationship Id="rId1916" Type="http://schemas.openxmlformats.org/officeDocument/2006/relationships/hyperlink" Target="http://www.legislation.act.gov.au/a/2002-11" TargetMode="External"/><Relationship Id="rId2080" Type="http://schemas.openxmlformats.org/officeDocument/2006/relationships/hyperlink" Target="http://www.legislation.act.gov.au/a/2007-33" TargetMode="External"/><Relationship Id="rId869" Type="http://schemas.openxmlformats.org/officeDocument/2006/relationships/hyperlink" Target="http://www.legislation.act.gov.au/a/2001-56" TargetMode="External"/><Relationship Id="rId1499" Type="http://schemas.openxmlformats.org/officeDocument/2006/relationships/hyperlink" Target="http://www.legislation.act.gov.au/a/2001-56" TargetMode="External"/><Relationship Id="rId729" Type="http://schemas.openxmlformats.org/officeDocument/2006/relationships/hyperlink" Target="http://www.legislation.act.gov.au/a/2005-62" TargetMode="External"/><Relationship Id="rId1359" Type="http://schemas.openxmlformats.org/officeDocument/2006/relationships/hyperlink" Target="http://www.legislation.act.gov.au/a/2017-4/default.asp" TargetMode="External"/><Relationship Id="rId936" Type="http://schemas.openxmlformats.org/officeDocument/2006/relationships/hyperlink" Target="http://www.legislation.act.gov.au/a/2021-12/" TargetMode="External"/><Relationship Id="rId1219" Type="http://schemas.openxmlformats.org/officeDocument/2006/relationships/hyperlink" Target="http://www.legislation.act.gov.au/a/2005-20" TargetMode="External"/><Relationship Id="rId1566" Type="http://schemas.openxmlformats.org/officeDocument/2006/relationships/hyperlink" Target="http://www.legislation.act.gov.au/a/2001-56" TargetMode="External"/><Relationship Id="rId1773" Type="http://schemas.openxmlformats.org/officeDocument/2006/relationships/hyperlink" Target="http://www.legislation.act.gov.au/a/2006-42" TargetMode="External"/><Relationship Id="rId1980" Type="http://schemas.openxmlformats.org/officeDocument/2006/relationships/hyperlink" Target="http://www.legislation.act.gov.au/a/2002-27" TargetMode="External"/><Relationship Id="rId65" Type="http://schemas.openxmlformats.org/officeDocument/2006/relationships/hyperlink" Target="http://www.legislation.nsw.gov.au/maintop/view/repealed/act+160+1984+cd+0+Y" TargetMode="External"/><Relationship Id="rId1426" Type="http://schemas.openxmlformats.org/officeDocument/2006/relationships/hyperlink" Target="http://www.legislation.act.gov.au/a/2006-22" TargetMode="External"/><Relationship Id="rId1633" Type="http://schemas.openxmlformats.org/officeDocument/2006/relationships/hyperlink" Target="http://www.legislation.act.gov.au/a/2017-12/default.asp" TargetMode="External"/><Relationship Id="rId1840" Type="http://schemas.openxmlformats.org/officeDocument/2006/relationships/hyperlink" Target="http://www.legislation.act.gov.au/a/2001-56" TargetMode="External"/><Relationship Id="rId1700" Type="http://schemas.openxmlformats.org/officeDocument/2006/relationships/hyperlink" Target="http://www.legislation.act.gov.au/a/2008-36" TargetMode="External"/><Relationship Id="rId379" Type="http://schemas.openxmlformats.org/officeDocument/2006/relationships/hyperlink" Target="http://www.legislation.act.gov.au/a/2004-38" TargetMode="External"/><Relationship Id="rId586" Type="http://schemas.openxmlformats.org/officeDocument/2006/relationships/hyperlink" Target="http://www.legislation.act.gov.au/a/2003-41" TargetMode="External"/><Relationship Id="rId793" Type="http://schemas.openxmlformats.org/officeDocument/2006/relationships/hyperlink" Target="http://www.legislation.act.gov.au/a/2005-20" TargetMode="External"/><Relationship Id="rId239" Type="http://schemas.openxmlformats.org/officeDocument/2006/relationships/hyperlink" Target="http://www.legislation.act.gov.au/a/2010-10" TargetMode="External"/><Relationship Id="rId446" Type="http://schemas.openxmlformats.org/officeDocument/2006/relationships/hyperlink" Target="http://www.legislation.act.gov.au/cn/2008-13/default.asp" TargetMode="External"/><Relationship Id="rId653" Type="http://schemas.openxmlformats.org/officeDocument/2006/relationships/hyperlink" Target="http://www.legislation.act.gov.au/a/2002-49" TargetMode="External"/><Relationship Id="rId1076" Type="http://schemas.openxmlformats.org/officeDocument/2006/relationships/hyperlink" Target="http://www.legislation.act.gov.au/a/2001-56" TargetMode="External"/><Relationship Id="rId1283" Type="http://schemas.openxmlformats.org/officeDocument/2006/relationships/hyperlink" Target="http://www.legislation.act.gov.au/a/2002-49" TargetMode="External"/><Relationship Id="rId1490" Type="http://schemas.openxmlformats.org/officeDocument/2006/relationships/hyperlink" Target="http://www.legislation.act.gov.au/a/2003-56" TargetMode="External"/><Relationship Id="rId2127" Type="http://schemas.openxmlformats.org/officeDocument/2006/relationships/hyperlink" Target="http://www.legislation.act.gov.au/a/2011-55" TargetMode="External"/><Relationship Id="rId306" Type="http://schemas.openxmlformats.org/officeDocument/2006/relationships/hyperlink" Target="http://www.legislation.act.gov.au/a/2008-35" TargetMode="External"/><Relationship Id="rId860" Type="http://schemas.openxmlformats.org/officeDocument/2006/relationships/hyperlink" Target="http://www.legislation.act.gov.au/a/2005-20" TargetMode="External"/><Relationship Id="rId1143" Type="http://schemas.openxmlformats.org/officeDocument/2006/relationships/hyperlink" Target="http://www.legislation.act.gov.au/a/2001-56" TargetMode="External"/><Relationship Id="rId513" Type="http://schemas.openxmlformats.org/officeDocument/2006/relationships/hyperlink" Target="http://www.legislation.act.gov.au/a/2015-33/default.asp" TargetMode="External"/><Relationship Id="rId720" Type="http://schemas.openxmlformats.org/officeDocument/2006/relationships/hyperlink" Target="http://www.legislation.act.gov.au/a/2002-11" TargetMode="External"/><Relationship Id="rId1350" Type="http://schemas.openxmlformats.org/officeDocument/2006/relationships/hyperlink" Target="http://www.legislation.act.gov.au/a/2001-56" TargetMode="External"/><Relationship Id="rId1003" Type="http://schemas.openxmlformats.org/officeDocument/2006/relationships/hyperlink" Target="http://www.legislation.act.gov.au/a/2001-56" TargetMode="External"/><Relationship Id="rId1210" Type="http://schemas.openxmlformats.org/officeDocument/2006/relationships/hyperlink" Target="http://www.legislation.act.gov.au/a/2001-56" TargetMode="External"/><Relationship Id="rId2191" Type="http://schemas.openxmlformats.org/officeDocument/2006/relationships/hyperlink" Target="http://www.legislation.act.gov.au/a/2016-33" TargetMode="External"/><Relationship Id="rId163" Type="http://schemas.openxmlformats.org/officeDocument/2006/relationships/hyperlink" Target="http://www.legislation.act.gov.au/a/1992-72" TargetMode="External"/><Relationship Id="rId370" Type="http://schemas.openxmlformats.org/officeDocument/2006/relationships/hyperlink" Target="http://www.legislation.act.gov.au/a/2004-13" TargetMode="External"/><Relationship Id="rId2051" Type="http://schemas.openxmlformats.org/officeDocument/2006/relationships/hyperlink" Target="http://www.legislation.act.gov.au/a/2006-23" TargetMode="External"/><Relationship Id="rId230" Type="http://schemas.openxmlformats.org/officeDocument/2006/relationships/hyperlink" Target="http://www.legislation.act.gov.au/a/1967-48" TargetMode="External"/><Relationship Id="rId1677" Type="http://schemas.openxmlformats.org/officeDocument/2006/relationships/hyperlink" Target="http://www.legislation.act.gov.au/a/2008-15" TargetMode="External"/><Relationship Id="rId1884" Type="http://schemas.openxmlformats.org/officeDocument/2006/relationships/hyperlink" Target="http://www.legislation.act.gov.au/a/2001-56" TargetMode="External"/><Relationship Id="rId907" Type="http://schemas.openxmlformats.org/officeDocument/2006/relationships/hyperlink" Target="http://www.legislation.act.gov.au/a/2001-56" TargetMode="External"/><Relationship Id="rId1537" Type="http://schemas.openxmlformats.org/officeDocument/2006/relationships/hyperlink" Target="http://www.legislation.act.gov.au/a/2016-33" TargetMode="External"/><Relationship Id="rId1744" Type="http://schemas.openxmlformats.org/officeDocument/2006/relationships/hyperlink" Target="http://www.legislation.act.gov.au/a/2001-56" TargetMode="External"/><Relationship Id="rId1951" Type="http://schemas.openxmlformats.org/officeDocument/2006/relationships/hyperlink" Target="http://www.legislation.act.gov.au/a/2001-44" TargetMode="External"/><Relationship Id="rId36" Type="http://schemas.openxmlformats.org/officeDocument/2006/relationships/hyperlink" Target="http://www.comlaw.gov.au/Series/C2004A03699" TargetMode="External"/><Relationship Id="rId1604" Type="http://schemas.openxmlformats.org/officeDocument/2006/relationships/hyperlink" Target="http://www.legislation.act.gov.au/a/2001-56" TargetMode="External"/><Relationship Id="rId1811" Type="http://schemas.openxmlformats.org/officeDocument/2006/relationships/hyperlink" Target="http://www.legislation.act.gov.au/a/2002-30" TargetMode="External"/><Relationship Id="rId697" Type="http://schemas.openxmlformats.org/officeDocument/2006/relationships/hyperlink" Target="http://www.legislation.act.gov.au/a/2006-42" TargetMode="External"/><Relationship Id="rId1187" Type="http://schemas.openxmlformats.org/officeDocument/2006/relationships/hyperlink" Target="http://www.legislation.act.gov.au/a/2005-20" TargetMode="External"/><Relationship Id="rId557" Type="http://schemas.openxmlformats.org/officeDocument/2006/relationships/hyperlink" Target="http://www.legislation.act.gov.au/a/2002-11" TargetMode="External"/><Relationship Id="rId764" Type="http://schemas.openxmlformats.org/officeDocument/2006/relationships/hyperlink" Target="http://www.legislation.act.gov.au/a/2004-42" TargetMode="External"/><Relationship Id="rId971" Type="http://schemas.openxmlformats.org/officeDocument/2006/relationships/hyperlink" Target="http://www.legislation.act.gov.au/a/2001-56" TargetMode="External"/><Relationship Id="rId1394" Type="http://schemas.openxmlformats.org/officeDocument/2006/relationships/hyperlink" Target="http://www.legislation.act.gov.au/a/2001-56" TargetMode="External"/><Relationship Id="rId2238" Type="http://schemas.openxmlformats.org/officeDocument/2006/relationships/footer" Target="footer38.xml"/><Relationship Id="rId417" Type="http://schemas.openxmlformats.org/officeDocument/2006/relationships/hyperlink" Target="http://www.legislation.act.gov.au/a/2005-41" TargetMode="External"/><Relationship Id="rId624" Type="http://schemas.openxmlformats.org/officeDocument/2006/relationships/hyperlink" Target="http://www.legislation.act.gov.au/a/2002-11" TargetMode="External"/><Relationship Id="rId831" Type="http://schemas.openxmlformats.org/officeDocument/2006/relationships/hyperlink" Target="http://www.legislation.act.gov.au/a/2002-11" TargetMode="External"/><Relationship Id="rId1047" Type="http://schemas.openxmlformats.org/officeDocument/2006/relationships/hyperlink" Target="http://www.legislation.act.gov.au/a/2001-56" TargetMode="External"/><Relationship Id="rId1254" Type="http://schemas.openxmlformats.org/officeDocument/2006/relationships/hyperlink" Target="http://www.legislation.act.gov.au/a/2002-11" TargetMode="External"/><Relationship Id="rId1461" Type="http://schemas.openxmlformats.org/officeDocument/2006/relationships/hyperlink" Target="http://www.legislation.act.gov.au/a/2001-56" TargetMode="External"/><Relationship Id="rId1114" Type="http://schemas.openxmlformats.org/officeDocument/2006/relationships/hyperlink" Target="http://www.legislation.act.gov.au/a/2002-11" TargetMode="External"/><Relationship Id="rId1321" Type="http://schemas.openxmlformats.org/officeDocument/2006/relationships/hyperlink" Target="http://www.legislation.act.gov.au/a/2001-56" TargetMode="External"/><Relationship Id="rId2095" Type="http://schemas.openxmlformats.org/officeDocument/2006/relationships/hyperlink" Target="http://www.legislation.act.gov.au/a/2008-44" TargetMode="External"/><Relationship Id="rId274" Type="http://schemas.openxmlformats.org/officeDocument/2006/relationships/hyperlink" Target="http://www.legislation.act.gov.au/a/2008-15" TargetMode="External"/><Relationship Id="rId481" Type="http://schemas.openxmlformats.org/officeDocument/2006/relationships/hyperlink" Target="http://www.legislation.act.gov.au/a/2012-21" TargetMode="External"/><Relationship Id="rId2162" Type="http://schemas.openxmlformats.org/officeDocument/2006/relationships/hyperlink" Target="http://www.legislation.act.gov.au/a/2014-8/default.asp" TargetMode="External"/><Relationship Id="rId134" Type="http://schemas.openxmlformats.org/officeDocument/2006/relationships/hyperlink" Target="http://www.legislation.nsw.gov.au/maintop/view/inforce/act+aca+1902+cd+0+N" TargetMode="External"/><Relationship Id="rId341" Type="http://schemas.openxmlformats.org/officeDocument/2006/relationships/header" Target="header25.xml"/><Relationship Id="rId2022" Type="http://schemas.openxmlformats.org/officeDocument/2006/relationships/hyperlink" Target="http://www.legislation.act.gov.au/a/2004-42" TargetMode="External"/><Relationship Id="rId201" Type="http://schemas.openxmlformats.org/officeDocument/2006/relationships/hyperlink" Target="http://www.legislation.act.gov.au/a/2017-8/default.asp" TargetMode="External"/><Relationship Id="rId1788" Type="http://schemas.openxmlformats.org/officeDocument/2006/relationships/hyperlink" Target="http://www.legislation.act.gov.au/a/2002-11" TargetMode="External"/><Relationship Id="rId1995" Type="http://schemas.openxmlformats.org/officeDocument/2006/relationships/hyperlink" Target="http://www.legislation.act.gov.au/a/2003-18" TargetMode="External"/><Relationship Id="rId1648" Type="http://schemas.openxmlformats.org/officeDocument/2006/relationships/hyperlink" Target="http://www.legislation.act.gov.au/a/2013-39" TargetMode="External"/><Relationship Id="rId1508" Type="http://schemas.openxmlformats.org/officeDocument/2006/relationships/hyperlink" Target="http://www.legislation.act.gov.au/a/2010-10" TargetMode="External"/><Relationship Id="rId1855" Type="http://schemas.openxmlformats.org/officeDocument/2006/relationships/hyperlink" Target="https://www.legislation.act.gov.au/a/2020-4/" TargetMode="External"/><Relationship Id="rId1715" Type="http://schemas.openxmlformats.org/officeDocument/2006/relationships/hyperlink" Target="http://www.legislation.act.gov.au/a/2005-9" TargetMode="External"/><Relationship Id="rId1922" Type="http://schemas.openxmlformats.org/officeDocument/2006/relationships/hyperlink" Target="http://www.legislation.act.gov.au/a/2001-56" TargetMode="External"/><Relationship Id="rId668" Type="http://schemas.openxmlformats.org/officeDocument/2006/relationships/hyperlink" Target="http://www.legislation.act.gov.au/a/2021-12/" TargetMode="External"/><Relationship Id="rId875" Type="http://schemas.openxmlformats.org/officeDocument/2006/relationships/hyperlink" Target="http://www.legislation.act.gov.au/a/2003-56" TargetMode="External"/><Relationship Id="rId1298" Type="http://schemas.openxmlformats.org/officeDocument/2006/relationships/hyperlink" Target="http://www.legislation.act.gov.au/a/2001-56" TargetMode="External"/><Relationship Id="rId528" Type="http://schemas.openxmlformats.org/officeDocument/2006/relationships/hyperlink" Target="http://www.legislation.act.gov.au/a/2018-40/default.asp" TargetMode="External"/><Relationship Id="rId735" Type="http://schemas.openxmlformats.org/officeDocument/2006/relationships/hyperlink" Target="http://www.legislation.act.gov.au/a/2015-15" TargetMode="External"/><Relationship Id="rId942" Type="http://schemas.openxmlformats.org/officeDocument/2006/relationships/hyperlink" Target="http://www.legislation.act.gov.au/a/2002-11" TargetMode="External"/><Relationship Id="rId1158" Type="http://schemas.openxmlformats.org/officeDocument/2006/relationships/hyperlink" Target="http://www.legislation.act.gov.au/a/2002-11" TargetMode="External"/><Relationship Id="rId1365" Type="http://schemas.openxmlformats.org/officeDocument/2006/relationships/hyperlink" Target="http://www.legislation.act.gov.au/a/2001-56" TargetMode="External"/><Relationship Id="rId1572" Type="http://schemas.openxmlformats.org/officeDocument/2006/relationships/hyperlink" Target="http://www.legislation.act.gov.au/a/2001-56" TargetMode="External"/><Relationship Id="rId2209" Type="http://schemas.openxmlformats.org/officeDocument/2006/relationships/hyperlink" Target="https://www.legislation.act.gov.au/a/2018-32/" TargetMode="External"/><Relationship Id="rId1018" Type="http://schemas.openxmlformats.org/officeDocument/2006/relationships/hyperlink" Target="http://www.legislation.act.gov.au/a/2002-51" TargetMode="External"/><Relationship Id="rId1225" Type="http://schemas.openxmlformats.org/officeDocument/2006/relationships/hyperlink" Target="http://www.legislation.act.gov.au/a/2002-11" TargetMode="External"/><Relationship Id="rId1432" Type="http://schemas.openxmlformats.org/officeDocument/2006/relationships/hyperlink" Target="http://www.legislation.act.gov.au/a/201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314</Pages>
  <Words>70230</Words>
  <Characters>339449</Characters>
  <Application>Microsoft Office Word</Application>
  <DocSecurity>0</DocSecurity>
  <Lines>9633</Lines>
  <Paragraphs>6016</Paragraphs>
  <ScaleCrop>false</ScaleCrop>
  <HeadingPairs>
    <vt:vector size="2" baseType="variant">
      <vt:variant>
        <vt:lpstr>Title</vt:lpstr>
      </vt:variant>
      <vt:variant>
        <vt:i4>1</vt:i4>
      </vt:variant>
    </vt:vector>
  </HeadingPairs>
  <TitlesOfParts>
    <vt:vector size="1" baseType="lpstr">
      <vt:lpstr>Legislation Act 2001</vt:lpstr>
    </vt:vector>
  </TitlesOfParts>
  <Company>Section</Company>
  <LinksUpToDate>false</LinksUpToDate>
  <CharactersWithSpaces>406340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Act 2001</dc:title>
  <dc:creator>Ann Moxon</dc:creator>
  <cp:keywords>R125</cp:keywords>
  <dc:description/>
  <cp:lastModifiedBy>PCODCS</cp:lastModifiedBy>
  <cp:revision>4</cp:revision>
  <cp:lastPrinted>2019-06-19T02:52:00Z</cp:lastPrinted>
  <dcterms:created xsi:type="dcterms:W3CDTF">2026-02-20T01:20:00Z</dcterms:created>
  <dcterms:modified xsi:type="dcterms:W3CDTF">2026-02-20T01:21:00Z</dcterms:modified>
  <cp:category>R125</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16/11/25</vt:lpwstr>
  </property>
  <property fmtid="{D5CDD505-2E9C-101B-9397-08002B2CF9AE}" pid="4" name="Eff">
    <vt:lpwstr>Effective:  </vt:lpwstr>
  </property>
  <property fmtid="{D5CDD505-2E9C-101B-9397-08002B2CF9AE}" pid="5" name="StartDt">
    <vt:lpwstr>16/11/25</vt:lpwstr>
  </property>
  <property fmtid="{D5CDD505-2E9C-101B-9397-08002B2CF9AE}" pid="6" name="EndDt">
    <vt:lpwstr>-22/02/26</vt:lpwstr>
  </property>
  <property fmtid="{D5CDD505-2E9C-101B-9397-08002B2CF9AE}" pid="7" name="DMSID">
    <vt:lpwstr>14956900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2024-09-19T00:07:35Z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b89b3145-3f66-4e80-8c66-bffe19ffc3fa</vt:lpwstr>
  </property>
  <property fmtid="{D5CDD505-2E9C-101B-9397-08002B2CF9AE}" pid="16" name="MSIP_Label_69af8531-eb46-4968-8cb3-105d2f5ea87e_ContentBits">
    <vt:lpwstr>0</vt:lpwstr>
  </property>
</Properties>
</file>